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AE10FF1" w14:textId="62BCC82B" w:rsidR="00C81150" w:rsidRPr="00472237" w:rsidRDefault="00C81150" w:rsidP="00861776">
      <w:pPr>
        <w:rPr>
          <w:sz w:val="15"/>
          <w:szCs w:val="15"/>
          <w:u w:val="single"/>
        </w:rPr>
      </w:pPr>
      <w:r w:rsidRPr="00472237">
        <w:rPr>
          <w:sz w:val="15"/>
          <w:szCs w:val="15"/>
          <w:u w:val="single"/>
        </w:rPr>
        <w:t>Poznámka:</w:t>
      </w:r>
    </w:p>
    <w:p w14:paraId="372D7149" w14:textId="77777777" w:rsidR="00C81150" w:rsidRPr="00472237" w:rsidRDefault="00C81150" w:rsidP="00C81150">
      <w:pPr>
        <w:rPr>
          <w:snapToGrid w:val="0"/>
          <w:sz w:val="15"/>
          <w:szCs w:val="15"/>
        </w:rPr>
      </w:pPr>
    </w:p>
    <w:p w14:paraId="655FC41A" w14:textId="54787515" w:rsidR="00C81150" w:rsidRPr="00472237" w:rsidRDefault="00615A60" w:rsidP="003D586D">
      <w:pPr>
        <w:jc w:val="both"/>
        <w:rPr>
          <w:snapToGrid w:val="0"/>
          <w:sz w:val="15"/>
          <w:szCs w:val="15"/>
        </w:rPr>
      </w:pPr>
      <w:r w:rsidRPr="00472237">
        <w:rPr>
          <w:snapToGrid w:val="0"/>
          <w:sz w:val="15"/>
          <w:szCs w:val="15"/>
        </w:rPr>
        <w:t xml:space="preserve">V poznámkach sa uvádzajú informácie ustanovené </w:t>
      </w:r>
      <w:r w:rsidR="00F875F2" w:rsidRPr="00472237">
        <w:rPr>
          <w:snapToGrid w:val="0"/>
          <w:sz w:val="15"/>
          <w:szCs w:val="15"/>
        </w:rPr>
        <w:t>opatrením o</w:t>
      </w:r>
      <w:r w:rsidR="004B7838" w:rsidRPr="00472237">
        <w:rPr>
          <w:snapToGrid w:val="0"/>
          <w:sz w:val="15"/>
          <w:szCs w:val="15"/>
        </w:rPr>
        <w:t> </w:t>
      </w:r>
      <w:r w:rsidR="00F875F2" w:rsidRPr="00472237">
        <w:rPr>
          <w:snapToGrid w:val="0"/>
          <w:sz w:val="15"/>
          <w:szCs w:val="15"/>
        </w:rPr>
        <w:t>obsahu</w:t>
      </w:r>
      <w:r w:rsidR="004B7838" w:rsidRPr="00472237">
        <w:rPr>
          <w:snapToGrid w:val="0"/>
          <w:sz w:val="15"/>
          <w:szCs w:val="15"/>
        </w:rPr>
        <w:t xml:space="preserve"> poznámok k</w:t>
      </w:r>
      <w:r w:rsidR="00F875F2" w:rsidRPr="00472237">
        <w:rPr>
          <w:snapToGrid w:val="0"/>
          <w:sz w:val="15"/>
          <w:szCs w:val="15"/>
        </w:rPr>
        <w:t xml:space="preserve"> individuáln</w:t>
      </w:r>
      <w:r w:rsidR="004B7838" w:rsidRPr="00472237">
        <w:rPr>
          <w:snapToGrid w:val="0"/>
          <w:sz w:val="15"/>
          <w:szCs w:val="15"/>
        </w:rPr>
        <w:t>ej</w:t>
      </w:r>
      <w:r w:rsidR="00F875F2" w:rsidRPr="00472237">
        <w:rPr>
          <w:snapToGrid w:val="0"/>
          <w:sz w:val="15"/>
          <w:szCs w:val="15"/>
        </w:rPr>
        <w:t xml:space="preserve"> účtovn</w:t>
      </w:r>
      <w:r w:rsidR="004B7838" w:rsidRPr="00472237">
        <w:rPr>
          <w:snapToGrid w:val="0"/>
          <w:sz w:val="15"/>
          <w:szCs w:val="15"/>
        </w:rPr>
        <w:t>ej závierke</w:t>
      </w:r>
      <w:r w:rsidR="00F875F2" w:rsidRPr="00472237">
        <w:rPr>
          <w:snapToGrid w:val="0"/>
          <w:sz w:val="15"/>
          <w:szCs w:val="15"/>
        </w:rPr>
        <w:t>, pre ktoré má účtovná jednotka obsahovú náplň</w:t>
      </w:r>
      <w:r w:rsidRPr="00472237">
        <w:rPr>
          <w:snapToGrid w:val="0"/>
          <w:sz w:val="15"/>
          <w:szCs w:val="15"/>
        </w:rPr>
        <w:t>.</w:t>
      </w:r>
      <w:r w:rsidR="00F875F2" w:rsidRPr="00472237">
        <w:rPr>
          <w:snapToGrid w:val="0"/>
          <w:sz w:val="15"/>
          <w:szCs w:val="15"/>
        </w:rPr>
        <w:t xml:space="preserve"> </w:t>
      </w:r>
      <w:r w:rsidR="00C81150" w:rsidRPr="00472237">
        <w:rPr>
          <w:snapToGrid w:val="0"/>
          <w:sz w:val="15"/>
          <w:szCs w:val="15"/>
        </w:rPr>
        <w:t>Všetky údaje a informácie uvedené v týchto poznámkach vychádzajú z účtovníctva a nadväzujú na</w:t>
      </w:r>
      <w:r w:rsidR="004B7838" w:rsidRPr="00472237">
        <w:rPr>
          <w:snapToGrid w:val="0"/>
          <w:sz w:val="15"/>
          <w:szCs w:val="15"/>
        </w:rPr>
        <w:t xml:space="preserve"> individ</w:t>
      </w:r>
      <w:r w:rsidR="00837CD1" w:rsidRPr="00472237">
        <w:rPr>
          <w:snapToGrid w:val="0"/>
          <w:sz w:val="15"/>
          <w:szCs w:val="15"/>
        </w:rPr>
        <w:t>u</w:t>
      </w:r>
      <w:r w:rsidR="004B7838" w:rsidRPr="00472237">
        <w:rPr>
          <w:snapToGrid w:val="0"/>
          <w:sz w:val="15"/>
          <w:szCs w:val="15"/>
        </w:rPr>
        <w:t>álne</w:t>
      </w:r>
      <w:r w:rsidR="00C81150" w:rsidRPr="00472237">
        <w:rPr>
          <w:snapToGrid w:val="0"/>
          <w:sz w:val="15"/>
          <w:szCs w:val="15"/>
        </w:rPr>
        <w:t> účtovné výkazy. Hodnotové údaje sú uvedené v</w:t>
      </w:r>
      <w:r w:rsidR="00F875F2" w:rsidRPr="00472237">
        <w:rPr>
          <w:snapToGrid w:val="0"/>
          <w:sz w:val="15"/>
          <w:szCs w:val="15"/>
        </w:rPr>
        <w:t xml:space="preserve"> celých </w:t>
      </w:r>
      <w:r w:rsidR="00BE09FD" w:rsidRPr="00472237">
        <w:rPr>
          <w:snapToGrid w:val="0"/>
          <w:sz w:val="15"/>
          <w:szCs w:val="15"/>
        </w:rPr>
        <w:t>eur</w:t>
      </w:r>
      <w:r w:rsidR="00950360" w:rsidRPr="00472237">
        <w:rPr>
          <w:snapToGrid w:val="0"/>
          <w:sz w:val="15"/>
          <w:szCs w:val="15"/>
        </w:rPr>
        <w:t>ách</w:t>
      </w:r>
      <w:r w:rsidR="00C81150" w:rsidRPr="00472237">
        <w:rPr>
          <w:snapToGrid w:val="0"/>
          <w:sz w:val="15"/>
          <w:szCs w:val="15"/>
        </w:rPr>
        <w:t xml:space="preserve"> (pokiaľ nie je uvedené inak). </w:t>
      </w:r>
    </w:p>
    <w:p w14:paraId="75074234" w14:textId="537789AF" w:rsidR="00C81150" w:rsidRDefault="00C81150" w:rsidP="00C81150">
      <w:pPr>
        <w:rPr>
          <w:sz w:val="14"/>
          <w:szCs w:val="14"/>
        </w:rPr>
      </w:pPr>
    </w:p>
    <w:p w14:paraId="2BE9E0E2" w14:textId="4664FD91" w:rsidR="003D586D" w:rsidRDefault="003D586D" w:rsidP="00C81150">
      <w:pPr>
        <w:rPr>
          <w:sz w:val="14"/>
          <w:szCs w:val="14"/>
        </w:rPr>
      </w:pPr>
    </w:p>
    <w:p w14:paraId="2B6077BF" w14:textId="77777777" w:rsidR="003D586D" w:rsidRDefault="003D586D" w:rsidP="00C81150">
      <w:pPr>
        <w:rPr>
          <w:sz w:val="14"/>
          <w:szCs w:val="14"/>
        </w:rPr>
      </w:pPr>
    </w:p>
    <w:p w14:paraId="3CB3A96D" w14:textId="77777777" w:rsidR="003D586D" w:rsidRPr="002101E6" w:rsidRDefault="003D586D" w:rsidP="00C81150">
      <w:pPr>
        <w:rPr>
          <w:sz w:val="14"/>
          <w:szCs w:val="14"/>
        </w:rPr>
      </w:pPr>
    </w:p>
    <w:p w14:paraId="3283CC4A" w14:textId="77777777" w:rsidR="00C81150" w:rsidRPr="002101E6" w:rsidRDefault="00C81150" w:rsidP="00C81150">
      <w:pPr>
        <w:pStyle w:val="Nadpis1"/>
      </w:pPr>
      <w:r w:rsidRPr="002101E6">
        <w:t>VŠEOBECNÉ INFORMÁCIE</w:t>
      </w:r>
    </w:p>
    <w:p w14:paraId="0540EF0E" w14:textId="77777777" w:rsidR="00C81150" w:rsidRPr="002101E6" w:rsidRDefault="00C81150" w:rsidP="00C81150">
      <w:pPr>
        <w:rPr>
          <w:b/>
          <w:snapToGrid w:val="0"/>
          <w:sz w:val="14"/>
          <w:szCs w:val="14"/>
          <w:u w:val="single"/>
        </w:rPr>
      </w:pPr>
    </w:p>
    <w:p w14:paraId="271F9A18" w14:textId="77777777" w:rsidR="00C81150" w:rsidRPr="002101E6" w:rsidRDefault="00C81150" w:rsidP="00C81150">
      <w:pPr>
        <w:pStyle w:val="Nadpis2"/>
      </w:pPr>
      <w:r w:rsidRPr="002101E6">
        <w:t>Základné údaje o spoločnosti</w:t>
      </w:r>
    </w:p>
    <w:p w14:paraId="0267526E" w14:textId="77777777" w:rsidR="00C81150" w:rsidRPr="002101E6" w:rsidRDefault="00C81150" w:rsidP="00C81150">
      <w:pPr>
        <w:rPr>
          <w:b/>
          <w:snapToGrid w:val="0"/>
          <w:sz w:val="14"/>
          <w:szCs w:val="14"/>
          <w:u w:val="single"/>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2101E6" w14:paraId="30F9D172" w14:textId="77777777" w:rsidTr="001240E4">
        <w:tc>
          <w:tcPr>
            <w:tcW w:w="3969" w:type="dxa"/>
            <w:tcBorders>
              <w:top w:val="single" w:sz="8" w:space="0" w:color="auto"/>
              <w:bottom w:val="dotted" w:sz="4" w:space="0" w:color="auto"/>
            </w:tcBorders>
          </w:tcPr>
          <w:p w14:paraId="50D1F2EB" w14:textId="77777777" w:rsidR="00C81150" w:rsidRPr="002101E6" w:rsidRDefault="00C81150" w:rsidP="001B30A4">
            <w:pPr>
              <w:rPr>
                <w:b/>
                <w:sz w:val="15"/>
                <w:szCs w:val="15"/>
              </w:rPr>
            </w:pPr>
            <w:r w:rsidRPr="002101E6">
              <w:rPr>
                <w:b/>
                <w:sz w:val="15"/>
                <w:szCs w:val="15"/>
              </w:rPr>
              <w:t>Obchodné meno a sídlo</w:t>
            </w:r>
          </w:p>
        </w:tc>
        <w:tc>
          <w:tcPr>
            <w:tcW w:w="5103" w:type="dxa"/>
            <w:tcBorders>
              <w:top w:val="single" w:sz="8" w:space="0" w:color="auto"/>
              <w:bottom w:val="dotted" w:sz="4" w:space="0" w:color="auto"/>
            </w:tcBorders>
          </w:tcPr>
          <w:p w14:paraId="1011F78E" w14:textId="77777777" w:rsidR="00F1337D" w:rsidRDefault="00F1337D" w:rsidP="001B30A4">
            <w:pPr>
              <w:rPr>
                <w:b/>
                <w:bCs/>
                <w:sz w:val="15"/>
                <w:szCs w:val="15"/>
              </w:rPr>
            </w:pPr>
            <w:r w:rsidRPr="00F1337D">
              <w:rPr>
                <w:b/>
                <w:bCs/>
                <w:sz w:val="15"/>
                <w:szCs w:val="15"/>
              </w:rPr>
              <w:t>Brantner Kolta s.r.o.</w:t>
            </w:r>
          </w:p>
          <w:p w14:paraId="207B3054" w14:textId="1534EE0C" w:rsidR="00C81150" w:rsidRPr="00EB0DC3" w:rsidRDefault="00F1337D" w:rsidP="001B30A4">
            <w:pPr>
              <w:rPr>
                <w:snapToGrid w:val="0"/>
                <w:sz w:val="15"/>
                <w:szCs w:val="15"/>
              </w:rPr>
            </w:pPr>
            <w:r w:rsidRPr="00F1337D">
              <w:rPr>
                <w:b/>
                <w:bCs/>
                <w:sz w:val="15"/>
                <w:szCs w:val="15"/>
              </w:rPr>
              <w:t>Viničná 2410/23</w:t>
            </w:r>
            <w:r>
              <w:rPr>
                <w:b/>
                <w:bCs/>
                <w:sz w:val="15"/>
                <w:szCs w:val="15"/>
              </w:rPr>
              <w:t xml:space="preserve">,  940 64  </w:t>
            </w:r>
            <w:r w:rsidRPr="00F1337D">
              <w:rPr>
                <w:b/>
                <w:bCs/>
                <w:sz w:val="15"/>
                <w:szCs w:val="15"/>
              </w:rPr>
              <w:t>Nové Zámky</w:t>
            </w:r>
          </w:p>
        </w:tc>
      </w:tr>
      <w:tr w:rsidR="00C81150" w:rsidRPr="002101E6" w14:paraId="03599A88" w14:textId="77777777" w:rsidTr="001240E4">
        <w:tc>
          <w:tcPr>
            <w:tcW w:w="3969" w:type="dxa"/>
            <w:tcBorders>
              <w:top w:val="dotted" w:sz="4" w:space="0" w:color="auto"/>
            </w:tcBorders>
          </w:tcPr>
          <w:p w14:paraId="6F3DECE9" w14:textId="77777777" w:rsidR="00C81150" w:rsidRPr="002101E6" w:rsidRDefault="00C81150" w:rsidP="001B30A4">
            <w:pPr>
              <w:rPr>
                <w:b/>
                <w:sz w:val="15"/>
                <w:szCs w:val="15"/>
              </w:rPr>
            </w:pPr>
            <w:r w:rsidRPr="002101E6">
              <w:rPr>
                <w:b/>
                <w:sz w:val="15"/>
                <w:szCs w:val="15"/>
              </w:rPr>
              <w:t>Hospodárska činnosť</w:t>
            </w:r>
          </w:p>
        </w:tc>
        <w:tc>
          <w:tcPr>
            <w:tcW w:w="5103" w:type="dxa"/>
            <w:tcBorders>
              <w:top w:val="dotted" w:sz="4" w:space="0" w:color="auto"/>
            </w:tcBorders>
          </w:tcPr>
          <w:p w14:paraId="245A44EA" w14:textId="77777777" w:rsidR="00F1337D" w:rsidRPr="00F1337D" w:rsidRDefault="00F1337D" w:rsidP="00F1337D">
            <w:pPr>
              <w:numPr>
                <w:ilvl w:val="0"/>
                <w:numId w:val="3"/>
              </w:numPr>
              <w:tabs>
                <w:tab w:val="clear" w:pos="720"/>
              </w:tabs>
              <w:rPr>
                <w:snapToGrid w:val="0"/>
                <w:sz w:val="15"/>
                <w:szCs w:val="15"/>
              </w:rPr>
            </w:pPr>
            <w:r w:rsidRPr="00F1337D">
              <w:rPr>
                <w:snapToGrid w:val="0"/>
                <w:sz w:val="15"/>
                <w:szCs w:val="15"/>
              </w:rPr>
              <w:t>podnikanie v oblasti nakladania s odpadmi</w:t>
            </w:r>
          </w:p>
          <w:p w14:paraId="3612969B" w14:textId="77777777" w:rsidR="00F1337D" w:rsidRPr="00F1337D" w:rsidRDefault="00F1337D" w:rsidP="00F1337D">
            <w:pPr>
              <w:numPr>
                <w:ilvl w:val="0"/>
                <w:numId w:val="3"/>
              </w:numPr>
              <w:tabs>
                <w:tab w:val="clear" w:pos="720"/>
              </w:tabs>
              <w:rPr>
                <w:snapToGrid w:val="0"/>
                <w:sz w:val="15"/>
                <w:szCs w:val="15"/>
              </w:rPr>
            </w:pPr>
            <w:r w:rsidRPr="00F1337D">
              <w:rPr>
                <w:snapToGrid w:val="0"/>
                <w:sz w:val="15"/>
                <w:szCs w:val="15"/>
              </w:rPr>
              <w:t>geologický prieskum</w:t>
            </w:r>
          </w:p>
          <w:p w14:paraId="02288ABC" w14:textId="77777777" w:rsidR="00F1337D" w:rsidRPr="00F1337D" w:rsidRDefault="00F1337D" w:rsidP="00F1337D">
            <w:pPr>
              <w:numPr>
                <w:ilvl w:val="0"/>
                <w:numId w:val="3"/>
              </w:numPr>
              <w:tabs>
                <w:tab w:val="clear" w:pos="720"/>
              </w:tabs>
              <w:rPr>
                <w:snapToGrid w:val="0"/>
                <w:sz w:val="15"/>
                <w:szCs w:val="15"/>
              </w:rPr>
            </w:pPr>
            <w:r w:rsidRPr="00F1337D">
              <w:rPr>
                <w:snapToGrid w:val="0"/>
                <w:sz w:val="15"/>
                <w:szCs w:val="15"/>
              </w:rPr>
              <w:t>podnikateľské poradenstvo</w:t>
            </w:r>
          </w:p>
          <w:p w14:paraId="685EFA47" w14:textId="77777777" w:rsidR="00F1337D" w:rsidRPr="00F1337D" w:rsidRDefault="00F1337D" w:rsidP="00F1337D">
            <w:pPr>
              <w:numPr>
                <w:ilvl w:val="0"/>
                <w:numId w:val="3"/>
              </w:numPr>
              <w:tabs>
                <w:tab w:val="clear" w:pos="720"/>
              </w:tabs>
              <w:rPr>
                <w:snapToGrid w:val="0"/>
                <w:sz w:val="15"/>
                <w:szCs w:val="15"/>
              </w:rPr>
            </w:pPr>
            <w:r w:rsidRPr="00F1337D">
              <w:rPr>
                <w:snapToGrid w:val="0"/>
                <w:sz w:val="15"/>
                <w:szCs w:val="15"/>
              </w:rPr>
              <w:t>činnosť organizačných a ekonomických poradcov</w:t>
            </w:r>
          </w:p>
          <w:p w14:paraId="1EB4678A" w14:textId="77777777" w:rsidR="00F1337D" w:rsidRPr="00F1337D" w:rsidRDefault="00F1337D" w:rsidP="00F1337D">
            <w:pPr>
              <w:numPr>
                <w:ilvl w:val="0"/>
                <w:numId w:val="3"/>
              </w:numPr>
              <w:tabs>
                <w:tab w:val="clear" w:pos="720"/>
              </w:tabs>
              <w:rPr>
                <w:snapToGrid w:val="0"/>
                <w:sz w:val="15"/>
                <w:szCs w:val="15"/>
              </w:rPr>
            </w:pPr>
            <w:r w:rsidRPr="00F1337D">
              <w:rPr>
                <w:snapToGrid w:val="0"/>
                <w:sz w:val="15"/>
                <w:szCs w:val="15"/>
              </w:rPr>
              <w:t>výskum a vývoj v oblasti technických vied</w:t>
            </w:r>
          </w:p>
          <w:p w14:paraId="09F4D946" w14:textId="77777777" w:rsidR="00F1337D" w:rsidRPr="00F1337D" w:rsidRDefault="00F1337D" w:rsidP="00F1337D">
            <w:pPr>
              <w:numPr>
                <w:ilvl w:val="0"/>
                <w:numId w:val="3"/>
              </w:numPr>
              <w:tabs>
                <w:tab w:val="clear" w:pos="720"/>
              </w:tabs>
              <w:rPr>
                <w:snapToGrid w:val="0"/>
                <w:sz w:val="15"/>
                <w:szCs w:val="15"/>
              </w:rPr>
            </w:pPr>
            <w:r w:rsidRPr="00F1337D">
              <w:rPr>
                <w:snapToGrid w:val="0"/>
                <w:sz w:val="15"/>
                <w:szCs w:val="15"/>
              </w:rPr>
              <w:t>inžinierske činnosti a súvisiace technické poradenstvo</w:t>
            </w:r>
          </w:p>
          <w:p w14:paraId="1140187E" w14:textId="77777777" w:rsidR="00F1337D" w:rsidRPr="00F1337D" w:rsidRDefault="00F1337D" w:rsidP="00F1337D">
            <w:pPr>
              <w:numPr>
                <w:ilvl w:val="0"/>
                <w:numId w:val="3"/>
              </w:numPr>
              <w:tabs>
                <w:tab w:val="clear" w:pos="720"/>
              </w:tabs>
              <w:rPr>
                <w:snapToGrid w:val="0"/>
                <w:sz w:val="15"/>
                <w:szCs w:val="15"/>
              </w:rPr>
            </w:pPr>
            <w:r w:rsidRPr="00F1337D">
              <w:rPr>
                <w:snapToGrid w:val="0"/>
                <w:sz w:val="15"/>
                <w:szCs w:val="15"/>
              </w:rPr>
              <w:t>sprostredkovanie obchodu v rozsahu voľných živností</w:t>
            </w:r>
          </w:p>
          <w:p w14:paraId="62F846E1" w14:textId="77777777" w:rsidR="00F1337D" w:rsidRPr="00F1337D" w:rsidRDefault="00F1337D" w:rsidP="00F1337D">
            <w:pPr>
              <w:numPr>
                <w:ilvl w:val="0"/>
                <w:numId w:val="3"/>
              </w:numPr>
              <w:tabs>
                <w:tab w:val="clear" w:pos="720"/>
              </w:tabs>
              <w:rPr>
                <w:snapToGrid w:val="0"/>
                <w:sz w:val="15"/>
                <w:szCs w:val="15"/>
              </w:rPr>
            </w:pPr>
            <w:r w:rsidRPr="00F1337D">
              <w:rPr>
                <w:snapToGrid w:val="0"/>
                <w:sz w:val="15"/>
                <w:szCs w:val="15"/>
              </w:rPr>
              <w:t>kúpa tovaru na účely jeho predaja konečnému spotrebiteľovi - maloobchod v rozsahu voľných živností</w:t>
            </w:r>
          </w:p>
          <w:p w14:paraId="69C40CEA" w14:textId="77777777" w:rsidR="00F1337D" w:rsidRPr="00F1337D" w:rsidRDefault="00F1337D" w:rsidP="00F1337D">
            <w:pPr>
              <w:numPr>
                <w:ilvl w:val="0"/>
                <w:numId w:val="3"/>
              </w:numPr>
              <w:tabs>
                <w:tab w:val="clear" w:pos="720"/>
              </w:tabs>
              <w:rPr>
                <w:snapToGrid w:val="0"/>
                <w:sz w:val="15"/>
                <w:szCs w:val="15"/>
              </w:rPr>
            </w:pPr>
            <w:r w:rsidRPr="00F1337D">
              <w:rPr>
                <w:snapToGrid w:val="0"/>
                <w:sz w:val="15"/>
                <w:szCs w:val="15"/>
              </w:rPr>
              <w:t>kúpa tovaru na účely jeho predaja iným prevádzkovateľom živnosti - veľkoobchod v rozsahu voľných živností</w:t>
            </w:r>
          </w:p>
          <w:p w14:paraId="21304B6B" w14:textId="77777777" w:rsidR="00F1337D" w:rsidRPr="00F1337D" w:rsidRDefault="00F1337D" w:rsidP="00F1337D">
            <w:pPr>
              <w:numPr>
                <w:ilvl w:val="0"/>
                <w:numId w:val="3"/>
              </w:numPr>
              <w:tabs>
                <w:tab w:val="clear" w:pos="720"/>
              </w:tabs>
              <w:rPr>
                <w:snapToGrid w:val="0"/>
                <w:sz w:val="15"/>
                <w:szCs w:val="15"/>
              </w:rPr>
            </w:pPr>
            <w:r w:rsidRPr="00F1337D">
              <w:rPr>
                <w:snapToGrid w:val="0"/>
                <w:sz w:val="15"/>
                <w:szCs w:val="15"/>
              </w:rPr>
              <w:t>podnikanie v oblasti nakladania s odpadmi mimo nebezpečný odpad</w:t>
            </w:r>
          </w:p>
          <w:p w14:paraId="54CA1C9D" w14:textId="77777777" w:rsidR="00F1337D" w:rsidRPr="00F1337D" w:rsidRDefault="00F1337D" w:rsidP="00F1337D">
            <w:pPr>
              <w:numPr>
                <w:ilvl w:val="0"/>
                <w:numId w:val="3"/>
              </w:numPr>
              <w:tabs>
                <w:tab w:val="clear" w:pos="720"/>
              </w:tabs>
              <w:rPr>
                <w:snapToGrid w:val="0"/>
                <w:sz w:val="15"/>
                <w:szCs w:val="15"/>
              </w:rPr>
            </w:pPr>
            <w:r w:rsidRPr="00F1337D">
              <w:rPr>
                <w:snapToGrid w:val="0"/>
                <w:sz w:val="15"/>
                <w:szCs w:val="15"/>
              </w:rPr>
              <w:t>recyklovanie nekovového odpadu a zvyškov</w:t>
            </w:r>
          </w:p>
          <w:p w14:paraId="36CD76F6" w14:textId="68B89D95" w:rsidR="00C81150" w:rsidRPr="00EB0DC3" w:rsidRDefault="00F1337D" w:rsidP="00F1337D">
            <w:pPr>
              <w:numPr>
                <w:ilvl w:val="0"/>
                <w:numId w:val="3"/>
              </w:numPr>
              <w:rPr>
                <w:snapToGrid w:val="0"/>
                <w:color w:val="FF0000"/>
                <w:sz w:val="15"/>
                <w:szCs w:val="15"/>
              </w:rPr>
            </w:pPr>
            <w:r w:rsidRPr="00F1337D">
              <w:rPr>
                <w:snapToGrid w:val="0"/>
                <w:sz w:val="15"/>
                <w:szCs w:val="15"/>
              </w:rPr>
              <w:t>recyklovanie kovového odpadu a šrotu</w:t>
            </w:r>
          </w:p>
        </w:tc>
      </w:tr>
    </w:tbl>
    <w:p w14:paraId="1F89FABF" w14:textId="77777777" w:rsidR="00C81150" w:rsidRPr="002101E6" w:rsidRDefault="00C81150" w:rsidP="00C81150">
      <w:pPr>
        <w:rPr>
          <w:snapToGrid w:val="0"/>
          <w:sz w:val="14"/>
          <w:szCs w:val="14"/>
        </w:rPr>
      </w:pPr>
    </w:p>
    <w:p w14:paraId="0B6532BA" w14:textId="77777777" w:rsidR="00C81150" w:rsidRPr="002101E6" w:rsidRDefault="00C81150" w:rsidP="00C81150">
      <w:pPr>
        <w:rPr>
          <w:snapToGrid w:val="0"/>
          <w:sz w:val="14"/>
          <w:szCs w:val="14"/>
        </w:rPr>
      </w:pPr>
    </w:p>
    <w:p w14:paraId="4457CC08" w14:textId="77777777" w:rsidR="00C81150" w:rsidRPr="00500557" w:rsidRDefault="00C81150" w:rsidP="00C81150">
      <w:pPr>
        <w:pStyle w:val="Nadpis2"/>
      </w:pPr>
      <w:r w:rsidRPr="00500557">
        <w:t>Zamestnanci</w:t>
      </w:r>
    </w:p>
    <w:p w14:paraId="773B2D2A" w14:textId="77777777" w:rsidR="005B36DD" w:rsidRPr="00500557" w:rsidRDefault="005B36DD" w:rsidP="00C81150">
      <w:pPr>
        <w:rPr>
          <w:snapToGrid w:val="0"/>
          <w:sz w:val="14"/>
          <w:szCs w:val="14"/>
        </w:rPr>
      </w:pPr>
      <w:bookmarkStart w:id="0" w:name="T_number_of_employees"/>
      <w:r w:rsidRPr="00500557">
        <w:rPr>
          <w:rFonts w:cs="Arial"/>
          <w:b/>
          <w:bCs/>
          <w:i/>
          <w:iCs/>
          <w:sz w:val="15"/>
          <w:szCs w:val="15"/>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5B36DD" w:rsidRPr="00500557"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500557" w:rsidRDefault="005B36DD" w:rsidP="005B36DD">
            <w:pPr>
              <w:rPr>
                <w:rFonts w:cs="Arial"/>
                <w:b/>
                <w:bCs/>
                <w:i/>
                <w:iCs/>
                <w:sz w:val="15"/>
                <w:szCs w:val="15"/>
              </w:rPr>
            </w:pPr>
            <w:bookmarkStart w:id="1" w:name="RANGE!B7:D10"/>
            <w:r w:rsidRPr="00500557">
              <w:rPr>
                <w:rFonts w:cs="Arial"/>
                <w:b/>
                <w:bCs/>
                <w:i/>
                <w:iCs/>
                <w:sz w:val="15"/>
                <w:szCs w:val="15"/>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4ED8CCA6" w:rsidR="005B36DD" w:rsidRPr="00500557" w:rsidRDefault="00036007" w:rsidP="00036007">
            <w:pPr>
              <w:jc w:val="center"/>
              <w:rPr>
                <w:rFonts w:cs="Arial"/>
                <w:b/>
                <w:bCs/>
                <w:i/>
                <w:iCs/>
                <w:sz w:val="15"/>
                <w:szCs w:val="15"/>
              </w:rPr>
            </w:pPr>
            <w:r w:rsidRPr="00500557">
              <w:rPr>
                <w:rFonts w:cs="Arial"/>
                <w:b/>
                <w:bCs/>
                <w:i/>
                <w:iCs/>
                <w:sz w:val="15"/>
                <w:szCs w:val="15"/>
              </w:rPr>
              <w:t>20</w:t>
            </w:r>
            <w:r w:rsidR="009D7C15">
              <w:rPr>
                <w:rFonts w:cs="Arial"/>
                <w:b/>
                <w:bCs/>
                <w:i/>
                <w:iCs/>
                <w:sz w:val="15"/>
                <w:szCs w:val="15"/>
              </w:rPr>
              <w:t>20</w:t>
            </w:r>
          </w:p>
        </w:tc>
        <w:tc>
          <w:tcPr>
            <w:tcW w:w="723" w:type="pct"/>
            <w:tcBorders>
              <w:top w:val="single" w:sz="8" w:space="0" w:color="auto"/>
              <w:left w:val="nil"/>
              <w:bottom w:val="single" w:sz="4" w:space="0" w:color="auto"/>
              <w:right w:val="nil"/>
            </w:tcBorders>
            <w:shd w:val="clear" w:color="auto" w:fill="auto"/>
            <w:vAlign w:val="center"/>
            <w:hideMark/>
          </w:tcPr>
          <w:p w14:paraId="2E309B2A" w14:textId="17E95F05" w:rsidR="005B36DD" w:rsidRPr="00500557" w:rsidRDefault="00036007" w:rsidP="008D38A5">
            <w:pPr>
              <w:jc w:val="center"/>
              <w:rPr>
                <w:rFonts w:cs="Arial"/>
                <w:b/>
                <w:bCs/>
                <w:i/>
                <w:iCs/>
                <w:sz w:val="15"/>
                <w:szCs w:val="15"/>
              </w:rPr>
            </w:pPr>
            <w:r w:rsidRPr="00500557">
              <w:rPr>
                <w:rFonts w:cs="Arial"/>
                <w:b/>
                <w:bCs/>
                <w:i/>
                <w:iCs/>
                <w:sz w:val="15"/>
                <w:szCs w:val="15"/>
              </w:rPr>
              <w:t>201</w:t>
            </w:r>
            <w:r w:rsidR="009D7C15">
              <w:rPr>
                <w:rFonts w:cs="Arial"/>
                <w:b/>
                <w:bCs/>
                <w:i/>
                <w:iCs/>
                <w:sz w:val="15"/>
                <w:szCs w:val="15"/>
              </w:rPr>
              <w:t>9</w:t>
            </w:r>
          </w:p>
        </w:tc>
      </w:tr>
      <w:tr w:rsidR="005B36DD" w:rsidRPr="002101E6"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500557" w:rsidRDefault="005B36DD" w:rsidP="005B36DD">
            <w:pPr>
              <w:rPr>
                <w:rFonts w:cs="Arial"/>
                <w:sz w:val="15"/>
                <w:szCs w:val="15"/>
              </w:rPr>
            </w:pPr>
            <w:r w:rsidRPr="00500557">
              <w:rPr>
                <w:rFonts w:cs="Arial"/>
                <w:sz w:val="15"/>
                <w:szCs w:val="15"/>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015A9828" w:rsidR="005B36DD" w:rsidRPr="00500557" w:rsidRDefault="009D7C15" w:rsidP="00500557">
            <w:pPr>
              <w:jc w:val="center"/>
              <w:rPr>
                <w:rFonts w:cs="Arial"/>
                <w:sz w:val="15"/>
                <w:szCs w:val="15"/>
              </w:rPr>
            </w:pPr>
            <w:r>
              <w:rPr>
                <w:rFonts w:cs="Arial"/>
                <w:sz w:val="15"/>
                <w:szCs w:val="15"/>
              </w:rPr>
              <w:t>8</w:t>
            </w:r>
          </w:p>
        </w:tc>
        <w:tc>
          <w:tcPr>
            <w:tcW w:w="723" w:type="pct"/>
            <w:tcBorders>
              <w:top w:val="single" w:sz="4" w:space="0" w:color="auto"/>
              <w:left w:val="nil"/>
              <w:bottom w:val="single" w:sz="8" w:space="0" w:color="auto"/>
              <w:right w:val="nil"/>
            </w:tcBorders>
            <w:shd w:val="clear" w:color="auto" w:fill="auto"/>
            <w:vAlign w:val="bottom"/>
            <w:hideMark/>
          </w:tcPr>
          <w:p w14:paraId="6EE09371" w14:textId="6E471759" w:rsidR="005B36DD" w:rsidRPr="002101E6" w:rsidRDefault="009D7C15" w:rsidP="00500557">
            <w:pPr>
              <w:jc w:val="center"/>
              <w:rPr>
                <w:rFonts w:cs="Arial"/>
                <w:sz w:val="15"/>
                <w:szCs w:val="15"/>
              </w:rPr>
            </w:pPr>
            <w:r>
              <w:rPr>
                <w:rFonts w:cs="Arial"/>
                <w:sz w:val="15"/>
                <w:szCs w:val="15"/>
              </w:rPr>
              <w:t>9</w:t>
            </w:r>
          </w:p>
        </w:tc>
      </w:tr>
    </w:tbl>
    <w:p w14:paraId="7448A4DB" w14:textId="77777777" w:rsidR="00C81150" w:rsidRPr="002101E6" w:rsidRDefault="00C81150" w:rsidP="00C81150">
      <w:pPr>
        <w:rPr>
          <w:snapToGrid w:val="0"/>
          <w:sz w:val="14"/>
          <w:szCs w:val="14"/>
        </w:rPr>
      </w:pPr>
    </w:p>
    <w:bookmarkEnd w:id="0"/>
    <w:p w14:paraId="78AC1A83" w14:textId="77777777" w:rsidR="00C81150" w:rsidRPr="002101E6" w:rsidRDefault="00C81150" w:rsidP="00C81150">
      <w:pPr>
        <w:rPr>
          <w:snapToGrid w:val="0"/>
          <w:sz w:val="14"/>
          <w:szCs w:val="14"/>
        </w:rPr>
      </w:pPr>
    </w:p>
    <w:p w14:paraId="7D81F9B7" w14:textId="77777777" w:rsidR="00C81150" w:rsidRPr="002101E6" w:rsidRDefault="00C81150" w:rsidP="00C81150">
      <w:pPr>
        <w:pStyle w:val="Nadpis2"/>
      </w:pPr>
      <w:r w:rsidRPr="002101E6">
        <w:t>Právny dôvod zostavenia účtovnej závierky</w:t>
      </w:r>
    </w:p>
    <w:p w14:paraId="7E55D17F" w14:textId="77777777" w:rsidR="00162043" w:rsidRPr="002101E6" w:rsidRDefault="00162043" w:rsidP="00C81150">
      <w:pPr>
        <w:rPr>
          <w:snapToGrid w:val="0"/>
          <w:sz w:val="14"/>
          <w:szCs w:val="14"/>
        </w:rPr>
      </w:pPr>
    </w:p>
    <w:p w14:paraId="3D52E442" w14:textId="175E1F97" w:rsidR="00C81150" w:rsidRPr="002101E6" w:rsidRDefault="00C81150" w:rsidP="003D586D">
      <w:pPr>
        <w:jc w:val="both"/>
        <w:rPr>
          <w:snapToGrid w:val="0"/>
        </w:rPr>
      </w:pPr>
      <w:r w:rsidRPr="002101E6">
        <w:rPr>
          <w:snapToGrid w:val="0"/>
        </w:rPr>
        <w:t xml:space="preserve">Táto účtovná závierka je riadna individuálna účtovná závierka </w:t>
      </w:r>
      <w:r w:rsidR="00C27954" w:rsidRPr="002101E6">
        <w:rPr>
          <w:snapToGrid w:val="0"/>
        </w:rPr>
        <w:t xml:space="preserve">spoločnosti </w:t>
      </w:r>
      <w:proofErr w:type="spellStart"/>
      <w:r w:rsidR="00283D8B" w:rsidRPr="00283D8B">
        <w:rPr>
          <w:snapToGrid w:val="0"/>
        </w:rPr>
        <w:t>B</w:t>
      </w:r>
      <w:r w:rsidR="00F1337D">
        <w:rPr>
          <w:snapToGrid w:val="0"/>
        </w:rPr>
        <w:t>rantner</w:t>
      </w:r>
      <w:proofErr w:type="spellEnd"/>
      <w:r w:rsidR="00283D8B" w:rsidRPr="00283D8B">
        <w:rPr>
          <w:snapToGrid w:val="0"/>
        </w:rPr>
        <w:t xml:space="preserve"> </w:t>
      </w:r>
      <w:r w:rsidR="00F1337D">
        <w:rPr>
          <w:snapToGrid w:val="0"/>
        </w:rPr>
        <w:t>Kolta</w:t>
      </w:r>
      <w:r w:rsidR="00283D8B" w:rsidRPr="00283D8B">
        <w:rPr>
          <w:snapToGrid w:val="0"/>
        </w:rPr>
        <w:t xml:space="preserve"> s.r.o.</w:t>
      </w:r>
      <w:r w:rsidRPr="002101E6">
        <w:rPr>
          <w:snapToGrid w:val="0"/>
        </w:rPr>
        <w:t>. Bola zostavená za účtovné obdobie od 1. januára do 31. decembra </w:t>
      </w:r>
      <w:r w:rsidR="00036007" w:rsidRPr="002101E6">
        <w:rPr>
          <w:snapToGrid w:val="0"/>
        </w:rPr>
        <w:t>20</w:t>
      </w:r>
      <w:r w:rsidR="009D7C15">
        <w:rPr>
          <w:snapToGrid w:val="0"/>
        </w:rPr>
        <w:t>20</w:t>
      </w:r>
      <w:r w:rsidR="00036007" w:rsidRPr="002101E6">
        <w:rPr>
          <w:snapToGrid w:val="0"/>
        </w:rPr>
        <w:t xml:space="preserve"> </w:t>
      </w:r>
      <w:r w:rsidRPr="002101E6">
        <w:rPr>
          <w:snapToGrid w:val="0"/>
        </w:rPr>
        <w:t>podľa slovenských právnych predpisov, a to zákona o</w:t>
      </w:r>
      <w:r w:rsidRPr="002101E6">
        <w:t> </w:t>
      </w:r>
      <w:r w:rsidRPr="002101E6">
        <w:rPr>
          <w:snapToGrid w:val="0"/>
        </w:rPr>
        <w:t xml:space="preserve">účtovníctve a postupov účtovania pre podnikateľov. </w:t>
      </w:r>
    </w:p>
    <w:p w14:paraId="300B79D7" w14:textId="77777777" w:rsidR="00C81150" w:rsidRPr="002101E6" w:rsidRDefault="00C81150" w:rsidP="003D586D">
      <w:pPr>
        <w:jc w:val="both"/>
        <w:rPr>
          <w:snapToGrid w:val="0"/>
          <w:sz w:val="14"/>
          <w:szCs w:val="14"/>
        </w:rPr>
      </w:pPr>
    </w:p>
    <w:p w14:paraId="434DF9FB" w14:textId="77777777" w:rsidR="00416D85" w:rsidRPr="002101E6" w:rsidRDefault="00416D85" w:rsidP="003D586D">
      <w:pPr>
        <w:jc w:val="both"/>
      </w:pPr>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2101E6" w:rsidRDefault="00416D85" w:rsidP="00C81150">
      <w:pPr>
        <w:rPr>
          <w:snapToGrid w:val="0"/>
          <w:sz w:val="14"/>
          <w:szCs w:val="14"/>
        </w:rPr>
      </w:pPr>
    </w:p>
    <w:p w14:paraId="2C311BCC" w14:textId="77777777" w:rsidR="00C81150" w:rsidRPr="002101E6" w:rsidRDefault="00C81150" w:rsidP="00C81150">
      <w:pPr>
        <w:rPr>
          <w:snapToGrid w:val="0"/>
          <w:sz w:val="14"/>
          <w:szCs w:val="14"/>
        </w:rPr>
      </w:pPr>
    </w:p>
    <w:p w14:paraId="73043B3F" w14:textId="0F0ADE05" w:rsidR="00C81150" w:rsidRPr="002101E6" w:rsidRDefault="00C81150" w:rsidP="00C81150">
      <w:pPr>
        <w:pStyle w:val="Nadpis2"/>
      </w:pPr>
      <w:r w:rsidRPr="002101E6">
        <w:t>Schválen</w:t>
      </w:r>
      <w:r w:rsidR="00AC79A3" w:rsidRPr="002101E6">
        <w:t xml:space="preserve">ie účtovnej závierky za rok </w:t>
      </w:r>
      <w:r w:rsidR="00036007" w:rsidRPr="002101E6">
        <w:t>201</w:t>
      </w:r>
      <w:r w:rsidR="009D7C15">
        <w:t>9</w:t>
      </w:r>
    </w:p>
    <w:p w14:paraId="0461CD70" w14:textId="77777777" w:rsidR="00AC79A3" w:rsidRPr="002101E6" w:rsidRDefault="00AC79A3" w:rsidP="00AC79A3">
      <w:pPr>
        <w:rPr>
          <w:sz w:val="14"/>
          <w:szCs w:val="14"/>
        </w:rPr>
      </w:pPr>
    </w:p>
    <w:p w14:paraId="3712E461" w14:textId="59C9375F" w:rsidR="00C81150" w:rsidRPr="002101E6" w:rsidRDefault="00C81150" w:rsidP="003D586D">
      <w:pPr>
        <w:jc w:val="both"/>
        <w:rPr>
          <w:snapToGrid w:val="0"/>
        </w:rPr>
      </w:pPr>
      <w:r w:rsidRPr="002101E6">
        <w:rPr>
          <w:snapToGrid w:val="0"/>
        </w:rPr>
        <w:t xml:space="preserve">Účtovnú závierku spoločnosti </w:t>
      </w:r>
      <w:r w:rsidR="00283D8B" w:rsidRPr="00283D8B">
        <w:rPr>
          <w:snapToGrid w:val="0"/>
        </w:rPr>
        <w:t>B</w:t>
      </w:r>
      <w:r w:rsidR="00F1337D">
        <w:rPr>
          <w:snapToGrid w:val="0"/>
        </w:rPr>
        <w:t>rantner</w:t>
      </w:r>
      <w:r w:rsidR="00283D8B" w:rsidRPr="00283D8B">
        <w:rPr>
          <w:snapToGrid w:val="0"/>
        </w:rPr>
        <w:t xml:space="preserve"> </w:t>
      </w:r>
      <w:r w:rsidR="00F1337D">
        <w:rPr>
          <w:snapToGrid w:val="0"/>
        </w:rPr>
        <w:t>Kolta</w:t>
      </w:r>
      <w:r w:rsidR="00283D8B" w:rsidRPr="00283D8B">
        <w:rPr>
          <w:snapToGrid w:val="0"/>
        </w:rPr>
        <w:t xml:space="preserve"> s.r.o.</w:t>
      </w:r>
      <w:r w:rsidRPr="002101E6">
        <w:rPr>
          <w:snapToGrid w:val="0"/>
        </w:rPr>
        <w:t xml:space="preserve">, za rok </w:t>
      </w:r>
      <w:r w:rsidR="00036007" w:rsidRPr="002101E6">
        <w:rPr>
          <w:snapToGrid w:val="0"/>
        </w:rPr>
        <w:t>201</w:t>
      </w:r>
      <w:r w:rsidR="009D7C15">
        <w:rPr>
          <w:snapToGrid w:val="0"/>
        </w:rPr>
        <w:t>9</w:t>
      </w:r>
      <w:r w:rsidR="00036007" w:rsidRPr="002101E6">
        <w:rPr>
          <w:snapToGrid w:val="0"/>
        </w:rPr>
        <w:t xml:space="preserve"> </w:t>
      </w:r>
      <w:r w:rsidRPr="002101E6">
        <w:rPr>
          <w:snapToGrid w:val="0"/>
        </w:rPr>
        <w:t>schválilo riadne valné zhromaždenie, kto</w:t>
      </w:r>
      <w:r w:rsidR="00AC79A3" w:rsidRPr="002101E6">
        <w:rPr>
          <w:snapToGrid w:val="0"/>
        </w:rPr>
        <w:t xml:space="preserve">ré sa konalo dňa </w:t>
      </w:r>
      <w:r w:rsidR="00283D8B">
        <w:rPr>
          <w:snapToGrid w:val="0"/>
        </w:rPr>
        <w:t>30. apríla 20</w:t>
      </w:r>
      <w:r w:rsidR="009D7C15">
        <w:rPr>
          <w:snapToGrid w:val="0"/>
        </w:rPr>
        <w:t>20</w:t>
      </w:r>
      <w:r w:rsidRPr="002101E6">
        <w:rPr>
          <w:snapToGrid w:val="0"/>
        </w:rPr>
        <w:t xml:space="preserve">. </w:t>
      </w:r>
    </w:p>
    <w:p w14:paraId="6AD03AE5" w14:textId="77777777" w:rsidR="00C81150" w:rsidRPr="002101E6" w:rsidRDefault="00C81150" w:rsidP="00C81150">
      <w:pPr>
        <w:rPr>
          <w:snapToGrid w:val="0"/>
          <w:sz w:val="14"/>
          <w:szCs w:val="14"/>
        </w:rPr>
      </w:pPr>
    </w:p>
    <w:p w14:paraId="21B30247" w14:textId="2EDEAC96" w:rsidR="00861776" w:rsidRDefault="00861776">
      <w:pPr>
        <w:rPr>
          <w:rFonts w:cs="Arial"/>
          <w:b/>
          <w:bCs/>
          <w:iCs/>
          <w:szCs w:val="28"/>
        </w:rPr>
      </w:pPr>
    </w:p>
    <w:p w14:paraId="01F2B826" w14:textId="6D9C5698" w:rsidR="00C81150" w:rsidRPr="002101E6" w:rsidRDefault="00C81150" w:rsidP="00C81150">
      <w:pPr>
        <w:pStyle w:val="Nadpis2"/>
      </w:pPr>
      <w:bookmarkStart w:id="2" w:name="_Hlk36124239"/>
      <w:r w:rsidRPr="002101E6">
        <w:t>Konsolidovaná účtovná závierka</w:t>
      </w:r>
    </w:p>
    <w:p w14:paraId="578F2EE5" w14:textId="77777777" w:rsidR="00C81150" w:rsidRPr="002101E6" w:rsidRDefault="00C81150" w:rsidP="00C81150">
      <w:pPr>
        <w:rPr>
          <w:snapToGrid w:val="0"/>
          <w:sz w:val="10"/>
          <w:szCs w:val="10"/>
        </w:rPr>
      </w:pPr>
    </w:p>
    <w:p w14:paraId="1458947B" w14:textId="77777777" w:rsidR="00F1337D" w:rsidRDefault="00F1337D" w:rsidP="00F1337D">
      <w:pPr>
        <w:jc w:val="both"/>
      </w:pPr>
      <w:r w:rsidRPr="00EC39C1">
        <w:t xml:space="preserve">Spoločnosť </w:t>
      </w:r>
      <w:r w:rsidRPr="00283D8B">
        <w:t>B</w:t>
      </w:r>
      <w:r>
        <w:t>rantner Kolta</w:t>
      </w:r>
      <w:r w:rsidRPr="00283D8B">
        <w:t xml:space="preserve"> s.r.o.</w:t>
      </w:r>
      <w:r w:rsidRPr="00EC39C1">
        <w:t>, je dcérskou spoločnosťou spoločnosti</w:t>
      </w:r>
      <w:r>
        <w:t>:</w:t>
      </w:r>
    </w:p>
    <w:p w14:paraId="7A8409FB" w14:textId="75DEBA6E" w:rsidR="00B45BB8" w:rsidRDefault="00B45BB8" w:rsidP="00B45BB8">
      <w:pPr>
        <w:pStyle w:val="Odsekzoznamu"/>
        <w:numPr>
          <w:ilvl w:val="0"/>
          <w:numId w:val="21"/>
        </w:numPr>
        <w:jc w:val="both"/>
      </w:pPr>
      <w:proofErr w:type="spellStart"/>
      <w:r>
        <w:t>Brantner</w:t>
      </w:r>
      <w:proofErr w:type="spellEnd"/>
      <w:r>
        <w:t xml:space="preserve"> Slovakia Holding </w:t>
      </w:r>
      <w:proofErr w:type="spellStart"/>
      <w:r>
        <w:t>GmbH</w:t>
      </w:r>
      <w:proofErr w:type="spellEnd"/>
      <w:r w:rsidRPr="00EC39C1">
        <w:t xml:space="preserve">, so sídlom </w:t>
      </w:r>
      <w:r w:rsidRPr="00B45BB8">
        <w:t xml:space="preserve">Dr. Franz </w:t>
      </w:r>
      <w:proofErr w:type="spellStart"/>
      <w:r w:rsidRPr="00B45BB8">
        <w:t>Wilhelm</w:t>
      </w:r>
      <w:proofErr w:type="spellEnd"/>
      <w:r w:rsidRPr="00B45BB8">
        <w:t xml:space="preserve"> - </w:t>
      </w:r>
      <w:proofErr w:type="spellStart"/>
      <w:r w:rsidRPr="00B45BB8">
        <w:t>Strasse</w:t>
      </w:r>
      <w:proofErr w:type="spellEnd"/>
      <w:r w:rsidRPr="00B45BB8">
        <w:t xml:space="preserve"> 2a, </w:t>
      </w:r>
      <w:proofErr w:type="spellStart"/>
      <w:r w:rsidRPr="00B45BB8">
        <w:t>Krems</w:t>
      </w:r>
      <w:proofErr w:type="spellEnd"/>
      <w:r w:rsidRPr="00B45BB8">
        <w:t xml:space="preserve"> </w:t>
      </w:r>
      <w:proofErr w:type="spellStart"/>
      <w:r w:rsidRPr="00B45BB8">
        <w:t>an</w:t>
      </w:r>
      <w:proofErr w:type="spellEnd"/>
      <w:r w:rsidRPr="00B45BB8">
        <w:t xml:space="preserve"> der </w:t>
      </w:r>
      <w:proofErr w:type="spellStart"/>
      <w:r w:rsidRPr="00B45BB8">
        <w:t>Donau</w:t>
      </w:r>
      <w:proofErr w:type="spellEnd"/>
      <w:r w:rsidRPr="00B45BB8">
        <w:t xml:space="preserve"> 3500, Rakúska republika</w:t>
      </w:r>
      <w:r w:rsidR="00641F0A">
        <w:t>,</w:t>
      </w:r>
      <w:r>
        <w:t xml:space="preserve"> </w:t>
      </w:r>
      <w:r w:rsidRPr="00EC39C1">
        <w:t xml:space="preserve">s podielom na základnom imaní </w:t>
      </w:r>
      <w:r>
        <w:t>70</w:t>
      </w:r>
      <w:r w:rsidRPr="00F1337D">
        <w:rPr>
          <w:color w:val="FF0000"/>
        </w:rPr>
        <w:t xml:space="preserve"> </w:t>
      </w:r>
      <w:r w:rsidRPr="00EC39C1">
        <w:t>%</w:t>
      </w:r>
      <w:r>
        <w:t>,</w:t>
      </w:r>
    </w:p>
    <w:p w14:paraId="6A8D0C3A" w14:textId="15E4640B" w:rsidR="00F1337D" w:rsidRDefault="00F1337D" w:rsidP="00F1337D">
      <w:pPr>
        <w:pStyle w:val="Odsekzoznamu"/>
        <w:numPr>
          <w:ilvl w:val="0"/>
          <w:numId w:val="21"/>
        </w:numPr>
        <w:jc w:val="both"/>
      </w:pPr>
      <w:r w:rsidRPr="00F1337D">
        <w:t>BRANTNER Slovakia s.r.o.</w:t>
      </w:r>
      <w:r w:rsidRPr="00EC39C1">
        <w:t xml:space="preserve">, so sídlom </w:t>
      </w:r>
      <w:r w:rsidRPr="00F1337D">
        <w:t>Pestovateľská 2</w:t>
      </w:r>
      <w:r>
        <w:t xml:space="preserve">, </w:t>
      </w:r>
      <w:r w:rsidRPr="00F1337D">
        <w:t>Bratislava 821 04</w:t>
      </w:r>
      <w:r>
        <w:t>, Slovenská republika</w:t>
      </w:r>
      <w:r w:rsidR="00641F0A">
        <w:t>,</w:t>
      </w:r>
      <w:r>
        <w:t xml:space="preserve"> </w:t>
      </w:r>
      <w:r w:rsidRPr="00EC39C1">
        <w:t xml:space="preserve">s podielom na základnom imaní </w:t>
      </w:r>
      <w:r>
        <w:t>15</w:t>
      </w:r>
      <w:r w:rsidRPr="00EC39C1">
        <w:rPr>
          <w:color w:val="FF0000"/>
        </w:rPr>
        <w:t xml:space="preserve"> </w:t>
      </w:r>
      <w:r w:rsidRPr="00EC39C1">
        <w:t>%</w:t>
      </w:r>
      <w:r>
        <w:t>,</w:t>
      </w:r>
    </w:p>
    <w:p w14:paraId="7D9D7EDB" w14:textId="5E9BB10F" w:rsidR="00F1337D" w:rsidRDefault="00F1337D" w:rsidP="000550AE">
      <w:pPr>
        <w:pStyle w:val="Odsekzoznamu"/>
        <w:numPr>
          <w:ilvl w:val="0"/>
          <w:numId w:val="21"/>
        </w:numPr>
        <w:jc w:val="both"/>
      </w:pPr>
      <w:r>
        <w:t>Brantner Nové Zámky s.r.o.</w:t>
      </w:r>
      <w:r w:rsidRPr="00EC39C1">
        <w:t xml:space="preserve">, so sídlom </w:t>
      </w:r>
      <w:r>
        <w:t>Viničná 23,</w:t>
      </w:r>
      <w:r w:rsidRPr="00F1337D">
        <w:t xml:space="preserve"> </w:t>
      </w:r>
      <w:r>
        <w:t>Nové Zámky 940 64, Slovenská republika</w:t>
      </w:r>
      <w:r w:rsidR="00641F0A">
        <w:t>,</w:t>
      </w:r>
      <w:r>
        <w:t xml:space="preserve"> </w:t>
      </w:r>
      <w:r w:rsidRPr="00EC39C1">
        <w:t xml:space="preserve">s podielom na základnom imaní </w:t>
      </w:r>
      <w:r>
        <w:t>15</w:t>
      </w:r>
      <w:r w:rsidRPr="00F1337D">
        <w:rPr>
          <w:color w:val="FF0000"/>
        </w:rPr>
        <w:t xml:space="preserve"> </w:t>
      </w:r>
      <w:r w:rsidRPr="00EC39C1">
        <w:t>%</w:t>
      </w:r>
      <w:r w:rsidR="00B45BB8">
        <w:t>.</w:t>
      </w:r>
    </w:p>
    <w:p w14:paraId="5BBB3660" w14:textId="77777777" w:rsidR="00441E5D" w:rsidRPr="00EC39C1" w:rsidRDefault="00441E5D" w:rsidP="00D71129">
      <w:pPr>
        <w:jc w:val="both"/>
      </w:pPr>
    </w:p>
    <w:p w14:paraId="76F004D6" w14:textId="24D7E1CD" w:rsidR="00BB403A" w:rsidRDefault="00A56692" w:rsidP="00D71129">
      <w:pPr>
        <w:jc w:val="both"/>
      </w:pPr>
      <w:r w:rsidRPr="00EC39C1">
        <w:t xml:space="preserve">Spoločnosť </w:t>
      </w:r>
      <w:proofErr w:type="spellStart"/>
      <w:r w:rsidR="00BB403A">
        <w:t>Brantner</w:t>
      </w:r>
      <w:proofErr w:type="spellEnd"/>
      <w:r w:rsidR="00BB403A">
        <w:t xml:space="preserve"> </w:t>
      </w:r>
      <w:r w:rsidR="00BB403A" w:rsidRPr="00283D8B">
        <w:t xml:space="preserve">Slovakia Holding </w:t>
      </w:r>
      <w:proofErr w:type="spellStart"/>
      <w:r w:rsidR="00BB403A" w:rsidRPr="00283D8B">
        <w:t>GmbH</w:t>
      </w:r>
      <w:proofErr w:type="spellEnd"/>
      <w:r w:rsidRPr="00EC39C1">
        <w:t xml:space="preserve">, je dcérskou spoločnosťou spoločnosti </w:t>
      </w:r>
      <w:proofErr w:type="spellStart"/>
      <w:r w:rsidR="00BB403A" w:rsidRPr="00127615">
        <w:t>Brantner</w:t>
      </w:r>
      <w:proofErr w:type="spellEnd"/>
      <w:r w:rsidR="00BB403A" w:rsidRPr="00127615">
        <w:t xml:space="preserve"> </w:t>
      </w:r>
      <w:proofErr w:type="spellStart"/>
      <w:r w:rsidR="00BB403A" w:rsidRPr="00127615">
        <w:t>Environment</w:t>
      </w:r>
      <w:proofErr w:type="spellEnd"/>
      <w:r w:rsidR="00BB403A" w:rsidRPr="00127615">
        <w:t xml:space="preserve"> Group </w:t>
      </w:r>
      <w:proofErr w:type="spellStart"/>
      <w:r w:rsidR="00BB403A">
        <w:t>GmbH</w:t>
      </w:r>
      <w:proofErr w:type="spellEnd"/>
      <w:r w:rsidRPr="00EC39C1">
        <w:t xml:space="preserve">, so sídlom </w:t>
      </w:r>
      <w:r w:rsidR="00BB403A">
        <w:t xml:space="preserve">Dr. Franz </w:t>
      </w:r>
      <w:proofErr w:type="spellStart"/>
      <w:r w:rsidR="00BB403A">
        <w:t>Wilhelm</w:t>
      </w:r>
      <w:proofErr w:type="spellEnd"/>
      <w:r w:rsidR="00BB403A">
        <w:t xml:space="preserve"> - </w:t>
      </w:r>
      <w:proofErr w:type="spellStart"/>
      <w:r w:rsidR="00BB403A">
        <w:t>Strasse</w:t>
      </w:r>
      <w:proofErr w:type="spellEnd"/>
      <w:r w:rsidR="00BB403A">
        <w:t xml:space="preserve"> 2a, </w:t>
      </w:r>
      <w:proofErr w:type="spellStart"/>
      <w:r w:rsidR="00BB403A">
        <w:t>Krems</w:t>
      </w:r>
      <w:proofErr w:type="spellEnd"/>
      <w:r w:rsidR="00BB403A">
        <w:t xml:space="preserve"> </w:t>
      </w:r>
      <w:proofErr w:type="spellStart"/>
      <w:r w:rsidR="00BB403A">
        <w:t>an</w:t>
      </w:r>
      <w:proofErr w:type="spellEnd"/>
      <w:r w:rsidR="00BB403A">
        <w:t xml:space="preserve"> der </w:t>
      </w:r>
      <w:proofErr w:type="spellStart"/>
      <w:r w:rsidR="00BB403A">
        <w:t>Donau</w:t>
      </w:r>
      <w:proofErr w:type="spellEnd"/>
      <w:r w:rsidR="00BB403A">
        <w:t xml:space="preserve"> 3500, Rakúska republika</w:t>
      </w:r>
      <w:r w:rsidRPr="00EC39C1">
        <w:t>.</w:t>
      </w:r>
    </w:p>
    <w:p w14:paraId="3C3E2982" w14:textId="77777777" w:rsidR="00BB403A" w:rsidRDefault="00BB403A" w:rsidP="00D71129">
      <w:pPr>
        <w:jc w:val="both"/>
      </w:pPr>
    </w:p>
    <w:p w14:paraId="0763DF26" w14:textId="0BA389CE" w:rsidR="00BB403A" w:rsidRDefault="00BB403A" w:rsidP="00D71129">
      <w:pPr>
        <w:jc w:val="both"/>
      </w:pPr>
      <w:r w:rsidRPr="00EC39C1">
        <w:t xml:space="preserve">Spoločnosť </w:t>
      </w:r>
      <w:proofErr w:type="spellStart"/>
      <w:r w:rsidRPr="00127615">
        <w:t>Brantner</w:t>
      </w:r>
      <w:proofErr w:type="spellEnd"/>
      <w:r w:rsidRPr="00127615">
        <w:t xml:space="preserve"> </w:t>
      </w:r>
      <w:proofErr w:type="spellStart"/>
      <w:r w:rsidRPr="00127615">
        <w:t>Environment</w:t>
      </w:r>
      <w:proofErr w:type="spellEnd"/>
      <w:r w:rsidRPr="00127615">
        <w:t xml:space="preserve"> Group</w:t>
      </w:r>
      <w:r w:rsidRPr="00283D8B">
        <w:t xml:space="preserve"> </w:t>
      </w:r>
      <w:proofErr w:type="spellStart"/>
      <w:r w:rsidRPr="00283D8B">
        <w:t>GmbH</w:t>
      </w:r>
      <w:proofErr w:type="spellEnd"/>
      <w:r w:rsidRPr="00EC39C1">
        <w:t xml:space="preserve">, je dcérskou spoločnosťou spoločnosti </w:t>
      </w:r>
      <w:proofErr w:type="spellStart"/>
      <w:r w:rsidRPr="00BB403A">
        <w:t>Brantner</w:t>
      </w:r>
      <w:proofErr w:type="spellEnd"/>
      <w:r w:rsidRPr="00BB403A">
        <w:t xml:space="preserve"> </w:t>
      </w:r>
      <w:proofErr w:type="spellStart"/>
      <w:r w:rsidRPr="00BB403A">
        <w:t>Environment</w:t>
      </w:r>
      <w:proofErr w:type="spellEnd"/>
      <w:r w:rsidRPr="00BB403A">
        <w:t xml:space="preserve"> Holding </w:t>
      </w:r>
      <w:proofErr w:type="spellStart"/>
      <w:r w:rsidRPr="00BB403A">
        <w:t>GmbH</w:t>
      </w:r>
      <w:proofErr w:type="spellEnd"/>
      <w:r w:rsidRPr="00EC39C1">
        <w:t xml:space="preserve">, so sídlom </w:t>
      </w:r>
      <w:r>
        <w:t xml:space="preserve">Dr. Franz </w:t>
      </w:r>
      <w:proofErr w:type="spellStart"/>
      <w:r>
        <w:t>Wilhelm</w:t>
      </w:r>
      <w:proofErr w:type="spellEnd"/>
      <w:r>
        <w:t xml:space="preserve"> - </w:t>
      </w:r>
      <w:proofErr w:type="spellStart"/>
      <w:r>
        <w:t>Strasse</w:t>
      </w:r>
      <w:proofErr w:type="spellEnd"/>
      <w:r>
        <w:t xml:space="preserve"> 2a, </w:t>
      </w:r>
      <w:proofErr w:type="spellStart"/>
      <w:r>
        <w:t>Krems</w:t>
      </w:r>
      <w:proofErr w:type="spellEnd"/>
      <w:r>
        <w:t xml:space="preserve"> </w:t>
      </w:r>
      <w:proofErr w:type="spellStart"/>
      <w:r>
        <w:t>an</w:t>
      </w:r>
      <w:proofErr w:type="spellEnd"/>
      <w:r>
        <w:t xml:space="preserve"> der </w:t>
      </w:r>
      <w:proofErr w:type="spellStart"/>
      <w:r>
        <w:t>Donau</w:t>
      </w:r>
      <w:proofErr w:type="spellEnd"/>
      <w:r>
        <w:t xml:space="preserve"> 3500, Rakúska republika</w:t>
      </w:r>
      <w:r w:rsidRPr="00EC39C1">
        <w:t>.</w:t>
      </w:r>
      <w:r w:rsidRPr="00BB403A">
        <w:t xml:space="preserve"> </w:t>
      </w:r>
      <w:r w:rsidRPr="00EC39C1">
        <w:t xml:space="preserve">Spoločnosť </w:t>
      </w:r>
      <w:bookmarkStart w:id="3" w:name="_Hlk36116781"/>
      <w:proofErr w:type="spellStart"/>
      <w:r w:rsidRPr="00BB403A">
        <w:t>Brantner</w:t>
      </w:r>
      <w:proofErr w:type="spellEnd"/>
      <w:r w:rsidRPr="00BB403A">
        <w:t xml:space="preserve"> </w:t>
      </w:r>
      <w:proofErr w:type="spellStart"/>
      <w:r w:rsidRPr="00BB403A">
        <w:t>Environment</w:t>
      </w:r>
      <w:proofErr w:type="spellEnd"/>
      <w:r w:rsidRPr="00BB403A">
        <w:t xml:space="preserve"> Holding </w:t>
      </w:r>
      <w:proofErr w:type="spellStart"/>
      <w:r w:rsidRPr="00BB403A">
        <w:t>GmbH</w:t>
      </w:r>
      <w:bookmarkEnd w:id="3"/>
      <w:proofErr w:type="spellEnd"/>
      <w:r w:rsidRPr="00EC39C1">
        <w:t xml:space="preserve">, zostavuje konsolidovanú účtovnú závierku </w:t>
      </w:r>
      <w:r w:rsidR="00441E5D" w:rsidRPr="00EC39C1">
        <w:t>za najmenšiu skupinu podnikov konsolidovaného celku</w:t>
      </w:r>
      <w:r w:rsidR="00441E5D">
        <w:t xml:space="preserve"> a zároveň aj </w:t>
      </w:r>
      <w:r w:rsidRPr="00EC39C1">
        <w:t>za najväčšiu skupinu podnikov konsolidovaného celku.</w:t>
      </w:r>
    </w:p>
    <w:p w14:paraId="499315AC" w14:textId="77777777" w:rsidR="00BB403A" w:rsidRDefault="00BB403A" w:rsidP="00D71129">
      <w:pPr>
        <w:jc w:val="both"/>
      </w:pPr>
    </w:p>
    <w:p w14:paraId="1C4B7222" w14:textId="29DF32F4" w:rsidR="00441E5D" w:rsidRDefault="00A56692" w:rsidP="00B45BB8">
      <w:pPr>
        <w:jc w:val="both"/>
      </w:pPr>
      <w:r w:rsidRPr="00EC39C1">
        <w:t xml:space="preserve">Spoločnosť </w:t>
      </w:r>
      <w:proofErr w:type="spellStart"/>
      <w:r w:rsidR="00BB403A" w:rsidRPr="00283D8B">
        <w:t>Brantner</w:t>
      </w:r>
      <w:proofErr w:type="spellEnd"/>
      <w:r w:rsidR="00BB403A" w:rsidRPr="00283D8B">
        <w:t xml:space="preserve"> Slovakia Holding </w:t>
      </w:r>
      <w:proofErr w:type="spellStart"/>
      <w:r w:rsidR="00BB403A" w:rsidRPr="00283D8B">
        <w:t>GmbH</w:t>
      </w:r>
      <w:proofErr w:type="spellEnd"/>
      <w:r w:rsidRPr="00EC39C1">
        <w:t>, má rozhodujúci vplyv a  je materskou spoločnosťou s </w:t>
      </w:r>
      <w:r w:rsidR="00B45BB8">
        <w:t>70</w:t>
      </w:r>
      <w:r w:rsidRPr="00EC39C1">
        <w:t xml:space="preserve">-percentným podielom v spoločnosti </w:t>
      </w:r>
      <w:r w:rsidR="00BB403A" w:rsidRPr="00283D8B">
        <w:t>B</w:t>
      </w:r>
      <w:r w:rsidR="00B45BB8">
        <w:t>rantner Kolta</w:t>
      </w:r>
      <w:r w:rsidR="00BB403A" w:rsidRPr="00283D8B">
        <w:t xml:space="preserve"> s.r.o.</w:t>
      </w:r>
      <w:r w:rsidRPr="00EC39C1">
        <w:t>, so sídlom</w:t>
      </w:r>
      <w:r w:rsidR="00BB403A">
        <w:t xml:space="preserve"> </w:t>
      </w:r>
      <w:r w:rsidR="00B45BB8">
        <w:t>Viničná 2410/23, Nové Zámky 940 64</w:t>
      </w:r>
      <w:r w:rsidRPr="00EC39C1">
        <w:t xml:space="preserve">, a má podstatný vplyv v spoločnosti </w:t>
      </w:r>
      <w:r w:rsidR="00441E5D" w:rsidRPr="00283D8B">
        <w:t>B</w:t>
      </w:r>
      <w:r w:rsidR="00B45BB8">
        <w:t>rantner Kolta</w:t>
      </w:r>
      <w:r w:rsidR="00441E5D" w:rsidRPr="00283D8B">
        <w:t xml:space="preserve"> s.r.o.</w:t>
      </w:r>
      <w:r w:rsidRPr="00EC39C1">
        <w:t xml:space="preserve">, </w:t>
      </w:r>
      <w:r w:rsidR="00E03501">
        <w:t xml:space="preserve">            </w:t>
      </w:r>
      <w:r w:rsidRPr="00EC39C1">
        <w:t xml:space="preserve">so sídlom </w:t>
      </w:r>
      <w:r w:rsidR="00B45BB8">
        <w:t>Viničná 2410/23, Nové Zámky 940 64</w:t>
      </w:r>
      <w:r w:rsidRPr="00EC39C1">
        <w:t xml:space="preserve">, s podielom na základnom imaní </w:t>
      </w:r>
      <w:r w:rsidR="00B45BB8">
        <w:t>7</w:t>
      </w:r>
      <w:r w:rsidR="00441E5D">
        <w:t>0</w:t>
      </w:r>
      <w:r w:rsidRPr="00EC39C1">
        <w:rPr>
          <w:color w:val="FF0000"/>
        </w:rPr>
        <w:t xml:space="preserve"> </w:t>
      </w:r>
      <w:r w:rsidRPr="00EC39C1">
        <w:t xml:space="preserve">%. </w:t>
      </w:r>
    </w:p>
    <w:p w14:paraId="0E9BC723" w14:textId="77777777" w:rsidR="00441E5D" w:rsidRDefault="00441E5D" w:rsidP="00D71129">
      <w:pPr>
        <w:jc w:val="both"/>
      </w:pPr>
    </w:p>
    <w:p w14:paraId="5FBA1AAA" w14:textId="29B350CC" w:rsidR="00A56692" w:rsidRPr="00EC39C1" w:rsidRDefault="00A56692" w:rsidP="00D71129">
      <w:pPr>
        <w:jc w:val="both"/>
      </w:pPr>
      <w:r w:rsidRPr="00EC39C1">
        <w:t xml:space="preserve">Konsolidovaná účtovná závierka spoločnosti </w:t>
      </w:r>
      <w:proofErr w:type="spellStart"/>
      <w:r w:rsidR="00441E5D" w:rsidRPr="00BB403A">
        <w:t>Brantner</w:t>
      </w:r>
      <w:proofErr w:type="spellEnd"/>
      <w:r w:rsidR="00441E5D" w:rsidRPr="00BB403A">
        <w:t xml:space="preserve"> </w:t>
      </w:r>
      <w:proofErr w:type="spellStart"/>
      <w:r w:rsidR="00441E5D" w:rsidRPr="00BB403A">
        <w:t>Environment</w:t>
      </w:r>
      <w:proofErr w:type="spellEnd"/>
      <w:r w:rsidR="00441E5D" w:rsidRPr="00BB403A">
        <w:t xml:space="preserve"> Holding </w:t>
      </w:r>
      <w:proofErr w:type="spellStart"/>
      <w:r w:rsidR="00441E5D" w:rsidRPr="00BB403A">
        <w:t>GmbH</w:t>
      </w:r>
      <w:proofErr w:type="spellEnd"/>
      <w:r w:rsidRPr="00EC39C1">
        <w:t xml:space="preserve">, </w:t>
      </w:r>
      <w:r w:rsidR="00CF3C34">
        <w:t xml:space="preserve">                    </w:t>
      </w:r>
      <w:r w:rsidRPr="00EC39C1">
        <w:t>je sprístupnená v</w:t>
      </w:r>
      <w:r w:rsidR="00441E5D">
        <w:t> </w:t>
      </w:r>
      <w:r w:rsidRPr="00EC39C1">
        <w:t>jej</w:t>
      </w:r>
      <w:r w:rsidR="00441E5D">
        <w:t xml:space="preserve"> sídle Dr. Franz </w:t>
      </w:r>
      <w:proofErr w:type="spellStart"/>
      <w:r w:rsidR="00441E5D">
        <w:t>Wilhelm</w:t>
      </w:r>
      <w:proofErr w:type="spellEnd"/>
      <w:r w:rsidR="00441E5D">
        <w:t xml:space="preserve"> - </w:t>
      </w:r>
      <w:proofErr w:type="spellStart"/>
      <w:r w:rsidR="00441E5D">
        <w:t>Strasse</w:t>
      </w:r>
      <w:proofErr w:type="spellEnd"/>
      <w:r w:rsidR="00441E5D">
        <w:t xml:space="preserve"> 2a, </w:t>
      </w:r>
      <w:proofErr w:type="spellStart"/>
      <w:r w:rsidR="00441E5D">
        <w:t>Krems</w:t>
      </w:r>
      <w:proofErr w:type="spellEnd"/>
      <w:r w:rsidR="00441E5D">
        <w:t xml:space="preserve"> </w:t>
      </w:r>
      <w:proofErr w:type="spellStart"/>
      <w:r w:rsidR="00441E5D">
        <w:t>an</w:t>
      </w:r>
      <w:proofErr w:type="spellEnd"/>
      <w:r w:rsidR="00441E5D">
        <w:t xml:space="preserve"> der </w:t>
      </w:r>
      <w:proofErr w:type="spellStart"/>
      <w:r w:rsidR="00441E5D">
        <w:t>Donau</w:t>
      </w:r>
      <w:proofErr w:type="spellEnd"/>
      <w:r w:rsidR="00441E5D">
        <w:t xml:space="preserve"> 3500, Rakúska republika.</w:t>
      </w:r>
    </w:p>
    <w:p w14:paraId="019DE3B9" w14:textId="77777777" w:rsidR="00A56692" w:rsidRPr="00EC39C1" w:rsidRDefault="00A56692" w:rsidP="00D71129">
      <w:pPr>
        <w:jc w:val="both"/>
      </w:pPr>
    </w:p>
    <w:p w14:paraId="2E8E9E18" w14:textId="67C9C097" w:rsidR="00A56692" w:rsidRPr="00EC39C1" w:rsidRDefault="00441E5D" w:rsidP="00D71129">
      <w:pPr>
        <w:jc w:val="both"/>
      </w:pPr>
      <w:r w:rsidRPr="00441E5D">
        <w:t xml:space="preserve">Spoločnosť </w:t>
      </w:r>
      <w:r w:rsidRPr="00283D8B">
        <w:t>B</w:t>
      </w:r>
      <w:r w:rsidR="00B45BB8">
        <w:t>rantner Kolta</w:t>
      </w:r>
      <w:r w:rsidRPr="00283D8B">
        <w:t xml:space="preserve"> s.r.o.</w:t>
      </w:r>
      <w:r w:rsidRPr="00EC39C1">
        <w:t xml:space="preserve"> </w:t>
      </w:r>
      <w:r w:rsidRPr="00441E5D">
        <w:t xml:space="preserve">nie je materskou účtovnou jednotkou, pretože nemá viac ako 50 % podiel na hlasovacích právach v iných účtovných jednotkách. Spoločnosť </w:t>
      </w:r>
      <w:r w:rsidRPr="00283D8B">
        <w:t>B</w:t>
      </w:r>
      <w:r w:rsidR="00B45BB8">
        <w:t>rantner Kolta</w:t>
      </w:r>
      <w:r w:rsidRPr="00283D8B">
        <w:t xml:space="preserve"> s.r.o.</w:t>
      </w:r>
      <w:r w:rsidRPr="00EC39C1">
        <w:t xml:space="preserve"> </w:t>
      </w:r>
      <w:r w:rsidRPr="00441E5D">
        <w:t xml:space="preserve">nemá povinnosť zostaviť konsolidovanú účtovnú závierku.   </w:t>
      </w:r>
    </w:p>
    <w:bookmarkEnd w:id="2"/>
    <w:p w14:paraId="1EDE73F2" w14:textId="1C0FFD34" w:rsidR="0000253C" w:rsidRDefault="0000253C" w:rsidP="00C81150">
      <w:pPr>
        <w:rPr>
          <w:i/>
          <w:snapToGrid w:val="0"/>
          <w:color w:val="FF0000"/>
        </w:rPr>
      </w:pPr>
    </w:p>
    <w:p w14:paraId="2C7170BC" w14:textId="77777777" w:rsidR="00432253" w:rsidRPr="002101E6" w:rsidRDefault="00432253" w:rsidP="00C81150">
      <w:pPr>
        <w:rPr>
          <w:i/>
          <w:snapToGrid w:val="0"/>
          <w:color w:val="FF0000"/>
        </w:rPr>
      </w:pPr>
    </w:p>
    <w:p w14:paraId="066E0B23" w14:textId="46ADF815" w:rsidR="00861776" w:rsidRDefault="00861776">
      <w:pPr>
        <w:rPr>
          <w:rFonts w:cs="Arial"/>
          <w:b/>
          <w:bCs/>
          <w:caps/>
          <w:kern w:val="32"/>
          <w:sz w:val="18"/>
          <w:szCs w:val="32"/>
          <w:u w:val="single"/>
        </w:rPr>
      </w:pPr>
    </w:p>
    <w:p w14:paraId="4C43873A" w14:textId="77777777" w:rsidR="0000253C" w:rsidRPr="002101E6" w:rsidRDefault="0000253C" w:rsidP="00C81150">
      <w:pPr>
        <w:rPr>
          <w:i/>
          <w:snapToGrid w:val="0"/>
          <w:color w:val="FF0000"/>
        </w:rPr>
      </w:pPr>
    </w:p>
    <w:p w14:paraId="46811BB0" w14:textId="77777777" w:rsidR="007E2CF3" w:rsidRDefault="007E2CF3">
      <w:pPr>
        <w:rPr>
          <w:rFonts w:cs="Arial"/>
          <w:b/>
          <w:bCs/>
          <w:caps/>
          <w:kern w:val="32"/>
          <w:sz w:val="18"/>
          <w:szCs w:val="32"/>
          <w:u w:val="single"/>
        </w:rPr>
      </w:pPr>
      <w:bookmarkStart w:id="4" w:name="_Ref150575427"/>
      <w:r>
        <w:br w:type="page"/>
      </w:r>
    </w:p>
    <w:p w14:paraId="55A7AA37" w14:textId="6B62C088" w:rsidR="00845108" w:rsidRPr="002101E6" w:rsidRDefault="00845108" w:rsidP="00C81150">
      <w:pPr>
        <w:pStyle w:val="Nadpis1"/>
      </w:pPr>
      <w:r w:rsidRPr="002101E6">
        <w:lastRenderedPageBreak/>
        <w:t>POUŽITÉ ÚČTOVNÉ ZÁSADY A ÚČTOVNÉ METÓDY</w:t>
      </w:r>
    </w:p>
    <w:bookmarkEnd w:id="4"/>
    <w:p w14:paraId="1C39DA46" w14:textId="77777777" w:rsidR="00C81150" w:rsidRPr="002101E6" w:rsidRDefault="00C81150" w:rsidP="00CF3C34">
      <w:pPr>
        <w:jc w:val="both"/>
      </w:pPr>
    </w:p>
    <w:p w14:paraId="72775E2F" w14:textId="77777777" w:rsidR="00BE09FD" w:rsidRPr="002101E6" w:rsidRDefault="00C81150" w:rsidP="00CF3C34">
      <w:pPr>
        <w:numPr>
          <w:ilvl w:val="0"/>
          <w:numId w:val="5"/>
        </w:numPr>
        <w:jc w:val="both"/>
        <w:rPr>
          <w:snapToGrid w:val="0"/>
        </w:rPr>
      </w:pPr>
      <w:r w:rsidRPr="002101E6">
        <w:rPr>
          <w:snapToGrid w:val="0"/>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rPr>
        <w:t>eurách</w:t>
      </w:r>
      <w:r w:rsidRPr="002101E6">
        <w:rPr>
          <w:snapToGrid w:val="0"/>
        </w:rPr>
        <w:t>.</w:t>
      </w:r>
    </w:p>
    <w:p w14:paraId="6D3A8D3A" w14:textId="77777777" w:rsidR="006439F2" w:rsidRPr="002101E6" w:rsidRDefault="006439F2" w:rsidP="00CF3C34">
      <w:pPr>
        <w:jc w:val="both"/>
        <w:rPr>
          <w:snapToGrid w:val="0"/>
          <w:sz w:val="14"/>
          <w:szCs w:val="14"/>
        </w:rPr>
      </w:pPr>
    </w:p>
    <w:p w14:paraId="5F53A3EC" w14:textId="2A288165" w:rsidR="00284B17" w:rsidRPr="00284B17" w:rsidRDefault="00284B17" w:rsidP="00284B17">
      <w:pPr>
        <w:numPr>
          <w:ilvl w:val="0"/>
          <w:numId w:val="5"/>
        </w:numPr>
        <w:tabs>
          <w:tab w:val="clear" w:pos="539"/>
          <w:tab w:val="num" w:pos="540"/>
        </w:tabs>
        <w:jc w:val="both"/>
      </w:pPr>
      <w:r w:rsidRPr="00284B17">
        <w:t>Účtovná závierka za rok 2020 bola spracovaná za predpokladu nepretržitého pokračovania činnosti. Ved</w:t>
      </w:r>
      <w:r w:rsidR="00102716">
        <w:t>e</w:t>
      </w:r>
      <w:r w:rsidRPr="00284B17">
        <w:t>nie spoločnosti neustále monitoruje vývoj aktuálnej situácie s </w:t>
      </w:r>
      <w:proofErr w:type="spellStart"/>
      <w:r w:rsidRPr="00284B17">
        <w:t>covidom</w:t>
      </w:r>
      <w:proofErr w:type="spellEnd"/>
      <w:r w:rsidRPr="00284B17">
        <w:t xml:space="preserve"> tak, aby prijala adekvátne opatrenia na zabezpečenie  činnosti spoločnosti. V prípade zhoršenia </w:t>
      </w:r>
      <w:proofErr w:type="spellStart"/>
      <w:r w:rsidRPr="00284B17">
        <w:t>situáci</w:t>
      </w:r>
      <w:proofErr w:type="spellEnd"/>
      <w:r w:rsidRPr="00284B17">
        <w:t xml:space="preserve"> s </w:t>
      </w:r>
      <w:proofErr w:type="spellStart"/>
      <w:r w:rsidRPr="00284B17">
        <w:t>covidom</w:t>
      </w:r>
      <w:proofErr w:type="spellEnd"/>
      <w:r w:rsidRPr="00284B17">
        <w:t xml:space="preserve">, je </w:t>
      </w:r>
      <w:proofErr w:type="spellStart"/>
      <w:r w:rsidRPr="00284B17">
        <w:t>pripavené</w:t>
      </w:r>
      <w:proofErr w:type="spellEnd"/>
      <w:r w:rsidRPr="00284B17">
        <w:t xml:space="preserve"> podniknúť potrebné opatrenia.</w:t>
      </w:r>
    </w:p>
    <w:p w14:paraId="5656BEF5" w14:textId="77777777" w:rsidR="00C81150" w:rsidRPr="002101E6" w:rsidRDefault="00C81150" w:rsidP="00CF3C34">
      <w:pPr>
        <w:tabs>
          <w:tab w:val="num" w:pos="540"/>
        </w:tabs>
        <w:ind w:left="540" w:hanging="540"/>
        <w:jc w:val="both"/>
        <w:rPr>
          <w:sz w:val="14"/>
          <w:szCs w:val="14"/>
        </w:rPr>
      </w:pPr>
    </w:p>
    <w:p w14:paraId="58E89E7C" w14:textId="77777777" w:rsidR="00C81150" w:rsidRPr="002101E6" w:rsidRDefault="00C81150" w:rsidP="00CF3C34">
      <w:pPr>
        <w:numPr>
          <w:ilvl w:val="0"/>
          <w:numId w:val="5"/>
        </w:numPr>
        <w:jc w:val="both"/>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2101E6" w:rsidRDefault="00C81150" w:rsidP="00CF3C34">
      <w:pPr>
        <w:tabs>
          <w:tab w:val="num" w:pos="540"/>
        </w:tabs>
        <w:ind w:left="540" w:hanging="540"/>
        <w:jc w:val="both"/>
        <w:rPr>
          <w:sz w:val="14"/>
          <w:szCs w:val="14"/>
        </w:rPr>
      </w:pPr>
    </w:p>
    <w:p w14:paraId="0F06A552" w14:textId="74AD918B" w:rsidR="00C81150" w:rsidRPr="002101E6" w:rsidRDefault="00C81150" w:rsidP="00CF3C34">
      <w:pPr>
        <w:numPr>
          <w:ilvl w:val="0"/>
          <w:numId w:val="5"/>
        </w:numPr>
        <w:jc w:val="both"/>
      </w:pPr>
      <w:r w:rsidRPr="002101E6">
        <w:t xml:space="preserve">Pri oceňovaní majetku a záväzkov sa uplatňuje zásada opatrnosti, t. j. berú sa za základ všetky riziká, straty a zníženia hodnoty, ktoré sa týkajú majetku a záväzkov a ktoré </w:t>
      </w:r>
      <w:r w:rsidR="00CF3C34">
        <w:t xml:space="preserve">                    </w:t>
      </w:r>
      <w:r w:rsidRPr="002101E6">
        <w:t>sú známe ku dňu, ku ktorému sa zostavuje účtovná závierka.</w:t>
      </w:r>
    </w:p>
    <w:p w14:paraId="0D00E294" w14:textId="77777777" w:rsidR="00C81150" w:rsidRPr="002101E6" w:rsidRDefault="00C81150" w:rsidP="00CF3C34">
      <w:pPr>
        <w:tabs>
          <w:tab w:val="num" w:pos="540"/>
        </w:tabs>
        <w:ind w:left="540" w:hanging="540"/>
        <w:jc w:val="both"/>
        <w:rPr>
          <w:sz w:val="14"/>
          <w:szCs w:val="14"/>
        </w:rPr>
      </w:pPr>
    </w:p>
    <w:p w14:paraId="76010C8C" w14:textId="77777777" w:rsidR="00C81150" w:rsidRPr="002101E6" w:rsidRDefault="00C81150" w:rsidP="00CF3C34">
      <w:pPr>
        <w:numPr>
          <w:ilvl w:val="0"/>
          <w:numId w:val="5"/>
        </w:numPr>
        <w:jc w:val="both"/>
      </w:pPr>
      <w:r w:rsidRPr="002101E6">
        <w:t>Moment zaúčtovania výnosov – výnosy sa účtujú pri splnení dodacích podmienok, nakoľko v tomto okamihu prechádzajú na odberateľa významné riziká a vlastnícke práva.</w:t>
      </w:r>
    </w:p>
    <w:p w14:paraId="214B4D53" w14:textId="77777777" w:rsidR="00C81150" w:rsidRPr="002101E6" w:rsidRDefault="00C81150" w:rsidP="00CF3C34">
      <w:pPr>
        <w:tabs>
          <w:tab w:val="num" w:pos="540"/>
        </w:tabs>
        <w:ind w:left="540" w:hanging="540"/>
        <w:jc w:val="both"/>
        <w:rPr>
          <w:sz w:val="14"/>
          <w:szCs w:val="14"/>
        </w:rPr>
      </w:pPr>
    </w:p>
    <w:p w14:paraId="60E2235F" w14:textId="77777777" w:rsidR="00C81150" w:rsidRPr="002101E6" w:rsidRDefault="00C81150" w:rsidP="00CF3C34">
      <w:pPr>
        <w:numPr>
          <w:ilvl w:val="0"/>
          <w:numId w:val="5"/>
        </w:numPr>
        <w:jc w:val="both"/>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2101E6" w:rsidRDefault="00C81150" w:rsidP="00CF3C34">
      <w:pPr>
        <w:tabs>
          <w:tab w:val="num" w:pos="540"/>
        </w:tabs>
        <w:ind w:left="540" w:hanging="540"/>
        <w:jc w:val="both"/>
        <w:rPr>
          <w:sz w:val="14"/>
          <w:szCs w:val="14"/>
        </w:rPr>
      </w:pPr>
    </w:p>
    <w:p w14:paraId="2E7CC4FF" w14:textId="77777777" w:rsidR="00C81150" w:rsidRPr="002101E6" w:rsidRDefault="00C81150" w:rsidP="00CF3C34">
      <w:pPr>
        <w:numPr>
          <w:ilvl w:val="0"/>
          <w:numId w:val="5"/>
        </w:numPr>
        <w:jc w:val="both"/>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039E2C5A" w14:textId="77777777" w:rsidR="007E3ACA" w:rsidRPr="002101E6" w:rsidRDefault="007E3ACA" w:rsidP="00CF3C34">
      <w:pPr>
        <w:jc w:val="both"/>
      </w:pPr>
    </w:p>
    <w:p w14:paraId="661837A2" w14:textId="77777777" w:rsidR="00C81150" w:rsidRPr="002101E6" w:rsidRDefault="00C81150" w:rsidP="00CF3C34">
      <w:pPr>
        <w:numPr>
          <w:ilvl w:val="0"/>
          <w:numId w:val="5"/>
        </w:numPr>
        <w:jc w:val="both"/>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2101E6" w:rsidRDefault="002551CB" w:rsidP="002551CB">
      <w:pPr>
        <w:pStyle w:val="Odsekzoznamu"/>
        <w:rPr>
          <w:sz w:val="14"/>
          <w:szCs w:val="14"/>
        </w:rPr>
      </w:pPr>
    </w:p>
    <w:p w14:paraId="105500B2" w14:textId="6DDCF7AA" w:rsidR="002551CB" w:rsidRDefault="002551CB" w:rsidP="002551CB">
      <w:pPr>
        <w:pStyle w:val="Odsekzoznamu"/>
        <w:rPr>
          <w:sz w:val="14"/>
          <w:szCs w:val="14"/>
        </w:rPr>
      </w:pPr>
    </w:p>
    <w:p w14:paraId="51163915" w14:textId="77777777" w:rsidR="006D3550" w:rsidRPr="002101E6" w:rsidRDefault="006D3550" w:rsidP="002551CB">
      <w:pPr>
        <w:pStyle w:val="Odsekzoznamu"/>
        <w:rPr>
          <w:sz w:val="14"/>
          <w:szCs w:val="14"/>
        </w:rPr>
      </w:pPr>
    </w:p>
    <w:p w14:paraId="2808677C" w14:textId="77777777" w:rsidR="00C81150" w:rsidRPr="002101E6" w:rsidRDefault="00C81150" w:rsidP="00C81150">
      <w:pPr>
        <w:pStyle w:val="Nadpis2"/>
        <w:numPr>
          <w:ilvl w:val="1"/>
          <w:numId w:val="4"/>
        </w:numPr>
      </w:pPr>
      <w:bookmarkStart w:id="5" w:name="_Ref150575436"/>
      <w:r w:rsidRPr="002101E6">
        <w:t>Spôsob ocenenia jednotlivých zložiek majetku a záväzkov – prvé ocenenie</w:t>
      </w:r>
      <w:bookmarkEnd w:id="5"/>
    </w:p>
    <w:p w14:paraId="6576CA13" w14:textId="77777777" w:rsidR="00C81150" w:rsidRPr="002101E6" w:rsidRDefault="00C81150" w:rsidP="00C81150">
      <w:pPr>
        <w:rPr>
          <w:sz w:val="16"/>
          <w:szCs w:val="16"/>
        </w:rPr>
      </w:pPr>
    </w:p>
    <w:p w14:paraId="3B04F3BC" w14:textId="77777777" w:rsidR="00BA4187" w:rsidRDefault="00BA4187" w:rsidP="00CF3C34">
      <w:pPr>
        <w:jc w:val="both"/>
      </w:pPr>
      <w:bookmarkStart w:id="6" w:name="_Ref150575465"/>
      <w:r>
        <w:t>Pri obstaraní majetku sa uplatňuje princíp obstarávacích cien (t. j. historických cien). Ocenenie jednotlivých položiek majetku a záväzkov je takéto:</w:t>
      </w:r>
    </w:p>
    <w:p w14:paraId="48074318" w14:textId="77777777" w:rsidR="00BA4187" w:rsidRDefault="00BA4187" w:rsidP="00CF3C34">
      <w:pPr>
        <w:jc w:val="both"/>
      </w:pPr>
    </w:p>
    <w:p w14:paraId="707C1A1C" w14:textId="78A91F39" w:rsidR="00BA4187" w:rsidRDefault="00BA4187" w:rsidP="00CF3C34">
      <w:pPr>
        <w:numPr>
          <w:ilvl w:val="0"/>
          <w:numId w:val="13"/>
        </w:numPr>
        <w:jc w:val="both"/>
      </w:pPr>
      <w:r>
        <w:t xml:space="preserve">Dlhodobý hmotný a nehmotný majetok obstaraný kúpou – obstarávacou cenou. Obstarávacia cena je cena, za ktorú sa majetok obstaral, vrátane nákladov súvisiacich </w:t>
      </w:r>
      <w:r w:rsidR="00CF3C34">
        <w:t xml:space="preserve">                 </w:t>
      </w:r>
      <w:r>
        <w:t>s obstaraním (clo, prepravu, montáž, poistné a pod.), a všetky zníženia tejto obstarávacej ceny (dobropisy, skontá, rabaty, zľavy z ceny, bonusy a pod.).</w:t>
      </w:r>
    </w:p>
    <w:p w14:paraId="2D8B4BD7" w14:textId="77777777" w:rsidR="00BA4187" w:rsidRDefault="00BA4187" w:rsidP="00CF3C34">
      <w:pPr>
        <w:jc w:val="both"/>
        <w:rPr>
          <w:sz w:val="16"/>
          <w:szCs w:val="16"/>
        </w:rPr>
      </w:pPr>
    </w:p>
    <w:p w14:paraId="53E93479" w14:textId="77777777" w:rsidR="00BA4187" w:rsidRDefault="00BA4187" w:rsidP="00CF3C34">
      <w:pPr>
        <w:numPr>
          <w:ilvl w:val="0"/>
          <w:numId w:val="13"/>
        </w:numPr>
        <w:jc w:val="both"/>
      </w:pPr>
      <w:r>
        <w:t>Dlhodobý nehmotný majetok vytvorený vlastnou činnosťou – vlastnými nákladmi. Vlastné náklady zahŕňajú priame náklady vynaložené na výrobu alebo inú činnosť a nepriame náklady, ktoré sa vzťahujú na výrobu alebo inú činnosť.</w:t>
      </w:r>
    </w:p>
    <w:p w14:paraId="348ED6BB" w14:textId="77777777" w:rsidR="00BA4187" w:rsidRDefault="00BA4187" w:rsidP="00CF3C34">
      <w:pPr>
        <w:jc w:val="both"/>
        <w:rPr>
          <w:sz w:val="16"/>
          <w:szCs w:val="16"/>
        </w:rPr>
      </w:pPr>
    </w:p>
    <w:p w14:paraId="66D0966D" w14:textId="77777777" w:rsidR="00BA4187" w:rsidRDefault="00BA4187" w:rsidP="00CF3C34">
      <w:pPr>
        <w:numPr>
          <w:ilvl w:val="0"/>
          <w:numId w:val="13"/>
        </w:numPr>
        <w:jc w:val="both"/>
      </w:pPr>
      <w:r>
        <w:t>Dlhodobý hmotný majetok vytvorený vlastnou činnosťou – vlastnými nákladmi. Vlastné náklady zahŕňajú priame náklady vynaložené na výrobu alebo inú činnosť, a nepriame náklady, ktoré sa vzťahujú na výrobu alebo inú činnosť.</w:t>
      </w:r>
    </w:p>
    <w:p w14:paraId="6B27D346" w14:textId="77777777" w:rsidR="00BA4187" w:rsidRDefault="00BA4187" w:rsidP="00CF3C34">
      <w:pPr>
        <w:ind w:left="539"/>
        <w:jc w:val="both"/>
        <w:rPr>
          <w:sz w:val="16"/>
          <w:szCs w:val="16"/>
        </w:rPr>
      </w:pPr>
    </w:p>
    <w:p w14:paraId="71E1120C" w14:textId="77777777" w:rsidR="00BA4187" w:rsidRDefault="00BA4187" w:rsidP="00CF3C34">
      <w:pPr>
        <w:numPr>
          <w:ilvl w:val="0"/>
          <w:numId w:val="13"/>
        </w:numPr>
        <w:jc w:val="both"/>
      </w:pPr>
      <w:r>
        <w:t>Dlhodobý nehmotný a hmotný majetok obstaraný iným spôsobom:</w:t>
      </w:r>
    </w:p>
    <w:p w14:paraId="627E4CAB" w14:textId="77777777" w:rsidR="00BA4187" w:rsidRDefault="00BA4187" w:rsidP="00CF3C34">
      <w:pPr>
        <w:pStyle w:val="Odsekzoznamu"/>
        <w:numPr>
          <w:ilvl w:val="0"/>
          <w:numId w:val="14"/>
        </w:numPr>
        <w:ind w:left="993" w:hanging="426"/>
        <w:jc w:val="both"/>
      </w:pPr>
      <w:r>
        <w:t>Dlhodobý majetok nadobudnutý bezodplatne- reálnou hodnotou.</w:t>
      </w:r>
    </w:p>
    <w:p w14:paraId="22503522" w14:textId="77777777" w:rsidR="00BA4187" w:rsidRDefault="00BA4187" w:rsidP="00CF3C34">
      <w:pPr>
        <w:pStyle w:val="Odsekzoznamu"/>
        <w:numPr>
          <w:ilvl w:val="0"/>
          <w:numId w:val="14"/>
        </w:numPr>
        <w:ind w:left="993" w:hanging="426"/>
        <w:jc w:val="both"/>
      </w:pPr>
      <w:r>
        <w:t>Majetok novozistený pri inventarizácii a v účtovníctve doteraz nezachytený- reálnou hodnotou.</w:t>
      </w:r>
    </w:p>
    <w:p w14:paraId="7A131A3C" w14:textId="594E562B" w:rsidR="00BA4187" w:rsidRDefault="00BA4187" w:rsidP="00CF3C34">
      <w:pPr>
        <w:pStyle w:val="Odsekzoznamu"/>
        <w:numPr>
          <w:ilvl w:val="0"/>
          <w:numId w:val="14"/>
        </w:numPr>
        <w:ind w:left="993" w:hanging="426"/>
        <w:jc w:val="both"/>
      </w:pPr>
      <w:r>
        <w:t xml:space="preserve">Majetok obstaraný verejným obstarávateľom bezodplatne od koncesionára </w:t>
      </w:r>
      <w:r w:rsidR="00CF3C34">
        <w:t xml:space="preserve">                        </w:t>
      </w:r>
      <w:r>
        <w:t>za plnenie vo forme koncesie na stavebné práce- reálnou hodnotou.</w:t>
      </w:r>
    </w:p>
    <w:p w14:paraId="49E27B8A" w14:textId="77777777" w:rsidR="00BA4187" w:rsidRDefault="00BA4187" w:rsidP="00CF3C34">
      <w:pPr>
        <w:pStyle w:val="Odsekzoznamu"/>
        <w:numPr>
          <w:ilvl w:val="0"/>
          <w:numId w:val="14"/>
        </w:numPr>
        <w:ind w:left="993" w:hanging="426"/>
        <w:jc w:val="both"/>
      </w:pPr>
      <w:r>
        <w:t>Majetok nadobudnutý kúpou podniku alebo jeho časti, a nadobudnutý vkladom podniku alebo jeho časti a majetok nadobudnutý zámenou- reálnou hodnotou.</w:t>
      </w:r>
    </w:p>
    <w:p w14:paraId="10AA2DD5" w14:textId="77777777" w:rsidR="00BA4187" w:rsidRDefault="00BA4187" w:rsidP="00CF3C34">
      <w:pPr>
        <w:jc w:val="both"/>
      </w:pPr>
    </w:p>
    <w:p w14:paraId="6BAD0FE7" w14:textId="77777777" w:rsidR="00BA4187" w:rsidRDefault="00BA4187" w:rsidP="00CF3C34">
      <w:pPr>
        <w:numPr>
          <w:ilvl w:val="0"/>
          <w:numId w:val="13"/>
        </w:numPr>
        <w:jc w:val="both"/>
      </w:pPr>
      <w:r>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w:t>
      </w:r>
      <w:r>
        <w:rPr>
          <w:i/>
        </w:rPr>
        <w:t>Ostatných dlhodobých záväzkoch</w:t>
      </w:r>
      <w:r>
        <w:t xml:space="preserve">  a krátkodobá časť v </w:t>
      </w:r>
      <w:r>
        <w:rPr>
          <w:i/>
        </w:rPr>
        <w:t>Ostatných záväzkoch</w:t>
      </w:r>
      <w:r>
        <w:t>.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14:paraId="4F183CD4" w14:textId="77777777" w:rsidR="00BA4187" w:rsidRDefault="00BA4187" w:rsidP="00CF3C34">
      <w:pPr>
        <w:ind w:left="539"/>
        <w:jc w:val="both"/>
      </w:pPr>
    </w:p>
    <w:p w14:paraId="6FE273EB" w14:textId="77777777" w:rsidR="00BA4187" w:rsidRDefault="00BA4187" w:rsidP="00CF3C34">
      <w:pPr>
        <w:numPr>
          <w:ilvl w:val="0"/>
          <w:numId w:val="13"/>
        </w:numPr>
        <w:jc w:val="both"/>
      </w:pPr>
      <w:r>
        <w:t>Zásoby obstarané kúpou:</w:t>
      </w:r>
    </w:p>
    <w:p w14:paraId="5D85F595" w14:textId="569F0980" w:rsidR="00BA4187" w:rsidRPr="00500557" w:rsidRDefault="00BA4187" w:rsidP="00CF3C34">
      <w:pPr>
        <w:numPr>
          <w:ilvl w:val="0"/>
          <w:numId w:val="15"/>
        </w:numPr>
        <w:jc w:val="both"/>
        <w:rPr>
          <w:snapToGrid w:val="0"/>
        </w:rPr>
      </w:pPr>
      <w:r>
        <w:rPr>
          <w:snapToGrid w:val="0"/>
        </w:rPr>
        <w:t xml:space="preserve">Nakupovaný materiál – obstarávacou cenou. Pri úbytku rovnakého druhu zásob </w:t>
      </w:r>
      <w:r w:rsidR="00CF3C34">
        <w:rPr>
          <w:snapToGrid w:val="0"/>
        </w:rPr>
        <w:t xml:space="preserve">                   </w:t>
      </w:r>
      <w:r>
        <w:rPr>
          <w:snapToGrid w:val="0"/>
        </w:rPr>
        <w:t xml:space="preserve">sa používa </w:t>
      </w:r>
      <w:r w:rsidRPr="00500557">
        <w:rPr>
          <w:snapToGrid w:val="0"/>
        </w:rPr>
        <w:t xml:space="preserve">metóda </w:t>
      </w:r>
      <w:r w:rsidRPr="00500557">
        <w:t>váženého aritmetického priemeru</w:t>
      </w:r>
      <w:r w:rsidRPr="00500557">
        <w:rPr>
          <w:snapToGrid w:val="0"/>
        </w:rPr>
        <w:t>. Do vedľajších nákladov vstupuje clo, prepravné a provízie. Vedľajšie náklady sa rozvrhujú ako odchýlka podľa podielu súčtu stavu a prírastku odchýlky na súčte stavu a prírastku zásob.</w:t>
      </w:r>
    </w:p>
    <w:p w14:paraId="772B2EAA" w14:textId="3AD1CBD1" w:rsidR="00BA4187" w:rsidRDefault="00BA4187" w:rsidP="00CF3C34">
      <w:pPr>
        <w:numPr>
          <w:ilvl w:val="0"/>
          <w:numId w:val="15"/>
        </w:numPr>
        <w:jc w:val="both"/>
        <w:rPr>
          <w:snapToGrid w:val="0"/>
        </w:rPr>
      </w:pPr>
      <w:r w:rsidRPr="00500557">
        <w:rPr>
          <w:snapToGrid w:val="0"/>
        </w:rPr>
        <w:t xml:space="preserve">Nakupovaný tovar – obstarávacou cenou. Pri úbytku rovnakého druhu zásob </w:t>
      </w:r>
      <w:r w:rsidR="00CF3C34">
        <w:rPr>
          <w:snapToGrid w:val="0"/>
        </w:rPr>
        <w:t xml:space="preserve">                  </w:t>
      </w:r>
      <w:r w:rsidRPr="00500557">
        <w:rPr>
          <w:snapToGrid w:val="0"/>
        </w:rPr>
        <w:t xml:space="preserve">sa používa metóda </w:t>
      </w:r>
      <w:r w:rsidRPr="00500557">
        <w:t>váženého aritmetického priemeru</w:t>
      </w:r>
      <w:r>
        <w:rPr>
          <w:snapToGrid w:val="0"/>
        </w:rPr>
        <w:t>. Do vedľajších nákladov patrí prepravné, clo a provízie.</w:t>
      </w:r>
    </w:p>
    <w:p w14:paraId="4EAA3248" w14:textId="77777777" w:rsidR="00BA4187" w:rsidRDefault="00BA4187" w:rsidP="00CF3C34">
      <w:pPr>
        <w:ind w:left="539"/>
        <w:jc w:val="both"/>
      </w:pPr>
    </w:p>
    <w:p w14:paraId="2FF36560" w14:textId="77777777" w:rsidR="00BA4187" w:rsidRDefault="00BA4187" w:rsidP="00CF3C34">
      <w:pPr>
        <w:numPr>
          <w:ilvl w:val="0"/>
          <w:numId w:val="13"/>
        </w:numPr>
        <w:jc w:val="both"/>
      </w:pPr>
      <w:r>
        <w:t>Zásoby vytvorené vlastnou činnosťou:</w:t>
      </w:r>
    </w:p>
    <w:p w14:paraId="2784E5A0" w14:textId="77777777" w:rsidR="00BA4187" w:rsidRDefault="00BA4187" w:rsidP="00CF3C34">
      <w:pPr>
        <w:numPr>
          <w:ilvl w:val="0"/>
          <w:numId w:val="16"/>
        </w:numPr>
        <w:jc w:val="both"/>
        <w:rPr>
          <w:snapToGrid w:val="0"/>
        </w:rPr>
      </w:pPr>
      <w:r>
        <w:rPr>
          <w:snapToGrid w:val="0"/>
        </w:rPr>
        <w:t>Nedokončená výroba, polotovary a výrobky sa oceňujú vlastnými nákladmi, ktoré zahŕňajú priame náklady vynaložené na výrobu alebo inú činnosť, prípadne aj časť nepriamych nákladov, ktoré sa vzťahujú na výrobu alebo inú činnosť.</w:t>
      </w:r>
    </w:p>
    <w:p w14:paraId="3069E51F" w14:textId="77777777" w:rsidR="00BA4187" w:rsidRDefault="00BA4187" w:rsidP="00CF3C34">
      <w:pPr>
        <w:ind w:left="539"/>
        <w:jc w:val="both"/>
      </w:pPr>
    </w:p>
    <w:p w14:paraId="6987A05D" w14:textId="77777777" w:rsidR="00BA4187" w:rsidRDefault="00BA4187" w:rsidP="00CF3C34">
      <w:pPr>
        <w:numPr>
          <w:ilvl w:val="0"/>
          <w:numId w:val="13"/>
        </w:numPr>
        <w:jc w:val="both"/>
      </w:pPr>
      <w:r>
        <w:t>Zásoby obstarané iným spôsobom – reálnou hodnotou v prípade bezodplatného nadobudnutia zásob, zámenou alebo zásob novo zistených pri inventarizácii.</w:t>
      </w:r>
    </w:p>
    <w:p w14:paraId="7E1300E2" w14:textId="77777777" w:rsidR="00BA4187" w:rsidRDefault="00BA4187" w:rsidP="00CF3C34">
      <w:pPr>
        <w:ind w:left="539"/>
        <w:jc w:val="both"/>
      </w:pPr>
    </w:p>
    <w:p w14:paraId="3A15E798" w14:textId="77777777" w:rsidR="00BA4187" w:rsidRDefault="00BA4187" w:rsidP="00CF3C34">
      <w:pPr>
        <w:numPr>
          <w:ilvl w:val="0"/>
          <w:numId w:val="13"/>
        </w:numPr>
        <w:jc w:val="both"/>
      </w:pPr>
      <w:r>
        <w:t>Pohľadávky:</w:t>
      </w:r>
    </w:p>
    <w:p w14:paraId="7562980B" w14:textId="77777777" w:rsidR="00BA4187" w:rsidRDefault="00BA4187" w:rsidP="00CF3C34">
      <w:pPr>
        <w:numPr>
          <w:ilvl w:val="0"/>
          <w:numId w:val="17"/>
        </w:numPr>
        <w:jc w:val="both"/>
        <w:rPr>
          <w:snapToGrid w:val="0"/>
        </w:rPr>
      </w:pPr>
      <w:r>
        <w:rPr>
          <w:snapToGrid w:val="0"/>
        </w:rPr>
        <w:t>pri ich vzniku– menovitou hodnotou,</w:t>
      </w:r>
    </w:p>
    <w:p w14:paraId="626FD86D" w14:textId="77777777" w:rsidR="00BA4187" w:rsidRDefault="00BA4187" w:rsidP="00CF3C34">
      <w:pPr>
        <w:numPr>
          <w:ilvl w:val="0"/>
          <w:numId w:val="17"/>
        </w:numPr>
        <w:jc w:val="both"/>
        <w:rPr>
          <w:snapToGrid w:val="0"/>
        </w:rPr>
      </w:pPr>
      <w:r>
        <w:rPr>
          <w:snapToGrid w:val="0"/>
        </w:rPr>
        <w:t>pri odplatnom nadobudnutí (postúpení) alebo nadobudnutí vkladom do základného imania – obstarávacou cenou.</w:t>
      </w:r>
    </w:p>
    <w:p w14:paraId="0E961EEB" w14:textId="01F24749" w:rsidR="00BA4187" w:rsidRDefault="00BA4187" w:rsidP="00CF3C34">
      <w:pPr>
        <w:ind w:left="539"/>
        <w:jc w:val="both"/>
      </w:pPr>
    </w:p>
    <w:p w14:paraId="46A576A3" w14:textId="77777777" w:rsidR="006D3550" w:rsidRDefault="006D3550" w:rsidP="00CF3C34">
      <w:pPr>
        <w:ind w:left="539"/>
        <w:jc w:val="both"/>
      </w:pPr>
    </w:p>
    <w:p w14:paraId="302CD412" w14:textId="77777777" w:rsidR="00BA4187" w:rsidRDefault="00BA4187" w:rsidP="00CF3C34">
      <w:pPr>
        <w:numPr>
          <w:ilvl w:val="0"/>
          <w:numId w:val="13"/>
        </w:numPr>
        <w:jc w:val="both"/>
      </w:pPr>
      <w:r>
        <w:t>Finančný majetok:</w:t>
      </w:r>
    </w:p>
    <w:p w14:paraId="42D080F1" w14:textId="0C2613C9" w:rsidR="00BA4187" w:rsidRDefault="00BA4187" w:rsidP="00CF3C34">
      <w:pPr>
        <w:numPr>
          <w:ilvl w:val="0"/>
          <w:numId w:val="17"/>
        </w:numPr>
        <w:jc w:val="both"/>
        <w:rPr>
          <w:snapToGrid w:val="0"/>
        </w:rPr>
      </w:pPr>
      <w:r>
        <w:t xml:space="preserve">cenné </w:t>
      </w:r>
      <w:r>
        <w:rPr>
          <w:snapToGrid w:val="0"/>
        </w:rPr>
        <w:t xml:space="preserve">papiere, deriváty a podiely na základnom imaní ako cenné papiere určené </w:t>
      </w:r>
      <w:r w:rsidR="00CF3C34">
        <w:rPr>
          <w:snapToGrid w:val="0"/>
        </w:rPr>
        <w:t xml:space="preserve">          </w:t>
      </w:r>
      <w:r>
        <w:rPr>
          <w:snapToGrid w:val="0"/>
        </w:rPr>
        <w:t>na obchodovanie, cenné papiere v majetku fondu, deriváty, podiely na základnom imaní obchodných spoločností, ktoré nemajú podobu cenných papierov a sú v majetku fondu</w:t>
      </w:r>
      <w:r w:rsidR="00B5025A">
        <w:rPr>
          <w:snapToGrid w:val="0"/>
        </w:rPr>
        <w:t xml:space="preserve"> –</w:t>
      </w:r>
      <w:r>
        <w:rPr>
          <w:snapToGrid w:val="0"/>
        </w:rPr>
        <w:t xml:space="preserve"> reálnou hodnotou,</w:t>
      </w:r>
    </w:p>
    <w:p w14:paraId="53EF858D" w14:textId="77777777" w:rsidR="00BA4187" w:rsidRDefault="00BA4187" w:rsidP="00CF3C34">
      <w:pPr>
        <w:numPr>
          <w:ilvl w:val="0"/>
          <w:numId w:val="17"/>
        </w:numPr>
        <w:jc w:val="both"/>
        <w:rPr>
          <w:snapToGrid w:val="0"/>
        </w:rPr>
      </w:pPr>
      <w:r>
        <w:rPr>
          <w:snapToGrid w:val="0"/>
        </w:rPr>
        <w:t>ostatné podiely na základnom imaní obchodných spoločností, deriváty a cenné papiere- obstarávacou cenou. Obstarávacia cena je cena, za ktorú sa majetok obstaral, a náklady súvisiace s jeho obstaraním (poplatky a provízie maklérom, poradcom, burzám),</w:t>
      </w:r>
    </w:p>
    <w:p w14:paraId="26E3508F" w14:textId="77777777" w:rsidR="00BA4187" w:rsidRDefault="00BA4187" w:rsidP="00CF3C34">
      <w:pPr>
        <w:numPr>
          <w:ilvl w:val="0"/>
          <w:numId w:val="17"/>
        </w:numPr>
        <w:jc w:val="both"/>
      </w:pPr>
      <w:r>
        <w:rPr>
          <w:snapToGrid w:val="0"/>
        </w:rPr>
        <w:t>peňažné prostriedky</w:t>
      </w:r>
      <w:r>
        <w:t xml:space="preserve"> a ceniny – menovitou hodnotou.</w:t>
      </w:r>
    </w:p>
    <w:p w14:paraId="79964BB9" w14:textId="77777777" w:rsidR="00BA4187" w:rsidRDefault="00BA4187" w:rsidP="00CF3C34">
      <w:pPr>
        <w:jc w:val="both"/>
      </w:pPr>
    </w:p>
    <w:p w14:paraId="15E3E6E1" w14:textId="77777777" w:rsidR="00BA4187" w:rsidRDefault="00BA4187" w:rsidP="00CF3C34">
      <w:pPr>
        <w:numPr>
          <w:ilvl w:val="0"/>
          <w:numId w:val="13"/>
        </w:numPr>
        <w:jc w:val="both"/>
      </w:pPr>
      <w:r>
        <w:t>Časové rozlíšenie na strane aktív súvahy – očakávanou menovitou hodnotou.</w:t>
      </w:r>
    </w:p>
    <w:p w14:paraId="631D0427" w14:textId="77777777" w:rsidR="00BA4187" w:rsidRDefault="00BA4187" w:rsidP="00CF3C34">
      <w:pPr>
        <w:jc w:val="both"/>
      </w:pPr>
    </w:p>
    <w:p w14:paraId="6B3531C5" w14:textId="77777777" w:rsidR="00BA4187" w:rsidRDefault="00BA4187" w:rsidP="00CF3C34">
      <w:pPr>
        <w:numPr>
          <w:ilvl w:val="0"/>
          <w:numId w:val="13"/>
        </w:numPr>
        <w:jc w:val="both"/>
      </w:pPr>
      <w:r>
        <w:t>Záväzky:</w:t>
      </w:r>
    </w:p>
    <w:p w14:paraId="72C33817" w14:textId="77777777" w:rsidR="00BA4187" w:rsidRDefault="00BA4187" w:rsidP="00CF3C34">
      <w:pPr>
        <w:numPr>
          <w:ilvl w:val="0"/>
          <w:numId w:val="18"/>
        </w:numPr>
        <w:jc w:val="both"/>
        <w:rPr>
          <w:snapToGrid w:val="0"/>
        </w:rPr>
      </w:pPr>
      <w:r>
        <w:rPr>
          <w:snapToGrid w:val="0"/>
        </w:rPr>
        <w:t>pri ich vzniku – menovitou hodnotou,</w:t>
      </w:r>
    </w:p>
    <w:p w14:paraId="464BCF5A" w14:textId="77777777" w:rsidR="00BA4187" w:rsidRDefault="00BA4187" w:rsidP="00CF3C34">
      <w:pPr>
        <w:numPr>
          <w:ilvl w:val="0"/>
          <w:numId w:val="18"/>
        </w:numPr>
        <w:jc w:val="both"/>
        <w:rPr>
          <w:snapToGrid w:val="0"/>
        </w:rPr>
      </w:pPr>
      <w:r>
        <w:rPr>
          <w:snapToGrid w:val="0"/>
        </w:rPr>
        <w:t>pri prevzatí – obstarávacou cenou,</w:t>
      </w:r>
    </w:p>
    <w:p w14:paraId="655E996B" w14:textId="77777777" w:rsidR="00BA4187" w:rsidRDefault="00BA4187" w:rsidP="00CF3C34">
      <w:pPr>
        <w:pStyle w:val="Odsekzoznamu"/>
        <w:numPr>
          <w:ilvl w:val="0"/>
          <w:numId w:val="18"/>
        </w:numPr>
        <w:jc w:val="both"/>
        <w:rPr>
          <w:snapToGrid w:val="0"/>
        </w:rPr>
      </w:pPr>
      <w:r>
        <w:rPr>
          <w:snapToGrid w:val="0"/>
        </w:rPr>
        <w:t>nadobudnuté kúpou podniku alebo jeho časti, a nadobudnuté vkladom podniku alebo jeho časti a nadobudnuté zámenou- reálnou hodnotou.</w:t>
      </w:r>
    </w:p>
    <w:p w14:paraId="79308305" w14:textId="77777777" w:rsidR="00BA4187" w:rsidRDefault="00BA4187" w:rsidP="00CF3C34">
      <w:pPr>
        <w:jc w:val="both"/>
        <w:rPr>
          <w:snapToGrid w:val="0"/>
        </w:rPr>
      </w:pPr>
    </w:p>
    <w:p w14:paraId="551F5F43" w14:textId="77777777" w:rsidR="00BA4187" w:rsidRDefault="00BA4187" w:rsidP="00CF3C34">
      <w:pPr>
        <w:numPr>
          <w:ilvl w:val="0"/>
          <w:numId w:val="13"/>
        </w:numPr>
        <w:jc w:val="both"/>
      </w:pPr>
      <w:r>
        <w:t xml:space="preserve">Rezervy – v očakávanej výške záväzku alebo </w:t>
      </w:r>
      <w:proofErr w:type="spellStart"/>
      <w:r>
        <w:t>poistnomatematickými</w:t>
      </w:r>
      <w:proofErr w:type="spellEnd"/>
      <w:r>
        <w:t xml:space="preserve"> metódami.</w:t>
      </w:r>
    </w:p>
    <w:p w14:paraId="2F965E57" w14:textId="77777777" w:rsidR="00BA4187" w:rsidRDefault="00BA4187" w:rsidP="00CF3C34">
      <w:pPr>
        <w:jc w:val="both"/>
      </w:pPr>
    </w:p>
    <w:p w14:paraId="49F5B6E4" w14:textId="77777777" w:rsidR="00BA4187" w:rsidRDefault="00BA4187" w:rsidP="00CF3C34">
      <w:pPr>
        <w:numPr>
          <w:ilvl w:val="0"/>
          <w:numId w:val="13"/>
        </w:numPr>
        <w:jc w:val="both"/>
      </w:pPr>
      <w:r>
        <w:t xml:space="preserve">Dlhopisy, pôžičky, úvery: </w:t>
      </w:r>
    </w:p>
    <w:p w14:paraId="72763792" w14:textId="77777777" w:rsidR="00BA4187" w:rsidRDefault="00BA4187" w:rsidP="00CF3C34">
      <w:pPr>
        <w:numPr>
          <w:ilvl w:val="0"/>
          <w:numId w:val="19"/>
        </w:numPr>
        <w:jc w:val="both"/>
        <w:rPr>
          <w:snapToGrid w:val="0"/>
        </w:rPr>
      </w:pPr>
      <w:r>
        <w:rPr>
          <w:snapToGrid w:val="0"/>
        </w:rPr>
        <w:t>pri ich vzniku – menovitou hodnotou,</w:t>
      </w:r>
    </w:p>
    <w:p w14:paraId="3C3EC7B6" w14:textId="77777777" w:rsidR="00BA4187" w:rsidRDefault="00BA4187" w:rsidP="00CF3C34">
      <w:pPr>
        <w:numPr>
          <w:ilvl w:val="0"/>
          <w:numId w:val="19"/>
        </w:numPr>
        <w:jc w:val="both"/>
        <w:rPr>
          <w:snapToGrid w:val="0"/>
        </w:rPr>
      </w:pPr>
      <w:r>
        <w:rPr>
          <w:snapToGrid w:val="0"/>
        </w:rPr>
        <w:t>pri prevzatí – obstarávacou cenou.</w:t>
      </w:r>
    </w:p>
    <w:p w14:paraId="4F806BB4" w14:textId="77777777" w:rsidR="00BA4187" w:rsidRDefault="00BA4187" w:rsidP="00CF3C34">
      <w:pPr>
        <w:ind w:left="539"/>
        <w:jc w:val="both"/>
      </w:pPr>
    </w:p>
    <w:p w14:paraId="0CB0C963" w14:textId="77777777" w:rsidR="00BA4187" w:rsidRDefault="00BA4187" w:rsidP="00CF3C34">
      <w:pPr>
        <w:ind w:left="539"/>
        <w:jc w:val="both"/>
      </w:pPr>
      <w:r>
        <w:t>Úroky z dlhopisov, pôžičiek a úverov sa účtujú do obdobia, s ktorým časovo a vecne súvisia.</w:t>
      </w:r>
    </w:p>
    <w:p w14:paraId="752A8B24" w14:textId="77777777" w:rsidR="00BA4187" w:rsidRDefault="00BA4187" w:rsidP="00CF3C34">
      <w:pPr>
        <w:ind w:left="539"/>
        <w:jc w:val="both"/>
      </w:pPr>
    </w:p>
    <w:p w14:paraId="7C28DC69" w14:textId="77777777" w:rsidR="00BA4187" w:rsidRDefault="00BA4187" w:rsidP="00CF3C34">
      <w:pPr>
        <w:numPr>
          <w:ilvl w:val="0"/>
          <w:numId w:val="13"/>
        </w:numPr>
        <w:jc w:val="both"/>
      </w:pPr>
      <w:r>
        <w:t>Časové rozlíšenie na strane pasív súvahy – očakávanou menovitou hodnotou.</w:t>
      </w:r>
    </w:p>
    <w:p w14:paraId="469C9D8F" w14:textId="77777777" w:rsidR="00BA4187" w:rsidRDefault="00BA4187" w:rsidP="00CF3C34">
      <w:pPr>
        <w:jc w:val="both"/>
      </w:pPr>
    </w:p>
    <w:p w14:paraId="1C562C75" w14:textId="77777777" w:rsidR="00BA4187" w:rsidRDefault="00BA4187" w:rsidP="00CF3C34">
      <w:pPr>
        <w:numPr>
          <w:ilvl w:val="0"/>
          <w:numId w:val="13"/>
        </w:numPr>
        <w:jc w:val="both"/>
      </w:pPr>
      <w:r>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Default="00BA4187" w:rsidP="00CF3C34">
      <w:pPr>
        <w:jc w:val="both"/>
      </w:pPr>
    </w:p>
    <w:p w14:paraId="251CDDF6" w14:textId="77777777" w:rsidR="00BA4187" w:rsidRDefault="00BA4187" w:rsidP="00CF3C34">
      <w:pPr>
        <w:numPr>
          <w:ilvl w:val="0"/>
          <w:numId w:val="13"/>
        </w:numPr>
        <w:jc w:val="both"/>
      </w:pPr>
      <w:r>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21 %.</w:t>
      </w:r>
    </w:p>
    <w:p w14:paraId="482D9D81" w14:textId="54C5311E" w:rsidR="007E2CF3" w:rsidRDefault="007E2CF3" w:rsidP="00CF3C34">
      <w:pPr>
        <w:jc w:val="both"/>
        <w:rPr>
          <w:rFonts w:cs="Arial"/>
          <w:b/>
          <w:bCs/>
          <w:iCs/>
          <w:szCs w:val="28"/>
        </w:rPr>
      </w:pPr>
    </w:p>
    <w:p w14:paraId="2BFA3DF1" w14:textId="3A270B8F" w:rsidR="006D3550" w:rsidRDefault="006D3550" w:rsidP="00CF3C34">
      <w:pPr>
        <w:jc w:val="both"/>
        <w:rPr>
          <w:rFonts w:cs="Arial"/>
          <w:b/>
          <w:bCs/>
          <w:iCs/>
          <w:szCs w:val="28"/>
        </w:rPr>
      </w:pPr>
    </w:p>
    <w:p w14:paraId="06F351F5" w14:textId="3F9BD1C9" w:rsidR="006D3550" w:rsidRDefault="006D3550" w:rsidP="00CF3C34">
      <w:pPr>
        <w:jc w:val="both"/>
        <w:rPr>
          <w:rFonts w:cs="Arial"/>
          <w:b/>
          <w:bCs/>
          <w:iCs/>
          <w:szCs w:val="28"/>
        </w:rPr>
      </w:pPr>
    </w:p>
    <w:p w14:paraId="57CBE52F" w14:textId="44241BC2" w:rsidR="006D3550" w:rsidRDefault="006D3550" w:rsidP="00CF3C34">
      <w:pPr>
        <w:jc w:val="both"/>
        <w:rPr>
          <w:rFonts w:cs="Arial"/>
          <w:b/>
          <w:bCs/>
          <w:iCs/>
          <w:szCs w:val="28"/>
        </w:rPr>
      </w:pPr>
    </w:p>
    <w:p w14:paraId="3849B998" w14:textId="7F61C712" w:rsidR="006D3550" w:rsidRDefault="006D3550" w:rsidP="00CF3C34">
      <w:pPr>
        <w:jc w:val="both"/>
        <w:rPr>
          <w:rFonts w:cs="Arial"/>
          <w:b/>
          <w:bCs/>
          <w:iCs/>
          <w:szCs w:val="28"/>
        </w:rPr>
      </w:pPr>
    </w:p>
    <w:p w14:paraId="651EE8FC" w14:textId="77777777" w:rsidR="006D3550" w:rsidRDefault="006D3550" w:rsidP="00CF3C34">
      <w:pPr>
        <w:jc w:val="both"/>
        <w:rPr>
          <w:rFonts w:cs="Arial"/>
          <w:b/>
          <w:bCs/>
          <w:iCs/>
          <w:szCs w:val="28"/>
        </w:rPr>
      </w:pPr>
    </w:p>
    <w:p w14:paraId="57EEDF1D" w14:textId="77777777" w:rsidR="006D3550" w:rsidRDefault="006D3550" w:rsidP="00CF3C34">
      <w:pPr>
        <w:jc w:val="both"/>
        <w:rPr>
          <w:rFonts w:cs="Arial"/>
          <w:b/>
          <w:bCs/>
          <w:iCs/>
          <w:szCs w:val="28"/>
        </w:rPr>
      </w:pPr>
    </w:p>
    <w:p w14:paraId="0196F4E9" w14:textId="1C10B648" w:rsidR="00C81150" w:rsidRPr="002101E6" w:rsidRDefault="00C81150" w:rsidP="00CF3C34">
      <w:pPr>
        <w:pStyle w:val="Nadpis2"/>
        <w:jc w:val="both"/>
      </w:pPr>
      <w:r w:rsidRPr="002101E6">
        <w:lastRenderedPageBreak/>
        <w:t>Spôsob ocenenia jednotlivých zložiek majetku a záväzkov – nasledujúce ocenenie</w:t>
      </w:r>
      <w:bookmarkEnd w:id="6"/>
    </w:p>
    <w:p w14:paraId="173E35FC" w14:textId="77777777" w:rsidR="00C81150" w:rsidRPr="002101E6" w:rsidRDefault="00C81150" w:rsidP="00CF3C34">
      <w:pPr>
        <w:jc w:val="both"/>
      </w:pPr>
    </w:p>
    <w:p w14:paraId="48A9C5E3" w14:textId="0F04A0B4" w:rsidR="00C81150" w:rsidRPr="002101E6" w:rsidRDefault="00C81150" w:rsidP="00CF3C34">
      <w:pPr>
        <w:numPr>
          <w:ilvl w:val="0"/>
          <w:numId w:val="8"/>
        </w:numPr>
        <w:jc w:val="both"/>
      </w:pPr>
      <w:bookmarkStart w:id="7" w:name="_Ref150575467"/>
      <w:r w:rsidRPr="002101E6">
        <w:t xml:space="preserve">Predpokladané riziká, straty a zníženia hodnoty, ktoré sa týkajú majetku a záväzkov, </w:t>
      </w:r>
      <w:r w:rsidR="00CF3C34">
        <w:t xml:space="preserve">              </w:t>
      </w:r>
      <w:r w:rsidRPr="002101E6">
        <w:t>sa vyjadrujú prostredníctvom rezerv, opravných položiek a odpisov.</w:t>
      </w:r>
      <w:bookmarkEnd w:id="7"/>
      <w:r w:rsidRPr="002101E6">
        <w:t xml:space="preserve"> </w:t>
      </w:r>
    </w:p>
    <w:p w14:paraId="3419636E" w14:textId="77777777" w:rsidR="00C81150" w:rsidRPr="002101E6" w:rsidRDefault="00C81150" w:rsidP="00CF3C34">
      <w:pPr>
        <w:jc w:val="both"/>
      </w:pPr>
    </w:p>
    <w:p w14:paraId="6BFAFD0F" w14:textId="07E386F9" w:rsidR="004F2C48" w:rsidRDefault="004F2C48" w:rsidP="00CF3C34">
      <w:pPr>
        <w:numPr>
          <w:ilvl w:val="0"/>
          <w:numId w:val="20"/>
        </w:numPr>
        <w:tabs>
          <w:tab w:val="clear" w:pos="539"/>
          <w:tab w:val="num" w:pos="900"/>
        </w:tabs>
        <w:ind w:left="900" w:hanging="360"/>
        <w:jc w:val="both"/>
        <w:rPr>
          <w:snapToGrid w:val="0"/>
        </w:rPr>
      </w:pPr>
      <w:r>
        <w:rPr>
          <w:snapToGrid w:val="0"/>
          <w:u w:val="single"/>
        </w:rPr>
        <w:t>Rezervy</w:t>
      </w:r>
      <w:r>
        <w:rPr>
          <w:snapToGrid w:val="0"/>
        </w:rPr>
        <w:t xml:space="preserve"> – záväzky s neistým časovým vymedzením alebo výškou, účtujú </w:t>
      </w:r>
      <w:r w:rsidR="00CF3C34">
        <w:rPr>
          <w:snapToGrid w:val="0"/>
        </w:rPr>
        <w:t xml:space="preserve">                              </w:t>
      </w:r>
      <w:r>
        <w:rPr>
          <w:snapToGrid w:val="0"/>
        </w:rPr>
        <w:t xml:space="preserve">sa v očakávanej výške záväzku. Spoločnosť vytvára rezervu na súdne spory, rezervu na environmentálne záväzky, </w:t>
      </w:r>
      <w:r>
        <w:rPr>
          <w:snapToGrid w:val="0"/>
          <w:szCs w:val="17"/>
        </w:rPr>
        <w:t>emisné kvóty</w:t>
      </w:r>
      <w:r>
        <w:rPr>
          <w:snapToGrid w:val="0"/>
        </w:rPr>
        <w:t xml:space="preserve"> a rezervu na odchodné a iné dlhodobé zamestnanecké požitky. Ku dňu, ku ktorému sa zostavuje účtovná závierka, </w:t>
      </w:r>
      <w:r w:rsidR="00CF3C34">
        <w:rPr>
          <w:snapToGrid w:val="0"/>
        </w:rPr>
        <w:t xml:space="preserve">                      </w:t>
      </w:r>
      <w:r>
        <w:rPr>
          <w:snapToGrid w:val="0"/>
        </w:rPr>
        <w:t xml:space="preserve">sa posudzuje ich výška a odôvodnenosť. </w:t>
      </w:r>
    </w:p>
    <w:p w14:paraId="4F946761" w14:textId="77777777" w:rsidR="00C81150" w:rsidRPr="002101E6" w:rsidRDefault="00C81150" w:rsidP="00CF3C34">
      <w:pPr>
        <w:ind w:left="539"/>
        <w:jc w:val="both"/>
      </w:pPr>
    </w:p>
    <w:p w14:paraId="0B4EE4EF" w14:textId="77777777" w:rsidR="00C81150" w:rsidRPr="002101E6" w:rsidRDefault="00C81150" w:rsidP="00CF3C34">
      <w:pPr>
        <w:numPr>
          <w:ilvl w:val="0"/>
          <w:numId w:val="6"/>
        </w:numPr>
        <w:tabs>
          <w:tab w:val="clear" w:pos="539"/>
          <w:tab w:val="num" w:pos="900"/>
        </w:tabs>
        <w:ind w:left="900" w:hanging="360"/>
        <w:jc w:val="both"/>
        <w:rPr>
          <w:snapToGrid w:val="0"/>
        </w:rPr>
      </w:pPr>
      <w:r w:rsidRPr="002101E6">
        <w:rPr>
          <w:snapToGrid w:val="0"/>
          <w:u w:val="single"/>
        </w:rPr>
        <w:t>Opravné položky</w:t>
      </w:r>
      <w:r w:rsidR="007F1711" w:rsidRPr="002101E6">
        <w:rPr>
          <w:snapToGrid w:val="0"/>
        </w:rPr>
        <w:t xml:space="preserve"> – účtujú sa v sume opodstatneného predpokladu zníženia hodnoty majetku oproti jeho oceneniu v účtovníctve, a to</w:t>
      </w:r>
      <w:r w:rsidRPr="002101E6">
        <w:rPr>
          <w:snapToGrid w:val="0"/>
        </w:rPr>
        <w:t>:</w:t>
      </w:r>
    </w:p>
    <w:p w14:paraId="187A5DC0" w14:textId="241E5401" w:rsidR="004F2C48" w:rsidRPr="005F442F" w:rsidRDefault="004F2C48" w:rsidP="00CF3C34">
      <w:pPr>
        <w:numPr>
          <w:ilvl w:val="1"/>
          <w:numId w:val="6"/>
        </w:numPr>
        <w:ind w:left="1276"/>
        <w:jc w:val="both"/>
        <w:rPr>
          <w:snapToGrid w:val="0"/>
        </w:rPr>
      </w:pPr>
      <w:r w:rsidRPr="005F442F">
        <w:rPr>
          <w:snapToGrid w:val="0"/>
        </w:rPr>
        <w:t xml:space="preserve">k pohľadávkam </w:t>
      </w:r>
      <w:r w:rsidR="00577773" w:rsidRPr="005F442F">
        <w:rPr>
          <w:snapToGrid w:val="0"/>
        </w:rPr>
        <w:t xml:space="preserve">voči mestám a obciam </w:t>
      </w:r>
      <w:r w:rsidRPr="005F442F">
        <w:rPr>
          <w:snapToGrid w:val="0"/>
        </w:rPr>
        <w:t xml:space="preserve">po lehote splatnosti nad </w:t>
      </w:r>
      <w:r w:rsidR="00577773" w:rsidRPr="005F442F">
        <w:rPr>
          <w:snapToGrid w:val="0"/>
        </w:rPr>
        <w:t>720</w:t>
      </w:r>
      <w:r w:rsidRPr="005F442F">
        <w:rPr>
          <w:snapToGrid w:val="0"/>
        </w:rPr>
        <w:t xml:space="preserve"> dní 100 %,</w:t>
      </w:r>
      <w:r w:rsidR="00577773" w:rsidRPr="005F442F">
        <w:rPr>
          <w:snapToGrid w:val="0"/>
        </w:rPr>
        <w:t xml:space="preserve"> nad 540 dní 75 %, nad 360 dní 50 %, nad 270 dní 30 %, nad 180 dní</w:t>
      </w:r>
      <w:r w:rsidRPr="005F442F">
        <w:rPr>
          <w:snapToGrid w:val="0"/>
        </w:rPr>
        <w:t xml:space="preserve"> </w:t>
      </w:r>
      <w:r w:rsidR="00577773" w:rsidRPr="005F442F">
        <w:rPr>
          <w:snapToGrid w:val="0"/>
        </w:rPr>
        <w:t>15 %</w:t>
      </w:r>
      <w:r w:rsidR="005F442F" w:rsidRPr="005F442F">
        <w:rPr>
          <w:snapToGrid w:val="0"/>
        </w:rPr>
        <w:t>,</w:t>
      </w:r>
    </w:p>
    <w:p w14:paraId="3A144A1B" w14:textId="2A9D0B70" w:rsidR="00577773" w:rsidRPr="005F442F" w:rsidRDefault="00577773" w:rsidP="00CF3C34">
      <w:pPr>
        <w:numPr>
          <w:ilvl w:val="1"/>
          <w:numId w:val="6"/>
        </w:numPr>
        <w:ind w:left="1276"/>
        <w:jc w:val="both"/>
        <w:rPr>
          <w:snapToGrid w:val="0"/>
        </w:rPr>
      </w:pPr>
      <w:r w:rsidRPr="005F442F">
        <w:rPr>
          <w:snapToGrid w:val="0"/>
        </w:rPr>
        <w:t>k pohľadávkam voči ostatným klientom po lehote splatnosti nad 270 dní 100 %, nad 180 dní 75 %, nad 90 dní 50 %.</w:t>
      </w:r>
    </w:p>
    <w:p w14:paraId="14AC9DA7" w14:textId="77777777" w:rsidR="00577773" w:rsidRPr="002101E6" w:rsidRDefault="00577773" w:rsidP="00CF3C34">
      <w:pPr>
        <w:jc w:val="both"/>
      </w:pPr>
    </w:p>
    <w:p w14:paraId="41859E8C" w14:textId="77777777" w:rsidR="00C81150" w:rsidRPr="002101E6" w:rsidRDefault="00C81150" w:rsidP="00CF3C34">
      <w:pPr>
        <w:numPr>
          <w:ilvl w:val="0"/>
          <w:numId w:val="7"/>
        </w:numPr>
        <w:tabs>
          <w:tab w:val="clear" w:pos="539"/>
          <w:tab w:val="num" w:pos="900"/>
        </w:tabs>
        <w:ind w:left="900" w:hanging="360"/>
        <w:jc w:val="both"/>
        <w:rPr>
          <w:snapToGrid w:val="0"/>
        </w:rPr>
      </w:pPr>
      <w:r w:rsidRPr="002101E6">
        <w:rPr>
          <w:snapToGrid w:val="0"/>
          <w:u w:val="single"/>
        </w:rPr>
        <w:t xml:space="preserve">Plán odpisov </w:t>
      </w:r>
    </w:p>
    <w:p w14:paraId="3E20421E" w14:textId="77777777" w:rsidR="00C81150" w:rsidRPr="002101E6" w:rsidRDefault="00C81150" w:rsidP="00CF3C34">
      <w:pPr>
        <w:ind w:left="900"/>
        <w:jc w:val="both"/>
        <w:rPr>
          <w:snapToGrid w:val="0"/>
        </w:rPr>
      </w:pPr>
    </w:p>
    <w:p w14:paraId="769549E5" w14:textId="77777777" w:rsidR="005236FC" w:rsidRDefault="00C81150" w:rsidP="00CF3C34">
      <w:pPr>
        <w:ind w:left="900"/>
        <w:jc w:val="both"/>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14:paraId="5855895D" w14:textId="77777777" w:rsidR="00C81150" w:rsidRPr="002101E6" w:rsidRDefault="00C81150" w:rsidP="009F5D65">
      <w:pPr>
        <w:ind w:left="900"/>
        <w:rPr>
          <w:b/>
          <w:snapToGrid w:val="0"/>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2101E6" w14:paraId="32FE94FC" w14:textId="77777777" w:rsidTr="002101E6">
        <w:tc>
          <w:tcPr>
            <w:tcW w:w="3211" w:type="dxa"/>
            <w:tcBorders>
              <w:top w:val="single" w:sz="8" w:space="0" w:color="auto"/>
              <w:bottom w:val="single" w:sz="4" w:space="0" w:color="auto"/>
            </w:tcBorders>
          </w:tcPr>
          <w:p w14:paraId="6483A075" w14:textId="77777777" w:rsidR="00C81150" w:rsidRPr="002101E6" w:rsidRDefault="00C81150" w:rsidP="00CB407B">
            <w:pPr>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28AF8305" w14:textId="77777777"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70421A79" w14:textId="77777777" w:rsidR="00C81150" w:rsidRPr="002101E6" w:rsidRDefault="00C81150" w:rsidP="00CB407B">
            <w:pPr>
              <w:jc w:val="center"/>
              <w:rPr>
                <w:b/>
                <w:i/>
                <w:sz w:val="15"/>
                <w:szCs w:val="15"/>
              </w:rPr>
            </w:pPr>
            <w:r w:rsidRPr="002101E6">
              <w:rPr>
                <w:b/>
                <w:i/>
                <w:sz w:val="15"/>
                <w:szCs w:val="15"/>
              </w:rPr>
              <w:t>Ročná sadzba odpisov</w:t>
            </w:r>
          </w:p>
        </w:tc>
      </w:tr>
      <w:tr w:rsidR="00C76395" w:rsidRPr="00C76395" w14:paraId="70EF6460" w14:textId="77777777" w:rsidTr="002101E6">
        <w:tc>
          <w:tcPr>
            <w:tcW w:w="3211" w:type="dxa"/>
            <w:tcBorders>
              <w:top w:val="single" w:sz="4" w:space="0" w:color="auto"/>
            </w:tcBorders>
          </w:tcPr>
          <w:p w14:paraId="4A3D3688" w14:textId="718A2DD5" w:rsidR="00C81150" w:rsidRPr="00C76395" w:rsidRDefault="000D7D6A" w:rsidP="001B30A4">
            <w:pPr>
              <w:rPr>
                <w:sz w:val="15"/>
                <w:szCs w:val="15"/>
              </w:rPr>
            </w:pPr>
            <w:r>
              <w:rPr>
                <w:sz w:val="15"/>
                <w:szCs w:val="15"/>
              </w:rPr>
              <w:t>Dlhodobý nehmotný majetok</w:t>
            </w:r>
          </w:p>
          <w:p w14:paraId="6BA6594B" w14:textId="4A112A49" w:rsidR="005F442F" w:rsidRPr="00C76395" w:rsidRDefault="000D7D6A" w:rsidP="001B30A4">
            <w:pPr>
              <w:rPr>
                <w:b/>
                <w:snapToGrid w:val="0"/>
                <w:sz w:val="15"/>
                <w:szCs w:val="15"/>
              </w:rPr>
            </w:pPr>
            <w:r w:rsidRPr="000D7D6A">
              <w:rPr>
                <w:sz w:val="15"/>
                <w:szCs w:val="15"/>
              </w:rPr>
              <w:t>Skládky</w:t>
            </w:r>
          </w:p>
        </w:tc>
        <w:tc>
          <w:tcPr>
            <w:tcW w:w="2268" w:type="dxa"/>
            <w:tcBorders>
              <w:top w:val="single" w:sz="4" w:space="0" w:color="auto"/>
            </w:tcBorders>
          </w:tcPr>
          <w:p w14:paraId="2A668693" w14:textId="77777777" w:rsidR="00C81150" w:rsidRPr="00C76395" w:rsidRDefault="005F442F" w:rsidP="00CB407B">
            <w:pPr>
              <w:jc w:val="center"/>
              <w:rPr>
                <w:snapToGrid w:val="0"/>
                <w:sz w:val="15"/>
                <w:szCs w:val="15"/>
              </w:rPr>
            </w:pPr>
            <w:r w:rsidRPr="00C76395">
              <w:rPr>
                <w:snapToGrid w:val="0"/>
                <w:sz w:val="15"/>
                <w:szCs w:val="15"/>
              </w:rPr>
              <w:t>5</w:t>
            </w:r>
          </w:p>
          <w:p w14:paraId="67BC729A" w14:textId="346C0E20" w:rsidR="005F442F" w:rsidRPr="00C76395" w:rsidRDefault="000D7D6A" w:rsidP="00CB407B">
            <w:pPr>
              <w:jc w:val="center"/>
              <w:rPr>
                <w:snapToGrid w:val="0"/>
                <w:sz w:val="15"/>
                <w:szCs w:val="15"/>
              </w:rPr>
            </w:pPr>
            <w:r w:rsidRPr="000D7D6A">
              <w:rPr>
                <w:sz w:val="15"/>
                <w:szCs w:val="15"/>
              </w:rPr>
              <w:t xml:space="preserve">Om3 = ZH/m3 </w:t>
            </w:r>
            <w:proofErr w:type="spellStart"/>
            <w:r w:rsidRPr="000D7D6A">
              <w:rPr>
                <w:sz w:val="15"/>
                <w:szCs w:val="15"/>
              </w:rPr>
              <w:t>vk</w:t>
            </w:r>
            <w:proofErr w:type="spellEnd"/>
          </w:p>
        </w:tc>
        <w:tc>
          <w:tcPr>
            <w:tcW w:w="2693" w:type="dxa"/>
            <w:tcBorders>
              <w:top w:val="single" w:sz="4" w:space="0" w:color="auto"/>
            </w:tcBorders>
          </w:tcPr>
          <w:p w14:paraId="7838F7C0" w14:textId="77777777" w:rsidR="00C81150" w:rsidRPr="00C76395" w:rsidRDefault="005F442F" w:rsidP="00CB407B">
            <w:pPr>
              <w:jc w:val="center"/>
              <w:rPr>
                <w:sz w:val="15"/>
                <w:szCs w:val="15"/>
              </w:rPr>
            </w:pPr>
            <w:r w:rsidRPr="00C76395">
              <w:rPr>
                <w:sz w:val="15"/>
                <w:szCs w:val="15"/>
              </w:rPr>
              <w:t>20</w:t>
            </w:r>
          </w:p>
          <w:p w14:paraId="43856E90" w14:textId="113A4069" w:rsidR="005F442F" w:rsidRPr="00C76395" w:rsidRDefault="000D7D6A" w:rsidP="00CB407B">
            <w:pPr>
              <w:jc w:val="center"/>
              <w:rPr>
                <w:sz w:val="15"/>
                <w:szCs w:val="15"/>
              </w:rPr>
            </w:pPr>
            <w:r w:rsidRPr="000D7D6A">
              <w:rPr>
                <w:sz w:val="15"/>
                <w:szCs w:val="15"/>
              </w:rPr>
              <w:t xml:space="preserve">Om3 = ZH/m3 </w:t>
            </w:r>
            <w:proofErr w:type="spellStart"/>
            <w:r w:rsidRPr="000D7D6A">
              <w:rPr>
                <w:sz w:val="15"/>
                <w:szCs w:val="15"/>
              </w:rPr>
              <w:t>vk</w:t>
            </w:r>
            <w:proofErr w:type="spellEnd"/>
          </w:p>
        </w:tc>
      </w:tr>
      <w:tr w:rsidR="00C76395" w:rsidRPr="00C76395" w14:paraId="6799B389" w14:textId="77777777" w:rsidTr="00990976">
        <w:tc>
          <w:tcPr>
            <w:tcW w:w="3211" w:type="dxa"/>
          </w:tcPr>
          <w:p w14:paraId="7B08E3CA" w14:textId="77777777" w:rsidR="000D7D6A" w:rsidRDefault="000D7D6A" w:rsidP="001240E4">
            <w:pPr>
              <w:tabs>
                <w:tab w:val="left" w:pos="1920"/>
              </w:tabs>
              <w:rPr>
                <w:sz w:val="15"/>
                <w:szCs w:val="15"/>
              </w:rPr>
            </w:pPr>
            <w:r w:rsidRPr="000D7D6A">
              <w:rPr>
                <w:sz w:val="15"/>
                <w:szCs w:val="15"/>
              </w:rPr>
              <w:t xml:space="preserve">Osobné </w:t>
            </w:r>
            <w:proofErr w:type="spellStart"/>
            <w:r w:rsidRPr="000D7D6A">
              <w:rPr>
                <w:sz w:val="15"/>
                <w:szCs w:val="15"/>
              </w:rPr>
              <w:t>dopravané</w:t>
            </w:r>
            <w:proofErr w:type="spellEnd"/>
            <w:r w:rsidRPr="000D7D6A">
              <w:rPr>
                <w:sz w:val="15"/>
                <w:szCs w:val="15"/>
              </w:rPr>
              <w:t xml:space="preserve"> prostriedky</w:t>
            </w:r>
          </w:p>
          <w:p w14:paraId="2AEA9D74" w14:textId="56720830" w:rsidR="00C81150" w:rsidRPr="00C76395" w:rsidRDefault="000D7D6A" w:rsidP="001240E4">
            <w:pPr>
              <w:tabs>
                <w:tab w:val="left" w:pos="1920"/>
              </w:tabs>
              <w:rPr>
                <w:b/>
                <w:snapToGrid w:val="0"/>
                <w:sz w:val="15"/>
                <w:szCs w:val="15"/>
              </w:rPr>
            </w:pPr>
            <w:r w:rsidRPr="000D7D6A">
              <w:rPr>
                <w:sz w:val="15"/>
                <w:szCs w:val="15"/>
              </w:rPr>
              <w:t>Špeciálne dopravné prostriedky</w:t>
            </w:r>
          </w:p>
        </w:tc>
        <w:tc>
          <w:tcPr>
            <w:tcW w:w="2268" w:type="dxa"/>
          </w:tcPr>
          <w:p w14:paraId="57EBE0F6" w14:textId="5F6AC269" w:rsidR="00C81150" w:rsidRPr="00C76395" w:rsidRDefault="000D7D6A" w:rsidP="00CB407B">
            <w:pPr>
              <w:jc w:val="center"/>
              <w:rPr>
                <w:snapToGrid w:val="0"/>
                <w:sz w:val="15"/>
                <w:szCs w:val="15"/>
              </w:rPr>
            </w:pPr>
            <w:r>
              <w:rPr>
                <w:snapToGrid w:val="0"/>
                <w:sz w:val="15"/>
                <w:szCs w:val="15"/>
              </w:rPr>
              <w:t>4</w:t>
            </w:r>
          </w:p>
          <w:p w14:paraId="05A7383F" w14:textId="52A8F5F3" w:rsidR="005F442F" w:rsidRPr="00C76395" w:rsidRDefault="000D7D6A" w:rsidP="00CB407B">
            <w:pPr>
              <w:jc w:val="center"/>
              <w:rPr>
                <w:snapToGrid w:val="0"/>
                <w:sz w:val="15"/>
                <w:szCs w:val="15"/>
              </w:rPr>
            </w:pPr>
            <w:r>
              <w:rPr>
                <w:snapToGrid w:val="0"/>
                <w:sz w:val="15"/>
                <w:szCs w:val="15"/>
              </w:rPr>
              <w:t>6</w:t>
            </w:r>
          </w:p>
        </w:tc>
        <w:tc>
          <w:tcPr>
            <w:tcW w:w="2693" w:type="dxa"/>
          </w:tcPr>
          <w:p w14:paraId="5CBB8F86" w14:textId="3D18E73D" w:rsidR="00C81150" w:rsidRPr="00C76395" w:rsidRDefault="005F442F" w:rsidP="00CB407B">
            <w:pPr>
              <w:jc w:val="center"/>
              <w:rPr>
                <w:sz w:val="15"/>
                <w:szCs w:val="15"/>
              </w:rPr>
            </w:pPr>
            <w:r w:rsidRPr="00C76395">
              <w:rPr>
                <w:sz w:val="15"/>
                <w:szCs w:val="15"/>
              </w:rPr>
              <w:t>2</w:t>
            </w:r>
            <w:r w:rsidR="000D7D6A">
              <w:rPr>
                <w:sz w:val="15"/>
                <w:szCs w:val="15"/>
              </w:rPr>
              <w:t>5</w:t>
            </w:r>
          </w:p>
          <w:p w14:paraId="7B2578D6" w14:textId="3AB142EB" w:rsidR="005F442F" w:rsidRPr="00C76395" w:rsidRDefault="000D7D6A" w:rsidP="00CB407B">
            <w:pPr>
              <w:jc w:val="center"/>
              <w:rPr>
                <w:sz w:val="15"/>
                <w:szCs w:val="15"/>
              </w:rPr>
            </w:pPr>
            <w:r>
              <w:rPr>
                <w:sz w:val="15"/>
                <w:szCs w:val="15"/>
              </w:rPr>
              <w:t>16,67</w:t>
            </w:r>
          </w:p>
        </w:tc>
      </w:tr>
      <w:tr w:rsidR="00C76395" w:rsidRPr="00C76395" w14:paraId="43206AB4" w14:textId="77777777" w:rsidTr="00990976">
        <w:tc>
          <w:tcPr>
            <w:tcW w:w="3211" w:type="dxa"/>
          </w:tcPr>
          <w:p w14:paraId="5585957E" w14:textId="3D9B45DD" w:rsidR="005F442F" w:rsidRPr="00C76395" w:rsidRDefault="000D7D6A" w:rsidP="001B30A4">
            <w:pPr>
              <w:rPr>
                <w:sz w:val="15"/>
                <w:szCs w:val="15"/>
              </w:rPr>
            </w:pPr>
            <w:r w:rsidRPr="000D7D6A">
              <w:rPr>
                <w:sz w:val="15"/>
                <w:szCs w:val="15"/>
              </w:rPr>
              <w:t>Výpočtová technika</w:t>
            </w:r>
            <w:r w:rsidRPr="00C76395">
              <w:rPr>
                <w:sz w:val="15"/>
                <w:szCs w:val="15"/>
              </w:rPr>
              <w:t xml:space="preserve"> </w:t>
            </w:r>
            <w:r w:rsidR="005F442F" w:rsidRPr="00C76395">
              <w:rPr>
                <w:sz w:val="15"/>
                <w:szCs w:val="15"/>
              </w:rPr>
              <w:t xml:space="preserve"> </w:t>
            </w:r>
          </w:p>
          <w:p w14:paraId="5DDE8B52" w14:textId="77777777" w:rsidR="000D7D6A" w:rsidRDefault="000D7D6A" w:rsidP="001B30A4">
            <w:pPr>
              <w:rPr>
                <w:sz w:val="15"/>
                <w:szCs w:val="15"/>
              </w:rPr>
            </w:pPr>
            <w:r w:rsidRPr="000D7D6A">
              <w:rPr>
                <w:sz w:val="15"/>
                <w:szCs w:val="15"/>
              </w:rPr>
              <w:t>Ostatné dlhodobý hmotný majetok</w:t>
            </w:r>
            <w:r w:rsidRPr="00C76395">
              <w:rPr>
                <w:sz w:val="15"/>
                <w:szCs w:val="15"/>
              </w:rPr>
              <w:t xml:space="preserve"> </w:t>
            </w:r>
          </w:p>
          <w:p w14:paraId="7A4B7F10" w14:textId="77777777" w:rsidR="000D7D6A" w:rsidRDefault="000D7D6A" w:rsidP="001B30A4">
            <w:pPr>
              <w:rPr>
                <w:sz w:val="15"/>
                <w:szCs w:val="15"/>
              </w:rPr>
            </w:pPr>
            <w:r w:rsidRPr="000D7D6A">
              <w:rPr>
                <w:sz w:val="15"/>
                <w:szCs w:val="15"/>
              </w:rPr>
              <w:t>Drobné stavby</w:t>
            </w:r>
            <w:r w:rsidRPr="00C76395">
              <w:rPr>
                <w:sz w:val="15"/>
                <w:szCs w:val="15"/>
              </w:rPr>
              <w:t xml:space="preserve"> </w:t>
            </w:r>
          </w:p>
          <w:p w14:paraId="0E896A1C" w14:textId="29BE25D1" w:rsidR="00C81150" w:rsidRPr="000D7D6A" w:rsidRDefault="000D7D6A" w:rsidP="000D7D6A">
            <w:pPr>
              <w:rPr>
                <w:sz w:val="15"/>
                <w:szCs w:val="15"/>
              </w:rPr>
            </w:pPr>
            <w:r w:rsidRPr="000D7D6A">
              <w:rPr>
                <w:sz w:val="15"/>
                <w:szCs w:val="15"/>
              </w:rPr>
              <w:t>Nádrž z kovu, kontajnerová zostava</w:t>
            </w:r>
          </w:p>
        </w:tc>
        <w:tc>
          <w:tcPr>
            <w:tcW w:w="2268" w:type="dxa"/>
          </w:tcPr>
          <w:p w14:paraId="61EF9F52" w14:textId="1EBB9365" w:rsidR="005F442F" w:rsidRPr="00C76395" w:rsidRDefault="000D7D6A" w:rsidP="00CB407B">
            <w:pPr>
              <w:jc w:val="center"/>
              <w:rPr>
                <w:snapToGrid w:val="0"/>
                <w:sz w:val="15"/>
                <w:szCs w:val="15"/>
              </w:rPr>
            </w:pPr>
            <w:r>
              <w:rPr>
                <w:snapToGrid w:val="0"/>
                <w:sz w:val="15"/>
                <w:szCs w:val="15"/>
              </w:rPr>
              <w:t>3</w:t>
            </w:r>
          </w:p>
          <w:p w14:paraId="1E8EDCA7" w14:textId="79ED5DAD" w:rsidR="005F442F" w:rsidRPr="00C76395" w:rsidRDefault="000D7D6A" w:rsidP="00CB407B">
            <w:pPr>
              <w:jc w:val="center"/>
              <w:rPr>
                <w:snapToGrid w:val="0"/>
                <w:sz w:val="15"/>
                <w:szCs w:val="15"/>
              </w:rPr>
            </w:pPr>
            <w:r>
              <w:rPr>
                <w:snapToGrid w:val="0"/>
                <w:sz w:val="15"/>
                <w:szCs w:val="15"/>
              </w:rPr>
              <w:t>6 / 8</w:t>
            </w:r>
          </w:p>
          <w:p w14:paraId="0E3DCFF9" w14:textId="5427019B" w:rsidR="005F442F" w:rsidRPr="00C76395" w:rsidRDefault="000D7D6A" w:rsidP="00CB407B">
            <w:pPr>
              <w:jc w:val="center"/>
              <w:rPr>
                <w:snapToGrid w:val="0"/>
                <w:sz w:val="15"/>
                <w:szCs w:val="15"/>
              </w:rPr>
            </w:pPr>
            <w:r>
              <w:rPr>
                <w:snapToGrid w:val="0"/>
                <w:sz w:val="15"/>
                <w:szCs w:val="15"/>
              </w:rPr>
              <w:t>12</w:t>
            </w:r>
          </w:p>
          <w:p w14:paraId="48B877C2" w14:textId="7EBD7B7E" w:rsidR="005F442F" w:rsidRPr="00C76395" w:rsidRDefault="000D7D6A" w:rsidP="000D7D6A">
            <w:pPr>
              <w:jc w:val="center"/>
              <w:rPr>
                <w:snapToGrid w:val="0"/>
                <w:sz w:val="15"/>
                <w:szCs w:val="15"/>
              </w:rPr>
            </w:pPr>
            <w:r>
              <w:rPr>
                <w:snapToGrid w:val="0"/>
                <w:sz w:val="15"/>
                <w:szCs w:val="15"/>
              </w:rPr>
              <w:t>15</w:t>
            </w:r>
          </w:p>
        </w:tc>
        <w:tc>
          <w:tcPr>
            <w:tcW w:w="2693" w:type="dxa"/>
          </w:tcPr>
          <w:p w14:paraId="0CF9CB2F" w14:textId="0708A62F" w:rsidR="00C81150" w:rsidRPr="00C76395" w:rsidRDefault="000D7D6A" w:rsidP="00CB407B">
            <w:pPr>
              <w:jc w:val="center"/>
              <w:rPr>
                <w:sz w:val="15"/>
                <w:szCs w:val="15"/>
              </w:rPr>
            </w:pPr>
            <w:r>
              <w:rPr>
                <w:sz w:val="15"/>
                <w:szCs w:val="15"/>
              </w:rPr>
              <w:t>33,33</w:t>
            </w:r>
          </w:p>
          <w:p w14:paraId="3C1257DE" w14:textId="5471BB21" w:rsidR="005F442F" w:rsidRPr="00C76395" w:rsidRDefault="000D7D6A" w:rsidP="00CB407B">
            <w:pPr>
              <w:jc w:val="center"/>
              <w:rPr>
                <w:sz w:val="15"/>
                <w:szCs w:val="15"/>
              </w:rPr>
            </w:pPr>
            <w:r>
              <w:rPr>
                <w:sz w:val="15"/>
                <w:szCs w:val="15"/>
              </w:rPr>
              <w:t>16,67 / 12,50</w:t>
            </w:r>
          </w:p>
          <w:p w14:paraId="5CC3840F" w14:textId="28489593" w:rsidR="005F442F" w:rsidRPr="00C76395" w:rsidRDefault="000D7D6A" w:rsidP="00CB407B">
            <w:pPr>
              <w:jc w:val="center"/>
              <w:rPr>
                <w:sz w:val="15"/>
                <w:szCs w:val="15"/>
              </w:rPr>
            </w:pPr>
            <w:r>
              <w:rPr>
                <w:sz w:val="15"/>
                <w:szCs w:val="15"/>
              </w:rPr>
              <w:t>8,33</w:t>
            </w:r>
          </w:p>
          <w:p w14:paraId="67D7212B" w14:textId="4637964C" w:rsidR="005F442F" w:rsidRPr="00C76395" w:rsidRDefault="005F442F" w:rsidP="000D7D6A">
            <w:pPr>
              <w:jc w:val="center"/>
              <w:rPr>
                <w:sz w:val="15"/>
                <w:szCs w:val="15"/>
              </w:rPr>
            </w:pPr>
            <w:r w:rsidRPr="00C76395">
              <w:rPr>
                <w:sz w:val="15"/>
                <w:szCs w:val="15"/>
              </w:rPr>
              <w:t>6,67</w:t>
            </w:r>
          </w:p>
        </w:tc>
      </w:tr>
      <w:tr w:rsidR="00C81150" w:rsidRPr="00C76395" w14:paraId="19C91CAE" w14:textId="77777777" w:rsidTr="000D7D6A">
        <w:trPr>
          <w:trHeight w:val="60"/>
        </w:trPr>
        <w:tc>
          <w:tcPr>
            <w:tcW w:w="3211" w:type="dxa"/>
            <w:tcBorders>
              <w:bottom w:val="single" w:sz="8" w:space="0" w:color="auto"/>
            </w:tcBorders>
          </w:tcPr>
          <w:p w14:paraId="2C37227E" w14:textId="7F7045EE" w:rsidR="00C81150" w:rsidRPr="00C76395" w:rsidRDefault="000D7D6A" w:rsidP="001B30A4">
            <w:pPr>
              <w:rPr>
                <w:sz w:val="15"/>
                <w:szCs w:val="15"/>
              </w:rPr>
            </w:pPr>
            <w:r w:rsidRPr="000D7D6A">
              <w:rPr>
                <w:sz w:val="15"/>
                <w:szCs w:val="15"/>
              </w:rPr>
              <w:t>Drobný dlhodobý hmotný majetok</w:t>
            </w:r>
          </w:p>
        </w:tc>
        <w:tc>
          <w:tcPr>
            <w:tcW w:w="2268" w:type="dxa"/>
            <w:tcBorders>
              <w:bottom w:val="single" w:sz="8" w:space="0" w:color="auto"/>
            </w:tcBorders>
          </w:tcPr>
          <w:p w14:paraId="5A33195C" w14:textId="32C8B30F" w:rsidR="00C76395" w:rsidRPr="00C76395" w:rsidRDefault="000D7D6A" w:rsidP="000D7D6A">
            <w:pPr>
              <w:jc w:val="center"/>
              <w:rPr>
                <w:sz w:val="15"/>
                <w:szCs w:val="15"/>
              </w:rPr>
            </w:pPr>
            <w:r w:rsidRPr="000D7D6A">
              <w:rPr>
                <w:sz w:val="15"/>
                <w:szCs w:val="15"/>
              </w:rPr>
              <w:t>podľa predpokladanej doby požívania</w:t>
            </w:r>
          </w:p>
        </w:tc>
        <w:tc>
          <w:tcPr>
            <w:tcW w:w="2693" w:type="dxa"/>
            <w:tcBorders>
              <w:bottom w:val="single" w:sz="8" w:space="0" w:color="auto"/>
            </w:tcBorders>
          </w:tcPr>
          <w:p w14:paraId="6F1C3F88" w14:textId="77777777" w:rsidR="000D7D6A" w:rsidRPr="00C76395" w:rsidRDefault="000D7D6A" w:rsidP="000D7D6A">
            <w:pPr>
              <w:jc w:val="center"/>
              <w:rPr>
                <w:sz w:val="15"/>
                <w:szCs w:val="15"/>
              </w:rPr>
            </w:pPr>
            <w:r w:rsidRPr="000D7D6A">
              <w:rPr>
                <w:sz w:val="15"/>
                <w:szCs w:val="15"/>
              </w:rPr>
              <w:t>rôzne / 100</w:t>
            </w:r>
          </w:p>
          <w:p w14:paraId="7560B33D" w14:textId="2C7DBC9F" w:rsidR="00C76395" w:rsidRPr="00C76395" w:rsidRDefault="00C76395" w:rsidP="000D7D6A">
            <w:pPr>
              <w:rPr>
                <w:sz w:val="15"/>
                <w:szCs w:val="15"/>
              </w:rPr>
            </w:pPr>
          </w:p>
        </w:tc>
      </w:tr>
    </w:tbl>
    <w:p w14:paraId="535DF9E1" w14:textId="77777777" w:rsidR="007F1711" w:rsidRPr="00C76395" w:rsidRDefault="007F1711" w:rsidP="00EB02F1">
      <w:pPr>
        <w:ind w:left="900"/>
        <w:rPr>
          <w:snapToGrid w:val="0"/>
        </w:rPr>
      </w:pPr>
    </w:p>
    <w:p w14:paraId="57480F31" w14:textId="7F2BD55A" w:rsidR="00C81150" w:rsidRPr="00C76395" w:rsidRDefault="00C81150" w:rsidP="00EB02F1">
      <w:pPr>
        <w:ind w:left="900"/>
      </w:pPr>
      <w:r w:rsidRPr="00C76395">
        <w:rPr>
          <w:snapToGrid w:val="0"/>
        </w:rPr>
        <w:t xml:space="preserve">Daňové odpisy sa uplatňujú podľa sadzieb uvedených v zákone o dani z príjmov platných pre </w:t>
      </w:r>
      <w:r w:rsidR="00657091" w:rsidRPr="00C76395">
        <w:rPr>
          <w:snapToGrid w:val="0"/>
        </w:rPr>
        <w:t>rovnomerné</w:t>
      </w:r>
      <w:r w:rsidRPr="00C76395">
        <w:t xml:space="preserve"> odpisovanie.</w:t>
      </w:r>
    </w:p>
    <w:p w14:paraId="7ACB8DF9" w14:textId="77777777" w:rsidR="005F442F" w:rsidRPr="002101E6" w:rsidRDefault="005F442F" w:rsidP="00C81150"/>
    <w:p w14:paraId="604A8C80" w14:textId="77777777" w:rsidR="00C81150" w:rsidRDefault="00C81150" w:rsidP="004F2C48">
      <w:pPr>
        <w:numPr>
          <w:ilvl w:val="0"/>
          <w:numId w:val="8"/>
        </w:numPr>
      </w:pPr>
      <w:r w:rsidRPr="002101E6">
        <w:t>Podiely na základnom imaní v obchodných spoločnostiach sa ponechávajú v pôvodnom ocenení. Metóda vlastného imania sa použila iba pre potrebu výpočtu opravnej položky.</w:t>
      </w:r>
    </w:p>
    <w:p w14:paraId="29EC81E5" w14:textId="77777777" w:rsidR="00C81150" w:rsidRPr="002101E6" w:rsidRDefault="00C81150" w:rsidP="00C81150"/>
    <w:p w14:paraId="703CE9C6" w14:textId="2F9383FC" w:rsidR="007E2CF3" w:rsidRDefault="007E2CF3">
      <w:pPr>
        <w:rPr>
          <w:rFonts w:cs="Arial"/>
          <w:b/>
          <w:bCs/>
          <w:iCs/>
          <w:szCs w:val="28"/>
        </w:rPr>
      </w:pPr>
    </w:p>
    <w:p w14:paraId="6CC496BB" w14:textId="3EEB9EEE" w:rsidR="00C81150" w:rsidRPr="002101E6" w:rsidRDefault="00C81150" w:rsidP="00CB407B">
      <w:pPr>
        <w:pStyle w:val="Nadpis2"/>
      </w:pPr>
      <w:r w:rsidRPr="002101E6">
        <w:t>Prepočet údajov v cudzích menách na slovenskú menu</w:t>
      </w:r>
    </w:p>
    <w:p w14:paraId="4CD76A0F" w14:textId="77777777" w:rsidR="00C81150" w:rsidRPr="002101E6" w:rsidRDefault="00C81150" w:rsidP="00C81150"/>
    <w:p w14:paraId="3E771266" w14:textId="77777777" w:rsidR="00207A87" w:rsidRDefault="00207A87" w:rsidP="00C76395">
      <w:pPr>
        <w:jc w:val="both"/>
      </w:pPr>
      <w:r>
        <w:t xml:space="preserve">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w:t>
      </w:r>
      <w:r>
        <w:lastRenderedPageBreak/>
        <w:t>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9F5D65" w:rsidRDefault="00C81150" w:rsidP="00C81150">
      <w:pPr>
        <w:ind w:left="567"/>
        <w:rPr>
          <w:b/>
          <w:snapToGrid w:val="0"/>
          <w:sz w:val="14"/>
          <w:szCs w:val="14"/>
        </w:rPr>
      </w:pPr>
    </w:p>
    <w:p w14:paraId="35008BC3" w14:textId="77777777" w:rsidR="00C81150" w:rsidRPr="009F5D65" w:rsidRDefault="00C81150" w:rsidP="00C81150">
      <w:pPr>
        <w:ind w:left="567"/>
        <w:rPr>
          <w:sz w:val="14"/>
          <w:szCs w:val="14"/>
        </w:rPr>
      </w:pPr>
    </w:p>
    <w:p w14:paraId="70DFB51D" w14:textId="77777777" w:rsidR="00CB407B" w:rsidRPr="002101E6" w:rsidRDefault="00CB407B" w:rsidP="00CB407B">
      <w:pPr>
        <w:pStyle w:val="Nadpis2"/>
      </w:pPr>
      <w:r w:rsidRPr="002101E6">
        <w:t xml:space="preserve">Zmeny účtovných zásad a účtovných metód </w:t>
      </w:r>
    </w:p>
    <w:p w14:paraId="51340D4C" w14:textId="77777777" w:rsidR="00CB407B" w:rsidRPr="009F5D65" w:rsidRDefault="00CB407B" w:rsidP="00CB407B">
      <w:pPr>
        <w:rPr>
          <w:sz w:val="14"/>
          <w:szCs w:val="14"/>
        </w:rPr>
      </w:pPr>
    </w:p>
    <w:p w14:paraId="4C6AF7C1" w14:textId="77777777" w:rsidR="00B9525D" w:rsidRDefault="00B9525D" w:rsidP="00B9525D">
      <w:pPr>
        <w:jc w:val="both"/>
      </w:pPr>
      <w:r>
        <w:t>Spoločnosť aplikovala účtovné metódy a zásady konzistentne s predchádzajúcim účtovným obdobím.</w:t>
      </w:r>
    </w:p>
    <w:p w14:paraId="3EAF902A" w14:textId="77777777" w:rsidR="00B9525D" w:rsidRDefault="00B9525D" w:rsidP="00B9525D">
      <w:pPr>
        <w:jc w:val="both"/>
      </w:pPr>
    </w:p>
    <w:p w14:paraId="41654E16" w14:textId="77777777" w:rsidR="00E3502B" w:rsidRPr="002101E6" w:rsidRDefault="00E3502B" w:rsidP="00E3502B"/>
    <w:p w14:paraId="66716B32" w14:textId="5AEC1835" w:rsidR="00243056" w:rsidRPr="002101E6" w:rsidRDefault="00243056">
      <w:pPr>
        <w:pStyle w:val="Nadpis2"/>
      </w:pPr>
      <w:r w:rsidRPr="002101E6">
        <w:t xml:space="preserve">Oprava </w:t>
      </w:r>
      <w:r w:rsidR="002101E6" w:rsidRPr="002101E6">
        <w:t>významných</w:t>
      </w:r>
      <w:r w:rsidRPr="002101E6">
        <w:t xml:space="preserve"> chýb minulých období</w:t>
      </w:r>
    </w:p>
    <w:p w14:paraId="282A48C3" w14:textId="77777777" w:rsidR="00243056" w:rsidRPr="002101E6" w:rsidRDefault="00243056" w:rsidP="009F5D65"/>
    <w:p w14:paraId="2F6B41BD" w14:textId="77777777" w:rsidR="00C76395" w:rsidRPr="002101E6" w:rsidRDefault="00C76395" w:rsidP="00C76395">
      <w:r>
        <w:t xml:space="preserve">Nenastali transakcie a udalosti, ktoré sa uvádzajú v tejto časti. </w:t>
      </w:r>
    </w:p>
    <w:p w14:paraId="0279BFB6" w14:textId="5C98AC13" w:rsidR="000B313E" w:rsidRDefault="000B313E">
      <w:pPr>
        <w:rPr>
          <w:i/>
          <w:color w:val="FF0000"/>
        </w:rPr>
      </w:pPr>
    </w:p>
    <w:p w14:paraId="680E3FBF" w14:textId="4E3DB357" w:rsidR="006D3550" w:rsidRDefault="006D3550">
      <w:pPr>
        <w:rPr>
          <w:i/>
          <w:color w:val="FF0000"/>
        </w:rPr>
      </w:pPr>
    </w:p>
    <w:p w14:paraId="3015E294" w14:textId="52A216AA" w:rsidR="006D3550" w:rsidRDefault="006D3550">
      <w:pPr>
        <w:rPr>
          <w:i/>
          <w:color w:val="FF0000"/>
        </w:rPr>
      </w:pPr>
    </w:p>
    <w:p w14:paraId="2F4C5BDD" w14:textId="1F6CFA8A" w:rsidR="006D3550" w:rsidRDefault="006D3550">
      <w:pPr>
        <w:rPr>
          <w:i/>
          <w:color w:val="FF0000"/>
        </w:rPr>
      </w:pPr>
    </w:p>
    <w:p w14:paraId="32D43E06" w14:textId="135C475F" w:rsidR="006D3550" w:rsidRDefault="006D3550">
      <w:pPr>
        <w:rPr>
          <w:i/>
          <w:color w:val="FF0000"/>
        </w:rPr>
      </w:pPr>
    </w:p>
    <w:p w14:paraId="562ABD29" w14:textId="40A7A9D5" w:rsidR="006D3550" w:rsidRDefault="006D3550">
      <w:pPr>
        <w:rPr>
          <w:i/>
          <w:color w:val="FF0000"/>
        </w:rPr>
      </w:pPr>
    </w:p>
    <w:p w14:paraId="7B2B2558" w14:textId="4144A06C" w:rsidR="006D3550" w:rsidRDefault="006D3550">
      <w:pPr>
        <w:rPr>
          <w:i/>
          <w:color w:val="FF0000"/>
        </w:rPr>
      </w:pPr>
    </w:p>
    <w:p w14:paraId="00CB2807" w14:textId="0CCB5163" w:rsidR="006D3550" w:rsidRDefault="006D3550">
      <w:pPr>
        <w:rPr>
          <w:i/>
          <w:color w:val="FF0000"/>
        </w:rPr>
      </w:pPr>
    </w:p>
    <w:p w14:paraId="6EFE0952" w14:textId="22B889A3" w:rsidR="006D3550" w:rsidRDefault="006D3550">
      <w:pPr>
        <w:rPr>
          <w:i/>
          <w:color w:val="FF0000"/>
        </w:rPr>
      </w:pPr>
    </w:p>
    <w:p w14:paraId="1C84F13B" w14:textId="3327350F" w:rsidR="006D3550" w:rsidRDefault="006D3550">
      <w:pPr>
        <w:rPr>
          <w:i/>
          <w:color w:val="FF0000"/>
        </w:rPr>
      </w:pPr>
    </w:p>
    <w:p w14:paraId="022B4503" w14:textId="51033F48" w:rsidR="006D3550" w:rsidRDefault="006D3550">
      <w:pPr>
        <w:rPr>
          <w:i/>
          <w:color w:val="FF0000"/>
        </w:rPr>
      </w:pPr>
    </w:p>
    <w:p w14:paraId="049F9A09" w14:textId="79E4EC76" w:rsidR="006D3550" w:rsidRDefault="006D3550">
      <w:pPr>
        <w:rPr>
          <w:i/>
          <w:color w:val="FF0000"/>
        </w:rPr>
      </w:pPr>
    </w:p>
    <w:p w14:paraId="5E50569D" w14:textId="2165DCE2" w:rsidR="006D3550" w:rsidRDefault="006D3550">
      <w:pPr>
        <w:rPr>
          <w:i/>
          <w:color w:val="FF0000"/>
        </w:rPr>
      </w:pPr>
    </w:p>
    <w:p w14:paraId="5BD782E5" w14:textId="75C57F41" w:rsidR="009D7C15" w:rsidRDefault="009D7C15">
      <w:pPr>
        <w:rPr>
          <w:i/>
          <w:color w:val="FF0000"/>
        </w:rPr>
      </w:pPr>
    </w:p>
    <w:p w14:paraId="34AFC851" w14:textId="56A48DE3" w:rsidR="009D7C15" w:rsidRDefault="009D7C15">
      <w:pPr>
        <w:rPr>
          <w:i/>
          <w:color w:val="FF0000"/>
        </w:rPr>
      </w:pPr>
    </w:p>
    <w:p w14:paraId="01E41BBB" w14:textId="27087561" w:rsidR="009D7C15" w:rsidRDefault="009D7C15">
      <w:pPr>
        <w:rPr>
          <w:i/>
          <w:color w:val="FF0000"/>
        </w:rPr>
      </w:pPr>
    </w:p>
    <w:p w14:paraId="0A8BD6AC" w14:textId="31B73317" w:rsidR="009D7C15" w:rsidRDefault="009D7C15">
      <w:pPr>
        <w:rPr>
          <w:i/>
          <w:color w:val="FF0000"/>
        </w:rPr>
      </w:pPr>
    </w:p>
    <w:p w14:paraId="5C2FD272" w14:textId="31A93821" w:rsidR="009D7C15" w:rsidRDefault="009D7C15">
      <w:pPr>
        <w:rPr>
          <w:i/>
          <w:color w:val="FF0000"/>
        </w:rPr>
      </w:pPr>
    </w:p>
    <w:p w14:paraId="43DB263A" w14:textId="4956498C" w:rsidR="009D7C15" w:rsidRDefault="009D7C15">
      <w:pPr>
        <w:rPr>
          <w:i/>
          <w:color w:val="FF0000"/>
        </w:rPr>
      </w:pPr>
    </w:p>
    <w:p w14:paraId="0E506ED5" w14:textId="3EB8953B" w:rsidR="009D7C15" w:rsidRDefault="009D7C15">
      <w:pPr>
        <w:rPr>
          <w:i/>
          <w:color w:val="FF0000"/>
        </w:rPr>
      </w:pPr>
    </w:p>
    <w:p w14:paraId="4A41C695" w14:textId="586C2D46" w:rsidR="009D7C15" w:rsidRDefault="009D7C15">
      <w:pPr>
        <w:rPr>
          <w:i/>
          <w:color w:val="FF0000"/>
        </w:rPr>
      </w:pPr>
    </w:p>
    <w:p w14:paraId="4911CCE4" w14:textId="4AEE2756" w:rsidR="009D7C15" w:rsidRDefault="009D7C15">
      <w:pPr>
        <w:rPr>
          <w:i/>
          <w:color w:val="FF0000"/>
        </w:rPr>
      </w:pPr>
    </w:p>
    <w:p w14:paraId="2D67E649" w14:textId="05FA4269" w:rsidR="009D7C15" w:rsidRDefault="009D7C15">
      <w:pPr>
        <w:rPr>
          <w:i/>
          <w:color w:val="FF0000"/>
        </w:rPr>
      </w:pPr>
    </w:p>
    <w:p w14:paraId="6CD258FC" w14:textId="77777777" w:rsidR="009D7C15" w:rsidRDefault="009D7C15">
      <w:pPr>
        <w:rPr>
          <w:i/>
          <w:color w:val="FF0000"/>
        </w:rPr>
      </w:pPr>
    </w:p>
    <w:p w14:paraId="6561BB98" w14:textId="7166AF60" w:rsidR="006D3550" w:rsidRDefault="006D3550">
      <w:pPr>
        <w:rPr>
          <w:i/>
          <w:color w:val="FF0000"/>
        </w:rPr>
      </w:pPr>
    </w:p>
    <w:p w14:paraId="0B62EB11" w14:textId="07BC6F9E" w:rsidR="006D3550" w:rsidRDefault="006D3550">
      <w:pPr>
        <w:rPr>
          <w:i/>
          <w:color w:val="FF0000"/>
        </w:rPr>
      </w:pPr>
    </w:p>
    <w:p w14:paraId="6312B2AC" w14:textId="5F5D6C1D" w:rsidR="00186D44" w:rsidRDefault="00186D44">
      <w:pPr>
        <w:rPr>
          <w:i/>
          <w:color w:val="FF0000"/>
        </w:rPr>
      </w:pPr>
    </w:p>
    <w:p w14:paraId="1E098980" w14:textId="6EECBBBA" w:rsidR="00186D44" w:rsidRDefault="00186D44">
      <w:pPr>
        <w:rPr>
          <w:i/>
          <w:color w:val="FF0000"/>
        </w:rPr>
      </w:pPr>
    </w:p>
    <w:p w14:paraId="0AEAD2AC" w14:textId="6DA0CCF3" w:rsidR="00186D44" w:rsidRDefault="00186D44">
      <w:pPr>
        <w:rPr>
          <w:i/>
          <w:color w:val="FF0000"/>
        </w:rPr>
      </w:pPr>
    </w:p>
    <w:p w14:paraId="60A4DC01" w14:textId="2E69832B" w:rsidR="00CB407B" w:rsidRPr="002101E6" w:rsidRDefault="003F164C" w:rsidP="00CB407B">
      <w:pPr>
        <w:pStyle w:val="Nadpis1"/>
      </w:pPr>
      <w:r w:rsidRPr="002101E6">
        <w:lastRenderedPageBreak/>
        <w:t>INFORMáCIE, KTORé VYSVETĽUJú A DOPĹňAJú SúVAHU A VýKAZ ZISKOV A STRáT</w:t>
      </w:r>
    </w:p>
    <w:p w14:paraId="2F98F040" w14:textId="77777777" w:rsidR="00CB407B" w:rsidRDefault="00CB407B" w:rsidP="00CB407B">
      <w:pPr>
        <w:rPr>
          <w:b/>
          <w:snapToGrid w:val="0"/>
          <w:u w:val="single"/>
        </w:rPr>
      </w:pPr>
    </w:p>
    <w:p w14:paraId="6E65ADB0" w14:textId="77777777" w:rsidR="0074448F" w:rsidRPr="002101E6" w:rsidRDefault="0074448F" w:rsidP="008711DF">
      <w:pPr>
        <w:pStyle w:val="Nadpis2"/>
      </w:pPr>
      <w:r w:rsidRPr="002101E6">
        <w:t xml:space="preserve">Záväzky </w:t>
      </w:r>
    </w:p>
    <w:p w14:paraId="4DC536F7" w14:textId="77777777" w:rsidR="0074448F" w:rsidRPr="002101E6" w:rsidRDefault="0074448F" w:rsidP="0074448F">
      <w:pPr>
        <w:rPr>
          <w:snapToGrid w:val="0"/>
        </w:rPr>
      </w:pPr>
    </w:p>
    <w:p w14:paraId="21DA8FA7" w14:textId="7F1F3D0E" w:rsidR="008B77F4" w:rsidRPr="002101E6" w:rsidRDefault="009E3F8A" w:rsidP="008B77F4">
      <w:pPr>
        <w:pStyle w:val="Nadpis3"/>
      </w:pPr>
      <w:r>
        <w:t>Z</w:t>
      </w:r>
      <w:r w:rsidR="006B0885" w:rsidRPr="002101E6">
        <w:t>áväzky podľa zostatkovej doby splatnosti</w:t>
      </w:r>
    </w:p>
    <w:p w14:paraId="58C5BF0D" w14:textId="1D88F0F4" w:rsidR="005B36DD" w:rsidRPr="002101E6" w:rsidRDefault="005B36DD" w:rsidP="007E2CF3">
      <w:pPr>
        <w:tabs>
          <w:tab w:val="center" w:pos="4535"/>
        </w:tabs>
      </w:pPr>
      <w:bookmarkStart w:id="8"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826D27" w:rsidRPr="002101E6"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2101E6" w:rsidRDefault="00826D27" w:rsidP="005B36DD">
            <w:pPr>
              <w:rPr>
                <w:rFonts w:cs="Arial"/>
                <w:b/>
                <w:bCs/>
                <w:i/>
                <w:iCs/>
                <w:sz w:val="15"/>
                <w:szCs w:val="15"/>
              </w:rPr>
            </w:pPr>
            <w:bookmarkStart w:id="9" w:name="RANGE!B9:E18"/>
            <w:r w:rsidRPr="002101E6">
              <w:rPr>
                <w:rFonts w:cs="Arial"/>
                <w:b/>
                <w:bCs/>
                <w:i/>
                <w:iCs/>
                <w:sz w:val="15"/>
                <w:szCs w:val="15"/>
              </w:rPr>
              <w:t>Položka</w:t>
            </w:r>
            <w:bookmarkEnd w:id="9"/>
          </w:p>
        </w:tc>
        <w:tc>
          <w:tcPr>
            <w:tcW w:w="438" w:type="pct"/>
            <w:tcBorders>
              <w:top w:val="single" w:sz="8" w:space="0" w:color="auto"/>
              <w:left w:val="nil"/>
              <w:bottom w:val="nil"/>
              <w:right w:val="nil"/>
            </w:tcBorders>
            <w:shd w:val="clear" w:color="auto" w:fill="auto"/>
            <w:vAlign w:val="center"/>
          </w:tcPr>
          <w:p w14:paraId="5535ABCB" w14:textId="77777777" w:rsidR="00826D27" w:rsidRPr="002101E6" w:rsidRDefault="00826D27" w:rsidP="005B36DD">
            <w:pPr>
              <w:rPr>
                <w:rFonts w:cs="Arial"/>
                <w:b/>
                <w:bCs/>
                <w:i/>
                <w:iCs/>
                <w:sz w:val="15"/>
                <w:szCs w:val="15"/>
              </w:rPr>
            </w:pPr>
          </w:p>
        </w:tc>
        <w:tc>
          <w:tcPr>
            <w:tcW w:w="716" w:type="pct"/>
            <w:tcBorders>
              <w:top w:val="single" w:sz="8" w:space="0" w:color="auto"/>
              <w:left w:val="nil"/>
              <w:bottom w:val="nil"/>
              <w:right w:val="nil"/>
            </w:tcBorders>
            <w:shd w:val="clear" w:color="auto" w:fill="auto"/>
            <w:hideMark/>
          </w:tcPr>
          <w:p w14:paraId="070C65CA" w14:textId="2014AAA1" w:rsidR="00826D27" w:rsidRPr="002101E6" w:rsidRDefault="00826D27" w:rsidP="008D38A5">
            <w:pPr>
              <w:jc w:val="center"/>
            </w:pPr>
            <w:r w:rsidRPr="002101E6">
              <w:rPr>
                <w:b/>
                <w:i/>
                <w:sz w:val="15"/>
                <w:szCs w:val="15"/>
              </w:rPr>
              <w:t xml:space="preserve">31. 12. </w:t>
            </w:r>
            <w:r w:rsidR="00036007" w:rsidRPr="002101E6">
              <w:rPr>
                <w:b/>
                <w:i/>
                <w:sz w:val="15"/>
                <w:szCs w:val="15"/>
              </w:rPr>
              <w:t>20</w:t>
            </w:r>
            <w:r w:rsidR="00AB4C80">
              <w:rPr>
                <w:b/>
                <w:i/>
                <w:sz w:val="15"/>
                <w:szCs w:val="15"/>
              </w:rPr>
              <w:t>20</w:t>
            </w:r>
          </w:p>
        </w:tc>
        <w:tc>
          <w:tcPr>
            <w:tcW w:w="716" w:type="pct"/>
            <w:tcBorders>
              <w:top w:val="single" w:sz="8" w:space="0" w:color="auto"/>
              <w:left w:val="nil"/>
              <w:bottom w:val="nil"/>
              <w:right w:val="nil"/>
            </w:tcBorders>
            <w:shd w:val="clear" w:color="auto" w:fill="auto"/>
            <w:hideMark/>
          </w:tcPr>
          <w:p w14:paraId="01A99E19" w14:textId="39A253BE" w:rsidR="00826D27" w:rsidRPr="002101E6" w:rsidRDefault="00826D27" w:rsidP="008D38A5">
            <w:pPr>
              <w:jc w:val="center"/>
            </w:pPr>
            <w:r w:rsidRPr="002101E6">
              <w:rPr>
                <w:b/>
                <w:i/>
                <w:sz w:val="15"/>
                <w:szCs w:val="15"/>
              </w:rPr>
              <w:t xml:space="preserve">31. 12. </w:t>
            </w:r>
            <w:r w:rsidR="00036007" w:rsidRPr="002101E6">
              <w:rPr>
                <w:b/>
                <w:i/>
                <w:sz w:val="15"/>
                <w:szCs w:val="15"/>
              </w:rPr>
              <w:t>201</w:t>
            </w:r>
            <w:r w:rsidR="00AB4C80">
              <w:rPr>
                <w:b/>
                <w:i/>
                <w:sz w:val="15"/>
                <w:szCs w:val="15"/>
              </w:rPr>
              <w:t>9</w:t>
            </w:r>
          </w:p>
        </w:tc>
      </w:tr>
      <w:tr w:rsidR="009629A8" w:rsidRPr="002101E6"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2101E6" w:rsidRDefault="009629A8" w:rsidP="007E3ACA">
            <w:pPr>
              <w:rPr>
                <w:rFonts w:cs="Arial"/>
                <w:b/>
                <w:bCs/>
                <w:i/>
                <w:iCs/>
                <w:sz w:val="15"/>
                <w:szCs w:val="15"/>
              </w:rPr>
            </w:pPr>
            <w:r w:rsidRPr="002101E6">
              <w:rPr>
                <w:rFonts w:cs="Arial"/>
                <w:b/>
                <w:bCs/>
                <w:i/>
                <w:iCs/>
                <w:sz w:val="15"/>
                <w:szCs w:val="15"/>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2101E6" w:rsidRDefault="009629A8" w:rsidP="007E3ACA">
            <w:pPr>
              <w:jc w:val="center"/>
              <w:rPr>
                <w:rFonts w:cs="Arial"/>
                <w:i/>
                <w:iCs/>
                <w:sz w:val="15"/>
                <w:szCs w:val="15"/>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2101E6" w:rsidRDefault="009629A8" w:rsidP="00D0021B">
            <w:pPr>
              <w:jc w:val="right"/>
              <w:rPr>
                <w:rFonts w:cs="Arial"/>
                <w:sz w:val="15"/>
                <w:szCs w:val="15"/>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2101E6" w:rsidRDefault="009629A8" w:rsidP="00D0021B">
            <w:pPr>
              <w:jc w:val="right"/>
              <w:rPr>
                <w:rFonts w:cs="Arial"/>
                <w:sz w:val="15"/>
                <w:szCs w:val="15"/>
              </w:rPr>
            </w:pPr>
          </w:p>
        </w:tc>
      </w:tr>
      <w:tr w:rsidR="009629A8" w:rsidRPr="002101E6"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2101E6" w:rsidRDefault="009629A8" w:rsidP="007E3ACA">
            <w:pPr>
              <w:rPr>
                <w:rFonts w:cs="Arial"/>
                <w:sz w:val="15"/>
                <w:szCs w:val="15"/>
              </w:rPr>
            </w:pPr>
            <w:r w:rsidRPr="002101E6">
              <w:rPr>
                <w:rFonts w:cs="Arial"/>
                <w:sz w:val="15"/>
                <w:szCs w:val="15"/>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2101E6" w:rsidRDefault="009629A8" w:rsidP="007E3ACA">
            <w:pPr>
              <w:jc w:val="center"/>
              <w:rPr>
                <w:rFonts w:cs="Arial"/>
                <w:i/>
                <w:iCs/>
                <w:sz w:val="15"/>
                <w:szCs w:val="15"/>
              </w:rPr>
            </w:pPr>
          </w:p>
        </w:tc>
        <w:tc>
          <w:tcPr>
            <w:tcW w:w="716" w:type="pct"/>
            <w:tcBorders>
              <w:top w:val="nil"/>
              <w:left w:val="nil"/>
              <w:bottom w:val="nil"/>
              <w:right w:val="nil"/>
            </w:tcBorders>
            <w:shd w:val="clear" w:color="auto" w:fill="auto"/>
            <w:vAlign w:val="bottom"/>
            <w:hideMark/>
          </w:tcPr>
          <w:p w14:paraId="0077F693" w14:textId="7C1DE510" w:rsidR="009629A8" w:rsidRPr="002101E6" w:rsidRDefault="00AB4C80" w:rsidP="00D0021B">
            <w:pPr>
              <w:jc w:val="right"/>
              <w:rPr>
                <w:rFonts w:cs="Arial"/>
                <w:sz w:val="15"/>
                <w:szCs w:val="15"/>
              </w:rPr>
            </w:pPr>
            <w:r w:rsidRPr="00AB4C80">
              <w:rPr>
                <w:rFonts w:cs="Arial"/>
                <w:sz w:val="15"/>
                <w:szCs w:val="15"/>
              </w:rPr>
              <w:t>188</w:t>
            </w:r>
            <w:r>
              <w:rPr>
                <w:rFonts w:cs="Arial"/>
                <w:sz w:val="15"/>
                <w:szCs w:val="15"/>
              </w:rPr>
              <w:t xml:space="preserve"> </w:t>
            </w:r>
            <w:r w:rsidRPr="00AB4C80">
              <w:rPr>
                <w:rFonts w:cs="Arial"/>
                <w:sz w:val="15"/>
                <w:szCs w:val="15"/>
              </w:rPr>
              <w:t>105</w:t>
            </w:r>
          </w:p>
        </w:tc>
        <w:tc>
          <w:tcPr>
            <w:tcW w:w="716" w:type="pct"/>
            <w:tcBorders>
              <w:top w:val="nil"/>
              <w:left w:val="nil"/>
              <w:bottom w:val="nil"/>
              <w:right w:val="nil"/>
            </w:tcBorders>
            <w:shd w:val="clear" w:color="auto" w:fill="auto"/>
            <w:vAlign w:val="bottom"/>
            <w:hideMark/>
          </w:tcPr>
          <w:p w14:paraId="153B1BF5" w14:textId="20EA9A08" w:rsidR="009629A8" w:rsidRPr="002101E6" w:rsidRDefault="00AB4C80" w:rsidP="00D0021B">
            <w:pPr>
              <w:jc w:val="right"/>
              <w:rPr>
                <w:rFonts w:cs="Arial"/>
                <w:sz w:val="15"/>
                <w:szCs w:val="15"/>
              </w:rPr>
            </w:pPr>
            <w:r>
              <w:rPr>
                <w:rFonts w:cs="Arial"/>
                <w:sz w:val="15"/>
                <w:szCs w:val="15"/>
              </w:rPr>
              <w:t>181</w:t>
            </w:r>
          </w:p>
        </w:tc>
      </w:tr>
      <w:tr w:rsidR="009629A8" w:rsidRPr="002101E6"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2101E6" w:rsidRDefault="009629A8" w:rsidP="007E3ACA">
            <w:pPr>
              <w:rPr>
                <w:rFonts w:cs="Arial"/>
                <w:sz w:val="15"/>
                <w:szCs w:val="15"/>
              </w:rPr>
            </w:pPr>
            <w:r w:rsidRPr="002101E6">
              <w:rPr>
                <w:rFonts w:cs="Arial"/>
                <w:sz w:val="15"/>
                <w:szCs w:val="15"/>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2101E6" w:rsidRDefault="009629A8" w:rsidP="007E3ACA">
            <w:pPr>
              <w:jc w:val="center"/>
              <w:rPr>
                <w:rFonts w:cs="Arial"/>
                <w:i/>
                <w:iCs/>
                <w:sz w:val="15"/>
                <w:szCs w:val="15"/>
              </w:rPr>
            </w:pPr>
          </w:p>
        </w:tc>
        <w:tc>
          <w:tcPr>
            <w:tcW w:w="716" w:type="pct"/>
            <w:tcBorders>
              <w:top w:val="nil"/>
              <w:left w:val="nil"/>
              <w:bottom w:val="single" w:sz="4" w:space="0" w:color="auto"/>
              <w:right w:val="nil"/>
            </w:tcBorders>
            <w:shd w:val="clear" w:color="auto" w:fill="auto"/>
            <w:vAlign w:val="bottom"/>
            <w:hideMark/>
          </w:tcPr>
          <w:p w14:paraId="64F3F52C" w14:textId="77777777" w:rsidR="009629A8" w:rsidRPr="002101E6" w:rsidRDefault="009629A8" w:rsidP="00D0021B">
            <w:pPr>
              <w:jc w:val="right"/>
              <w:rPr>
                <w:rFonts w:cs="Arial"/>
                <w:sz w:val="15"/>
                <w:szCs w:val="15"/>
              </w:rPr>
            </w:pPr>
            <w:r w:rsidRPr="002101E6">
              <w:rPr>
                <w:rFonts w:cs="Arial"/>
                <w:sz w:val="15"/>
                <w:szCs w:val="15"/>
              </w:rPr>
              <w:t>-</w:t>
            </w:r>
          </w:p>
        </w:tc>
        <w:tc>
          <w:tcPr>
            <w:tcW w:w="716" w:type="pct"/>
            <w:tcBorders>
              <w:top w:val="nil"/>
              <w:left w:val="nil"/>
              <w:bottom w:val="single" w:sz="4" w:space="0" w:color="auto"/>
              <w:right w:val="nil"/>
            </w:tcBorders>
            <w:shd w:val="clear" w:color="auto" w:fill="auto"/>
            <w:vAlign w:val="bottom"/>
            <w:hideMark/>
          </w:tcPr>
          <w:p w14:paraId="7E118F25" w14:textId="77777777" w:rsidR="009629A8" w:rsidRPr="002101E6" w:rsidRDefault="009629A8" w:rsidP="00D0021B">
            <w:pPr>
              <w:jc w:val="right"/>
              <w:rPr>
                <w:rFonts w:cs="Arial"/>
                <w:sz w:val="15"/>
                <w:szCs w:val="15"/>
              </w:rPr>
            </w:pPr>
            <w:r w:rsidRPr="002101E6">
              <w:rPr>
                <w:rFonts w:cs="Arial"/>
                <w:sz w:val="15"/>
                <w:szCs w:val="15"/>
              </w:rPr>
              <w:t>-</w:t>
            </w:r>
          </w:p>
        </w:tc>
      </w:tr>
      <w:tr w:rsidR="009629A8" w:rsidRPr="002101E6"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9629A8" w:rsidRPr="002101E6" w:rsidRDefault="009629A8" w:rsidP="009E3F8A">
            <w:pPr>
              <w:rPr>
                <w:rFonts w:cs="Arial"/>
                <w:b/>
                <w:bCs/>
                <w:sz w:val="15"/>
                <w:szCs w:val="15"/>
              </w:rPr>
            </w:pPr>
            <w:r w:rsidRPr="002101E6">
              <w:rPr>
                <w:rFonts w:cs="Arial"/>
                <w:b/>
                <w:bCs/>
                <w:sz w:val="15"/>
                <w:szCs w:val="15"/>
              </w:rPr>
              <w:t xml:space="preserve">Spolu </w:t>
            </w:r>
            <w:r w:rsidR="009E3F8A">
              <w:rPr>
                <w:rFonts w:cs="Arial"/>
                <w:b/>
                <w:bCs/>
                <w:sz w:val="15"/>
                <w:szCs w:val="15"/>
              </w:rPr>
              <w:t>dlhodobé</w:t>
            </w:r>
            <w:r w:rsidR="009E3F8A" w:rsidRPr="002101E6">
              <w:rPr>
                <w:rFonts w:cs="Arial"/>
                <w:b/>
                <w:bCs/>
                <w:sz w:val="15"/>
                <w:szCs w:val="15"/>
              </w:rPr>
              <w:t xml:space="preserve"> </w:t>
            </w:r>
            <w:r w:rsidRPr="002101E6">
              <w:rPr>
                <w:rFonts w:cs="Arial"/>
                <w:b/>
                <w:bCs/>
                <w:sz w:val="15"/>
                <w:szCs w:val="15"/>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2101E6" w:rsidRDefault="009629A8" w:rsidP="007E3ACA">
            <w:pPr>
              <w:jc w:val="center"/>
              <w:rPr>
                <w:rFonts w:cs="Arial"/>
                <w:b/>
                <w:bCs/>
                <w:sz w:val="15"/>
                <w:szCs w:val="15"/>
              </w:rPr>
            </w:pPr>
          </w:p>
        </w:tc>
        <w:tc>
          <w:tcPr>
            <w:tcW w:w="716" w:type="pct"/>
            <w:tcBorders>
              <w:top w:val="nil"/>
              <w:left w:val="nil"/>
              <w:bottom w:val="single" w:sz="8" w:space="0" w:color="auto"/>
              <w:right w:val="nil"/>
            </w:tcBorders>
            <w:shd w:val="clear" w:color="auto" w:fill="auto"/>
            <w:vAlign w:val="center"/>
            <w:hideMark/>
          </w:tcPr>
          <w:p w14:paraId="138408E4" w14:textId="511404B2" w:rsidR="009629A8" w:rsidRPr="002101E6" w:rsidRDefault="003D586D" w:rsidP="00D0021B">
            <w:pPr>
              <w:jc w:val="right"/>
              <w:rPr>
                <w:rFonts w:cs="Arial"/>
                <w:b/>
                <w:bCs/>
                <w:sz w:val="15"/>
                <w:szCs w:val="15"/>
              </w:rPr>
            </w:pPr>
            <w:r>
              <w:rPr>
                <w:rFonts w:cs="Arial"/>
                <w:b/>
                <w:bCs/>
                <w:sz w:val="15"/>
                <w:szCs w:val="15"/>
              </w:rPr>
              <w:t>18</w:t>
            </w:r>
            <w:r w:rsidR="00AB4C80">
              <w:rPr>
                <w:rFonts w:cs="Arial"/>
                <w:b/>
                <w:bCs/>
                <w:sz w:val="15"/>
                <w:szCs w:val="15"/>
              </w:rPr>
              <w:t xml:space="preserve">8 </w:t>
            </w:r>
            <w:r w:rsidR="00EA5399">
              <w:rPr>
                <w:rFonts w:cs="Arial"/>
                <w:b/>
                <w:bCs/>
                <w:sz w:val="15"/>
                <w:szCs w:val="15"/>
              </w:rPr>
              <w:t>1</w:t>
            </w:r>
            <w:r w:rsidR="00AB4C80">
              <w:rPr>
                <w:rFonts w:cs="Arial"/>
                <w:b/>
                <w:bCs/>
                <w:sz w:val="15"/>
                <w:szCs w:val="15"/>
              </w:rPr>
              <w:t>05</w:t>
            </w:r>
          </w:p>
        </w:tc>
        <w:tc>
          <w:tcPr>
            <w:tcW w:w="716" w:type="pct"/>
            <w:tcBorders>
              <w:top w:val="nil"/>
              <w:left w:val="nil"/>
              <w:bottom w:val="single" w:sz="8" w:space="0" w:color="auto"/>
              <w:right w:val="nil"/>
            </w:tcBorders>
            <w:shd w:val="clear" w:color="auto" w:fill="auto"/>
            <w:vAlign w:val="center"/>
            <w:hideMark/>
          </w:tcPr>
          <w:p w14:paraId="4B55D0DE" w14:textId="449DE557" w:rsidR="009629A8" w:rsidRPr="002101E6" w:rsidRDefault="00AB4C80" w:rsidP="00D0021B">
            <w:pPr>
              <w:jc w:val="right"/>
              <w:rPr>
                <w:rFonts w:cs="Arial"/>
                <w:b/>
                <w:bCs/>
                <w:sz w:val="15"/>
                <w:szCs w:val="15"/>
              </w:rPr>
            </w:pPr>
            <w:r>
              <w:rPr>
                <w:rFonts w:cs="Arial"/>
                <w:b/>
                <w:bCs/>
                <w:sz w:val="15"/>
                <w:szCs w:val="15"/>
              </w:rPr>
              <w:t>181</w:t>
            </w:r>
          </w:p>
        </w:tc>
      </w:tr>
    </w:tbl>
    <w:p w14:paraId="068F28B4" w14:textId="77777777" w:rsidR="00E11848" w:rsidRPr="002101E6" w:rsidRDefault="00E11848" w:rsidP="008711DF"/>
    <w:bookmarkEnd w:id="8"/>
    <w:p w14:paraId="0B7B3569" w14:textId="77777777" w:rsidR="008711DF" w:rsidRPr="002101E6" w:rsidRDefault="008711DF" w:rsidP="008711DF"/>
    <w:p w14:paraId="10BCAD07" w14:textId="77777777" w:rsidR="008711DF" w:rsidRPr="002101E6" w:rsidRDefault="008711DF" w:rsidP="008711DF">
      <w:pPr>
        <w:pStyle w:val="Nadpis3"/>
      </w:pPr>
      <w:bookmarkStart w:id="10" w:name="_Hlk36124393"/>
      <w:r w:rsidRPr="002101E6">
        <w:t>Záväzky zabezpečené záložným právom alebo inou formou zabezpečenia</w:t>
      </w:r>
    </w:p>
    <w:p w14:paraId="31469BA4" w14:textId="77777777" w:rsidR="008711DF" w:rsidRPr="002101E6" w:rsidRDefault="008711DF" w:rsidP="008711DF">
      <w:pPr>
        <w:rPr>
          <w:snapToGrid w:val="0"/>
        </w:rPr>
      </w:pPr>
    </w:p>
    <w:p w14:paraId="2ADBBD86" w14:textId="1C381106" w:rsidR="00C1705E" w:rsidRPr="002101E6" w:rsidRDefault="00DF13C2" w:rsidP="00C1705E">
      <w:r>
        <w:t xml:space="preserve">Bankové </w:t>
      </w:r>
      <w:r w:rsidR="007C7138">
        <w:t xml:space="preserve">úvery sú </w:t>
      </w:r>
      <w:r w:rsidR="007C7138" w:rsidRPr="002101E6">
        <w:t>zabezpečené záložným právom</w:t>
      </w:r>
      <w:r w:rsidR="007C7138">
        <w:t>.</w:t>
      </w:r>
      <w:r w:rsidR="00C1705E">
        <w:t xml:space="preserve"> </w:t>
      </w:r>
    </w:p>
    <w:p w14:paraId="6FBABC0D" w14:textId="77777777" w:rsidR="006F6823" w:rsidRPr="002101E6" w:rsidRDefault="006F6823" w:rsidP="002F78A4">
      <w:pPr>
        <w:rPr>
          <w:bCs/>
        </w:rPr>
      </w:pPr>
      <w:bookmarkStart w:id="11" w:name="T_items_hedged_by_derivatives"/>
      <w:bookmarkEnd w:id="10"/>
    </w:p>
    <w:bookmarkEnd w:id="11"/>
    <w:p w14:paraId="591809D0" w14:textId="2B1B84BC" w:rsidR="005A1A48" w:rsidRDefault="005A1A48" w:rsidP="00550600">
      <w:pPr>
        <w:pStyle w:val="Nadpis2"/>
        <w:shd w:val="clear" w:color="auto" w:fill="FFFFFF" w:themeFill="background1"/>
      </w:pPr>
      <w:r>
        <w:t>Rezervy</w:t>
      </w:r>
    </w:p>
    <w:p w14:paraId="59BFFA49" w14:textId="34F1A221" w:rsidR="005A1A48" w:rsidRDefault="005A1A48" w:rsidP="00550600">
      <w:pPr>
        <w:shd w:val="clear" w:color="auto" w:fill="FFFFFF" w:themeFill="background1"/>
      </w:pPr>
    </w:p>
    <w:p w14:paraId="392765F9" w14:textId="32BF61BC" w:rsidR="005A1A48" w:rsidRPr="002101E6" w:rsidRDefault="00641F0A" w:rsidP="00F06D4F">
      <w:pPr>
        <w:jc w:val="both"/>
      </w:pPr>
      <w:r w:rsidRPr="00F06D4F">
        <w:t xml:space="preserve">Spoločnosť tvorí zákonné rezervy na rekultiváciu skládky a následnú starostlivosť </w:t>
      </w:r>
      <w:r w:rsidR="00632581" w:rsidRPr="00F06D4F">
        <w:rPr>
          <w:rFonts w:cs="Arial"/>
          <w:szCs w:val="17"/>
        </w:rPr>
        <w:t>vo výške 1,7</w:t>
      </w:r>
      <w:r w:rsidR="00550600" w:rsidRPr="00F06D4F">
        <w:rPr>
          <w:rFonts w:cs="Arial"/>
          <w:szCs w:val="17"/>
        </w:rPr>
        <w:t>386</w:t>
      </w:r>
      <w:r w:rsidR="00632581" w:rsidRPr="00F06D4F">
        <w:rPr>
          <w:rFonts w:cs="Arial"/>
          <w:szCs w:val="17"/>
        </w:rPr>
        <w:t xml:space="preserve"> EUR za m</w:t>
      </w:r>
      <w:r w:rsidR="00632581" w:rsidRPr="00F06D4F">
        <w:rPr>
          <w:rFonts w:cs="Arial"/>
          <w:szCs w:val="17"/>
          <w:vertAlign w:val="superscript"/>
        </w:rPr>
        <w:t>3</w:t>
      </w:r>
      <w:r w:rsidR="00632581" w:rsidRPr="00F06D4F">
        <w:rPr>
          <w:rFonts w:cs="Arial"/>
          <w:szCs w:val="17"/>
        </w:rPr>
        <w:t xml:space="preserve"> odpadov uložených na skládku, stanovenej podľa Zákona o odpadoch č. 312/2018 </w:t>
      </w:r>
      <w:proofErr w:type="spellStart"/>
      <w:r w:rsidR="00632581" w:rsidRPr="00F06D4F">
        <w:rPr>
          <w:rFonts w:cs="Arial"/>
          <w:szCs w:val="17"/>
        </w:rPr>
        <w:t>Z.z</w:t>
      </w:r>
      <w:proofErr w:type="spellEnd"/>
      <w:r w:rsidR="00632581" w:rsidRPr="00F06D4F">
        <w:rPr>
          <w:rFonts w:cs="Arial"/>
          <w:szCs w:val="17"/>
        </w:rPr>
        <w:t xml:space="preserve">., ktorým sa mení a dopĺňa zákon č. 79/2015 </w:t>
      </w:r>
      <w:proofErr w:type="spellStart"/>
      <w:r w:rsidR="00632581" w:rsidRPr="00F06D4F">
        <w:rPr>
          <w:rFonts w:cs="Arial"/>
          <w:szCs w:val="17"/>
        </w:rPr>
        <w:t>Z.z</w:t>
      </w:r>
      <w:proofErr w:type="spellEnd"/>
      <w:r w:rsidR="00632581" w:rsidRPr="00F06D4F">
        <w:rPr>
          <w:rFonts w:cs="Arial"/>
          <w:szCs w:val="17"/>
        </w:rPr>
        <w:t xml:space="preserve">. o odpadoch a o zmene a doplnení niektorých zákonov v znení neskorších predpisov a ktorým sa menia a dopĺňajú niektoré zákony, § 24 - Účelová finančná rezerva  na skládky, ktorá je prevádzkovaná v súlade s právoplatným rozhodnutím </w:t>
      </w:r>
      <w:r w:rsidR="00632581" w:rsidRPr="00F06D4F">
        <w:t xml:space="preserve">IP Z13 vydaným dňa 11.12.2018, nadobudnutá právoplatnosť 26.12.2018 platná 5 rokov </w:t>
      </w:r>
      <w:proofErr w:type="spellStart"/>
      <w:r w:rsidR="00632581" w:rsidRPr="00F06D4F">
        <w:t>t.j</w:t>
      </w:r>
      <w:proofErr w:type="spellEnd"/>
      <w:r w:rsidR="00632581" w:rsidRPr="00F06D4F">
        <w:t>. do 11.12.2023</w:t>
      </w:r>
      <w:r w:rsidR="008E745D" w:rsidRPr="00F06D4F">
        <w:t>. V</w:t>
      </w:r>
      <w:r w:rsidRPr="00F06D4F">
        <w:t>ytvorenú rezervu považuje Spoločnosť za dostatočnú na splnenie budúcich povinností rekultivácie skládok a následnej starostlivosti</w:t>
      </w:r>
      <w:r w:rsidR="005A1A48" w:rsidRPr="00F06D4F">
        <w:t>. Rezervy na rekultiváciu a následnú starostlivosť skládky k 31. decembru 20</w:t>
      </w:r>
      <w:r w:rsidR="00AB4C80" w:rsidRPr="00F06D4F">
        <w:t>20</w:t>
      </w:r>
      <w:r w:rsidR="005A1A48" w:rsidRPr="00F06D4F">
        <w:t xml:space="preserve"> predstavovali 9</w:t>
      </w:r>
      <w:r w:rsidR="00AB4C80" w:rsidRPr="00F06D4F">
        <w:t>77</w:t>
      </w:r>
      <w:r w:rsidR="005A1A48" w:rsidRPr="00F06D4F">
        <w:t>.</w:t>
      </w:r>
      <w:r w:rsidR="00AB4C80" w:rsidRPr="00F06D4F">
        <w:t>48</w:t>
      </w:r>
      <w:r w:rsidR="005A1A48" w:rsidRPr="00F06D4F">
        <w:t>6,- EUR (31. december 201</w:t>
      </w:r>
      <w:r w:rsidR="00AB4C80" w:rsidRPr="00F06D4F">
        <w:t>9</w:t>
      </w:r>
      <w:r w:rsidR="005A1A48" w:rsidRPr="00F06D4F">
        <w:t xml:space="preserve">: </w:t>
      </w:r>
      <w:r w:rsidR="00AB4C80" w:rsidRPr="00F06D4F">
        <w:t>905</w:t>
      </w:r>
      <w:r w:rsidR="005A1A48" w:rsidRPr="00F06D4F">
        <w:t>.</w:t>
      </w:r>
      <w:r w:rsidR="00AB4C80" w:rsidRPr="00F06D4F">
        <w:t>326</w:t>
      </w:r>
      <w:r w:rsidR="005A1A48" w:rsidRPr="00F06D4F">
        <w:t xml:space="preserve">,- EUR). </w:t>
      </w:r>
      <w:r w:rsidRPr="00F06D4F">
        <w:t>Spoločnosť predpokladá použitie v roku 2023 až 2054, z tohto dôvodu je celá  rezerva k 31. decembru klasifikovaná ako dlhodobá</w:t>
      </w:r>
      <w:r w:rsidR="005A1A48" w:rsidRPr="00F06D4F">
        <w:t>.</w:t>
      </w:r>
      <w:r w:rsidR="005A1A48">
        <w:t xml:space="preserve"> </w:t>
      </w:r>
    </w:p>
    <w:p w14:paraId="1C16EE8E" w14:textId="77777777" w:rsidR="00641F0A" w:rsidRPr="005A1A48" w:rsidRDefault="00641F0A" w:rsidP="00F06D4F"/>
    <w:p w14:paraId="69CD3256" w14:textId="5A2BB051" w:rsidR="003F164C" w:rsidRPr="002101E6" w:rsidRDefault="003F164C" w:rsidP="00F06D4F">
      <w:pPr>
        <w:pStyle w:val="Nadpis2"/>
      </w:pPr>
      <w:r w:rsidRPr="002101E6">
        <w:t>Informácie o nákladoch a výnosoch, ktoré majú výnimočný rozsah alebo výskyt</w:t>
      </w:r>
    </w:p>
    <w:p w14:paraId="0010F193" w14:textId="77777777" w:rsidR="003F164C" w:rsidRPr="002101E6" w:rsidRDefault="003F164C" w:rsidP="009E172B">
      <w:pPr>
        <w:rPr>
          <w:snapToGrid w:val="0"/>
        </w:rPr>
      </w:pPr>
    </w:p>
    <w:p w14:paraId="2327C8BF" w14:textId="77777777" w:rsidR="003D586D" w:rsidRPr="002101E6" w:rsidRDefault="003D586D" w:rsidP="003D586D">
      <w:r>
        <w:t xml:space="preserve">Nenastali transakcie a udalosti, ktoré sa uvádzajú v tejto časti. </w:t>
      </w:r>
    </w:p>
    <w:p w14:paraId="7DE1660E" w14:textId="77777777" w:rsidR="002101E6" w:rsidRPr="002101E6" w:rsidRDefault="002101E6"/>
    <w:p w14:paraId="4B151109" w14:textId="46BA0507" w:rsidR="00D85BDD" w:rsidRPr="002101E6" w:rsidRDefault="00D85BDD">
      <w:pPr>
        <w:rPr>
          <w:rFonts w:cs="Arial"/>
          <w:b/>
          <w:bCs/>
          <w:iCs/>
          <w:szCs w:val="28"/>
        </w:rPr>
      </w:pPr>
    </w:p>
    <w:p w14:paraId="25CEDA01" w14:textId="77777777" w:rsidR="0015753D" w:rsidRDefault="0015753D">
      <w:pPr>
        <w:rPr>
          <w:rFonts w:cs="Arial"/>
          <w:b/>
          <w:bCs/>
          <w:caps/>
          <w:snapToGrid w:val="0"/>
          <w:color w:val="000000"/>
          <w:kern w:val="32"/>
          <w:sz w:val="18"/>
          <w:szCs w:val="32"/>
          <w:u w:val="single"/>
        </w:rPr>
      </w:pPr>
      <w:bookmarkStart w:id="12" w:name="T_offbalance_accounts"/>
      <w:r>
        <w:rPr>
          <w:snapToGrid w:val="0"/>
          <w:color w:val="000000"/>
        </w:rPr>
        <w:br w:type="page"/>
      </w:r>
    </w:p>
    <w:bookmarkEnd w:id="12"/>
    <w:p w14:paraId="6AB942DF" w14:textId="77777777" w:rsidR="001E2635" w:rsidRPr="002101E6" w:rsidRDefault="001E2635" w:rsidP="001E2635">
      <w:pPr>
        <w:pStyle w:val="Nadpis1"/>
      </w:pPr>
      <w:r w:rsidRPr="002101E6">
        <w:lastRenderedPageBreak/>
        <w:t>INÉ AKTÍVA A INÉ PASÍVA</w:t>
      </w:r>
    </w:p>
    <w:p w14:paraId="60474272" w14:textId="77777777" w:rsidR="001E2635" w:rsidRPr="002101E6" w:rsidRDefault="001E2635" w:rsidP="001E2635"/>
    <w:p w14:paraId="28CCFCA9" w14:textId="77777777" w:rsidR="001E2635" w:rsidRPr="003D586D" w:rsidRDefault="001E2635" w:rsidP="001E2635">
      <w:pPr>
        <w:pStyle w:val="Nadpis2"/>
      </w:pPr>
      <w:bookmarkStart w:id="13" w:name="_Hlk36124446"/>
      <w:r w:rsidRPr="003D586D">
        <w:t>Podmienené záväzky</w:t>
      </w:r>
    </w:p>
    <w:p w14:paraId="5B05B2CA" w14:textId="77777777" w:rsidR="001E2635" w:rsidRPr="003D586D" w:rsidRDefault="001E2635" w:rsidP="001E2635">
      <w:pPr>
        <w:rPr>
          <w:snapToGrid w:val="0"/>
        </w:rPr>
      </w:pPr>
    </w:p>
    <w:p w14:paraId="04A8CF98" w14:textId="4A294DCD" w:rsidR="001E2635" w:rsidRPr="007C7138" w:rsidRDefault="001E2635" w:rsidP="00CF3C34">
      <w:pPr>
        <w:jc w:val="both"/>
        <w:rPr>
          <w:snapToGrid w:val="0"/>
        </w:rPr>
      </w:pPr>
      <w:r w:rsidRPr="007C7138">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036007" w:rsidRPr="007C7138">
        <w:rPr>
          <w:snapToGrid w:val="0"/>
        </w:rPr>
        <w:t>20</w:t>
      </w:r>
      <w:r w:rsidR="00AB4C80">
        <w:rPr>
          <w:snapToGrid w:val="0"/>
        </w:rPr>
        <w:t>20</w:t>
      </w:r>
      <w:r w:rsidR="00036007" w:rsidRPr="007C7138">
        <w:rPr>
          <w:snapToGrid w:val="0"/>
        </w:rPr>
        <w:t xml:space="preserve"> </w:t>
      </w:r>
      <w:r w:rsidRPr="007C7138">
        <w:rPr>
          <w:snapToGrid w:val="0"/>
        </w:rPr>
        <w:t xml:space="preserve">daňové priznania spoločnosti za roky </w:t>
      </w:r>
      <w:r w:rsidR="00036007" w:rsidRPr="007C7138">
        <w:rPr>
          <w:snapToGrid w:val="0"/>
        </w:rPr>
        <w:t>201</w:t>
      </w:r>
      <w:r w:rsidR="00AB4C80">
        <w:rPr>
          <w:snapToGrid w:val="0"/>
        </w:rPr>
        <w:t>6</w:t>
      </w:r>
      <w:r w:rsidR="006B5D4F" w:rsidRPr="007C7138">
        <w:rPr>
          <w:snapToGrid w:val="0"/>
        </w:rPr>
        <w:t xml:space="preserve"> </w:t>
      </w:r>
      <w:r w:rsidR="00AC79A3" w:rsidRPr="007C7138">
        <w:rPr>
          <w:snapToGrid w:val="0"/>
        </w:rPr>
        <w:t xml:space="preserve">až </w:t>
      </w:r>
      <w:r w:rsidR="00036007" w:rsidRPr="007C7138">
        <w:rPr>
          <w:snapToGrid w:val="0"/>
        </w:rPr>
        <w:t>20</w:t>
      </w:r>
      <w:r w:rsidR="00AB4C80">
        <w:rPr>
          <w:snapToGrid w:val="0"/>
        </w:rPr>
        <w:t>20</w:t>
      </w:r>
      <w:r w:rsidR="00036007" w:rsidRPr="007C7138">
        <w:rPr>
          <w:snapToGrid w:val="0"/>
        </w:rPr>
        <w:t xml:space="preserve"> </w:t>
      </w:r>
      <w:r w:rsidRPr="007C7138">
        <w:rPr>
          <w:snapToGrid w:val="0"/>
        </w:rPr>
        <w:t>otvorené a môžu sa stať predmetom kontroly.</w:t>
      </w:r>
    </w:p>
    <w:p w14:paraId="304AA21A" w14:textId="3A3979D1" w:rsidR="007C7138" w:rsidRDefault="007C7138" w:rsidP="00CF3C34">
      <w:pPr>
        <w:jc w:val="both"/>
        <w:rPr>
          <w:snapToGrid w:val="0"/>
          <w:highlight w:val="yellow"/>
        </w:rPr>
      </w:pPr>
    </w:p>
    <w:p w14:paraId="7D85F957" w14:textId="5B6E51A7" w:rsidR="007C7138" w:rsidRDefault="007C7138" w:rsidP="007C7138">
      <w:pPr>
        <w:shd w:val="clear" w:color="auto" w:fill="FFFFFF"/>
        <w:spacing w:line="330" w:lineRule="atLeast"/>
        <w:jc w:val="both"/>
        <w:outlineLvl w:val="2"/>
        <w:rPr>
          <w:snapToGrid w:val="0"/>
        </w:rPr>
      </w:pPr>
      <w:r>
        <w:rPr>
          <w:snapToGrid w:val="0"/>
        </w:rPr>
        <w:t>Spoločnosť má otvorený účelovo viazaný bankový účet za účelom f</w:t>
      </w:r>
      <w:r w:rsidRPr="007C7138">
        <w:rPr>
          <w:snapToGrid w:val="0"/>
        </w:rPr>
        <w:t>inančné</w:t>
      </w:r>
      <w:r>
        <w:rPr>
          <w:snapToGrid w:val="0"/>
        </w:rPr>
        <w:t>ho</w:t>
      </w:r>
      <w:r w:rsidRPr="007C7138">
        <w:rPr>
          <w:snapToGrid w:val="0"/>
        </w:rPr>
        <w:t xml:space="preserve"> kryti</w:t>
      </w:r>
      <w:r>
        <w:rPr>
          <w:snapToGrid w:val="0"/>
        </w:rPr>
        <w:t>a</w:t>
      </w:r>
      <w:r w:rsidRPr="007C7138">
        <w:rPr>
          <w:snapToGrid w:val="0"/>
        </w:rPr>
        <w:t xml:space="preserve"> zodpovednosti za environmentálnu škodu</w:t>
      </w:r>
      <w:r>
        <w:rPr>
          <w:snapToGrid w:val="0"/>
        </w:rPr>
        <w:t xml:space="preserve"> v sume 1.500,-EUR.</w:t>
      </w:r>
    </w:p>
    <w:p w14:paraId="323F60EA" w14:textId="4475C467" w:rsidR="00EA5399" w:rsidRDefault="00EA5399" w:rsidP="007C7138">
      <w:pPr>
        <w:shd w:val="clear" w:color="auto" w:fill="FFFFFF"/>
        <w:spacing w:line="330" w:lineRule="atLeast"/>
        <w:jc w:val="both"/>
        <w:outlineLvl w:val="2"/>
        <w:rPr>
          <w:snapToGrid w:val="0"/>
        </w:rPr>
      </w:pPr>
    </w:p>
    <w:p w14:paraId="742BC879" w14:textId="4B7FC541" w:rsidR="00EA5399" w:rsidRDefault="00EA5399" w:rsidP="00EA5399">
      <w:pPr>
        <w:shd w:val="clear" w:color="auto" w:fill="FFFFFF"/>
        <w:spacing w:line="330" w:lineRule="atLeast"/>
        <w:jc w:val="both"/>
        <w:outlineLvl w:val="2"/>
        <w:rPr>
          <w:snapToGrid w:val="0"/>
        </w:rPr>
      </w:pPr>
      <w:r>
        <w:rPr>
          <w:snapToGrid w:val="0"/>
        </w:rPr>
        <w:t xml:space="preserve">Spoločnosť má vytvorenú účelovú finančnú rezervu na odpady v sume </w:t>
      </w:r>
      <w:r w:rsidR="00AB4C80" w:rsidRPr="00AB4C80">
        <w:rPr>
          <w:snapToGrid w:val="0"/>
        </w:rPr>
        <w:t>606</w:t>
      </w:r>
      <w:r w:rsidR="00AB4C80">
        <w:rPr>
          <w:snapToGrid w:val="0"/>
        </w:rPr>
        <w:t>.</w:t>
      </w:r>
      <w:r w:rsidR="00AB4C80" w:rsidRPr="00AB4C80">
        <w:rPr>
          <w:snapToGrid w:val="0"/>
        </w:rPr>
        <w:t>504,</w:t>
      </w:r>
      <w:r w:rsidR="00E03501">
        <w:rPr>
          <w:snapToGrid w:val="0"/>
        </w:rPr>
        <w:t>-EUR. Tieto</w:t>
      </w:r>
      <w:r>
        <w:rPr>
          <w:snapToGrid w:val="0"/>
        </w:rPr>
        <w:t> finančné prostriedky sú vedené na účt</w:t>
      </w:r>
      <w:r w:rsidR="00E03501">
        <w:rPr>
          <w:snapToGrid w:val="0"/>
        </w:rPr>
        <w:t>e</w:t>
      </w:r>
      <w:r>
        <w:rPr>
          <w:snapToGrid w:val="0"/>
        </w:rPr>
        <w:t xml:space="preserve"> veden</w:t>
      </w:r>
      <w:r w:rsidR="00E03501">
        <w:rPr>
          <w:snapToGrid w:val="0"/>
        </w:rPr>
        <w:t>om</w:t>
      </w:r>
      <w:r>
        <w:rPr>
          <w:snapToGrid w:val="0"/>
        </w:rPr>
        <w:t xml:space="preserve"> v Štátnej pokladnici v gescii Ministerstva životného prostredia.</w:t>
      </w:r>
    </w:p>
    <w:p w14:paraId="4A030D82" w14:textId="4E03720E" w:rsidR="007C7138" w:rsidRDefault="007C7138" w:rsidP="00CF3C34">
      <w:pPr>
        <w:jc w:val="both"/>
        <w:rPr>
          <w:snapToGrid w:val="0"/>
          <w:highlight w:val="yellow"/>
        </w:rPr>
      </w:pPr>
    </w:p>
    <w:p w14:paraId="753B54FB" w14:textId="56ACFEBC" w:rsidR="007C7138" w:rsidRDefault="007C7138" w:rsidP="00CF3C34">
      <w:pPr>
        <w:jc w:val="both"/>
        <w:rPr>
          <w:snapToGrid w:val="0"/>
          <w:highlight w:val="yellow"/>
        </w:rPr>
      </w:pPr>
    </w:p>
    <w:p w14:paraId="45B56872" w14:textId="77777777" w:rsidR="007C7138" w:rsidRPr="003D586D" w:rsidRDefault="007C7138" w:rsidP="00CF3C34">
      <w:pPr>
        <w:jc w:val="both"/>
        <w:rPr>
          <w:snapToGrid w:val="0"/>
          <w:highlight w:val="yellow"/>
        </w:rPr>
      </w:pPr>
    </w:p>
    <w:p w14:paraId="6493CF8E" w14:textId="77777777" w:rsidR="001E2635" w:rsidRPr="002101E6" w:rsidRDefault="001E2635" w:rsidP="001E2635">
      <w:pPr>
        <w:rPr>
          <w:snapToGrid w:val="0"/>
        </w:rPr>
      </w:pPr>
    </w:p>
    <w:bookmarkEnd w:id="13"/>
    <w:p w14:paraId="4EEBF47D" w14:textId="77777777" w:rsidR="001E2635" w:rsidRPr="002101E6" w:rsidRDefault="001E2635" w:rsidP="001E2635">
      <w:pPr>
        <w:pStyle w:val="Nadpis1"/>
      </w:pPr>
      <w:r w:rsidRPr="002101E6">
        <w:t>SKUTOČNOSTI, KTORÉ NASTALI PO DNI, KU KTORÉMU SA ZOSTAVUJE ÚČTOVNÁ ZÁVIERKA, A DO DŇA ZOSTAVENIA ÚČTOVNEJ ZÁVIERKY</w:t>
      </w:r>
    </w:p>
    <w:p w14:paraId="4D0F483C" w14:textId="77777777" w:rsidR="001E2635" w:rsidRPr="002101E6" w:rsidRDefault="001E2635" w:rsidP="001E2635">
      <w:pPr>
        <w:rPr>
          <w:u w:val="single"/>
        </w:rPr>
      </w:pPr>
    </w:p>
    <w:p w14:paraId="7A6FE8B5" w14:textId="77777777" w:rsidR="00284B17" w:rsidRPr="00284B17" w:rsidRDefault="00284B17" w:rsidP="00284B17">
      <w:pPr>
        <w:jc w:val="both"/>
        <w:rPr>
          <w:snapToGrid w:val="0"/>
        </w:rPr>
      </w:pPr>
      <w:r w:rsidRPr="00284B17">
        <w:rPr>
          <w:snapToGrid w:val="0"/>
        </w:rPr>
        <w:t>Po 31. decembri 2020 a do dňa zostavenia účtovnej závierky nenastali žiadne také udalosti, ktoré by významným spôsobom ovplyvnili aktíva, pasíva alebo výsledky hospodárenia spoločnosti, okrem tých, ktoré sú uvedené vyššie a ktoré sú výsledkom bežnej činnosti.</w:t>
      </w:r>
    </w:p>
    <w:p w14:paraId="44C5A587" w14:textId="77777777" w:rsidR="001E2635" w:rsidRPr="002101E6" w:rsidRDefault="001E2635" w:rsidP="00284B17">
      <w:pPr>
        <w:jc w:val="both"/>
        <w:rPr>
          <w:snapToGrid w:val="0"/>
        </w:rPr>
      </w:pPr>
    </w:p>
    <w:sectPr w:rsidR="001E2635" w:rsidRPr="002101E6" w:rsidSect="00642760">
      <w:headerReference w:type="default" r:id="rId10"/>
      <w:footerReference w:type="default" r:id="rId11"/>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7DF1DD9" w14:textId="77777777" w:rsidR="000550AE" w:rsidRDefault="000550AE">
      <w:r>
        <w:separator/>
      </w:r>
    </w:p>
  </w:endnote>
  <w:endnote w:type="continuationSeparator" w:id="0">
    <w:p w14:paraId="343A3478" w14:textId="77777777" w:rsidR="000550AE" w:rsidRDefault="000550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069183498"/>
      <w:docPartObj>
        <w:docPartGallery w:val="Page Numbers (Bottom of Page)"/>
        <w:docPartUnique/>
      </w:docPartObj>
    </w:sdtPr>
    <w:sdtEndPr>
      <w:rPr>
        <w:noProof/>
      </w:rPr>
    </w:sdtEndPr>
    <w:sdtContent>
      <w:p w14:paraId="7582F08B" w14:textId="2123AE7E" w:rsidR="000550AE" w:rsidRDefault="000550AE" w:rsidP="002101E6">
        <w:pPr>
          <w:pStyle w:val="Pta"/>
          <w:pBdr>
            <w:top w:val="single" w:sz="4" w:space="1" w:color="auto"/>
          </w:pBdr>
          <w:jc w:val="right"/>
        </w:pPr>
        <w:r>
          <w:fldChar w:fldCharType="begin"/>
        </w:r>
        <w:r>
          <w:instrText xml:space="preserve"> PAGE   \* MERGEFORMAT </w:instrText>
        </w:r>
        <w:r>
          <w:fldChar w:fldCharType="separate"/>
        </w:r>
        <w:r w:rsidR="008E745D">
          <w:rPr>
            <w:noProof/>
          </w:rPr>
          <w:t>9</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AA335DB" w14:textId="77777777" w:rsidR="000550AE" w:rsidRDefault="000550AE">
      <w:r>
        <w:separator/>
      </w:r>
    </w:p>
  </w:footnote>
  <w:footnote w:type="continuationSeparator" w:id="0">
    <w:p w14:paraId="45973403" w14:textId="77777777" w:rsidR="000550AE" w:rsidRDefault="000550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A85FA92" w14:textId="1099A762" w:rsidR="000550AE" w:rsidRDefault="000550AE"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Pr="00F1337D">
      <w:t>31422624</w:t>
    </w:r>
    <w:r>
      <w:tab/>
      <w:t xml:space="preserve">DIČ: </w:t>
    </w:r>
    <w:r w:rsidRPr="00F1337D">
      <w:t>2020384157</w:t>
    </w:r>
  </w:p>
  <w:p w14:paraId="50EA6457" w14:textId="77777777" w:rsidR="000550AE" w:rsidRDefault="000550AE" w:rsidP="00C81150">
    <w:pPr>
      <w:pStyle w:val="Hlavika"/>
    </w:pPr>
    <w:bookmarkStart w:id="14" w:name="Business_name"/>
    <w:bookmarkEnd w:id="14"/>
  </w:p>
  <w:p w14:paraId="4B184B60" w14:textId="77777777" w:rsidR="000550AE" w:rsidRDefault="000550AE" w:rsidP="00C81150">
    <w:pPr>
      <w:pStyle w:val="Hlavika"/>
    </w:pPr>
    <w:r>
      <w:t>Poznámky individuálnej účtovnej závierky</w:t>
    </w:r>
  </w:p>
  <w:p w14:paraId="7E107FAF" w14:textId="79822E10" w:rsidR="000550AE" w:rsidRDefault="000550AE" w:rsidP="00C81150">
    <w:pPr>
      <w:pStyle w:val="Hlavika"/>
    </w:pPr>
    <w:r>
      <w:t>Zostavenej k 31. decembru 20</w:t>
    </w:r>
    <w:r w:rsidR="009D7C15">
      <w:t>20</w:t>
    </w:r>
  </w:p>
  <w:p w14:paraId="59FF464C" w14:textId="77777777" w:rsidR="000550AE" w:rsidRDefault="000550AE" w:rsidP="00C81150">
    <w:pPr>
      <w:pStyle w:val="Hlavika"/>
      <w:pBdr>
        <w:bottom w:val="single" w:sz="4" w:space="1" w:color="auto"/>
      </w:pBdr>
    </w:pPr>
    <w:r>
      <w:t>(údaje v tabuľkách sú uvedené v celých eurách, ak nie je uvedené inak)</w:t>
    </w:r>
  </w:p>
  <w:p w14:paraId="3138B6D7" w14:textId="77777777" w:rsidR="000550AE" w:rsidRDefault="000550AE"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5463"/>
        </w:tabs>
        <w:ind w:left="5463"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49F79A9"/>
    <w:multiLevelType w:val="hybridMultilevel"/>
    <w:tmpl w:val="E78C8B9A"/>
    <w:lvl w:ilvl="0" w:tplc="4F06063E">
      <w:start w:val="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cs="Wingdings" w:hint="default"/>
      </w:rPr>
    </w:lvl>
    <w:lvl w:ilvl="3" w:tplc="041B0001" w:tentative="1">
      <w:start w:val="1"/>
      <w:numFmt w:val="bullet"/>
      <w:lvlText w:val=""/>
      <w:lvlJc w:val="left"/>
      <w:pPr>
        <w:ind w:left="2880" w:hanging="360"/>
      </w:pPr>
      <w:rPr>
        <w:rFonts w:ascii="Symbol" w:hAnsi="Symbol" w:cs="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cs="Wingdings" w:hint="default"/>
      </w:rPr>
    </w:lvl>
    <w:lvl w:ilvl="6" w:tplc="041B0001" w:tentative="1">
      <w:start w:val="1"/>
      <w:numFmt w:val="bullet"/>
      <w:lvlText w:val=""/>
      <w:lvlJc w:val="left"/>
      <w:pPr>
        <w:ind w:left="5040" w:hanging="360"/>
      </w:pPr>
      <w:rPr>
        <w:rFonts w:ascii="Symbol" w:hAnsi="Symbol" w:cs="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cs="Wingdings" w:hint="default"/>
      </w:rPr>
    </w:lvl>
  </w:abstractNum>
  <w:abstractNum w:abstractNumId="2"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7"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7"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1673"/>
        </w:tabs>
        <w:ind w:left="1673"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8"/>
  </w:num>
  <w:num w:numId="2">
    <w:abstractNumId w:val="9"/>
  </w:num>
  <w:num w:numId="3">
    <w:abstractNumId w:val="14"/>
  </w:num>
  <w:num w:numId="4">
    <w:abstractNumId w:val="18"/>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num>
  <w:num w:numId="6">
    <w:abstractNumId w:val="0"/>
  </w:num>
  <w:num w:numId="7">
    <w:abstractNumId w:val="10"/>
  </w:num>
  <w:num w:numId="8">
    <w:abstractNumId w:val="5"/>
  </w:num>
  <w:num w:numId="9">
    <w:abstractNumId w:val="2"/>
  </w:num>
  <w:num w:numId="1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3"/>
  </w:num>
  <w:num w:numId="13">
    <w:abstractNumId w:val="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6"/>
  </w:num>
  <w:num w:numId="15">
    <w:abstractNumId w:val="1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7"/>
  </w:num>
  <w:num w:numId="21">
    <w:abstractNumId w:val="1"/>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7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5E11"/>
    <w:rsid w:val="0003554D"/>
    <w:rsid w:val="00036007"/>
    <w:rsid w:val="0003701A"/>
    <w:rsid w:val="000413F6"/>
    <w:rsid w:val="00042DF7"/>
    <w:rsid w:val="00042E14"/>
    <w:rsid w:val="000505CF"/>
    <w:rsid w:val="000550AE"/>
    <w:rsid w:val="00056876"/>
    <w:rsid w:val="00061A44"/>
    <w:rsid w:val="00066AED"/>
    <w:rsid w:val="000670A7"/>
    <w:rsid w:val="00072D4F"/>
    <w:rsid w:val="000758A3"/>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68D2"/>
    <w:rsid w:val="000D7D6A"/>
    <w:rsid w:val="000D7DAD"/>
    <w:rsid w:val="000E123F"/>
    <w:rsid w:val="000E1EAB"/>
    <w:rsid w:val="000E4315"/>
    <w:rsid w:val="000F2546"/>
    <w:rsid w:val="000F3C33"/>
    <w:rsid w:val="000F3D4D"/>
    <w:rsid w:val="000F63F1"/>
    <w:rsid w:val="00100B64"/>
    <w:rsid w:val="00101342"/>
    <w:rsid w:val="00102716"/>
    <w:rsid w:val="001029FF"/>
    <w:rsid w:val="00111C30"/>
    <w:rsid w:val="00113235"/>
    <w:rsid w:val="001145C2"/>
    <w:rsid w:val="001170F1"/>
    <w:rsid w:val="00121FD2"/>
    <w:rsid w:val="0012231A"/>
    <w:rsid w:val="001228E7"/>
    <w:rsid w:val="00123B6F"/>
    <w:rsid w:val="001240E4"/>
    <w:rsid w:val="0012668B"/>
    <w:rsid w:val="00127615"/>
    <w:rsid w:val="0013020B"/>
    <w:rsid w:val="001343A4"/>
    <w:rsid w:val="001354FB"/>
    <w:rsid w:val="00140952"/>
    <w:rsid w:val="00142157"/>
    <w:rsid w:val="001440A4"/>
    <w:rsid w:val="00150CFF"/>
    <w:rsid w:val="00152279"/>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86D44"/>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28F3"/>
    <w:rsid w:val="00243056"/>
    <w:rsid w:val="0024441D"/>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3D8B"/>
    <w:rsid w:val="00284B17"/>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9749F"/>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586D"/>
    <w:rsid w:val="003D74FC"/>
    <w:rsid w:val="003D76C3"/>
    <w:rsid w:val="003E000E"/>
    <w:rsid w:val="003E168C"/>
    <w:rsid w:val="003E375F"/>
    <w:rsid w:val="003E4948"/>
    <w:rsid w:val="003E4CCB"/>
    <w:rsid w:val="003F0FCA"/>
    <w:rsid w:val="003F164C"/>
    <w:rsid w:val="003F1C6A"/>
    <w:rsid w:val="003F20D8"/>
    <w:rsid w:val="00401CA3"/>
    <w:rsid w:val="004032CB"/>
    <w:rsid w:val="00405A94"/>
    <w:rsid w:val="004107B6"/>
    <w:rsid w:val="00410D92"/>
    <w:rsid w:val="0041301E"/>
    <w:rsid w:val="00414800"/>
    <w:rsid w:val="00414BEA"/>
    <w:rsid w:val="00416D85"/>
    <w:rsid w:val="00417846"/>
    <w:rsid w:val="004222FE"/>
    <w:rsid w:val="00424C87"/>
    <w:rsid w:val="00425DB7"/>
    <w:rsid w:val="00425F00"/>
    <w:rsid w:val="0043110A"/>
    <w:rsid w:val="00432253"/>
    <w:rsid w:val="00432F9A"/>
    <w:rsid w:val="00441E5D"/>
    <w:rsid w:val="004431DF"/>
    <w:rsid w:val="00447B2C"/>
    <w:rsid w:val="00453985"/>
    <w:rsid w:val="004570ED"/>
    <w:rsid w:val="004654CD"/>
    <w:rsid w:val="00465890"/>
    <w:rsid w:val="00465E18"/>
    <w:rsid w:val="00470A91"/>
    <w:rsid w:val="00472237"/>
    <w:rsid w:val="00473947"/>
    <w:rsid w:val="00477E08"/>
    <w:rsid w:val="004816DC"/>
    <w:rsid w:val="00482FA6"/>
    <w:rsid w:val="00487854"/>
    <w:rsid w:val="00491B66"/>
    <w:rsid w:val="004964F5"/>
    <w:rsid w:val="004A1F58"/>
    <w:rsid w:val="004A273B"/>
    <w:rsid w:val="004A40D5"/>
    <w:rsid w:val="004A4A5A"/>
    <w:rsid w:val="004A4D49"/>
    <w:rsid w:val="004B3A83"/>
    <w:rsid w:val="004B56E4"/>
    <w:rsid w:val="004B5701"/>
    <w:rsid w:val="004B7838"/>
    <w:rsid w:val="004C09F3"/>
    <w:rsid w:val="004C2171"/>
    <w:rsid w:val="004D02DC"/>
    <w:rsid w:val="004D4CB4"/>
    <w:rsid w:val="004E1ADB"/>
    <w:rsid w:val="004E40B8"/>
    <w:rsid w:val="004E7313"/>
    <w:rsid w:val="004F2C48"/>
    <w:rsid w:val="004F4E7B"/>
    <w:rsid w:val="004F5290"/>
    <w:rsid w:val="00500557"/>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50600"/>
    <w:rsid w:val="00550986"/>
    <w:rsid w:val="00550FD8"/>
    <w:rsid w:val="0055258C"/>
    <w:rsid w:val="005533C4"/>
    <w:rsid w:val="005601EC"/>
    <w:rsid w:val="00560FAA"/>
    <w:rsid w:val="00566707"/>
    <w:rsid w:val="005703C3"/>
    <w:rsid w:val="00576D18"/>
    <w:rsid w:val="00577700"/>
    <w:rsid w:val="00577773"/>
    <w:rsid w:val="00584733"/>
    <w:rsid w:val="00584EA1"/>
    <w:rsid w:val="00584F0C"/>
    <w:rsid w:val="00585041"/>
    <w:rsid w:val="00590F0A"/>
    <w:rsid w:val="00594311"/>
    <w:rsid w:val="0059698B"/>
    <w:rsid w:val="00596D07"/>
    <w:rsid w:val="005A1A48"/>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6C9"/>
    <w:rsid w:val="005F07B4"/>
    <w:rsid w:val="005F1651"/>
    <w:rsid w:val="005F2E78"/>
    <w:rsid w:val="005F442F"/>
    <w:rsid w:val="00603BE4"/>
    <w:rsid w:val="00607D6C"/>
    <w:rsid w:val="00610D50"/>
    <w:rsid w:val="00612589"/>
    <w:rsid w:val="00614C42"/>
    <w:rsid w:val="006150D4"/>
    <w:rsid w:val="00615A60"/>
    <w:rsid w:val="006204AE"/>
    <w:rsid w:val="00621694"/>
    <w:rsid w:val="00626BD5"/>
    <w:rsid w:val="00630717"/>
    <w:rsid w:val="006307C8"/>
    <w:rsid w:val="00632581"/>
    <w:rsid w:val="00634E56"/>
    <w:rsid w:val="00636A8D"/>
    <w:rsid w:val="006373DA"/>
    <w:rsid w:val="00640E59"/>
    <w:rsid w:val="00641F0A"/>
    <w:rsid w:val="00642760"/>
    <w:rsid w:val="006439F2"/>
    <w:rsid w:val="00643F25"/>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56CA"/>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5D4F"/>
    <w:rsid w:val="006B7180"/>
    <w:rsid w:val="006B76B9"/>
    <w:rsid w:val="006C0F60"/>
    <w:rsid w:val="006C3B98"/>
    <w:rsid w:val="006C5A71"/>
    <w:rsid w:val="006D31EF"/>
    <w:rsid w:val="006D3550"/>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C7138"/>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227"/>
    <w:rsid w:val="008C287B"/>
    <w:rsid w:val="008C4F2A"/>
    <w:rsid w:val="008C598A"/>
    <w:rsid w:val="008D2542"/>
    <w:rsid w:val="008D38A5"/>
    <w:rsid w:val="008D4CF5"/>
    <w:rsid w:val="008D4CF7"/>
    <w:rsid w:val="008E3271"/>
    <w:rsid w:val="008E4966"/>
    <w:rsid w:val="008E4A7A"/>
    <w:rsid w:val="008E745D"/>
    <w:rsid w:val="008F0152"/>
    <w:rsid w:val="008F103E"/>
    <w:rsid w:val="008F33A6"/>
    <w:rsid w:val="008F4A7C"/>
    <w:rsid w:val="0090028D"/>
    <w:rsid w:val="00900955"/>
    <w:rsid w:val="00902506"/>
    <w:rsid w:val="00904FDA"/>
    <w:rsid w:val="009051D3"/>
    <w:rsid w:val="00914918"/>
    <w:rsid w:val="00916FF0"/>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34F6"/>
    <w:rsid w:val="00996F4A"/>
    <w:rsid w:val="00997723"/>
    <w:rsid w:val="009B006E"/>
    <w:rsid w:val="009B2C12"/>
    <w:rsid w:val="009B517D"/>
    <w:rsid w:val="009B5601"/>
    <w:rsid w:val="009C239A"/>
    <w:rsid w:val="009C4F06"/>
    <w:rsid w:val="009D18F8"/>
    <w:rsid w:val="009D5AA8"/>
    <w:rsid w:val="009D64A1"/>
    <w:rsid w:val="009D6B8B"/>
    <w:rsid w:val="009D7C15"/>
    <w:rsid w:val="009E051F"/>
    <w:rsid w:val="009E172B"/>
    <w:rsid w:val="009E3F8A"/>
    <w:rsid w:val="009F4036"/>
    <w:rsid w:val="009F5D65"/>
    <w:rsid w:val="009F6044"/>
    <w:rsid w:val="009F73BE"/>
    <w:rsid w:val="009F7FD4"/>
    <w:rsid w:val="00A04E0D"/>
    <w:rsid w:val="00A0722C"/>
    <w:rsid w:val="00A109AB"/>
    <w:rsid w:val="00A10FFF"/>
    <w:rsid w:val="00A113C2"/>
    <w:rsid w:val="00A12788"/>
    <w:rsid w:val="00A12EDC"/>
    <w:rsid w:val="00A1305F"/>
    <w:rsid w:val="00A228D3"/>
    <w:rsid w:val="00A25A3F"/>
    <w:rsid w:val="00A313C2"/>
    <w:rsid w:val="00A33095"/>
    <w:rsid w:val="00A330D5"/>
    <w:rsid w:val="00A33809"/>
    <w:rsid w:val="00A33AF8"/>
    <w:rsid w:val="00A33FE8"/>
    <w:rsid w:val="00A35C6F"/>
    <w:rsid w:val="00A36CCE"/>
    <w:rsid w:val="00A372D1"/>
    <w:rsid w:val="00A37DB2"/>
    <w:rsid w:val="00A40BD1"/>
    <w:rsid w:val="00A45117"/>
    <w:rsid w:val="00A56692"/>
    <w:rsid w:val="00A6041A"/>
    <w:rsid w:val="00A636C0"/>
    <w:rsid w:val="00A72794"/>
    <w:rsid w:val="00A7586B"/>
    <w:rsid w:val="00A852DC"/>
    <w:rsid w:val="00A87675"/>
    <w:rsid w:val="00A9011B"/>
    <w:rsid w:val="00A94FC4"/>
    <w:rsid w:val="00AA01E0"/>
    <w:rsid w:val="00AA1C46"/>
    <w:rsid w:val="00AA43CE"/>
    <w:rsid w:val="00AA62FA"/>
    <w:rsid w:val="00AA6B6E"/>
    <w:rsid w:val="00AA772E"/>
    <w:rsid w:val="00AB4C80"/>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5BB8"/>
    <w:rsid w:val="00B475A1"/>
    <w:rsid w:val="00B5025A"/>
    <w:rsid w:val="00B51F4C"/>
    <w:rsid w:val="00B52CAC"/>
    <w:rsid w:val="00B53B39"/>
    <w:rsid w:val="00B53E59"/>
    <w:rsid w:val="00B54C9D"/>
    <w:rsid w:val="00B561FE"/>
    <w:rsid w:val="00B56377"/>
    <w:rsid w:val="00B56E50"/>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25D"/>
    <w:rsid w:val="00B9593A"/>
    <w:rsid w:val="00BA161F"/>
    <w:rsid w:val="00BA18F1"/>
    <w:rsid w:val="00BA2540"/>
    <w:rsid w:val="00BA4187"/>
    <w:rsid w:val="00BA4FAE"/>
    <w:rsid w:val="00BA7C82"/>
    <w:rsid w:val="00BA7CF0"/>
    <w:rsid w:val="00BB0F24"/>
    <w:rsid w:val="00BB403A"/>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1705E"/>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5CC2"/>
    <w:rsid w:val="00C76395"/>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3C34"/>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129"/>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3C2"/>
    <w:rsid w:val="00DF1B3E"/>
    <w:rsid w:val="00DF2172"/>
    <w:rsid w:val="00DF228E"/>
    <w:rsid w:val="00DF3A12"/>
    <w:rsid w:val="00E03501"/>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3F30"/>
    <w:rsid w:val="00E7421C"/>
    <w:rsid w:val="00E82A4D"/>
    <w:rsid w:val="00E843C6"/>
    <w:rsid w:val="00E86226"/>
    <w:rsid w:val="00E865D4"/>
    <w:rsid w:val="00E9254D"/>
    <w:rsid w:val="00E97E6E"/>
    <w:rsid w:val="00EA1D87"/>
    <w:rsid w:val="00EA3E71"/>
    <w:rsid w:val="00EA4095"/>
    <w:rsid w:val="00EA4DF9"/>
    <w:rsid w:val="00EA5399"/>
    <w:rsid w:val="00EA6B52"/>
    <w:rsid w:val="00EB02F1"/>
    <w:rsid w:val="00EB0DC3"/>
    <w:rsid w:val="00EB2CFC"/>
    <w:rsid w:val="00EB3114"/>
    <w:rsid w:val="00EC3950"/>
    <w:rsid w:val="00EC4C51"/>
    <w:rsid w:val="00EC6CC4"/>
    <w:rsid w:val="00EC786F"/>
    <w:rsid w:val="00ED01A2"/>
    <w:rsid w:val="00ED312A"/>
    <w:rsid w:val="00ED48C7"/>
    <w:rsid w:val="00EE084E"/>
    <w:rsid w:val="00EE359A"/>
    <w:rsid w:val="00EE3813"/>
    <w:rsid w:val="00EE4764"/>
    <w:rsid w:val="00EE4A42"/>
    <w:rsid w:val="00EE4F99"/>
    <w:rsid w:val="00EF395A"/>
    <w:rsid w:val="00EF4646"/>
    <w:rsid w:val="00EF58B3"/>
    <w:rsid w:val="00F01A8D"/>
    <w:rsid w:val="00F03CF6"/>
    <w:rsid w:val="00F04FB8"/>
    <w:rsid w:val="00F05C9B"/>
    <w:rsid w:val="00F06D4F"/>
    <w:rsid w:val="00F07EBB"/>
    <w:rsid w:val="00F1337D"/>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74079"/>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E0265"/>
    <w:rsid w:val="00FE6A0F"/>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shapelayout v:ext="edit">
      <o:idmap v:ext="edit" data="1"/>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uiPriority="9"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5F442F"/>
    <w:rPr>
      <w:sz w:val="24"/>
      <w:szCs w:val="24"/>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link w:val="Nadpis3Char"/>
    <w:uiPriority w:val="9"/>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style>
  <w:style w:type="paragraph" w:styleId="Nadpis8">
    <w:name w:val="heading 8"/>
    <w:basedOn w:val="Normlny"/>
    <w:next w:val="Normlny"/>
    <w:qFormat/>
    <w:rsid w:val="00111C30"/>
    <w:pPr>
      <w:numPr>
        <w:ilvl w:val="7"/>
        <w:numId w:val="1"/>
      </w:numPr>
      <w:spacing w:before="240" w:after="60"/>
      <w:outlineLvl w:val="7"/>
    </w:pPr>
    <w:rPr>
      <w:i/>
      <w:iCs/>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link w:val="ZkladntextChar"/>
    <w:uiPriority w:val="99"/>
    <w:rsid w:val="00CB407B"/>
    <w:rPr>
      <w:snapToGrid w:val="0"/>
      <w:lang w:val="cs-CZ"/>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character" w:customStyle="1" w:styleId="ZkladntextChar">
    <w:name w:val="Základný text Char"/>
    <w:basedOn w:val="Predvolenpsmoodseku"/>
    <w:link w:val="Zkladntext"/>
    <w:uiPriority w:val="99"/>
    <w:locked/>
    <w:rsid w:val="00432253"/>
    <w:rPr>
      <w:rFonts w:ascii="Verdana" w:hAnsi="Verdana"/>
      <w:snapToGrid w:val="0"/>
      <w:sz w:val="24"/>
      <w:lang w:val="cs-CZ"/>
    </w:rPr>
  </w:style>
  <w:style w:type="character" w:customStyle="1" w:styleId="odstavecChar">
    <w:name w:val="odstavec Char"/>
    <w:basedOn w:val="Predvolenpsmoodseku"/>
    <w:link w:val="odstavec"/>
    <w:locked/>
    <w:rsid w:val="00432253"/>
    <w:rPr>
      <w:bCs/>
      <w:iCs/>
      <w:sz w:val="18"/>
      <w:szCs w:val="18"/>
    </w:rPr>
  </w:style>
  <w:style w:type="paragraph" w:customStyle="1" w:styleId="odstavec">
    <w:name w:val="odstavec"/>
    <w:basedOn w:val="Normlny"/>
    <w:link w:val="odstavecChar"/>
    <w:autoRedefine/>
    <w:rsid w:val="00432253"/>
    <w:pPr>
      <w:pBdr>
        <w:left w:val="single" w:sz="4" w:space="4" w:color="auto"/>
      </w:pBdr>
      <w:suppressAutoHyphens/>
      <w:ind w:left="426"/>
    </w:pPr>
    <w:rPr>
      <w:bCs/>
      <w:iCs/>
      <w:sz w:val="18"/>
      <w:szCs w:val="18"/>
    </w:rPr>
  </w:style>
  <w:style w:type="character" w:customStyle="1" w:styleId="Nadpis3Char">
    <w:name w:val="Nadpis 3 Char"/>
    <w:basedOn w:val="Predvolenpsmoodseku"/>
    <w:link w:val="Nadpis3"/>
    <w:uiPriority w:val="9"/>
    <w:rsid w:val="007C7138"/>
    <w:rPr>
      <w:rFonts w:cs="Arial"/>
      <w:bCs/>
      <w:sz w:val="24"/>
      <w:szCs w:val="26"/>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48838080">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87785015">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3460208">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5855962">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DAEMSEngagementItemInfo xmlns="http://schemas.microsoft.com/DAEMSEngagementItemInfoXML">
  <EngagementID>5000238319</EngagementID>
  <LogicalEMSServerID>839239884721417863</LogicalEMSServerID>
  <WorkingPaperID>3217351278600022605</WorkingPaperID>
</DAEMSEngagementItemInfo>
</file>

<file path=customXml/itemProps1.xml><?xml version="1.0" encoding="utf-8"?>
<ds:datastoreItem xmlns:ds="http://schemas.openxmlformats.org/officeDocument/2006/customXml" ds:itemID="{63906762-6188-4A58-8710-897BB6C3C069}">
  <ds:schemaRefs>
    <ds:schemaRef ds:uri="http://schemas.openxmlformats.org/officeDocument/2006/bibliography"/>
  </ds:schemaRefs>
</ds:datastoreItem>
</file>

<file path=customXml/itemProps2.xml><?xml version="1.0" encoding="utf-8"?>
<ds:datastoreItem xmlns:ds="http://schemas.openxmlformats.org/officeDocument/2006/customXml" ds:itemID="{FFD7E18D-1629-467C-93F2-088D229C12C4}">
  <ds:schemaRefs>
    <ds:schemaRef ds:uri="http://schemas.openxmlformats.org/officeDocument/2006/bibliography"/>
  </ds:schemaRefs>
</ds:datastoreItem>
</file>

<file path=customXml/itemProps3.xml><?xml version="1.0" encoding="utf-8"?>
<ds:datastoreItem xmlns:ds="http://schemas.openxmlformats.org/officeDocument/2006/customXml" ds:itemID="{A1A4CD08-BA11-4DCD-88E9-3FDE313B46A0}">
  <ds:schemaRefs>
    <ds:schemaRef ds:uri="http://schemas.microsoft.com/DAEMSEngagementItemInfoXML"/>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9</Pages>
  <Words>2565</Words>
  <Characters>15370</Characters>
  <Application>Microsoft Office Word</Application>
  <DocSecurity>0</DocSecurity>
  <Lines>128</Lines>
  <Paragraphs>35</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17900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Mario Urbančík</cp:lastModifiedBy>
  <cp:revision>8</cp:revision>
  <cp:lastPrinted>2015-01-15T10:02:00Z</cp:lastPrinted>
  <dcterms:created xsi:type="dcterms:W3CDTF">2021-03-04T14:18:00Z</dcterms:created>
  <dcterms:modified xsi:type="dcterms:W3CDTF">2021-03-25T09:19:00Z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