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pPr>
        <w:framePr w:wrap="none" w:vAnchor="page" w:hAnchor="page" w:x="1512" w:y="901"/>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t>Úč POD 3-01</w:t>
      </w:r>
    </w:p>
    <w:p>
      <w:pPr>
        <w:framePr w:wrap="none" w:vAnchor="page" w:hAnchor="page" w:x="9820" w:y="911"/>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t>IČO 50922602</w:t>
      </w:r>
    </w:p>
    <w:p>
      <w:pPr>
        <w:framePr w:w="9830" w:h="6361" w:hRule="exact" w:wrap="none" w:vAnchor="page" w:hAnchor="page" w:x="1111" w:y="1321"/>
        <w:widowControl w:val="0"/>
        <w:spacing w:after="0" w:line="413" w:lineRule="exact"/>
        <w:ind w:right="20"/>
        <w:jc w:val="center"/>
        <w:outlineLvl w:val="1"/>
        <w:rPr>
          <w:rFonts w:ascii="Arial" w:eastAsia="Times New Roman" w:hAnsi="Arial" w:cs="Arial"/>
          <w:b/>
          <w:bCs/>
          <w:sz w:val="17"/>
          <w:szCs w:val="17"/>
          <w:lang w:eastAsia="sk-SK"/>
        </w:rPr>
      </w:pPr>
      <w:bookmarkStart w:id="0" w:name="bookmark0"/>
      <w:r>
        <w:rPr>
          <w:rFonts w:ascii="Arial" w:eastAsia="Times New Roman" w:hAnsi="Arial" w:cs="Arial"/>
          <w:b/>
          <w:bCs/>
          <w:color w:val="000000"/>
          <w:sz w:val="17"/>
          <w:szCs w:val="17"/>
          <w:u w:val="single"/>
          <w:lang w:eastAsia="sk-SK"/>
        </w:rPr>
        <w:t xml:space="preserve">POZNÁMKY K ÚČTOVNEJ ZÁVIERKE ZA ROK </w:t>
      </w:r>
      <w:bookmarkEnd w:id="0"/>
      <w:r>
        <w:rPr>
          <w:rFonts w:ascii="Arial" w:eastAsia="Times New Roman" w:hAnsi="Arial" w:cs="Arial"/>
          <w:b/>
          <w:bCs/>
          <w:color w:val="000000"/>
          <w:sz w:val="17"/>
          <w:szCs w:val="17"/>
          <w:u w:val="single"/>
          <w:lang w:eastAsia="sk-SK"/>
        </w:rPr>
        <w:t>2020</w:t>
      </w:r>
    </w:p>
    <w:p>
      <w:pPr>
        <w:framePr w:w="9830" w:h="6361" w:hRule="exact" w:wrap="none" w:vAnchor="page" w:hAnchor="page" w:x="1111" w:y="1321"/>
        <w:widowControl w:val="0"/>
        <w:numPr>
          <w:ilvl w:val="0"/>
          <w:numId w:val="1"/>
        </w:numPr>
        <w:tabs>
          <w:tab w:val="left" w:pos="358"/>
        </w:tabs>
        <w:spacing w:after="0" w:line="413" w:lineRule="exact"/>
        <w:outlineLvl w:val="1"/>
        <w:rPr>
          <w:rFonts w:ascii="Arial" w:eastAsia="Times New Roman" w:hAnsi="Arial" w:cs="Arial"/>
          <w:b/>
          <w:bCs/>
          <w:sz w:val="17"/>
          <w:szCs w:val="17"/>
          <w:lang w:eastAsia="sk-SK"/>
        </w:rPr>
      </w:pPr>
      <w:bookmarkStart w:id="1" w:name="bookmark1"/>
      <w:r>
        <w:rPr>
          <w:rFonts w:ascii="Arial" w:eastAsia="Times New Roman" w:hAnsi="Arial" w:cs="Arial"/>
          <w:b/>
          <w:bCs/>
          <w:color w:val="000000"/>
          <w:sz w:val="17"/>
          <w:szCs w:val="17"/>
          <w:lang w:eastAsia="sk-SK"/>
        </w:rPr>
        <w:t>INFORMÁCIE O ÚČTOVNEJ JEDNOTKE</w:t>
      </w:r>
      <w:bookmarkEnd w:id="1"/>
    </w:p>
    <w:p>
      <w:pPr>
        <w:framePr w:w="9830" w:h="6361" w:hRule="exact" w:wrap="none" w:vAnchor="page" w:hAnchor="page" w:x="1111" w:y="1321"/>
        <w:widowControl w:val="0"/>
        <w:numPr>
          <w:ilvl w:val="0"/>
          <w:numId w:val="2"/>
        </w:numPr>
        <w:tabs>
          <w:tab w:val="left" w:pos="355"/>
        </w:tabs>
        <w:spacing w:after="0" w:line="413" w:lineRule="exact"/>
        <w:outlineLvl w:val="1"/>
        <w:rPr>
          <w:rFonts w:ascii="Arial" w:eastAsia="Times New Roman" w:hAnsi="Arial" w:cs="Arial"/>
          <w:b/>
          <w:bCs/>
          <w:sz w:val="17"/>
          <w:szCs w:val="17"/>
          <w:lang w:eastAsia="sk-SK"/>
        </w:rPr>
      </w:pPr>
      <w:bookmarkStart w:id="2" w:name="bookmark2"/>
      <w:r>
        <w:rPr>
          <w:rFonts w:ascii="Arial" w:eastAsia="Times New Roman" w:hAnsi="Arial" w:cs="Arial"/>
          <w:b/>
          <w:bCs/>
          <w:color w:val="000000"/>
          <w:sz w:val="17"/>
          <w:szCs w:val="17"/>
          <w:lang w:eastAsia="sk-SK"/>
        </w:rPr>
        <w:t>Obchodné meno a sídlo spoločnosti:</w:t>
      </w:r>
      <w:bookmarkEnd w:id="2"/>
    </w:p>
    <w:p>
      <w:pPr>
        <w:framePr w:w="9830" w:h="6361" w:hRule="exact" w:wrap="none" w:vAnchor="page" w:hAnchor="page" w:x="1111" w:y="1321"/>
        <w:widowControl w:val="0"/>
        <w:spacing w:after="0" w:line="200" w:lineRule="exact"/>
        <w:ind w:left="480"/>
        <w:rPr>
          <w:rFonts w:ascii="Arial" w:eastAsia="Times New Roman" w:hAnsi="Arial" w:cs="Arial"/>
          <w:sz w:val="18"/>
          <w:szCs w:val="18"/>
          <w:lang w:eastAsia="sk-SK"/>
        </w:rPr>
      </w:pPr>
      <w:r>
        <w:rPr>
          <w:rFonts w:ascii="Arial" w:eastAsia="Times New Roman" w:hAnsi="Arial" w:cs="Arial"/>
          <w:color w:val="000000"/>
          <w:sz w:val="18"/>
          <w:szCs w:val="18"/>
          <w:lang w:eastAsia="sk-SK"/>
        </w:rPr>
        <w:t>FK Železiarne Podbrezová a.s.</w:t>
      </w:r>
    </w:p>
    <w:p>
      <w:pPr>
        <w:framePr w:w="9830" w:h="6361" w:hRule="exact" w:wrap="none" w:vAnchor="page" w:hAnchor="page" w:x="1111" w:y="1321"/>
        <w:widowControl w:val="0"/>
        <w:spacing w:after="196" w:line="202" w:lineRule="exact"/>
        <w:ind w:left="480"/>
        <w:rPr>
          <w:rFonts w:ascii="Arial" w:eastAsia="Times New Roman" w:hAnsi="Arial" w:cs="Arial"/>
          <w:sz w:val="18"/>
          <w:szCs w:val="18"/>
          <w:lang w:eastAsia="sk-SK"/>
        </w:rPr>
      </w:pPr>
      <w:r>
        <w:rPr>
          <w:rFonts w:ascii="Arial" w:eastAsia="Times New Roman" w:hAnsi="Arial" w:cs="Arial"/>
          <w:color w:val="000000"/>
          <w:sz w:val="18"/>
          <w:szCs w:val="18"/>
          <w:lang w:eastAsia="sk-SK"/>
        </w:rPr>
        <w:t>Kolkáreň 58 976 81 Podbrezová IČO: 50922602</w:t>
      </w:r>
    </w:p>
    <w:p>
      <w:pPr>
        <w:framePr w:w="9830" w:h="6361" w:hRule="exact" w:wrap="none" w:vAnchor="page" w:hAnchor="page" w:x="1111" w:y="1321"/>
        <w:widowControl w:val="0"/>
        <w:spacing w:after="0" w:line="206" w:lineRule="exact"/>
        <w:ind w:left="480"/>
        <w:rPr>
          <w:rFonts w:ascii="Arial" w:eastAsia="Times New Roman" w:hAnsi="Arial" w:cs="Arial"/>
          <w:sz w:val="18"/>
          <w:szCs w:val="18"/>
          <w:lang w:eastAsia="sk-SK"/>
        </w:rPr>
      </w:pPr>
      <w:r>
        <w:rPr>
          <w:rFonts w:ascii="Arial" w:eastAsia="Times New Roman" w:hAnsi="Arial" w:cs="Arial"/>
          <w:color w:val="000000"/>
          <w:sz w:val="18"/>
          <w:szCs w:val="18"/>
          <w:lang w:eastAsia="sk-SK"/>
        </w:rPr>
        <w:t>Spoločnosť FK Železiarne Podbrezová a.s. vznikla 1.6. 2017 ako nástupnícka spoločnosť akciovej spoločnosti ŽP Šport, ktorá zanikla rozdelením na nástupnícke akciové spoločnosti dňa 31. 05. 2017.</w:t>
      </w:r>
    </w:p>
    <w:p>
      <w:pPr>
        <w:framePr w:w="9830" w:h="6361" w:hRule="exact" w:wrap="none" w:vAnchor="page" w:hAnchor="page" w:x="1111" w:y="1321"/>
        <w:widowControl w:val="0"/>
        <w:spacing w:after="0" w:line="206" w:lineRule="exact"/>
        <w:ind w:left="480"/>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FK Železiarne Podbrezová a.s. bola zapísaná do Obchodného registra Okresného súdu Banská Bystrica dňa 01.06. 2017 Oddiel: Sa, Vložka č.: 1142/S.</w:t>
      </w:r>
    </w:p>
    <w:p>
      <w:pPr>
        <w:framePr w:w="9830" w:h="6361" w:hRule="exact" w:wrap="none" w:vAnchor="page" w:hAnchor="page" w:x="1111" w:y="1321"/>
        <w:widowControl w:val="0"/>
        <w:spacing w:after="0" w:line="206" w:lineRule="exact"/>
        <w:ind w:left="480"/>
        <w:rPr>
          <w:rFonts w:ascii="Arial" w:eastAsia="Times New Roman" w:hAnsi="Arial" w:cs="Arial"/>
          <w:sz w:val="18"/>
          <w:szCs w:val="18"/>
          <w:lang w:eastAsia="sk-SK"/>
        </w:rPr>
      </w:pPr>
    </w:p>
    <w:p>
      <w:pPr>
        <w:framePr w:w="9830" w:h="6361" w:hRule="exact" w:wrap="none" w:vAnchor="page" w:hAnchor="page" w:x="1111" w:y="1321"/>
        <w:widowControl w:val="0"/>
        <w:numPr>
          <w:ilvl w:val="0"/>
          <w:numId w:val="2"/>
        </w:numPr>
        <w:tabs>
          <w:tab w:val="left" w:pos="355"/>
        </w:tabs>
        <w:spacing w:after="0" w:line="240" w:lineRule="auto"/>
        <w:outlineLvl w:val="1"/>
        <w:rPr>
          <w:rFonts w:ascii="Arial" w:eastAsia="Times New Roman" w:hAnsi="Arial" w:cs="Arial"/>
          <w:b/>
          <w:bCs/>
          <w:sz w:val="17"/>
          <w:szCs w:val="17"/>
          <w:lang w:eastAsia="sk-SK"/>
        </w:rPr>
      </w:pPr>
      <w:bookmarkStart w:id="3" w:name="bookmark3"/>
      <w:r>
        <w:rPr>
          <w:rFonts w:ascii="Arial" w:eastAsia="Times New Roman" w:hAnsi="Arial" w:cs="Arial"/>
          <w:b/>
          <w:bCs/>
          <w:color w:val="000000"/>
          <w:sz w:val="17"/>
          <w:szCs w:val="17"/>
          <w:lang w:eastAsia="sk-SK"/>
        </w:rPr>
        <w:t>Hlavnými činnosťami spoločnosti sú:</w:t>
      </w:r>
      <w:bookmarkEnd w:id="3"/>
    </w:p>
    <w:p>
      <w:pPr>
        <w:framePr w:w="9830" w:h="6361" w:hRule="exact" w:wrap="none" w:vAnchor="page" w:hAnchor="page" w:x="1111" w:y="1321"/>
        <w:widowControl w:val="0"/>
        <w:numPr>
          <w:ilvl w:val="0"/>
          <w:numId w:val="3"/>
        </w:numPr>
        <w:tabs>
          <w:tab w:val="left" w:pos="844"/>
        </w:tabs>
        <w:spacing w:after="0" w:line="230" w:lineRule="exact"/>
        <w:ind w:left="480"/>
        <w:rPr>
          <w:rFonts w:ascii="Arial" w:eastAsia="Times New Roman" w:hAnsi="Arial" w:cs="Arial"/>
          <w:sz w:val="18"/>
          <w:szCs w:val="18"/>
          <w:lang w:eastAsia="sk-SK"/>
        </w:rPr>
      </w:pPr>
      <w:r>
        <w:rPr>
          <w:rFonts w:ascii="Arial" w:eastAsia="Times New Roman" w:hAnsi="Arial" w:cs="Arial"/>
          <w:color w:val="000000"/>
          <w:sz w:val="18"/>
          <w:szCs w:val="18"/>
          <w:lang w:eastAsia="sk-SK"/>
        </w:rPr>
        <w:t>reklamná a propagačná činnosť</w:t>
      </w:r>
    </w:p>
    <w:p>
      <w:pPr>
        <w:framePr w:w="9830" w:h="6361" w:hRule="exact" w:wrap="none" w:vAnchor="page" w:hAnchor="page" w:x="1111" w:y="1321"/>
        <w:widowControl w:val="0"/>
        <w:numPr>
          <w:ilvl w:val="0"/>
          <w:numId w:val="3"/>
        </w:numPr>
        <w:tabs>
          <w:tab w:val="left" w:pos="844"/>
        </w:tabs>
        <w:spacing w:after="0" w:line="230" w:lineRule="exact"/>
        <w:ind w:left="480"/>
        <w:rPr>
          <w:rFonts w:ascii="Arial" w:eastAsia="Times New Roman" w:hAnsi="Arial" w:cs="Arial"/>
          <w:sz w:val="18"/>
          <w:szCs w:val="18"/>
          <w:lang w:eastAsia="sk-SK"/>
        </w:rPr>
      </w:pPr>
      <w:r>
        <w:rPr>
          <w:rFonts w:ascii="Arial" w:eastAsia="Times New Roman" w:hAnsi="Arial" w:cs="Arial"/>
          <w:color w:val="000000"/>
          <w:sz w:val="18"/>
          <w:szCs w:val="18"/>
          <w:lang w:eastAsia="sk-SK"/>
        </w:rPr>
        <w:t>organizovanie športových podujatí</w:t>
      </w:r>
    </w:p>
    <w:p>
      <w:pPr>
        <w:framePr w:w="9830" w:h="6361" w:hRule="exact" w:wrap="none" w:vAnchor="page" w:hAnchor="page" w:x="1111" w:y="1321"/>
        <w:widowControl w:val="0"/>
        <w:numPr>
          <w:ilvl w:val="0"/>
          <w:numId w:val="3"/>
        </w:numPr>
        <w:tabs>
          <w:tab w:val="left" w:pos="844"/>
        </w:tabs>
        <w:spacing w:after="0" w:line="230" w:lineRule="exact"/>
        <w:ind w:left="480"/>
        <w:rPr>
          <w:rFonts w:ascii="Arial" w:eastAsia="Times New Roman" w:hAnsi="Arial" w:cs="Arial"/>
          <w:sz w:val="18"/>
          <w:szCs w:val="18"/>
          <w:lang w:eastAsia="sk-SK"/>
        </w:rPr>
      </w:pPr>
      <w:r>
        <w:rPr>
          <w:rFonts w:ascii="Arial" w:eastAsia="Times New Roman" w:hAnsi="Arial" w:cs="Arial"/>
          <w:color w:val="000000"/>
          <w:sz w:val="18"/>
          <w:szCs w:val="18"/>
          <w:lang w:eastAsia="sk-SK"/>
        </w:rPr>
        <w:t>ubytovanie v turistickej ubytovni</w:t>
      </w:r>
    </w:p>
    <w:p>
      <w:pPr>
        <w:framePr w:w="9830" w:h="6361" w:hRule="exact" w:wrap="none" w:vAnchor="page" w:hAnchor="page" w:x="1111" w:y="1321"/>
        <w:widowControl w:val="0"/>
        <w:numPr>
          <w:ilvl w:val="0"/>
          <w:numId w:val="3"/>
        </w:numPr>
        <w:tabs>
          <w:tab w:val="left" w:pos="844"/>
        </w:tabs>
        <w:spacing w:after="0" w:line="230" w:lineRule="exact"/>
        <w:ind w:left="480"/>
        <w:rPr>
          <w:rFonts w:ascii="Arial" w:eastAsia="Times New Roman" w:hAnsi="Arial" w:cs="Arial"/>
          <w:sz w:val="18"/>
          <w:szCs w:val="18"/>
          <w:lang w:eastAsia="sk-SK"/>
        </w:rPr>
      </w:pPr>
      <w:r>
        <w:rPr>
          <w:rFonts w:ascii="Arial" w:eastAsia="Times New Roman" w:hAnsi="Arial" w:cs="Arial"/>
          <w:color w:val="000000"/>
          <w:sz w:val="18"/>
          <w:szCs w:val="18"/>
          <w:lang w:eastAsia="sk-SK"/>
        </w:rPr>
        <w:t>prevádzkovanie športových zariadení</w:t>
      </w:r>
    </w:p>
    <w:p>
      <w:pPr>
        <w:framePr w:w="9830" w:h="6361" w:hRule="exact" w:wrap="none" w:vAnchor="page" w:hAnchor="page" w:x="1111" w:y="1321"/>
        <w:widowControl w:val="0"/>
        <w:numPr>
          <w:ilvl w:val="0"/>
          <w:numId w:val="3"/>
        </w:numPr>
        <w:tabs>
          <w:tab w:val="left" w:pos="844"/>
        </w:tabs>
        <w:spacing w:after="0" w:line="230" w:lineRule="exact"/>
        <w:ind w:left="480"/>
        <w:rPr>
          <w:rFonts w:ascii="Arial" w:eastAsia="Times New Roman" w:hAnsi="Arial" w:cs="Arial"/>
          <w:sz w:val="18"/>
          <w:szCs w:val="18"/>
          <w:lang w:eastAsia="sk-SK"/>
        </w:rPr>
      </w:pPr>
      <w:r>
        <w:rPr>
          <w:rFonts w:ascii="Arial" w:eastAsia="Times New Roman" w:hAnsi="Arial" w:cs="Arial"/>
          <w:color w:val="000000"/>
          <w:sz w:val="18"/>
          <w:szCs w:val="18"/>
          <w:lang w:eastAsia="sk-SK"/>
        </w:rPr>
        <w:t>veľkoobchod - kúpa tovaru na účely jeho predaja iným prevádzkovateľom živnosti v rozsahu voľných živností</w:t>
      </w:r>
    </w:p>
    <w:p>
      <w:pPr>
        <w:framePr w:w="9830" w:h="6361" w:hRule="exact" w:wrap="none" w:vAnchor="page" w:hAnchor="page" w:x="1111" w:y="1321"/>
        <w:widowControl w:val="0"/>
        <w:numPr>
          <w:ilvl w:val="0"/>
          <w:numId w:val="3"/>
        </w:numPr>
        <w:tabs>
          <w:tab w:val="left" w:pos="844"/>
        </w:tabs>
        <w:spacing w:after="0" w:line="240" w:lineRule="auto"/>
        <w:ind w:left="480"/>
        <w:rPr>
          <w:rFonts w:ascii="Arial" w:eastAsia="Times New Roman" w:hAnsi="Arial" w:cs="Arial"/>
          <w:sz w:val="18"/>
          <w:szCs w:val="18"/>
          <w:lang w:eastAsia="sk-SK"/>
        </w:rPr>
      </w:pPr>
      <w:r>
        <w:rPr>
          <w:rFonts w:ascii="Arial" w:eastAsia="Times New Roman" w:hAnsi="Arial" w:cs="Arial"/>
          <w:color w:val="000000"/>
          <w:sz w:val="18"/>
          <w:szCs w:val="18"/>
          <w:lang w:eastAsia="sk-SK"/>
        </w:rPr>
        <w:t>maloobchod - kúpa tovaru na účely jeho predaja konečnému spotrebiteľovi v rozsahu voľných živností</w:t>
      </w:r>
    </w:p>
    <w:p>
      <w:pPr>
        <w:framePr w:w="9830" w:h="6361" w:hRule="exact" w:wrap="none" w:vAnchor="page" w:hAnchor="page" w:x="1111" w:y="1321"/>
        <w:widowControl w:val="0"/>
        <w:numPr>
          <w:ilvl w:val="0"/>
          <w:numId w:val="3"/>
        </w:numPr>
        <w:tabs>
          <w:tab w:val="left" w:pos="844"/>
        </w:tabs>
        <w:spacing w:after="0" w:line="240" w:lineRule="auto"/>
        <w:ind w:left="480"/>
        <w:rPr>
          <w:rFonts w:ascii="Arial" w:eastAsia="Times New Roman" w:hAnsi="Arial" w:cs="Arial"/>
          <w:sz w:val="18"/>
          <w:szCs w:val="18"/>
          <w:lang w:eastAsia="sk-SK"/>
        </w:rPr>
      </w:pPr>
    </w:p>
    <w:p>
      <w:pPr>
        <w:framePr w:w="9830" w:h="6361" w:hRule="exact" w:wrap="none" w:vAnchor="page" w:hAnchor="page" w:x="1111" w:y="1321"/>
        <w:widowControl w:val="0"/>
        <w:numPr>
          <w:ilvl w:val="0"/>
          <w:numId w:val="2"/>
        </w:numPr>
        <w:tabs>
          <w:tab w:val="left" w:pos="355"/>
        </w:tabs>
        <w:spacing w:after="0" w:line="240" w:lineRule="auto"/>
        <w:outlineLvl w:val="1"/>
        <w:rPr>
          <w:rFonts w:ascii="Arial" w:eastAsia="Times New Roman" w:hAnsi="Arial" w:cs="Arial"/>
          <w:b/>
          <w:bCs/>
          <w:sz w:val="17"/>
          <w:szCs w:val="17"/>
          <w:lang w:eastAsia="sk-SK"/>
        </w:rPr>
      </w:pPr>
      <w:bookmarkStart w:id="4" w:name="bookmark4"/>
      <w:r>
        <w:rPr>
          <w:rFonts w:ascii="Arial" w:eastAsia="Times New Roman" w:hAnsi="Arial" w:cs="Arial"/>
          <w:b/>
          <w:bCs/>
          <w:color w:val="000000"/>
          <w:sz w:val="17"/>
          <w:szCs w:val="17"/>
          <w:lang w:eastAsia="sk-SK"/>
        </w:rPr>
        <w:t>Priemerný počet zamestnancov</w:t>
      </w:r>
      <w:bookmarkEnd w:id="4"/>
    </w:p>
    <w:p>
      <w:pPr>
        <w:framePr w:w="9830" w:h="6361" w:hRule="exact" w:wrap="none" w:vAnchor="page" w:hAnchor="page" w:x="1111" w:y="1321"/>
        <w:widowControl w:val="0"/>
        <w:spacing w:after="0" w:line="240" w:lineRule="auto"/>
        <w:ind w:left="480"/>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Priemerný počet zamestnancov spoločnosti v roku 2020 bol 8, z toho 0 riadiaci zamestnanci.</w:t>
      </w:r>
    </w:p>
    <w:p>
      <w:pPr>
        <w:framePr w:w="9830" w:h="6361" w:hRule="exact" w:wrap="none" w:vAnchor="page" w:hAnchor="page" w:x="1111" w:y="1321"/>
        <w:widowControl w:val="0"/>
        <w:spacing w:after="0" w:line="240" w:lineRule="auto"/>
        <w:ind w:firstLine="480"/>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xml:space="preserve">Od roku 2020 je spoločnosť riadená generálnym manažérom v zmysle Zmluvy o výkone generálneho manažéra.   </w:t>
      </w:r>
    </w:p>
    <w:p>
      <w:pPr>
        <w:framePr w:w="9830" w:h="6361" w:hRule="exact" w:wrap="none" w:vAnchor="page" w:hAnchor="page" w:x="1111" w:y="1321"/>
        <w:widowControl w:val="0"/>
        <w:spacing w:after="0" w:line="240" w:lineRule="auto"/>
        <w:ind w:firstLine="480"/>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xml:space="preserve">Niektoré činnosti ekonomického charakteru sú vykonávané od roku 2020 dodávateľským spôsobom. So     </w:t>
      </w:r>
    </w:p>
    <w:p>
      <w:pPr>
        <w:framePr w:w="9830" w:h="6361" w:hRule="exact" w:wrap="none" w:vAnchor="page" w:hAnchor="page" w:x="1111" w:y="1321"/>
        <w:widowControl w:val="0"/>
        <w:spacing w:after="0" w:line="240" w:lineRule="auto"/>
        <w:ind w:firstLine="480"/>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xml:space="preserve">zamestnancami bol ukončený pracovný pomer.          </w:t>
      </w:r>
    </w:p>
    <w:p>
      <w:pPr>
        <w:framePr w:w="9830" w:h="6361" w:hRule="exact" w:wrap="none" w:vAnchor="page" w:hAnchor="page" w:x="1111" w:y="1321"/>
        <w:widowControl w:val="0"/>
        <w:spacing w:after="0" w:line="240"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xml:space="preserve">         Podľa Zákona o Športe 440/2015 Z.z.  sú zamestnancami aj osoby vykonávajúce Profesionálny výkon športu.  </w:t>
      </w:r>
    </w:p>
    <w:p>
      <w:pPr>
        <w:framePr w:w="9830" w:h="6361" w:hRule="exact" w:wrap="none" w:vAnchor="page" w:hAnchor="page" w:x="1111" w:y="1321"/>
        <w:widowControl w:val="0"/>
        <w:spacing w:after="0" w:line="240"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xml:space="preserve">         K 31.12.2020 je to 23 profesionálnych športovcov, k 31.12.2019 bolo tiež 23 profesionálnych športovcov.</w:t>
      </w:r>
    </w:p>
    <w:p>
      <w:pPr>
        <w:framePr w:w="9830" w:h="1976" w:hRule="exact" w:wrap="none" w:vAnchor="page" w:hAnchor="page" w:x="1321" w:y="9826"/>
        <w:widowControl w:val="0"/>
        <w:numPr>
          <w:ilvl w:val="0"/>
          <w:numId w:val="2"/>
        </w:numPr>
        <w:tabs>
          <w:tab w:val="left" w:pos="355"/>
        </w:tabs>
        <w:spacing w:after="0" w:line="206" w:lineRule="exact"/>
        <w:outlineLvl w:val="1"/>
        <w:rPr>
          <w:rFonts w:ascii="Arial" w:eastAsia="Times New Roman" w:hAnsi="Arial" w:cs="Arial"/>
          <w:b/>
          <w:bCs/>
          <w:sz w:val="17"/>
          <w:szCs w:val="17"/>
          <w:lang w:eastAsia="sk-SK"/>
        </w:rPr>
      </w:pPr>
      <w:bookmarkStart w:id="5" w:name="bookmark5"/>
      <w:r>
        <w:rPr>
          <w:rFonts w:ascii="Arial" w:eastAsia="Times New Roman" w:hAnsi="Arial" w:cs="Arial"/>
          <w:b/>
          <w:bCs/>
          <w:color w:val="000000"/>
          <w:sz w:val="17"/>
          <w:szCs w:val="17"/>
          <w:lang w:eastAsia="sk-SK"/>
        </w:rPr>
        <w:t>Právny dôvod na zostavenie účtovnej závierky</w:t>
      </w:r>
      <w:bookmarkEnd w:id="5"/>
    </w:p>
    <w:p>
      <w:pPr>
        <w:framePr w:w="9830" w:h="1976" w:hRule="exact" w:wrap="none" w:vAnchor="page" w:hAnchor="page" w:x="1321" w:y="9826"/>
        <w:widowControl w:val="0"/>
        <w:spacing w:after="0" w:line="206" w:lineRule="exact"/>
        <w:ind w:left="480"/>
        <w:rPr>
          <w:rFonts w:ascii="Arial" w:eastAsia="Times New Roman" w:hAnsi="Arial" w:cs="Arial"/>
          <w:sz w:val="18"/>
          <w:szCs w:val="18"/>
          <w:lang w:eastAsia="sk-SK"/>
        </w:rPr>
      </w:pPr>
      <w:r>
        <w:rPr>
          <w:rFonts w:ascii="Arial" w:eastAsia="Times New Roman" w:hAnsi="Arial" w:cs="Arial"/>
          <w:color w:val="000000"/>
          <w:sz w:val="18"/>
          <w:szCs w:val="18"/>
          <w:lang w:eastAsia="sk-SK"/>
        </w:rPr>
        <w:t>Účtovná závierka spoločnosti k 31. decembru 2020 je zostavená ako riadna účtovná závierka podľa § 17 ods. 6 slovenského zákona NR SR č. 431/2002 Z. z. o účtovníctve, za účtovné obdobie od 1.01.2020 do 31. 12. 2020. Účtovnú závierku spoločnosti audituje spoločnosť BDR spol. s.r.o. Banská Bystrica.</w:t>
      </w:r>
    </w:p>
    <w:p>
      <w:pPr>
        <w:framePr w:w="9830" w:h="1976" w:hRule="exact" w:wrap="none" w:vAnchor="page" w:hAnchor="page" w:x="1321" w:y="9826"/>
        <w:widowControl w:val="0"/>
        <w:spacing w:after="213" w:line="206" w:lineRule="exact"/>
        <w:ind w:left="480"/>
        <w:rPr>
          <w:rFonts w:ascii="Arial" w:eastAsia="Times New Roman" w:hAnsi="Arial" w:cs="Arial"/>
          <w:sz w:val="18"/>
          <w:szCs w:val="18"/>
          <w:lang w:eastAsia="sk-SK"/>
        </w:rPr>
      </w:pPr>
      <w:r>
        <w:rPr>
          <w:rFonts w:ascii="Arial" w:eastAsia="Times New Roman" w:hAnsi="Arial" w:cs="Arial"/>
          <w:color w:val="000000"/>
          <w:sz w:val="18"/>
          <w:szCs w:val="18"/>
          <w:lang w:eastAsia="sk-SK"/>
        </w:rPr>
        <w:t xml:space="preserve">Okrem </w:t>
      </w:r>
      <w:r>
        <w:rPr>
          <w:rFonts w:ascii="Arial" w:eastAsia="Times New Roman" w:hAnsi="Arial" w:cs="Arial"/>
          <w:color w:val="000000"/>
          <w:sz w:val="18"/>
          <w:szCs w:val="18"/>
          <w:lang w:val="cs-CZ" w:eastAsia="cs-CZ"/>
        </w:rPr>
        <w:t xml:space="preserve">auditorských </w:t>
      </w:r>
      <w:r>
        <w:rPr>
          <w:rFonts w:ascii="Arial" w:eastAsia="Times New Roman" w:hAnsi="Arial" w:cs="Arial"/>
          <w:color w:val="000000"/>
          <w:sz w:val="18"/>
          <w:szCs w:val="18"/>
          <w:lang w:eastAsia="sk-SK"/>
        </w:rPr>
        <w:t>služieb spoločnosť BDR spol. s.r.o. Banská Bystrica iné služby neposkytla a neposkytuje.</w:t>
      </w:r>
    </w:p>
    <w:p>
      <w:pPr>
        <w:framePr w:w="9830" w:h="1976" w:hRule="exact" w:wrap="none" w:vAnchor="page" w:hAnchor="page" w:x="1321" w:y="9826"/>
        <w:widowControl w:val="0"/>
        <w:numPr>
          <w:ilvl w:val="0"/>
          <w:numId w:val="2"/>
        </w:numPr>
        <w:tabs>
          <w:tab w:val="left" w:pos="355"/>
        </w:tabs>
        <w:spacing w:after="0" w:line="190" w:lineRule="exact"/>
        <w:outlineLvl w:val="1"/>
        <w:rPr>
          <w:rFonts w:ascii="Arial" w:eastAsia="Times New Roman" w:hAnsi="Arial" w:cs="Arial"/>
          <w:b/>
          <w:bCs/>
          <w:sz w:val="17"/>
          <w:szCs w:val="17"/>
          <w:lang w:eastAsia="sk-SK"/>
        </w:rPr>
      </w:pPr>
      <w:bookmarkStart w:id="6" w:name="bookmark6"/>
      <w:r>
        <w:rPr>
          <w:rFonts w:ascii="Arial" w:eastAsia="Times New Roman" w:hAnsi="Arial" w:cs="Arial"/>
          <w:b/>
          <w:bCs/>
          <w:color w:val="000000"/>
          <w:sz w:val="17"/>
          <w:szCs w:val="17"/>
          <w:lang w:eastAsia="sk-SK"/>
        </w:rPr>
        <w:t>Dátum schválenia účtovnej závierky za predchádzajúce účtovné obdobie</w:t>
      </w:r>
      <w:bookmarkEnd w:id="6"/>
    </w:p>
    <w:p>
      <w:pPr>
        <w:framePr w:w="9830" w:h="1976" w:hRule="exact" w:wrap="none" w:vAnchor="page" w:hAnchor="page" w:x="1321" w:y="9826"/>
        <w:widowControl w:val="0"/>
        <w:spacing w:after="0" w:line="202" w:lineRule="exact"/>
        <w:ind w:left="480"/>
        <w:rPr>
          <w:rFonts w:ascii="Arial" w:eastAsia="Times New Roman" w:hAnsi="Arial" w:cs="Arial"/>
          <w:sz w:val="18"/>
          <w:szCs w:val="18"/>
          <w:lang w:eastAsia="sk-SK"/>
        </w:rPr>
      </w:pPr>
      <w:r>
        <w:rPr>
          <w:rFonts w:ascii="Arial" w:eastAsia="Times New Roman" w:hAnsi="Arial" w:cs="Arial"/>
          <w:color w:val="000000"/>
          <w:sz w:val="18"/>
          <w:szCs w:val="18"/>
          <w:lang w:eastAsia="sk-SK"/>
        </w:rPr>
        <w:t>Účtovná závierka spoločnosti k 31. decembru 2019 bola schválená valným zhromaždením spoločnosti dňa               16.03.2020.</w:t>
      </w:r>
    </w:p>
    <w:p>
      <w:pPr>
        <w:framePr w:wrap="none" w:vAnchor="page" w:hAnchor="page" w:x="1416" w:y="11802"/>
        <w:widowControl w:val="0"/>
        <w:numPr>
          <w:ilvl w:val="0"/>
          <w:numId w:val="1"/>
        </w:numPr>
        <w:tabs>
          <w:tab w:val="left" w:pos="355"/>
        </w:tabs>
        <w:spacing w:after="0" w:line="190" w:lineRule="exact"/>
        <w:outlineLvl w:val="1"/>
        <w:rPr>
          <w:rFonts w:ascii="Arial" w:eastAsia="Times New Roman" w:hAnsi="Arial" w:cs="Arial"/>
          <w:b/>
          <w:bCs/>
          <w:sz w:val="17"/>
          <w:szCs w:val="17"/>
          <w:lang w:eastAsia="sk-SK"/>
        </w:rPr>
      </w:pPr>
      <w:bookmarkStart w:id="7" w:name="bookmark7"/>
      <w:r>
        <w:rPr>
          <w:rFonts w:ascii="Arial" w:eastAsia="Times New Roman" w:hAnsi="Arial" w:cs="Arial"/>
          <w:b/>
          <w:bCs/>
          <w:color w:val="000000"/>
          <w:sz w:val="17"/>
          <w:szCs w:val="17"/>
          <w:lang w:eastAsia="sk-SK"/>
        </w:rPr>
        <w:t>INFORMÁCIE O ORGÁNOCH ÚČTOVNEJ JEDNOTKY</w:t>
      </w:r>
      <w:bookmarkEnd w:id="7"/>
    </w:p>
    <w:p>
      <w:pPr>
        <w:framePr w:wrap="none" w:vAnchor="page" w:hAnchor="page" w:x="1891" w:y="12223"/>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Predstavenstvo</w:t>
      </w:r>
    </w:p>
    <w:p>
      <w:pPr>
        <w:framePr w:wrap="none" w:vAnchor="page" w:hAnchor="page" w:x="1891" w:y="13543"/>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Dozorná rada</w:t>
      </w:r>
    </w:p>
    <w:p>
      <w:pPr>
        <w:framePr w:w="1944" w:h="2031" w:hRule="exact" w:wrap="none" w:vAnchor="page" w:hAnchor="page" w:x="3657" w:y="12234"/>
        <w:widowControl w:val="0"/>
        <w:spacing w:after="0" w:line="216" w:lineRule="exac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xml:space="preserve">Ing.Vladimír Soták Ing.Marián Kurčík </w:t>
      </w:r>
    </w:p>
    <w:p>
      <w:pPr>
        <w:framePr w:w="1944" w:h="2031" w:hRule="exact" w:wrap="none" w:vAnchor="page" w:hAnchor="page" w:x="3657" w:y="12234"/>
        <w:widowControl w:val="0"/>
        <w:spacing w:after="0" w:line="216" w:lineRule="exac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Ing. Vladimír Soták, ml. Miroslav Polkiaček</w:t>
      </w:r>
    </w:p>
    <w:p>
      <w:pPr>
        <w:framePr w:w="1944" w:h="2031" w:hRule="exact" w:wrap="none" w:vAnchor="page" w:hAnchor="page" w:x="3657" w:y="12234"/>
        <w:widowControl w:val="0"/>
        <w:spacing w:after="0" w:line="216" w:lineRule="exac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Bc. Dominika Guľášová</w:t>
      </w:r>
    </w:p>
    <w:p>
      <w:pPr>
        <w:framePr w:w="1944" w:h="2031" w:hRule="exact" w:wrap="none" w:vAnchor="page" w:hAnchor="page" w:x="3657" w:y="12234"/>
        <w:widowControl w:val="0"/>
        <w:spacing w:after="0" w:line="216" w:lineRule="exact"/>
        <w:rPr>
          <w:rFonts w:ascii="Arial" w:eastAsia="Times New Roman" w:hAnsi="Arial" w:cs="Arial"/>
          <w:color w:val="000000"/>
          <w:sz w:val="18"/>
          <w:szCs w:val="18"/>
          <w:lang w:eastAsia="sk-SK"/>
        </w:rPr>
      </w:pPr>
    </w:p>
    <w:p>
      <w:pPr>
        <w:framePr w:w="1944" w:h="2031" w:hRule="exact" w:wrap="none" w:vAnchor="page" w:hAnchor="page" w:x="3657" w:y="12234"/>
        <w:widowControl w:val="0"/>
        <w:spacing w:after="0" w:line="216" w:lineRule="exac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JUDr. Ing. Miloš Novák</w:t>
      </w:r>
    </w:p>
    <w:p>
      <w:pPr>
        <w:framePr w:w="1944" w:h="2031" w:hRule="exact" w:wrap="none" w:vAnchor="page" w:hAnchor="page" w:x="3657" w:y="12234"/>
        <w:widowControl w:val="0"/>
        <w:spacing w:after="0" w:line="216" w:lineRule="exac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Ing. Ján Závodný</w:t>
      </w:r>
    </w:p>
    <w:p>
      <w:pPr>
        <w:framePr w:w="1944" w:h="2031" w:hRule="exact" w:wrap="none" w:vAnchor="page" w:hAnchor="page" w:x="3657" w:y="12234"/>
        <w:widowControl w:val="0"/>
        <w:spacing w:after="0" w:line="216" w:lineRule="exac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Ing. Matej Michalech</w:t>
      </w:r>
    </w:p>
    <w:p>
      <w:pPr>
        <w:framePr w:w="1378" w:h="2035" w:hRule="exact" w:wrap="none" w:vAnchor="page" w:hAnchor="page" w:x="6016" w:y="12230"/>
        <w:widowControl w:val="0"/>
        <w:spacing w:after="0" w:line="216" w:lineRule="exac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od 26.08.2020 od 30.10.2020</w:t>
      </w:r>
    </w:p>
    <w:p>
      <w:pPr>
        <w:framePr w:w="1378" w:h="2035" w:hRule="exact" w:wrap="none" w:vAnchor="page" w:hAnchor="page" w:x="6016" w:y="12230"/>
        <w:widowControl w:val="0"/>
        <w:spacing w:after="0" w:line="216" w:lineRule="exac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od 26.08.2020 od 26.08.2020 od 29.08.2020</w:t>
      </w:r>
    </w:p>
    <w:p>
      <w:pPr>
        <w:framePr w:w="1378" w:h="2035" w:hRule="exact" w:wrap="none" w:vAnchor="page" w:hAnchor="page" w:x="6016" w:y="12230"/>
        <w:widowControl w:val="0"/>
        <w:spacing w:after="0" w:line="216" w:lineRule="exact"/>
        <w:rPr>
          <w:rFonts w:ascii="Arial" w:eastAsia="Times New Roman" w:hAnsi="Arial" w:cs="Arial"/>
          <w:color w:val="000000"/>
          <w:sz w:val="18"/>
          <w:szCs w:val="18"/>
          <w:lang w:eastAsia="sk-SK"/>
        </w:rPr>
      </w:pPr>
    </w:p>
    <w:p>
      <w:pPr>
        <w:framePr w:w="1378" w:h="2035" w:hRule="exact" w:wrap="none" w:vAnchor="page" w:hAnchor="page" w:x="6016" w:y="12230"/>
        <w:widowControl w:val="0"/>
        <w:spacing w:after="0" w:line="216" w:lineRule="exac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od 26.08.2020</w:t>
      </w:r>
    </w:p>
    <w:p>
      <w:pPr>
        <w:framePr w:w="1378" w:h="2035" w:hRule="exact" w:wrap="none" w:vAnchor="page" w:hAnchor="page" w:x="6016" w:y="12230"/>
        <w:widowControl w:val="0"/>
        <w:spacing w:after="0" w:line="216" w:lineRule="exac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od 26.08.2020</w:t>
      </w:r>
    </w:p>
    <w:p>
      <w:pPr>
        <w:framePr w:w="1378" w:h="2035" w:hRule="exact" w:wrap="none" w:vAnchor="page" w:hAnchor="page" w:x="6016" w:y="12230"/>
        <w:widowControl w:val="0"/>
        <w:spacing w:after="0" w:line="216" w:lineRule="exac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od 26.08.2020</w:t>
      </w:r>
    </w:p>
    <w:p>
      <w:pPr>
        <w:framePr w:w="1378" w:h="2035" w:hRule="exact" w:wrap="none" w:vAnchor="page" w:hAnchor="page" w:x="6016" w:y="12230"/>
        <w:widowControl w:val="0"/>
        <w:spacing w:after="0" w:line="216" w:lineRule="exact"/>
        <w:rPr>
          <w:rFonts w:ascii="Arial" w:eastAsia="Times New Roman" w:hAnsi="Arial" w:cs="Arial"/>
          <w:color w:val="000000"/>
          <w:sz w:val="18"/>
          <w:szCs w:val="18"/>
          <w:lang w:eastAsia="sk-SK"/>
        </w:rPr>
      </w:pPr>
    </w:p>
    <w:p>
      <w:pPr>
        <w:framePr w:w="1378" w:h="2035" w:hRule="exact" w:wrap="none" w:vAnchor="page" w:hAnchor="page" w:x="6016" w:y="12230"/>
        <w:widowControl w:val="0"/>
        <w:spacing w:after="0" w:line="216" w:lineRule="exact"/>
        <w:rPr>
          <w:rFonts w:ascii="Arial" w:eastAsia="Times New Roman" w:hAnsi="Arial" w:cs="Arial"/>
          <w:color w:val="000000"/>
          <w:sz w:val="18"/>
          <w:szCs w:val="18"/>
          <w:lang w:eastAsia="sk-SK"/>
        </w:rPr>
      </w:pPr>
    </w:p>
    <w:p>
      <w:pPr>
        <w:framePr w:w="1378" w:h="2035" w:hRule="exact" w:wrap="none" w:vAnchor="page" w:hAnchor="page" w:x="6016" w:y="12230"/>
        <w:widowControl w:val="0"/>
        <w:spacing w:after="0" w:line="216" w:lineRule="exact"/>
        <w:rPr>
          <w:rFonts w:ascii="Arial" w:eastAsia="Times New Roman" w:hAnsi="Arial" w:cs="Arial"/>
          <w:color w:val="000000"/>
          <w:sz w:val="18"/>
          <w:szCs w:val="18"/>
          <w:lang w:eastAsia="sk-SK"/>
        </w:rPr>
      </w:pPr>
    </w:p>
    <w:p>
      <w:pPr>
        <w:framePr w:w="1378" w:h="2035" w:hRule="exact" w:wrap="none" w:vAnchor="page" w:hAnchor="page" w:x="6016" w:y="12230"/>
        <w:widowControl w:val="0"/>
        <w:spacing w:after="0" w:line="216" w:lineRule="exact"/>
        <w:rPr>
          <w:rFonts w:ascii="Arial" w:eastAsia="Times New Roman" w:hAnsi="Arial" w:cs="Arial"/>
          <w:color w:val="000000"/>
          <w:sz w:val="18"/>
          <w:szCs w:val="18"/>
          <w:lang w:eastAsia="sk-SK"/>
        </w:rPr>
      </w:pPr>
    </w:p>
    <w:p>
      <w:pPr>
        <w:framePr w:w="1378" w:h="2035" w:hRule="exact" w:wrap="none" w:vAnchor="page" w:hAnchor="page" w:x="6016" w:y="12230"/>
        <w:widowControl w:val="0"/>
        <w:spacing w:after="0" w:line="216" w:lineRule="exact"/>
        <w:rPr>
          <w:rFonts w:ascii="Arial" w:eastAsia="Times New Roman" w:hAnsi="Arial" w:cs="Arial"/>
          <w:sz w:val="18"/>
          <w:szCs w:val="18"/>
          <w:lang w:eastAsia="sk-SK"/>
        </w:rPr>
      </w:pPr>
    </w:p>
    <w:p>
      <w:pPr>
        <w:framePr w:wrap="none" w:vAnchor="page" w:hAnchor="page" w:x="11040" w:y="16020"/>
        <w:widowControl w:val="0"/>
        <w:spacing w:after="0" w:line="224" w:lineRule="exact"/>
        <w:rPr>
          <w:rFonts w:ascii="Arial" w:eastAsia="Times New Roman" w:hAnsi="Arial" w:cs="Arial"/>
          <w:sz w:val="20"/>
          <w:szCs w:val="20"/>
          <w:lang w:eastAsia="sk-SK"/>
        </w:rPr>
      </w:pPr>
      <w:commentRangeStart w:id="8"/>
      <w:r>
        <w:rPr>
          <w:rFonts w:ascii="Arial" w:eastAsia="Times New Roman" w:hAnsi="Arial" w:cs="Arial"/>
          <w:color w:val="000000"/>
          <w:sz w:val="20"/>
          <w:szCs w:val="20"/>
          <w:lang w:eastAsia="sk-SK"/>
        </w:rPr>
        <w:t>1</w:t>
      </w:r>
      <w:commentRangeEnd w:id="8"/>
      <w:r>
        <w:rPr>
          <w:rFonts w:ascii="Times New Roman" w:eastAsia="Times New Roman" w:hAnsi="Times New Roman" w:cs="Times New Roman"/>
          <w:color w:val="000000"/>
          <w:sz w:val="16"/>
          <w:szCs w:val="16"/>
          <w:lang w:eastAsia="sk-SK"/>
        </w:rPr>
        <w:commentReference w:id="8"/>
      </w:r>
    </w:p>
    <w:tbl>
      <w:tblPr>
        <w:tblpPr w:leftFromText="141" w:rightFromText="141" w:vertAnchor="page" w:horzAnchor="margin" w:tblpXSpec="center" w:tblpY="7951"/>
        <w:tblW w:w="0" w:type="auto"/>
        <w:tblLayout w:type="fixed"/>
        <w:tblCellMar>
          <w:left w:w="0" w:type="dxa"/>
          <w:right w:w="0" w:type="dxa"/>
        </w:tblCellMar>
        <w:tblLook w:val="0000" w:firstRow="0" w:lastRow="0" w:firstColumn="0" w:lastColumn="0" w:noHBand="0" w:noVBand="0"/>
      </w:tblPr>
      <w:tblGrid>
        <w:gridCol w:w="3936"/>
        <w:gridCol w:w="2813"/>
        <w:gridCol w:w="3082"/>
      </w:tblGrid>
      <w:tr>
        <w:trPr>
          <w:trHeight w:hRule="exact" w:val="466"/>
        </w:trPr>
        <w:tc>
          <w:tcPr>
            <w:tcW w:w="3936" w:type="dxa"/>
            <w:tcBorders>
              <w:top w:val="single" w:sz="4" w:space="0" w:color="auto"/>
              <w:left w:val="single" w:sz="4" w:space="0" w:color="auto"/>
              <w:bottom w:val="nil"/>
              <w:right w:val="nil"/>
            </w:tcBorders>
            <w:shd w:val="clear" w:color="auto" w:fill="FFFFFF"/>
            <w:vAlign w:val="center"/>
          </w:tcPr>
          <w:p>
            <w:pPr>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Názov položky</w:t>
            </w:r>
          </w:p>
        </w:tc>
        <w:tc>
          <w:tcPr>
            <w:tcW w:w="2813" w:type="dxa"/>
            <w:tcBorders>
              <w:top w:val="single" w:sz="4" w:space="0" w:color="auto"/>
              <w:left w:val="single" w:sz="4" w:space="0" w:color="auto"/>
              <w:bottom w:val="nil"/>
              <w:right w:val="nil"/>
            </w:tcBorders>
            <w:shd w:val="clear" w:color="auto" w:fill="FFFFFF"/>
            <w:vAlign w:val="center"/>
          </w:tcPr>
          <w:p>
            <w:pPr>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Bežné účtovné obdobie</w:t>
            </w:r>
          </w:p>
        </w:tc>
        <w:tc>
          <w:tcPr>
            <w:tcW w:w="3082" w:type="dxa"/>
            <w:tcBorders>
              <w:top w:val="single" w:sz="4" w:space="0" w:color="auto"/>
              <w:left w:val="single" w:sz="4" w:space="0" w:color="auto"/>
              <w:bottom w:val="nil"/>
              <w:right w:val="single" w:sz="4" w:space="0" w:color="auto"/>
            </w:tcBorders>
            <w:shd w:val="clear" w:color="auto" w:fill="FFFFFF"/>
            <w:vAlign w:val="bottom"/>
          </w:tcPr>
          <w:p>
            <w:pPr>
              <w:widowControl w:val="0"/>
              <w:spacing w:after="0" w:line="211"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Bezprostredne predchádzajúce účtovné obdobie</w:t>
            </w:r>
          </w:p>
        </w:tc>
      </w:tr>
      <w:tr>
        <w:trPr>
          <w:trHeight w:hRule="exact" w:val="326"/>
        </w:trPr>
        <w:tc>
          <w:tcPr>
            <w:tcW w:w="3936" w:type="dxa"/>
            <w:tcBorders>
              <w:top w:val="single" w:sz="4" w:space="0" w:color="auto"/>
              <w:left w:val="single" w:sz="4" w:space="0" w:color="auto"/>
              <w:bottom w:val="nil"/>
              <w:right w:val="nil"/>
            </w:tcBorders>
            <w:shd w:val="clear" w:color="auto" w:fill="FFFFFF"/>
            <w:vAlign w:val="center"/>
          </w:tcPr>
          <w:p>
            <w:pPr>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Priemerný prepočítaný počet zamestnancov</w:t>
            </w:r>
          </w:p>
        </w:tc>
        <w:tc>
          <w:tcPr>
            <w:tcW w:w="2813" w:type="dxa"/>
            <w:tcBorders>
              <w:top w:val="single" w:sz="4" w:space="0" w:color="auto"/>
              <w:left w:val="single" w:sz="4" w:space="0" w:color="auto"/>
              <w:bottom w:val="nil"/>
              <w:right w:val="nil"/>
            </w:tcBorders>
            <w:shd w:val="clear" w:color="auto" w:fill="FFFFFF"/>
            <w:vAlign w:val="center"/>
          </w:tcPr>
          <w:p>
            <w:pPr>
              <w:widowControl w:val="0"/>
              <w:spacing w:after="0" w:line="200" w:lineRule="exact"/>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13</w:t>
            </w:r>
          </w:p>
          <w:p>
            <w:pPr>
              <w:widowControl w:val="0"/>
              <w:spacing w:after="0" w:line="200" w:lineRule="exact"/>
              <w:jc w:val="center"/>
              <w:rPr>
                <w:rFonts w:ascii="Arial" w:eastAsia="Times New Roman" w:hAnsi="Arial" w:cs="Arial"/>
                <w:sz w:val="18"/>
                <w:szCs w:val="18"/>
                <w:lang w:eastAsia="sk-SK"/>
              </w:rPr>
            </w:pPr>
          </w:p>
        </w:tc>
        <w:tc>
          <w:tcPr>
            <w:tcW w:w="3082" w:type="dxa"/>
            <w:tcBorders>
              <w:top w:val="single" w:sz="4" w:space="0" w:color="auto"/>
              <w:left w:val="single" w:sz="4" w:space="0" w:color="auto"/>
              <w:bottom w:val="nil"/>
              <w:right w:val="single" w:sz="4" w:space="0" w:color="auto"/>
            </w:tcBorders>
            <w:shd w:val="clear" w:color="auto" w:fill="FFFFFF"/>
            <w:vAlign w:val="center"/>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16</w:t>
            </w:r>
          </w:p>
        </w:tc>
      </w:tr>
      <w:tr>
        <w:trPr>
          <w:trHeight w:hRule="exact" w:val="422"/>
        </w:trPr>
        <w:tc>
          <w:tcPr>
            <w:tcW w:w="3936" w:type="dxa"/>
            <w:tcBorders>
              <w:top w:val="single" w:sz="4" w:space="0" w:color="auto"/>
              <w:left w:val="single" w:sz="4" w:space="0" w:color="auto"/>
              <w:bottom w:val="nil"/>
              <w:right w:val="nil"/>
            </w:tcBorders>
            <w:shd w:val="clear" w:color="auto" w:fill="FFFFFF"/>
            <w:vAlign w:val="bottom"/>
          </w:tcPr>
          <w:p>
            <w:pPr>
              <w:widowControl w:val="0"/>
              <w:spacing w:after="0" w:line="206"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Stav zamestnancov ku dňu, ku ktorému sa zostavuje účtovná závierka, z toho:</w:t>
            </w:r>
          </w:p>
        </w:tc>
        <w:tc>
          <w:tcPr>
            <w:tcW w:w="2813" w:type="dxa"/>
            <w:tcBorders>
              <w:top w:val="single" w:sz="4" w:space="0" w:color="auto"/>
              <w:left w:val="single" w:sz="4" w:space="0" w:color="auto"/>
              <w:bottom w:val="nil"/>
              <w:right w:val="nil"/>
            </w:tcBorders>
            <w:shd w:val="clear" w:color="auto" w:fill="FFFFFF"/>
            <w:vAlign w:val="center"/>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8</w:t>
            </w:r>
          </w:p>
        </w:tc>
        <w:tc>
          <w:tcPr>
            <w:tcW w:w="3082" w:type="dxa"/>
            <w:tcBorders>
              <w:top w:val="single" w:sz="4" w:space="0" w:color="auto"/>
              <w:left w:val="single" w:sz="4" w:space="0" w:color="auto"/>
              <w:bottom w:val="nil"/>
              <w:right w:val="single" w:sz="4" w:space="0" w:color="auto"/>
            </w:tcBorders>
            <w:shd w:val="clear" w:color="auto" w:fill="FFFFFF"/>
            <w:vAlign w:val="center"/>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16</w:t>
            </w:r>
          </w:p>
        </w:tc>
      </w:tr>
      <w:tr>
        <w:trPr>
          <w:trHeight w:hRule="exact" w:val="355"/>
        </w:trPr>
        <w:tc>
          <w:tcPr>
            <w:tcW w:w="3936" w:type="dxa"/>
            <w:tcBorders>
              <w:top w:val="single" w:sz="4" w:space="0" w:color="auto"/>
              <w:left w:val="single" w:sz="4" w:space="0" w:color="auto"/>
              <w:bottom w:val="single" w:sz="4" w:space="0" w:color="auto"/>
              <w:right w:val="nil"/>
            </w:tcBorders>
            <w:shd w:val="clear" w:color="auto" w:fill="FFFFFF"/>
            <w:vAlign w:val="center"/>
          </w:tcPr>
          <w:p>
            <w:pPr>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počet vedúcich zamestnancov</w:t>
            </w:r>
          </w:p>
        </w:tc>
        <w:tc>
          <w:tcPr>
            <w:tcW w:w="2813" w:type="dxa"/>
            <w:tcBorders>
              <w:top w:val="single" w:sz="4" w:space="0" w:color="auto"/>
              <w:left w:val="single" w:sz="4" w:space="0" w:color="auto"/>
              <w:bottom w:val="single" w:sz="4" w:space="0" w:color="auto"/>
              <w:right w:val="nil"/>
            </w:tcBorders>
            <w:shd w:val="clear" w:color="auto" w:fill="FFFFFF"/>
            <w:vAlign w:val="center"/>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0</w:t>
            </w:r>
          </w:p>
        </w:tc>
        <w:tc>
          <w:tcPr>
            <w:tcW w:w="3082" w:type="dxa"/>
            <w:tcBorders>
              <w:top w:val="single" w:sz="4" w:space="0" w:color="auto"/>
              <w:left w:val="single" w:sz="4" w:space="0" w:color="auto"/>
              <w:bottom w:val="single" w:sz="4" w:space="0" w:color="auto"/>
              <w:right w:val="single" w:sz="4" w:space="0" w:color="auto"/>
            </w:tcBorders>
            <w:shd w:val="clear" w:color="auto" w:fill="FFFFFF"/>
            <w:vAlign w:val="center"/>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2</w:t>
            </w:r>
          </w:p>
        </w:tc>
      </w:tr>
    </w:tbl>
    <w:p>
      <w:pPr>
        <w:widowControl w:val="0"/>
        <w:spacing w:after="0" w:line="240" w:lineRule="auto"/>
        <w:rPr>
          <w:rFonts w:ascii="Times New Roman" w:eastAsia="Times New Roman" w:hAnsi="Times New Roman" w:cs="Times New Roman"/>
          <w:sz w:val="2"/>
          <w:szCs w:val="2"/>
          <w:lang w:eastAsia="sk-SK"/>
        </w:rPr>
        <w:sectPr>
          <w:pgSz w:w="11900" w:h="16840"/>
          <w:pgMar w:top="360" w:right="360" w:bottom="360" w:left="360" w:header="0" w:footer="3" w:gutter="0"/>
          <w:cols w:space="708"/>
          <w:noEndnote/>
          <w:docGrid w:linePitch="360"/>
        </w:sectPr>
      </w:pPr>
      <w:r>
        <w:rPr>
          <w:rFonts w:ascii="Times New Roman" w:eastAsia="Times New Roman" w:hAnsi="Times New Roman" w:cs="Times New Roman"/>
          <w:sz w:val="2"/>
          <w:szCs w:val="2"/>
          <w:lang w:eastAsia="sk-SK"/>
        </w:rPr>
        <w:t>Spo</w:t>
      </w:r>
    </w:p>
    <w:p>
      <w:pPr>
        <w:framePr w:wrap="none" w:vAnchor="page" w:hAnchor="page" w:x="1490" w:y="930"/>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lastRenderedPageBreak/>
        <w:t>Úč POD 3-01</w:t>
      </w:r>
    </w:p>
    <w:p>
      <w:pPr>
        <w:framePr w:wrap="none" w:vAnchor="page" w:hAnchor="page" w:x="9799" w:y="945"/>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t>IČO 50922602</w:t>
      </w:r>
    </w:p>
    <w:p>
      <w:pPr>
        <w:framePr w:wrap="none" w:vAnchor="page" w:hAnchor="page" w:x="1370" w:y="1602"/>
        <w:widowControl w:val="0"/>
        <w:numPr>
          <w:ilvl w:val="0"/>
          <w:numId w:val="1"/>
        </w:numPr>
        <w:tabs>
          <w:tab w:val="left" w:pos="536"/>
        </w:tabs>
        <w:spacing w:after="0" w:line="190" w:lineRule="exact"/>
        <w:ind w:left="140"/>
        <w:outlineLvl w:val="1"/>
        <w:rPr>
          <w:rFonts w:ascii="Arial" w:eastAsia="Times New Roman" w:hAnsi="Arial" w:cs="Arial"/>
          <w:b/>
          <w:bCs/>
          <w:sz w:val="17"/>
          <w:szCs w:val="17"/>
          <w:lang w:eastAsia="sk-SK"/>
        </w:rPr>
      </w:pPr>
      <w:bookmarkStart w:id="9" w:name="bookmark8"/>
      <w:r>
        <w:rPr>
          <w:rFonts w:ascii="Arial" w:eastAsia="Times New Roman" w:hAnsi="Arial" w:cs="Arial"/>
          <w:b/>
          <w:bCs/>
          <w:color w:val="000000"/>
          <w:sz w:val="17"/>
          <w:szCs w:val="17"/>
          <w:lang w:eastAsia="sk-SK"/>
        </w:rPr>
        <w:t>INFORMÁCIE O AKCIONÁROCH ÚČTOVNEJ JEDNOTKY</w:t>
      </w:r>
      <w:bookmarkEnd w:id="9"/>
    </w:p>
    <w:p>
      <w:pPr>
        <w:framePr w:wrap="none" w:vAnchor="page" w:hAnchor="page" w:x="1912" w:y="1996"/>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Štruktúra akcionárov v roku 2020 bola nasledovná:</w:t>
      </w:r>
    </w:p>
    <w:tbl>
      <w:tblPr>
        <w:tblW w:w="0" w:type="auto"/>
        <w:tblInd w:w="5" w:type="dxa"/>
        <w:tblLayout w:type="fixed"/>
        <w:tblCellMar>
          <w:left w:w="0" w:type="dxa"/>
          <w:right w:w="0" w:type="dxa"/>
        </w:tblCellMar>
        <w:tblLook w:val="0000" w:firstRow="0" w:lastRow="0" w:firstColumn="0" w:lastColumn="0" w:noHBand="0" w:noVBand="0"/>
      </w:tblPr>
      <w:tblGrid>
        <w:gridCol w:w="3000"/>
        <w:gridCol w:w="1685"/>
        <w:gridCol w:w="1680"/>
        <w:gridCol w:w="1858"/>
        <w:gridCol w:w="1699"/>
      </w:tblGrid>
      <w:tr>
        <w:trPr>
          <w:trHeight w:hRule="exact" w:val="283"/>
        </w:trPr>
        <w:tc>
          <w:tcPr>
            <w:tcW w:w="3000" w:type="dxa"/>
            <w:vMerge w:val="restart"/>
            <w:tcBorders>
              <w:top w:val="single" w:sz="4" w:space="0" w:color="auto"/>
              <w:left w:val="single" w:sz="4" w:space="0" w:color="auto"/>
              <w:bottom w:val="nil"/>
              <w:right w:val="nil"/>
            </w:tcBorders>
            <w:shd w:val="clear" w:color="auto" w:fill="FFFFFF"/>
            <w:vAlign w:val="bottom"/>
          </w:tcPr>
          <w:p>
            <w:pPr>
              <w:framePr w:w="9922" w:h="3077" w:wrap="none" w:vAnchor="page" w:hAnchor="page" w:x="1370" w:y="2221"/>
              <w:widowControl w:val="0"/>
              <w:spacing w:after="42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Spoločník, akcionár</w:t>
            </w:r>
          </w:p>
          <w:p>
            <w:pPr>
              <w:framePr w:w="9922" w:h="3077" w:wrap="none" w:vAnchor="page" w:hAnchor="page" w:x="1370" w:y="2221"/>
              <w:widowControl w:val="0"/>
              <w:spacing w:before="420"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a</w:t>
            </w:r>
          </w:p>
        </w:tc>
        <w:tc>
          <w:tcPr>
            <w:tcW w:w="3365" w:type="dxa"/>
            <w:gridSpan w:val="2"/>
            <w:tcBorders>
              <w:top w:val="single" w:sz="4" w:space="0" w:color="auto"/>
              <w:left w:val="single" w:sz="4" w:space="0" w:color="auto"/>
              <w:bottom w:val="nil"/>
              <w:right w:val="nil"/>
            </w:tcBorders>
            <w:shd w:val="clear" w:color="auto" w:fill="FFFFFF"/>
            <w:vAlign w:val="bottom"/>
          </w:tcPr>
          <w:p>
            <w:pPr>
              <w:framePr w:w="9922" w:h="3077" w:wrap="none" w:vAnchor="page" w:hAnchor="page" w:x="1370" w:y="2221"/>
              <w:widowControl w:val="0"/>
              <w:spacing w:after="0" w:line="190" w:lineRule="exact"/>
              <w:ind w:left="200"/>
              <w:rPr>
                <w:rFonts w:ascii="Arial" w:eastAsia="Times New Roman" w:hAnsi="Arial" w:cs="Arial"/>
                <w:sz w:val="18"/>
                <w:szCs w:val="18"/>
                <w:lang w:eastAsia="sk-SK"/>
              </w:rPr>
            </w:pPr>
            <w:r>
              <w:rPr>
                <w:rFonts w:ascii="Arial" w:eastAsia="Times New Roman" w:hAnsi="Arial" w:cs="Arial"/>
                <w:b/>
                <w:bCs/>
                <w:color w:val="000000"/>
                <w:sz w:val="17"/>
                <w:szCs w:val="17"/>
                <w:lang w:eastAsia="sk-SK"/>
              </w:rPr>
              <w:t>Výška podielu na základnom imaní</w:t>
            </w:r>
          </w:p>
        </w:tc>
        <w:tc>
          <w:tcPr>
            <w:tcW w:w="1858" w:type="dxa"/>
            <w:vMerge w:val="restart"/>
            <w:tcBorders>
              <w:top w:val="single" w:sz="4" w:space="0" w:color="auto"/>
              <w:left w:val="single" w:sz="4" w:space="0" w:color="auto"/>
              <w:bottom w:val="nil"/>
              <w:right w:val="nil"/>
            </w:tcBorders>
            <w:shd w:val="clear" w:color="auto" w:fill="FFFFFF"/>
            <w:vAlign w:val="bottom"/>
          </w:tcPr>
          <w:p>
            <w:pPr>
              <w:framePr w:w="9922" w:h="3077" w:wrap="none" w:vAnchor="page" w:hAnchor="page" w:x="1370" w:y="2221"/>
              <w:widowControl w:val="0"/>
              <w:spacing w:after="200" w:line="206" w:lineRule="exact"/>
              <w:ind w:left="420" w:firstLine="120"/>
              <w:rPr>
                <w:rFonts w:ascii="Arial" w:eastAsia="Times New Roman" w:hAnsi="Arial" w:cs="Arial"/>
                <w:sz w:val="18"/>
                <w:szCs w:val="18"/>
                <w:lang w:eastAsia="sk-SK"/>
              </w:rPr>
            </w:pPr>
            <w:r>
              <w:rPr>
                <w:rFonts w:ascii="Arial" w:eastAsia="Times New Roman" w:hAnsi="Arial" w:cs="Arial"/>
                <w:b/>
                <w:bCs/>
                <w:color w:val="000000"/>
                <w:sz w:val="17"/>
                <w:szCs w:val="17"/>
                <w:lang w:eastAsia="sk-SK"/>
              </w:rPr>
              <w:t>Podiel na hlasovacích právach v %</w:t>
            </w:r>
          </w:p>
          <w:p>
            <w:pPr>
              <w:framePr w:w="9922" w:h="3077" w:wrap="none" w:vAnchor="page" w:hAnchor="page" w:x="1370" w:y="2221"/>
              <w:widowControl w:val="0"/>
              <w:spacing w:before="200" w:after="0" w:line="200" w:lineRule="exact"/>
              <w:ind w:left="880"/>
              <w:rPr>
                <w:rFonts w:ascii="Arial" w:eastAsia="Times New Roman" w:hAnsi="Arial" w:cs="Arial"/>
                <w:sz w:val="18"/>
                <w:szCs w:val="18"/>
                <w:lang w:eastAsia="sk-SK"/>
              </w:rPr>
            </w:pPr>
            <w:r>
              <w:rPr>
                <w:rFonts w:ascii="Arial" w:eastAsia="Times New Roman" w:hAnsi="Arial" w:cs="Arial"/>
                <w:color w:val="000000"/>
                <w:sz w:val="18"/>
                <w:szCs w:val="18"/>
                <w:lang w:eastAsia="sk-SK"/>
              </w:rPr>
              <w:t>d</w:t>
            </w:r>
          </w:p>
        </w:tc>
        <w:tc>
          <w:tcPr>
            <w:tcW w:w="1699" w:type="dxa"/>
            <w:vMerge w:val="restart"/>
            <w:tcBorders>
              <w:top w:val="single" w:sz="4" w:space="0" w:color="auto"/>
              <w:left w:val="single" w:sz="4" w:space="0" w:color="auto"/>
              <w:bottom w:val="nil"/>
              <w:right w:val="single" w:sz="4" w:space="0" w:color="auto"/>
            </w:tcBorders>
            <w:shd w:val="clear" w:color="auto" w:fill="FFFFFF"/>
            <w:vAlign w:val="bottom"/>
          </w:tcPr>
          <w:p>
            <w:pPr>
              <w:framePr w:w="9922" w:h="3077" w:wrap="none" w:vAnchor="page" w:hAnchor="page" w:x="1370" w:y="2221"/>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Iný podiel na ostatných položkách VI ako na Zl</w:t>
            </w:r>
          </w:p>
          <w:p>
            <w:pPr>
              <w:framePr w:w="9922" w:h="3077" w:wrap="none" w:vAnchor="page" w:hAnchor="page" w:x="1370" w:y="2221"/>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v %</w:t>
            </w:r>
          </w:p>
          <w:p>
            <w:pPr>
              <w:framePr w:w="9922" w:h="3077" w:wrap="none" w:vAnchor="page" w:hAnchor="page" w:x="1370" w:y="2221"/>
              <w:widowControl w:val="0"/>
              <w:spacing w:after="0" w:line="206"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e</w:t>
            </w:r>
          </w:p>
        </w:tc>
      </w:tr>
      <w:tr>
        <w:trPr>
          <w:trHeight w:hRule="exact" w:val="1008"/>
        </w:trPr>
        <w:tc>
          <w:tcPr>
            <w:tcW w:w="3000" w:type="dxa"/>
            <w:vMerge/>
            <w:tcBorders>
              <w:top w:val="nil"/>
              <w:left w:val="single" w:sz="4" w:space="0" w:color="auto"/>
              <w:bottom w:val="nil"/>
              <w:right w:val="nil"/>
            </w:tcBorders>
            <w:shd w:val="clear" w:color="auto" w:fill="FFFFFF"/>
            <w:vAlign w:val="bottom"/>
          </w:tcPr>
          <w:p>
            <w:pPr>
              <w:framePr w:w="9922" w:h="3077" w:wrap="none" w:vAnchor="page" w:hAnchor="page" w:x="1370" w:y="2221"/>
              <w:widowControl w:val="0"/>
              <w:spacing w:after="0" w:line="206" w:lineRule="exact"/>
              <w:jc w:val="center"/>
              <w:rPr>
                <w:rFonts w:ascii="Arial" w:eastAsia="Times New Roman" w:hAnsi="Arial" w:cs="Arial"/>
                <w:sz w:val="18"/>
                <w:szCs w:val="18"/>
                <w:lang w:eastAsia="sk-SK"/>
              </w:rPr>
            </w:pPr>
          </w:p>
        </w:tc>
        <w:tc>
          <w:tcPr>
            <w:tcW w:w="1685" w:type="dxa"/>
            <w:tcBorders>
              <w:top w:val="single" w:sz="4" w:space="0" w:color="auto"/>
              <w:left w:val="single" w:sz="4" w:space="0" w:color="auto"/>
              <w:bottom w:val="nil"/>
              <w:right w:val="nil"/>
            </w:tcBorders>
            <w:shd w:val="clear" w:color="auto" w:fill="FFFFFF"/>
            <w:vAlign w:val="bottom"/>
          </w:tcPr>
          <w:p>
            <w:pPr>
              <w:framePr w:w="9922" w:h="3077" w:wrap="none" w:vAnchor="page" w:hAnchor="page" w:x="1370" w:y="2221"/>
              <w:widowControl w:val="0"/>
              <w:spacing w:after="30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absolútne</w:t>
            </w:r>
          </w:p>
          <w:p>
            <w:pPr>
              <w:framePr w:w="9922" w:h="3077" w:wrap="none" w:vAnchor="page" w:hAnchor="page" w:x="1370" w:y="2221"/>
              <w:widowControl w:val="0"/>
              <w:spacing w:before="300"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b</w:t>
            </w:r>
          </w:p>
        </w:tc>
        <w:tc>
          <w:tcPr>
            <w:tcW w:w="1680" w:type="dxa"/>
            <w:tcBorders>
              <w:top w:val="single" w:sz="4" w:space="0" w:color="auto"/>
              <w:left w:val="single" w:sz="4" w:space="0" w:color="auto"/>
              <w:bottom w:val="nil"/>
              <w:right w:val="nil"/>
            </w:tcBorders>
            <w:shd w:val="clear" w:color="auto" w:fill="FFFFFF"/>
            <w:vAlign w:val="bottom"/>
          </w:tcPr>
          <w:p>
            <w:pPr>
              <w:framePr w:w="9922" w:h="3077" w:wrap="none" w:vAnchor="page" w:hAnchor="page" w:x="1370" w:y="2221"/>
              <w:widowControl w:val="0"/>
              <w:spacing w:after="30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v %</w:t>
            </w:r>
          </w:p>
          <w:p>
            <w:pPr>
              <w:framePr w:w="9922" w:h="3077" w:wrap="none" w:vAnchor="page" w:hAnchor="page" w:x="1370" w:y="2221"/>
              <w:widowControl w:val="0"/>
              <w:spacing w:before="300"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c</w:t>
            </w:r>
          </w:p>
        </w:tc>
        <w:tc>
          <w:tcPr>
            <w:tcW w:w="1858" w:type="dxa"/>
            <w:vMerge/>
            <w:tcBorders>
              <w:top w:val="nil"/>
              <w:left w:val="single" w:sz="4" w:space="0" w:color="auto"/>
              <w:bottom w:val="nil"/>
              <w:right w:val="nil"/>
            </w:tcBorders>
            <w:shd w:val="clear" w:color="auto" w:fill="FFFFFF"/>
            <w:vAlign w:val="bottom"/>
          </w:tcPr>
          <w:p>
            <w:pPr>
              <w:framePr w:w="9922" w:h="3077" w:wrap="none" w:vAnchor="page" w:hAnchor="page" w:x="1370" w:y="2221"/>
              <w:widowControl w:val="0"/>
              <w:spacing w:before="300" w:after="0" w:line="200" w:lineRule="exact"/>
              <w:jc w:val="center"/>
              <w:rPr>
                <w:rFonts w:ascii="Arial" w:eastAsia="Times New Roman" w:hAnsi="Arial" w:cs="Arial"/>
                <w:sz w:val="18"/>
                <w:szCs w:val="18"/>
                <w:lang w:eastAsia="sk-SK"/>
              </w:rPr>
            </w:pPr>
          </w:p>
        </w:tc>
        <w:tc>
          <w:tcPr>
            <w:tcW w:w="1699" w:type="dxa"/>
            <w:vMerge/>
            <w:tcBorders>
              <w:top w:val="nil"/>
              <w:left w:val="single" w:sz="4" w:space="0" w:color="auto"/>
              <w:bottom w:val="nil"/>
              <w:right w:val="single" w:sz="4" w:space="0" w:color="auto"/>
            </w:tcBorders>
            <w:shd w:val="clear" w:color="auto" w:fill="FFFFFF"/>
            <w:vAlign w:val="bottom"/>
          </w:tcPr>
          <w:p>
            <w:pPr>
              <w:framePr w:w="9922" w:h="3077" w:wrap="none" w:vAnchor="page" w:hAnchor="page" w:x="1370" w:y="2221"/>
              <w:widowControl w:val="0"/>
              <w:spacing w:before="300" w:after="0" w:line="200" w:lineRule="exact"/>
              <w:jc w:val="center"/>
              <w:rPr>
                <w:rFonts w:ascii="Arial" w:eastAsia="Times New Roman" w:hAnsi="Arial" w:cs="Arial"/>
                <w:sz w:val="18"/>
                <w:szCs w:val="18"/>
                <w:lang w:eastAsia="sk-SK"/>
              </w:rPr>
            </w:pPr>
          </w:p>
        </w:tc>
      </w:tr>
      <w:tr>
        <w:trPr>
          <w:trHeight w:hRule="exact" w:val="302"/>
        </w:trPr>
        <w:tc>
          <w:tcPr>
            <w:tcW w:w="3000" w:type="dxa"/>
            <w:tcBorders>
              <w:top w:val="single" w:sz="4" w:space="0" w:color="auto"/>
              <w:left w:val="single" w:sz="4" w:space="0" w:color="auto"/>
              <w:bottom w:val="nil"/>
              <w:right w:val="nil"/>
            </w:tcBorders>
            <w:shd w:val="clear" w:color="auto" w:fill="FFFFFF"/>
          </w:tcPr>
          <w:p>
            <w:pPr>
              <w:framePr w:w="9922" w:h="3077" w:wrap="none" w:vAnchor="page" w:hAnchor="page" w:x="1370" w:y="222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Železiarne Podbrezová, a. s.</w:t>
            </w:r>
          </w:p>
        </w:tc>
        <w:tc>
          <w:tcPr>
            <w:tcW w:w="1685" w:type="dxa"/>
            <w:tcBorders>
              <w:top w:val="single" w:sz="4" w:space="0" w:color="auto"/>
              <w:left w:val="single" w:sz="4" w:space="0" w:color="auto"/>
              <w:bottom w:val="nil"/>
              <w:right w:val="nil"/>
            </w:tcBorders>
            <w:shd w:val="clear" w:color="auto" w:fill="FFFFFF"/>
            <w:vAlign w:val="bottom"/>
          </w:tcPr>
          <w:p>
            <w:pPr>
              <w:framePr w:w="9922" w:h="3077" w:wrap="none" w:vAnchor="page" w:hAnchor="page" w:x="1370" w:y="2221"/>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578 344</w:t>
            </w:r>
          </w:p>
        </w:tc>
        <w:tc>
          <w:tcPr>
            <w:tcW w:w="1680" w:type="dxa"/>
            <w:tcBorders>
              <w:top w:val="single" w:sz="4" w:space="0" w:color="auto"/>
              <w:left w:val="single" w:sz="4" w:space="0" w:color="auto"/>
              <w:bottom w:val="nil"/>
              <w:right w:val="nil"/>
            </w:tcBorders>
            <w:shd w:val="clear" w:color="auto" w:fill="FFFFFF"/>
            <w:vAlign w:val="bottom"/>
          </w:tcPr>
          <w:p>
            <w:pPr>
              <w:framePr w:w="9922" w:h="3077" w:wrap="none" w:vAnchor="page" w:hAnchor="page" w:x="1370" w:y="2221"/>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100,00</w:t>
            </w:r>
          </w:p>
        </w:tc>
        <w:tc>
          <w:tcPr>
            <w:tcW w:w="1858" w:type="dxa"/>
            <w:tcBorders>
              <w:top w:val="single" w:sz="4" w:space="0" w:color="auto"/>
              <w:left w:val="single" w:sz="4" w:space="0" w:color="auto"/>
              <w:bottom w:val="nil"/>
              <w:right w:val="nil"/>
            </w:tcBorders>
            <w:shd w:val="clear" w:color="auto" w:fill="FFFFFF"/>
            <w:vAlign w:val="center"/>
          </w:tcPr>
          <w:p>
            <w:pPr>
              <w:framePr w:w="9922" w:h="3077" w:wrap="none" w:vAnchor="page" w:hAnchor="page" w:x="1370" w:y="2221"/>
              <w:widowControl w:val="0"/>
              <w:spacing w:after="0" w:line="200" w:lineRule="exact"/>
              <w:ind w:left="880"/>
              <w:rPr>
                <w:rFonts w:ascii="Arial" w:eastAsia="Times New Roman" w:hAnsi="Arial" w:cs="Arial"/>
                <w:sz w:val="18"/>
                <w:szCs w:val="18"/>
                <w:lang w:eastAsia="sk-SK"/>
              </w:rPr>
            </w:pPr>
            <w:r>
              <w:rPr>
                <w:rFonts w:ascii="Arial" w:eastAsia="Times New Roman" w:hAnsi="Arial" w:cs="Arial"/>
                <w:color w:val="000000"/>
                <w:sz w:val="18"/>
                <w:szCs w:val="18"/>
                <w:lang w:eastAsia="sk-SK"/>
              </w:rPr>
              <w:t>100,00</w:t>
            </w:r>
          </w:p>
        </w:tc>
        <w:tc>
          <w:tcPr>
            <w:tcW w:w="1699" w:type="dxa"/>
            <w:tcBorders>
              <w:top w:val="single" w:sz="4" w:space="0" w:color="auto"/>
              <w:left w:val="single" w:sz="4" w:space="0" w:color="auto"/>
              <w:bottom w:val="nil"/>
              <w:right w:val="single" w:sz="4" w:space="0" w:color="auto"/>
            </w:tcBorders>
            <w:shd w:val="clear" w:color="auto" w:fill="FFFFFF"/>
          </w:tcPr>
          <w:p>
            <w:pPr>
              <w:framePr w:w="9922" w:h="3077" w:wrap="none" w:vAnchor="page" w:hAnchor="page" w:x="1370" w:y="2221"/>
              <w:widowControl w:val="0"/>
              <w:spacing w:after="0" w:line="240" w:lineRule="auto"/>
              <w:rPr>
                <w:rFonts w:ascii="Times New Roman" w:eastAsia="Times New Roman" w:hAnsi="Times New Roman" w:cs="Times New Roman"/>
                <w:sz w:val="10"/>
                <w:szCs w:val="10"/>
                <w:lang w:eastAsia="sk-SK"/>
              </w:rPr>
            </w:pPr>
          </w:p>
        </w:tc>
      </w:tr>
      <w:tr>
        <w:trPr>
          <w:trHeight w:hRule="exact" w:val="293"/>
        </w:trPr>
        <w:tc>
          <w:tcPr>
            <w:tcW w:w="3000" w:type="dxa"/>
            <w:tcBorders>
              <w:top w:val="single" w:sz="4" w:space="0" w:color="auto"/>
              <w:left w:val="single" w:sz="4" w:space="0" w:color="auto"/>
              <w:bottom w:val="nil"/>
              <w:right w:val="nil"/>
            </w:tcBorders>
            <w:shd w:val="clear" w:color="auto" w:fill="FFFFFF"/>
          </w:tcPr>
          <w:p>
            <w:pPr>
              <w:framePr w:w="9922" w:h="3077" w:wrap="none" w:vAnchor="page" w:hAnchor="page" w:x="1370" w:y="2221"/>
              <w:widowControl w:val="0"/>
              <w:spacing w:after="0" w:line="240" w:lineRule="auto"/>
              <w:rPr>
                <w:rFonts w:ascii="Times New Roman" w:eastAsia="Times New Roman" w:hAnsi="Times New Roman" w:cs="Times New Roman"/>
                <w:sz w:val="10"/>
                <w:szCs w:val="10"/>
                <w:lang w:eastAsia="sk-SK"/>
              </w:rPr>
            </w:pPr>
          </w:p>
        </w:tc>
        <w:tc>
          <w:tcPr>
            <w:tcW w:w="1685" w:type="dxa"/>
            <w:tcBorders>
              <w:top w:val="single" w:sz="4" w:space="0" w:color="auto"/>
              <w:left w:val="single" w:sz="4" w:space="0" w:color="auto"/>
              <w:bottom w:val="nil"/>
              <w:right w:val="nil"/>
            </w:tcBorders>
            <w:shd w:val="clear" w:color="auto" w:fill="FFFFFF"/>
          </w:tcPr>
          <w:p>
            <w:pPr>
              <w:framePr w:w="9922" w:h="3077" w:wrap="none" w:vAnchor="page" w:hAnchor="page" w:x="1370" w:y="2221"/>
              <w:widowControl w:val="0"/>
              <w:spacing w:after="0" w:line="240" w:lineRule="auto"/>
              <w:rPr>
                <w:rFonts w:ascii="Times New Roman" w:eastAsia="Times New Roman" w:hAnsi="Times New Roman" w:cs="Times New Roman"/>
                <w:sz w:val="10"/>
                <w:szCs w:val="10"/>
                <w:lang w:eastAsia="sk-SK"/>
              </w:rPr>
            </w:pPr>
          </w:p>
        </w:tc>
        <w:tc>
          <w:tcPr>
            <w:tcW w:w="1680" w:type="dxa"/>
            <w:tcBorders>
              <w:top w:val="single" w:sz="4" w:space="0" w:color="auto"/>
              <w:left w:val="single" w:sz="4" w:space="0" w:color="auto"/>
              <w:bottom w:val="nil"/>
              <w:right w:val="nil"/>
            </w:tcBorders>
            <w:shd w:val="clear" w:color="auto" w:fill="FFFFFF"/>
          </w:tcPr>
          <w:p>
            <w:pPr>
              <w:framePr w:w="9922" w:h="3077" w:wrap="none" w:vAnchor="page" w:hAnchor="page" w:x="1370" w:y="2221"/>
              <w:widowControl w:val="0"/>
              <w:spacing w:after="0" w:line="240" w:lineRule="auto"/>
              <w:rPr>
                <w:rFonts w:ascii="Times New Roman" w:eastAsia="Times New Roman" w:hAnsi="Times New Roman" w:cs="Times New Roman"/>
                <w:sz w:val="10"/>
                <w:szCs w:val="10"/>
                <w:lang w:eastAsia="sk-SK"/>
              </w:rPr>
            </w:pPr>
          </w:p>
        </w:tc>
        <w:tc>
          <w:tcPr>
            <w:tcW w:w="1858" w:type="dxa"/>
            <w:tcBorders>
              <w:top w:val="single" w:sz="4" w:space="0" w:color="auto"/>
              <w:left w:val="single" w:sz="4" w:space="0" w:color="auto"/>
              <w:bottom w:val="nil"/>
              <w:right w:val="nil"/>
            </w:tcBorders>
            <w:shd w:val="clear" w:color="auto" w:fill="FFFFFF"/>
          </w:tcPr>
          <w:p>
            <w:pPr>
              <w:framePr w:w="9922" w:h="3077" w:wrap="none" w:vAnchor="page" w:hAnchor="page" w:x="1370" w:y="2221"/>
              <w:widowControl w:val="0"/>
              <w:spacing w:after="0" w:line="240" w:lineRule="auto"/>
              <w:rPr>
                <w:rFonts w:ascii="Times New Roman" w:eastAsia="Times New Roman" w:hAnsi="Times New Roman" w:cs="Times New Roman"/>
                <w:sz w:val="10"/>
                <w:szCs w:val="10"/>
                <w:lang w:eastAsia="sk-SK"/>
              </w:rPr>
            </w:pPr>
          </w:p>
        </w:tc>
        <w:tc>
          <w:tcPr>
            <w:tcW w:w="1699" w:type="dxa"/>
            <w:tcBorders>
              <w:top w:val="single" w:sz="4" w:space="0" w:color="auto"/>
              <w:left w:val="single" w:sz="4" w:space="0" w:color="auto"/>
              <w:bottom w:val="nil"/>
              <w:right w:val="single" w:sz="4" w:space="0" w:color="auto"/>
            </w:tcBorders>
            <w:shd w:val="clear" w:color="auto" w:fill="FFFFFF"/>
          </w:tcPr>
          <w:p>
            <w:pPr>
              <w:framePr w:w="9922" w:h="3077" w:wrap="none" w:vAnchor="page" w:hAnchor="page" w:x="1370" w:y="2221"/>
              <w:widowControl w:val="0"/>
              <w:spacing w:after="0" w:line="240" w:lineRule="auto"/>
              <w:rPr>
                <w:rFonts w:ascii="Times New Roman" w:eastAsia="Times New Roman" w:hAnsi="Times New Roman" w:cs="Times New Roman"/>
                <w:sz w:val="10"/>
                <w:szCs w:val="10"/>
                <w:lang w:eastAsia="sk-SK"/>
              </w:rPr>
            </w:pPr>
          </w:p>
        </w:tc>
      </w:tr>
      <w:tr>
        <w:trPr>
          <w:trHeight w:hRule="exact" w:val="278"/>
        </w:trPr>
        <w:tc>
          <w:tcPr>
            <w:tcW w:w="3000" w:type="dxa"/>
            <w:tcBorders>
              <w:top w:val="single" w:sz="4" w:space="0" w:color="auto"/>
              <w:left w:val="single" w:sz="4" w:space="0" w:color="auto"/>
              <w:bottom w:val="nil"/>
              <w:right w:val="nil"/>
            </w:tcBorders>
            <w:shd w:val="clear" w:color="auto" w:fill="FFFFFF"/>
          </w:tcPr>
          <w:p>
            <w:pPr>
              <w:framePr w:w="9922" w:h="3077" w:wrap="none" w:vAnchor="page" w:hAnchor="page" w:x="1370" w:y="2221"/>
              <w:widowControl w:val="0"/>
              <w:spacing w:after="0" w:line="240" w:lineRule="auto"/>
              <w:rPr>
                <w:rFonts w:ascii="Times New Roman" w:eastAsia="Times New Roman" w:hAnsi="Times New Roman" w:cs="Times New Roman"/>
                <w:sz w:val="10"/>
                <w:szCs w:val="10"/>
                <w:lang w:eastAsia="sk-SK"/>
              </w:rPr>
            </w:pPr>
          </w:p>
        </w:tc>
        <w:tc>
          <w:tcPr>
            <w:tcW w:w="1685" w:type="dxa"/>
            <w:tcBorders>
              <w:top w:val="single" w:sz="4" w:space="0" w:color="auto"/>
              <w:left w:val="single" w:sz="4" w:space="0" w:color="auto"/>
              <w:bottom w:val="nil"/>
              <w:right w:val="nil"/>
            </w:tcBorders>
            <w:shd w:val="clear" w:color="auto" w:fill="FFFFFF"/>
          </w:tcPr>
          <w:p>
            <w:pPr>
              <w:framePr w:w="9922" w:h="3077" w:wrap="none" w:vAnchor="page" w:hAnchor="page" w:x="1370" w:y="2221"/>
              <w:widowControl w:val="0"/>
              <w:spacing w:after="0" w:line="240" w:lineRule="auto"/>
              <w:rPr>
                <w:rFonts w:ascii="Times New Roman" w:eastAsia="Times New Roman" w:hAnsi="Times New Roman" w:cs="Times New Roman"/>
                <w:sz w:val="10"/>
                <w:szCs w:val="10"/>
                <w:lang w:eastAsia="sk-SK"/>
              </w:rPr>
            </w:pPr>
          </w:p>
        </w:tc>
        <w:tc>
          <w:tcPr>
            <w:tcW w:w="1680" w:type="dxa"/>
            <w:tcBorders>
              <w:top w:val="single" w:sz="4" w:space="0" w:color="auto"/>
              <w:left w:val="single" w:sz="4" w:space="0" w:color="auto"/>
              <w:bottom w:val="nil"/>
              <w:right w:val="nil"/>
            </w:tcBorders>
            <w:shd w:val="clear" w:color="auto" w:fill="FFFFFF"/>
          </w:tcPr>
          <w:p>
            <w:pPr>
              <w:framePr w:w="9922" w:h="3077" w:wrap="none" w:vAnchor="page" w:hAnchor="page" w:x="1370" w:y="2221"/>
              <w:widowControl w:val="0"/>
              <w:spacing w:after="0" w:line="240" w:lineRule="auto"/>
              <w:rPr>
                <w:rFonts w:ascii="Times New Roman" w:eastAsia="Times New Roman" w:hAnsi="Times New Roman" w:cs="Times New Roman"/>
                <w:sz w:val="10"/>
                <w:szCs w:val="10"/>
                <w:lang w:eastAsia="sk-SK"/>
              </w:rPr>
            </w:pPr>
          </w:p>
        </w:tc>
        <w:tc>
          <w:tcPr>
            <w:tcW w:w="1858" w:type="dxa"/>
            <w:tcBorders>
              <w:top w:val="single" w:sz="4" w:space="0" w:color="auto"/>
              <w:left w:val="single" w:sz="4" w:space="0" w:color="auto"/>
              <w:bottom w:val="nil"/>
              <w:right w:val="nil"/>
            </w:tcBorders>
            <w:shd w:val="clear" w:color="auto" w:fill="FFFFFF"/>
          </w:tcPr>
          <w:p>
            <w:pPr>
              <w:framePr w:w="9922" w:h="3077" w:wrap="none" w:vAnchor="page" w:hAnchor="page" w:x="1370" w:y="2221"/>
              <w:widowControl w:val="0"/>
              <w:spacing w:after="0" w:line="240" w:lineRule="auto"/>
              <w:rPr>
                <w:rFonts w:ascii="Times New Roman" w:eastAsia="Times New Roman" w:hAnsi="Times New Roman" w:cs="Times New Roman"/>
                <w:sz w:val="10"/>
                <w:szCs w:val="10"/>
                <w:lang w:eastAsia="sk-SK"/>
              </w:rPr>
            </w:pPr>
          </w:p>
        </w:tc>
        <w:tc>
          <w:tcPr>
            <w:tcW w:w="1699" w:type="dxa"/>
            <w:tcBorders>
              <w:top w:val="single" w:sz="4" w:space="0" w:color="auto"/>
              <w:left w:val="single" w:sz="4" w:space="0" w:color="auto"/>
              <w:bottom w:val="nil"/>
              <w:right w:val="single" w:sz="4" w:space="0" w:color="auto"/>
            </w:tcBorders>
            <w:shd w:val="clear" w:color="auto" w:fill="FFFFFF"/>
          </w:tcPr>
          <w:p>
            <w:pPr>
              <w:framePr w:w="9922" w:h="3077" w:wrap="none" w:vAnchor="page" w:hAnchor="page" w:x="1370" w:y="2221"/>
              <w:widowControl w:val="0"/>
              <w:spacing w:after="0" w:line="240" w:lineRule="auto"/>
              <w:rPr>
                <w:rFonts w:ascii="Times New Roman" w:eastAsia="Times New Roman" w:hAnsi="Times New Roman" w:cs="Times New Roman"/>
                <w:sz w:val="10"/>
                <w:szCs w:val="10"/>
                <w:lang w:eastAsia="sk-SK"/>
              </w:rPr>
            </w:pPr>
          </w:p>
        </w:tc>
      </w:tr>
      <w:tr>
        <w:trPr>
          <w:trHeight w:hRule="exact" w:val="293"/>
        </w:trPr>
        <w:tc>
          <w:tcPr>
            <w:tcW w:w="3000" w:type="dxa"/>
            <w:tcBorders>
              <w:top w:val="single" w:sz="4" w:space="0" w:color="auto"/>
              <w:left w:val="single" w:sz="4" w:space="0" w:color="auto"/>
              <w:bottom w:val="nil"/>
              <w:right w:val="nil"/>
            </w:tcBorders>
            <w:shd w:val="clear" w:color="auto" w:fill="FFFFFF"/>
          </w:tcPr>
          <w:p>
            <w:pPr>
              <w:framePr w:w="9922" w:h="3077" w:wrap="none" w:vAnchor="page" w:hAnchor="page" w:x="1370" w:y="2221"/>
              <w:widowControl w:val="0"/>
              <w:spacing w:after="0" w:line="240" w:lineRule="auto"/>
              <w:rPr>
                <w:rFonts w:ascii="Times New Roman" w:eastAsia="Times New Roman" w:hAnsi="Times New Roman" w:cs="Times New Roman"/>
                <w:sz w:val="10"/>
                <w:szCs w:val="10"/>
                <w:lang w:eastAsia="sk-SK"/>
              </w:rPr>
            </w:pPr>
          </w:p>
        </w:tc>
        <w:tc>
          <w:tcPr>
            <w:tcW w:w="1685" w:type="dxa"/>
            <w:tcBorders>
              <w:top w:val="single" w:sz="4" w:space="0" w:color="auto"/>
              <w:left w:val="single" w:sz="4" w:space="0" w:color="auto"/>
              <w:bottom w:val="nil"/>
              <w:right w:val="nil"/>
            </w:tcBorders>
            <w:shd w:val="clear" w:color="auto" w:fill="FFFFFF"/>
          </w:tcPr>
          <w:p>
            <w:pPr>
              <w:framePr w:w="9922" w:h="3077" w:wrap="none" w:vAnchor="page" w:hAnchor="page" w:x="1370" w:y="2221"/>
              <w:widowControl w:val="0"/>
              <w:spacing w:after="0" w:line="240" w:lineRule="auto"/>
              <w:rPr>
                <w:rFonts w:ascii="Times New Roman" w:eastAsia="Times New Roman" w:hAnsi="Times New Roman" w:cs="Times New Roman"/>
                <w:sz w:val="10"/>
                <w:szCs w:val="10"/>
                <w:lang w:eastAsia="sk-SK"/>
              </w:rPr>
            </w:pPr>
          </w:p>
        </w:tc>
        <w:tc>
          <w:tcPr>
            <w:tcW w:w="1680" w:type="dxa"/>
            <w:tcBorders>
              <w:top w:val="single" w:sz="4" w:space="0" w:color="auto"/>
              <w:left w:val="single" w:sz="4" w:space="0" w:color="auto"/>
              <w:bottom w:val="nil"/>
              <w:right w:val="nil"/>
            </w:tcBorders>
            <w:shd w:val="clear" w:color="auto" w:fill="FFFFFF"/>
          </w:tcPr>
          <w:p>
            <w:pPr>
              <w:framePr w:w="9922" w:h="3077" w:wrap="none" w:vAnchor="page" w:hAnchor="page" w:x="1370" w:y="2221"/>
              <w:widowControl w:val="0"/>
              <w:spacing w:after="0" w:line="240" w:lineRule="auto"/>
              <w:rPr>
                <w:rFonts w:ascii="Times New Roman" w:eastAsia="Times New Roman" w:hAnsi="Times New Roman" w:cs="Times New Roman"/>
                <w:sz w:val="10"/>
                <w:szCs w:val="10"/>
                <w:lang w:eastAsia="sk-SK"/>
              </w:rPr>
            </w:pPr>
          </w:p>
        </w:tc>
        <w:tc>
          <w:tcPr>
            <w:tcW w:w="1858" w:type="dxa"/>
            <w:tcBorders>
              <w:top w:val="single" w:sz="4" w:space="0" w:color="auto"/>
              <w:left w:val="single" w:sz="4" w:space="0" w:color="auto"/>
              <w:bottom w:val="nil"/>
              <w:right w:val="nil"/>
            </w:tcBorders>
            <w:shd w:val="clear" w:color="auto" w:fill="FFFFFF"/>
          </w:tcPr>
          <w:p>
            <w:pPr>
              <w:framePr w:w="9922" w:h="3077" w:wrap="none" w:vAnchor="page" w:hAnchor="page" w:x="1370" w:y="2221"/>
              <w:widowControl w:val="0"/>
              <w:spacing w:after="0" w:line="240" w:lineRule="auto"/>
              <w:rPr>
                <w:rFonts w:ascii="Times New Roman" w:eastAsia="Times New Roman" w:hAnsi="Times New Roman" w:cs="Times New Roman"/>
                <w:sz w:val="10"/>
                <w:szCs w:val="10"/>
                <w:lang w:eastAsia="sk-SK"/>
              </w:rPr>
            </w:pPr>
          </w:p>
        </w:tc>
        <w:tc>
          <w:tcPr>
            <w:tcW w:w="1699" w:type="dxa"/>
            <w:tcBorders>
              <w:top w:val="single" w:sz="4" w:space="0" w:color="auto"/>
              <w:left w:val="single" w:sz="4" w:space="0" w:color="auto"/>
              <w:bottom w:val="nil"/>
              <w:right w:val="single" w:sz="4" w:space="0" w:color="auto"/>
            </w:tcBorders>
            <w:shd w:val="clear" w:color="auto" w:fill="FFFFFF"/>
          </w:tcPr>
          <w:p>
            <w:pPr>
              <w:framePr w:w="9922" w:h="3077" w:wrap="none" w:vAnchor="page" w:hAnchor="page" w:x="1370" w:y="2221"/>
              <w:widowControl w:val="0"/>
              <w:spacing w:after="0" w:line="240" w:lineRule="auto"/>
              <w:rPr>
                <w:rFonts w:ascii="Times New Roman" w:eastAsia="Times New Roman" w:hAnsi="Times New Roman" w:cs="Times New Roman"/>
                <w:sz w:val="10"/>
                <w:szCs w:val="10"/>
                <w:lang w:eastAsia="sk-SK"/>
              </w:rPr>
            </w:pPr>
          </w:p>
        </w:tc>
      </w:tr>
      <w:tr>
        <w:trPr>
          <w:trHeight w:hRule="exact" w:val="293"/>
        </w:trPr>
        <w:tc>
          <w:tcPr>
            <w:tcW w:w="3000" w:type="dxa"/>
            <w:tcBorders>
              <w:top w:val="single" w:sz="4" w:space="0" w:color="auto"/>
              <w:left w:val="single" w:sz="4" w:space="0" w:color="auto"/>
              <w:bottom w:val="nil"/>
              <w:right w:val="nil"/>
            </w:tcBorders>
            <w:shd w:val="clear" w:color="auto" w:fill="FFFFFF"/>
          </w:tcPr>
          <w:p>
            <w:pPr>
              <w:framePr w:w="9922" w:h="3077" w:wrap="none" w:vAnchor="page" w:hAnchor="page" w:x="1370" w:y="2221"/>
              <w:widowControl w:val="0"/>
              <w:spacing w:after="0" w:line="240" w:lineRule="auto"/>
              <w:rPr>
                <w:rFonts w:ascii="Times New Roman" w:eastAsia="Times New Roman" w:hAnsi="Times New Roman" w:cs="Times New Roman"/>
                <w:sz w:val="10"/>
                <w:szCs w:val="10"/>
                <w:lang w:eastAsia="sk-SK"/>
              </w:rPr>
            </w:pPr>
          </w:p>
        </w:tc>
        <w:tc>
          <w:tcPr>
            <w:tcW w:w="1685" w:type="dxa"/>
            <w:tcBorders>
              <w:top w:val="single" w:sz="4" w:space="0" w:color="auto"/>
              <w:left w:val="single" w:sz="4" w:space="0" w:color="auto"/>
              <w:bottom w:val="nil"/>
              <w:right w:val="nil"/>
            </w:tcBorders>
            <w:shd w:val="clear" w:color="auto" w:fill="FFFFFF"/>
          </w:tcPr>
          <w:p>
            <w:pPr>
              <w:framePr w:w="9922" w:h="3077" w:wrap="none" w:vAnchor="page" w:hAnchor="page" w:x="1370" w:y="2221"/>
              <w:widowControl w:val="0"/>
              <w:spacing w:after="0" w:line="240" w:lineRule="auto"/>
              <w:rPr>
                <w:rFonts w:ascii="Times New Roman" w:eastAsia="Times New Roman" w:hAnsi="Times New Roman" w:cs="Times New Roman"/>
                <w:sz w:val="10"/>
                <w:szCs w:val="10"/>
                <w:lang w:eastAsia="sk-SK"/>
              </w:rPr>
            </w:pPr>
          </w:p>
        </w:tc>
        <w:tc>
          <w:tcPr>
            <w:tcW w:w="1680" w:type="dxa"/>
            <w:tcBorders>
              <w:top w:val="single" w:sz="4" w:space="0" w:color="auto"/>
              <w:left w:val="single" w:sz="4" w:space="0" w:color="auto"/>
              <w:bottom w:val="nil"/>
              <w:right w:val="nil"/>
            </w:tcBorders>
            <w:shd w:val="clear" w:color="auto" w:fill="FFFFFF"/>
          </w:tcPr>
          <w:p>
            <w:pPr>
              <w:framePr w:w="9922" w:h="3077" w:wrap="none" w:vAnchor="page" w:hAnchor="page" w:x="1370" w:y="2221"/>
              <w:widowControl w:val="0"/>
              <w:spacing w:after="0" w:line="240" w:lineRule="auto"/>
              <w:rPr>
                <w:rFonts w:ascii="Times New Roman" w:eastAsia="Times New Roman" w:hAnsi="Times New Roman" w:cs="Times New Roman"/>
                <w:sz w:val="10"/>
                <w:szCs w:val="10"/>
                <w:lang w:eastAsia="sk-SK"/>
              </w:rPr>
            </w:pPr>
          </w:p>
        </w:tc>
        <w:tc>
          <w:tcPr>
            <w:tcW w:w="1858" w:type="dxa"/>
            <w:tcBorders>
              <w:top w:val="single" w:sz="4" w:space="0" w:color="auto"/>
              <w:left w:val="single" w:sz="4" w:space="0" w:color="auto"/>
              <w:bottom w:val="nil"/>
              <w:right w:val="nil"/>
            </w:tcBorders>
            <w:shd w:val="clear" w:color="auto" w:fill="FFFFFF"/>
          </w:tcPr>
          <w:p>
            <w:pPr>
              <w:framePr w:w="9922" w:h="3077" w:wrap="none" w:vAnchor="page" w:hAnchor="page" w:x="1370" w:y="2221"/>
              <w:widowControl w:val="0"/>
              <w:spacing w:after="0" w:line="240" w:lineRule="auto"/>
              <w:rPr>
                <w:rFonts w:ascii="Times New Roman" w:eastAsia="Times New Roman" w:hAnsi="Times New Roman" w:cs="Times New Roman"/>
                <w:sz w:val="10"/>
                <w:szCs w:val="10"/>
                <w:lang w:eastAsia="sk-SK"/>
              </w:rPr>
            </w:pPr>
          </w:p>
        </w:tc>
        <w:tc>
          <w:tcPr>
            <w:tcW w:w="1699" w:type="dxa"/>
            <w:tcBorders>
              <w:top w:val="single" w:sz="4" w:space="0" w:color="auto"/>
              <w:left w:val="single" w:sz="4" w:space="0" w:color="auto"/>
              <w:bottom w:val="nil"/>
              <w:right w:val="single" w:sz="4" w:space="0" w:color="auto"/>
            </w:tcBorders>
            <w:shd w:val="clear" w:color="auto" w:fill="FFFFFF"/>
          </w:tcPr>
          <w:p>
            <w:pPr>
              <w:framePr w:w="9922" w:h="3077" w:wrap="none" w:vAnchor="page" w:hAnchor="page" w:x="1370" w:y="2221"/>
              <w:widowControl w:val="0"/>
              <w:spacing w:after="0" w:line="240" w:lineRule="auto"/>
              <w:rPr>
                <w:rFonts w:ascii="Times New Roman" w:eastAsia="Times New Roman" w:hAnsi="Times New Roman" w:cs="Times New Roman"/>
                <w:sz w:val="10"/>
                <w:szCs w:val="10"/>
                <w:lang w:eastAsia="sk-SK"/>
              </w:rPr>
            </w:pPr>
          </w:p>
        </w:tc>
      </w:tr>
      <w:tr>
        <w:trPr>
          <w:trHeight w:hRule="exact" w:val="326"/>
        </w:trPr>
        <w:tc>
          <w:tcPr>
            <w:tcW w:w="3000" w:type="dxa"/>
            <w:tcBorders>
              <w:top w:val="single" w:sz="4" w:space="0" w:color="auto"/>
              <w:left w:val="single" w:sz="4" w:space="0" w:color="auto"/>
              <w:bottom w:val="single" w:sz="4" w:space="0" w:color="auto"/>
              <w:right w:val="nil"/>
            </w:tcBorders>
            <w:shd w:val="clear" w:color="auto" w:fill="FFFFFF"/>
          </w:tcPr>
          <w:p>
            <w:pPr>
              <w:framePr w:w="9922" w:h="3077" w:wrap="none" w:vAnchor="page" w:hAnchor="page" w:x="1370" w:y="2221"/>
              <w:widowControl w:val="0"/>
              <w:spacing w:after="0" w:line="190"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Spolu</w:t>
            </w:r>
          </w:p>
        </w:tc>
        <w:tc>
          <w:tcPr>
            <w:tcW w:w="1685" w:type="dxa"/>
            <w:tcBorders>
              <w:top w:val="single" w:sz="4" w:space="0" w:color="auto"/>
              <w:left w:val="single" w:sz="4" w:space="0" w:color="auto"/>
              <w:bottom w:val="single" w:sz="4" w:space="0" w:color="auto"/>
              <w:right w:val="nil"/>
            </w:tcBorders>
            <w:shd w:val="clear" w:color="auto" w:fill="FFFFFF"/>
            <w:vAlign w:val="center"/>
          </w:tcPr>
          <w:p>
            <w:pPr>
              <w:framePr w:w="9922" w:h="3077" w:wrap="none" w:vAnchor="page" w:hAnchor="page" w:x="1370" w:y="2221"/>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578 344</w:t>
            </w:r>
          </w:p>
        </w:tc>
        <w:tc>
          <w:tcPr>
            <w:tcW w:w="1680" w:type="dxa"/>
            <w:tcBorders>
              <w:top w:val="single" w:sz="4" w:space="0" w:color="auto"/>
              <w:left w:val="single" w:sz="4" w:space="0" w:color="auto"/>
              <w:bottom w:val="single" w:sz="4" w:space="0" w:color="auto"/>
              <w:right w:val="nil"/>
            </w:tcBorders>
            <w:shd w:val="clear" w:color="auto" w:fill="FFFFFF"/>
            <w:vAlign w:val="bottom"/>
          </w:tcPr>
          <w:p>
            <w:pPr>
              <w:framePr w:w="9922" w:h="3077" w:wrap="none" w:vAnchor="page" w:hAnchor="page" w:x="1370" w:y="2221"/>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100,00</w:t>
            </w:r>
          </w:p>
        </w:tc>
        <w:tc>
          <w:tcPr>
            <w:tcW w:w="1858" w:type="dxa"/>
            <w:tcBorders>
              <w:top w:val="single" w:sz="4" w:space="0" w:color="auto"/>
              <w:left w:val="single" w:sz="4" w:space="0" w:color="auto"/>
              <w:bottom w:val="single" w:sz="4" w:space="0" w:color="auto"/>
              <w:right w:val="nil"/>
            </w:tcBorders>
            <w:shd w:val="clear" w:color="auto" w:fill="FFFFFF"/>
            <w:vAlign w:val="center"/>
          </w:tcPr>
          <w:p>
            <w:pPr>
              <w:framePr w:w="9922" w:h="3077" w:wrap="none" w:vAnchor="page" w:hAnchor="page" w:x="1370" w:y="2221"/>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100,00</w:t>
            </w:r>
          </w:p>
        </w:tc>
        <w:tc>
          <w:tcPr>
            <w:tcW w:w="1699" w:type="dxa"/>
            <w:tcBorders>
              <w:top w:val="single" w:sz="4" w:space="0" w:color="auto"/>
              <w:left w:val="single" w:sz="4" w:space="0" w:color="auto"/>
              <w:bottom w:val="single" w:sz="4" w:space="0" w:color="auto"/>
              <w:right w:val="single" w:sz="4" w:space="0" w:color="auto"/>
            </w:tcBorders>
            <w:shd w:val="clear" w:color="auto" w:fill="FFFFFF"/>
          </w:tcPr>
          <w:p>
            <w:pPr>
              <w:framePr w:w="9922" w:h="3077" w:wrap="none" w:vAnchor="page" w:hAnchor="page" w:x="1370" w:y="2221"/>
              <w:widowControl w:val="0"/>
              <w:spacing w:after="0" w:line="240" w:lineRule="auto"/>
              <w:rPr>
                <w:rFonts w:ascii="Times New Roman" w:eastAsia="Times New Roman" w:hAnsi="Times New Roman" w:cs="Times New Roman"/>
                <w:sz w:val="10"/>
                <w:szCs w:val="10"/>
                <w:lang w:eastAsia="sk-SK"/>
              </w:rPr>
            </w:pPr>
          </w:p>
        </w:tc>
      </w:tr>
    </w:tbl>
    <w:p>
      <w:pPr>
        <w:framePr w:wrap="none" w:vAnchor="page" w:hAnchor="page" w:x="1441" w:y="5371"/>
        <w:widowControl w:val="0"/>
        <w:spacing w:after="0" w:line="178" w:lineRule="exact"/>
        <w:rPr>
          <w:rFonts w:ascii="Arial" w:eastAsia="Times New Roman" w:hAnsi="Arial" w:cs="Arial"/>
          <w:sz w:val="16"/>
          <w:szCs w:val="16"/>
          <w:lang w:eastAsia="sk-SK"/>
        </w:rPr>
      </w:pPr>
      <w:r>
        <w:rPr>
          <w:rFonts w:ascii="Arial" w:eastAsia="Times New Roman" w:hAnsi="Arial" w:cs="Arial"/>
          <w:color w:val="000000"/>
          <w:sz w:val="16"/>
          <w:szCs w:val="16"/>
          <w:lang w:eastAsia="sk-SK"/>
        </w:rPr>
        <w:t>(Riadok Súvahy 82)</w:t>
      </w:r>
    </w:p>
    <w:p>
      <w:pPr>
        <w:framePr w:w="9922" w:h="2153" w:hRule="exact" w:wrap="none" w:vAnchor="page" w:hAnchor="page" w:x="1370" w:y="5783"/>
        <w:widowControl w:val="0"/>
        <w:numPr>
          <w:ilvl w:val="0"/>
          <w:numId w:val="1"/>
        </w:numPr>
        <w:tabs>
          <w:tab w:val="left" w:pos="536"/>
        </w:tabs>
        <w:spacing w:after="0" w:line="190" w:lineRule="exact"/>
        <w:ind w:left="140"/>
        <w:outlineLvl w:val="1"/>
        <w:rPr>
          <w:rFonts w:ascii="Arial" w:eastAsia="Times New Roman" w:hAnsi="Arial" w:cs="Arial"/>
          <w:b/>
          <w:bCs/>
          <w:sz w:val="17"/>
          <w:szCs w:val="17"/>
          <w:lang w:eastAsia="sk-SK"/>
        </w:rPr>
      </w:pPr>
      <w:bookmarkStart w:id="10" w:name="bookmark9"/>
      <w:r>
        <w:rPr>
          <w:rFonts w:ascii="Arial" w:eastAsia="Times New Roman" w:hAnsi="Arial" w:cs="Arial"/>
          <w:b/>
          <w:bCs/>
          <w:color w:val="000000"/>
          <w:sz w:val="17"/>
          <w:szCs w:val="17"/>
          <w:lang w:eastAsia="sk-SK"/>
        </w:rPr>
        <w:t>INFORMÁCIE O KONSOLIDOVANOM CELKU</w:t>
      </w:r>
      <w:bookmarkEnd w:id="10"/>
    </w:p>
    <w:p>
      <w:pPr>
        <w:framePr w:w="9922" w:h="2153" w:hRule="exact" w:wrap="none" w:vAnchor="page" w:hAnchor="page" w:x="1370" w:y="5783"/>
        <w:widowControl w:val="0"/>
        <w:spacing w:after="0" w:line="206" w:lineRule="exact"/>
        <w:ind w:left="500" w:right="20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Spoločnosť sa zahrnuje do konsolidovanej účtovnej závierky materského podniku Železiarne Podbrezová a. s. . Konsolidovaná účtovná závierka je uložená v sídle materského podniku, na GR ŽP a.s., Kolkáreň 35, Podbrezová.</w:t>
      </w:r>
    </w:p>
    <w:p>
      <w:pPr>
        <w:framePr w:w="9922" w:h="2153" w:hRule="exact" w:wrap="none" w:vAnchor="page" w:hAnchor="page" w:x="1370" w:y="5783"/>
        <w:widowControl w:val="0"/>
        <w:numPr>
          <w:ilvl w:val="0"/>
          <w:numId w:val="1"/>
        </w:numPr>
        <w:tabs>
          <w:tab w:val="left" w:pos="536"/>
        </w:tabs>
        <w:spacing w:after="0" w:line="190" w:lineRule="exact"/>
        <w:ind w:left="140"/>
        <w:outlineLvl w:val="1"/>
        <w:rPr>
          <w:rFonts w:ascii="Arial" w:eastAsia="Times New Roman" w:hAnsi="Arial" w:cs="Arial"/>
          <w:b/>
          <w:bCs/>
          <w:sz w:val="17"/>
          <w:szCs w:val="17"/>
          <w:lang w:eastAsia="sk-SK"/>
        </w:rPr>
      </w:pPr>
      <w:bookmarkStart w:id="11" w:name="bookmark10"/>
      <w:r>
        <w:rPr>
          <w:rFonts w:ascii="Arial" w:eastAsia="Times New Roman" w:hAnsi="Arial" w:cs="Arial"/>
          <w:b/>
          <w:bCs/>
          <w:color w:val="000000"/>
          <w:sz w:val="17"/>
          <w:szCs w:val="17"/>
          <w:lang w:eastAsia="sk-SK"/>
        </w:rPr>
        <w:t>INFORMÁCIE O ÚČTOVNÝCH ZÁSADÁCH A ÚČTOVNÝCH METÓDACH</w:t>
      </w:r>
      <w:bookmarkEnd w:id="11"/>
    </w:p>
    <w:p>
      <w:pPr>
        <w:framePr w:w="9922" w:h="2153" w:hRule="exact" w:wrap="none" w:vAnchor="page" w:hAnchor="page" w:x="1370" w:y="5783"/>
        <w:widowControl w:val="0"/>
        <w:numPr>
          <w:ilvl w:val="0"/>
          <w:numId w:val="4"/>
        </w:numPr>
        <w:tabs>
          <w:tab w:val="left" w:pos="536"/>
        </w:tabs>
        <w:spacing w:after="0" w:line="206" w:lineRule="exact"/>
        <w:ind w:left="140"/>
        <w:outlineLvl w:val="1"/>
        <w:rPr>
          <w:rFonts w:ascii="Arial" w:eastAsia="Times New Roman" w:hAnsi="Arial" w:cs="Arial"/>
          <w:b/>
          <w:bCs/>
          <w:sz w:val="17"/>
          <w:szCs w:val="17"/>
          <w:lang w:eastAsia="sk-SK"/>
        </w:rPr>
      </w:pPr>
      <w:bookmarkStart w:id="12" w:name="bookmark11"/>
      <w:r>
        <w:rPr>
          <w:rFonts w:ascii="Arial" w:eastAsia="Times New Roman" w:hAnsi="Arial" w:cs="Arial"/>
          <w:b/>
          <w:bCs/>
          <w:color w:val="000000"/>
          <w:sz w:val="17"/>
          <w:szCs w:val="17"/>
          <w:lang w:eastAsia="sk-SK"/>
        </w:rPr>
        <w:t>Východiská pre zostavenie účtovnej závierky</w:t>
      </w:r>
      <w:bookmarkEnd w:id="12"/>
    </w:p>
    <w:p>
      <w:pPr>
        <w:framePr w:w="9922" w:h="2153" w:hRule="exact" w:wrap="none" w:vAnchor="page" w:hAnchor="page" w:x="1370" w:y="5783"/>
        <w:widowControl w:val="0"/>
        <w:spacing w:after="0" w:line="206" w:lineRule="exact"/>
        <w:ind w:left="500"/>
        <w:jc w:val="both"/>
        <w:rPr>
          <w:rFonts w:ascii="Arial" w:eastAsia="Times New Roman" w:hAnsi="Arial" w:cs="Arial"/>
          <w:color w:val="000000"/>
          <w:sz w:val="18"/>
          <w:szCs w:val="18"/>
        </w:rPr>
      </w:pPr>
      <w:r>
        <w:rPr>
          <w:rFonts w:ascii="Arial" w:eastAsia="Times New Roman" w:hAnsi="Arial" w:cs="Arial"/>
          <w:color w:val="000000"/>
          <w:sz w:val="18"/>
          <w:szCs w:val="18"/>
          <w:lang w:eastAsia="sk-SK"/>
        </w:rPr>
        <w:t xml:space="preserve">Účtovná závierka bola zostavená za predpokladu nepretržitého trvania spoločnosti </w:t>
      </w:r>
      <w:r>
        <w:rPr>
          <w:rFonts w:ascii="Arial" w:eastAsia="Times New Roman" w:hAnsi="Arial" w:cs="Arial"/>
          <w:color w:val="000000"/>
          <w:sz w:val="18"/>
          <w:szCs w:val="18"/>
        </w:rPr>
        <w:t xml:space="preserve">(going concern). </w:t>
      </w:r>
    </w:p>
    <w:p>
      <w:pPr>
        <w:framePr w:w="9922" w:h="2153" w:hRule="exact" w:wrap="none" w:vAnchor="page" w:hAnchor="page" w:x="1370" w:y="5783"/>
        <w:widowControl w:val="0"/>
        <w:spacing w:after="0" w:line="206" w:lineRule="exact"/>
        <w:ind w:left="500"/>
        <w:jc w:val="both"/>
        <w:rPr>
          <w:rFonts w:ascii="Arial" w:eastAsia="Times New Roman" w:hAnsi="Arial" w:cs="Arial"/>
          <w:sz w:val="18"/>
          <w:szCs w:val="18"/>
          <w:lang w:eastAsia="sk-SK"/>
        </w:rPr>
      </w:pPr>
      <w:r>
        <w:rPr>
          <w:rFonts w:ascii="Arial" w:eastAsia="Times New Roman" w:hAnsi="Arial" w:cs="Arial"/>
          <w:color w:val="000000"/>
          <w:sz w:val="18"/>
          <w:szCs w:val="18"/>
        </w:rPr>
        <w:t xml:space="preserve">Činnosť spoločnosti bola v roku 2020 ovplyvnená pandémiou COVID19, čo malo priamy vplyv na zníženie výnosov hospodárskej činnosti o 920 000,- EUR. Znížené boli aj prevádzkové náklady o 620 000,- EUR, čo priamo súvisí so zastavením športových podujatí. Toto zníženie výnosov by nemalo mať vplyv na pokračovanie v činnosti. </w:t>
      </w:r>
    </w:p>
    <w:p>
      <w:pPr>
        <w:framePr w:w="9922" w:h="2153" w:hRule="exact" w:wrap="none" w:vAnchor="page" w:hAnchor="page" w:x="1370" w:y="5783"/>
        <w:widowControl w:val="0"/>
        <w:spacing w:after="0" w:line="206" w:lineRule="exact"/>
        <w:ind w:left="50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Účtovné metódy a všeobecné účtovné zásady boli účtovnou jednotkou konzistentne aplikované.</w:t>
      </w:r>
    </w:p>
    <w:p>
      <w:pPr>
        <w:framePr w:w="9922" w:h="6422" w:hRule="exact" w:wrap="none" w:vAnchor="page" w:hAnchor="page" w:x="1370" w:y="8286"/>
        <w:widowControl w:val="0"/>
        <w:spacing w:after="0" w:line="206" w:lineRule="exact"/>
        <w:ind w:left="500"/>
        <w:jc w:val="both"/>
        <w:outlineLvl w:val="1"/>
        <w:rPr>
          <w:rFonts w:ascii="Arial" w:eastAsia="Times New Roman" w:hAnsi="Arial" w:cs="Arial"/>
          <w:b/>
          <w:bCs/>
          <w:sz w:val="17"/>
          <w:szCs w:val="17"/>
          <w:lang w:eastAsia="sk-SK"/>
        </w:rPr>
      </w:pPr>
      <w:bookmarkStart w:id="13" w:name="bookmark12"/>
      <w:r>
        <w:rPr>
          <w:rFonts w:ascii="Arial" w:eastAsia="Times New Roman" w:hAnsi="Arial" w:cs="Arial"/>
          <w:b/>
          <w:bCs/>
          <w:color w:val="000000"/>
          <w:sz w:val="17"/>
          <w:szCs w:val="17"/>
          <w:lang w:eastAsia="sk-SK"/>
        </w:rPr>
        <w:t>Dlhodobý nehmotný a dlhodobý hmotný majetok</w:t>
      </w:r>
      <w:bookmarkEnd w:id="13"/>
    </w:p>
    <w:p>
      <w:pPr>
        <w:framePr w:w="9922" w:h="6422" w:hRule="exact" w:wrap="none" w:vAnchor="page" w:hAnchor="page" w:x="1370" w:y="8286"/>
        <w:widowControl w:val="0"/>
        <w:spacing w:after="0" w:line="206" w:lineRule="exact"/>
        <w:ind w:left="500" w:right="20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Dlhodobý majetok nakupovaný bol oceňovaný obstarávacou cenou, ktorá zahrňuje cenu obstarania a náklady súvisiace s obstaraním (clo, dovoznú prirážku, prepravu, montáž, poistné a pod.).</w:t>
      </w:r>
    </w:p>
    <w:p>
      <w:pPr>
        <w:framePr w:w="9922" w:h="6422" w:hRule="exact" w:wrap="none" w:vAnchor="page" w:hAnchor="page" w:x="1370" w:y="8286"/>
        <w:widowControl w:val="0"/>
        <w:spacing w:after="225" w:line="206" w:lineRule="exact"/>
        <w:ind w:left="50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Majetok prevzatý zo zanikajúcej spoločnosti bol ocenený reálnou cenou.</w:t>
      </w:r>
    </w:p>
    <w:p>
      <w:pPr>
        <w:framePr w:w="9922" w:h="6422" w:hRule="exact" w:wrap="none" w:vAnchor="page" w:hAnchor="page" w:x="1370" w:y="8286"/>
        <w:widowControl w:val="0"/>
        <w:spacing w:after="215" w:line="200" w:lineRule="exact"/>
        <w:ind w:left="50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Účtovná jednotka neeviduje dlhodobý nehmotný majetok.</w:t>
      </w:r>
    </w:p>
    <w:p>
      <w:pPr>
        <w:framePr w:w="9922" w:h="6422" w:hRule="exact" w:wrap="none" w:vAnchor="page" w:hAnchor="page" w:x="1370" w:y="8286"/>
        <w:widowControl w:val="0"/>
        <w:spacing w:after="0" w:line="206" w:lineRule="exact"/>
        <w:ind w:left="500" w:right="20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Odpisy dlhodobého hmotného majetku sú stanovené vychádzajúc z predpokladanej doby jeho používania a predpokladaného priebehu jeho opotrebenia. Odpisovať sa začína v mesiaci, v ktorom bol dlhodobý majetok uvedený do používania. Dlhodobý majetok, ktorého obstarávacia cena je 1 700 € a nižšia a doba použiteľnosti menšia ako 1 rok sa účtuje priamo do nákladov. Jedná sa v prevažnej miere o športový materiál, náradie, náčinie a športové oblečenie. Spoločnosť odpisuje dlhodobý hmotný majetok rovnomerne.</w:t>
      </w:r>
    </w:p>
    <w:p>
      <w:pPr>
        <w:framePr w:w="9922" w:h="6422" w:hRule="exact" w:wrap="none" w:vAnchor="page" w:hAnchor="page" w:x="1370" w:y="8286"/>
        <w:widowControl w:val="0"/>
        <w:spacing w:after="0" w:line="206" w:lineRule="exact"/>
        <w:ind w:left="50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 xml:space="preserve">Predpokladaná doba používania a </w:t>
      </w:r>
      <w:r>
        <w:rPr>
          <w:rFonts w:ascii="Arial" w:eastAsia="Times New Roman" w:hAnsi="Arial" w:cs="Arial"/>
          <w:color w:val="000000"/>
          <w:sz w:val="18"/>
          <w:szCs w:val="18"/>
          <w:lang w:val="cs-CZ" w:eastAsia="cs-CZ"/>
        </w:rPr>
        <w:t xml:space="preserve">odpisové </w:t>
      </w:r>
      <w:r>
        <w:rPr>
          <w:rFonts w:ascii="Arial" w:eastAsia="Times New Roman" w:hAnsi="Arial" w:cs="Arial"/>
          <w:color w:val="000000"/>
          <w:sz w:val="18"/>
          <w:szCs w:val="18"/>
          <w:lang w:eastAsia="sk-SK"/>
        </w:rPr>
        <w:t>sadzby dlhodobého majetku sú nasledovné:</w:t>
      </w:r>
    </w:p>
    <w:p>
      <w:pPr>
        <w:framePr w:w="9922" w:h="6422" w:hRule="exact" w:wrap="none" w:vAnchor="page" w:hAnchor="page" w:x="1370" w:y="8286"/>
        <w:widowControl w:val="0"/>
        <w:numPr>
          <w:ilvl w:val="0"/>
          <w:numId w:val="3"/>
        </w:numPr>
        <w:tabs>
          <w:tab w:val="left" w:pos="866"/>
        </w:tabs>
        <w:spacing w:after="0" w:line="200" w:lineRule="exact"/>
        <w:ind w:left="50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 xml:space="preserve">pece na kúrenie, väčšie drevené konštrukcie - doba používania 12 rokov, ročná </w:t>
      </w:r>
      <w:r>
        <w:rPr>
          <w:rFonts w:ascii="Arial" w:eastAsia="Times New Roman" w:hAnsi="Arial" w:cs="Arial"/>
          <w:color w:val="000000"/>
          <w:sz w:val="18"/>
          <w:szCs w:val="18"/>
          <w:lang w:val="cs-CZ" w:eastAsia="cs-CZ"/>
        </w:rPr>
        <w:t xml:space="preserve">odpisová </w:t>
      </w:r>
      <w:r>
        <w:rPr>
          <w:rFonts w:ascii="Arial" w:eastAsia="Times New Roman" w:hAnsi="Arial" w:cs="Arial"/>
          <w:color w:val="000000"/>
          <w:sz w:val="18"/>
          <w:szCs w:val="18"/>
          <w:lang w:eastAsia="sk-SK"/>
        </w:rPr>
        <w:t>sadzba 8,33%</w:t>
      </w:r>
    </w:p>
    <w:p>
      <w:pPr>
        <w:framePr w:w="9922" w:h="6422" w:hRule="exact" w:wrap="none" w:vAnchor="page" w:hAnchor="page" w:x="1370" w:y="8286"/>
        <w:widowControl w:val="0"/>
        <w:numPr>
          <w:ilvl w:val="0"/>
          <w:numId w:val="3"/>
        </w:numPr>
        <w:tabs>
          <w:tab w:val="left" w:pos="866"/>
        </w:tabs>
        <w:spacing w:after="0" w:line="206" w:lineRule="exact"/>
        <w:ind w:left="820" w:right="200" w:hanging="32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 xml:space="preserve">bicykle, počítače a kancelárska technika, chladiaca technika, kamery, navigačné prístroje, údržbárske stroje na futbalové štadióny, osobné autá (s výnimkou osobných áut nadobudnutých od r.2004 prostredníctvom finančného nájmu) - doba používania 10 rokov, ročná </w:t>
      </w:r>
      <w:r>
        <w:rPr>
          <w:rFonts w:ascii="Arial" w:eastAsia="Times New Roman" w:hAnsi="Arial" w:cs="Arial"/>
          <w:color w:val="000000"/>
          <w:sz w:val="18"/>
          <w:szCs w:val="18"/>
          <w:lang w:val="cs-CZ" w:eastAsia="cs-CZ"/>
        </w:rPr>
        <w:t xml:space="preserve">odpisová </w:t>
      </w:r>
      <w:r>
        <w:rPr>
          <w:rFonts w:ascii="Arial" w:eastAsia="Times New Roman" w:hAnsi="Arial" w:cs="Arial"/>
          <w:color w:val="000000"/>
          <w:sz w:val="18"/>
          <w:szCs w:val="18"/>
          <w:lang w:eastAsia="sk-SK"/>
        </w:rPr>
        <w:t>sadzba 10.00 %,</w:t>
      </w:r>
    </w:p>
    <w:p>
      <w:pPr>
        <w:framePr w:w="9922" w:h="6422" w:hRule="exact" w:wrap="none" w:vAnchor="page" w:hAnchor="page" w:x="1370" w:y="8286"/>
        <w:widowControl w:val="0"/>
        <w:numPr>
          <w:ilvl w:val="0"/>
          <w:numId w:val="3"/>
        </w:numPr>
        <w:tabs>
          <w:tab w:val="left" w:pos="866"/>
        </w:tabs>
        <w:spacing w:after="0" w:line="206" w:lineRule="exact"/>
        <w:ind w:left="820" w:right="200" w:hanging="32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 xml:space="preserve">menšie drevené konštrukcie, oceľové stĺpové konštrukcie, sauna, prívesné vozíky, čistiace stroje na futbalové štadióny, športové dráhy a zariadenia, závesné a padákové klzáky, zabezpečovacie zariadenia, koberce, snehové frézy - doba používania 16 rokov, ročná </w:t>
      </w:r>
      <w:r>
        <w:rPr>
          <w:rFonts w:ascii="Arial" w:eastAsia="Times New Roman" w:hAnsi="Arial" w:cs="Arial"/>
          <w:color w:val="000000"/>
          <w:sz w:val="18"/>
          <w:szCs w:val="18"/>
          <w:lang w:val="cs-CZ" w:eastAsia="cs-CZ"/>
        </w:rPr>
        <w:t xml:space="preserve">odpisová </w:t>
      </w:r>
      <w:r>
        <w:rPr>
          <w:rFonts w:ascii="Arial" w:eastAsia="Times New Roman" w:hAnsi="Arial" w:cs="Arial"/>
          <w:color w:val="000000"/>
          <w:sz w:val="18"/>
          <w:szCs w:val="18"/>
          <w:lang w:eastAsia="sk-SK"/>
        </w:rPr>
        <w:t>sadzba 6,25%</w:t>
      </w:r>
    </w:p>
    <w:p>
      <w:pPr>
        <w:framePr w:w="9922" w:h="6422" w:hRule="exact" w:wrap="none" w:vAnchor="page" w:hAnchor="page" w:x="1370" w:y="8286"/>
        <w:widowControl w:val="0"/>
        <w:numPr>
          <w:ilvl w:val="0"/>
          <w:numId w:val="3"/>
        </w:numPr>
        <w:tabs>
          <w:tab w:val="left" w:pos="866"/>
        </w:tabs>
        <w:spacing w:after="203" w:line="200" w:lineRule="exact"/>
        <w:ind w:left="50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 xml:space="preserve">stavby - doba používania 90 rokov, ročná </w:t>
      </w:r>
      <w:r>
        <w:rPr>
          <w:rFonts w:ascii="Arial" w:eastAsia="Times New Roman" w:hAnsi="Arial" w:cs="Arial"/>
          <w:color w:val="000000"/>
          <w:sz w:val="18"/>
          <w:szCs w:val="18"/>
          <w:lang w:val="cs-CZ" w:eastAsia="cs-CZ"/>
        </w:rPr>
        <w:t xml:space="preserve">odpisová </w:t>
      </w:r>
      <w:r>
        <w:rPr>
          <w:rFonts w:ascii="Arial" w:eastAsia="Times New Roman" w:hAnsi="Arial" w:cs="Arial"/>
          <w:color w:val="000000"/>
          <w:sz w:val="18"/>
          <w:szCs w:val="18"/>
          <w:lang w:eastAsia="sk-SK"/>
        </w:rPr>
        <w:t>sadzba 1,11%</w:t>
      </w:r>
    </w:p>
    <w:p>
      <w:pPr>
        <w:framePr w:w="9922" w:h="6422" w:hRule="exact" w:wrap="none" w:vAnchor="page" w:hAnchor="page" w:x="1370" w:y="8286"/>
        <w:widowControl w:val="0"/>
        <w:spacing w:after="237" w:line="221" w:lineRule="exact"/>
        <w:ind w:left="500" w:firstLine="320"/>
        <w:rPr>
          <w:rFonts w:ascii="Arial" w:eastAsia="Times New Roman" w:hAnsi="Arial" w:cs="Arial"/>
          <w:sz w:val="18"/>
          <w:szCs w:val="18"/>
          <w:lang w:eastAsia="sk-SK"/>
        </w:rPr>
      </w:pPr>
      <w:r>
        <w:rPr>
          <w:rFonts w:ascii="Arial" w:eastAsia="Times New Roman" w:hAnsi="Arial" w:cs="Arial"/>
          <w:color w:val="000000"/>
          <w:sz w:val="18"/>
          <w:szCs w:val="18"/>
          <w:lang w:eastAsia="sk-SK"/>
        </w:rPr>
        <w:t>Majetok prevzatý zo zanikajúcej spoločnosti ŽP Šport, a. s. bol ocenený reálnou cenou a odpisuje sa ako novoobstaraný.</w:t>
      </w:r>
    </w:p>
    <w:p>
      <w:pPr>
        <w:framePr w:w="9922" w:h="6422" w:hRule="exact" w:wrap="none" w:vAnchor="page" w:hAnchor="page" w:x="1370" w:y="8286"/>
        <w:widowControl w:val="0"/>
        <w:spacing w:after="0" w:line="200" w:lineRule="exact"/>
        <w:ind w:left="50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Technické zhodnotenie prenajatého majetku spoločnosť odpisuje počas trvania nájomnej zmluvy.</w:t>
      </w:r>
    </w:p>
    <w:p>
      <w:pPr>
        <w:framePr w:w="9922" w:h="6422" w:hRule="exact" w:wrap="none" w:vAnchor="page" w:hAnchor="page" w:x="1370" w:y="8286"/>
        <w:widowControl w:val="0"/>
        <w:spacing w:after="219" w:line="200" w:lineRule="exact"/>
        <w:ind w:left="50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Pozemky sa neodpisujú.</w:t>
      </w:r>
    </w:p>
    <w:p>
      <w:pPr>
        <w:framePr w:w="9922" w:h="6422" w:hRule="exact" w:wrap="none" w:vAnchor="page" w:hAnchor="page" w:x="1370" w:y="8286"/>
        <w:widowControl w:val="0"/>
        <w:spacing w:after="0" w:line="202" w:lineRule="exact"/>
        <w:ind w:left="500" w:right="20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 xml:space="preserve">Dlhodobý nehmotný majetok, ktorého obstarávacia cena je 2 400 € a nižšia sa považuje za služby a účtuje sa priamo do nákladov za služby. Jedná sa o </w:t>
      </w:r>
      <w:r>
        <w:rPr>
          <w:rFonts w:ascii="Arial" w:eastAsia="Times New Roman" w:hAnsi="Arial" w:cs="Arial"/>
          <w:color w:val="000000"/>
          <w:sz w:val="18"/>
          <w:szCs w:val="18"/>
          <w:lang w:val="cs-CZ" w:eastAsia="cs-CZ"/>
        </w:rPr>
        <w:t>software.</w:t>
      </w:r>
    </w:p>
    <w:p>
      <w:pPr>
        <w:framePr w:wrap="none" w:vAnchor="page" w:hAnchor="page" w:x="10994" w:y="16072"/>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2</w:t>
      </w:r>
    </w:p>
    <w:p>
      <w:pPr>
        <w:widowControl w:val="0"/>
        <w:spacing w:after="0" w:line="240" w:lineRule="auto"/>
        <w:rPr>
          <w:rFonts w:ascii="Times New Roman" w:eastAsia="Times New Roman" w:hAnsi="Times New Roman" w:cs="Times New Roman"/>
          <w:sz w:val="2"/>
          <w:szCs w:val="2"/>
          <w:lang w:eastAsia="sk-SK"/>
        </w:rPr>
        <w:sectPr>
          <w:pgSz w:w="11900" w:h="16840"/>
          <w:pgMar w:top="360" w:right="360" w:bottom="360" w:left="360" w:header="0" w:footer="3" w:gutter="0"/>
          <w:cols w:space="708"/>
          <w:noEndnote/>
          <w:docGrid w:linePitch="360"/>
        </w:sectPr>
      </w:pPr>
    </w:p>
    <w:p>
      <w:pPr>
        <w:framePr w:wrap="none" w:vAnchor="page" w:hAnchor="page" w:x="1536" w:y="984"/>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lastRenderedPageBreak/>
        <w:t>Úč POD 3-01</w:t>
      </w:r>
    </w:p>
    <w:p>
      <w:pPr>
        <w:framePr w:wrap="none" w:vAnchor="page" w:hAnchor="page" w:x="9835" w:y="998"/>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t>IČO 50922602</w:t>
      </w:r>
    </w:p>
    <w:p>
      <w:pPr>
        <w:framePr w:w="9696" w:h="14007" w:hRule="exact" w:wrap="none" w:vAnchor="page" w:hAnchor="page" w:x="1483" w:y="1691"/>
        <w:widowControl w:val="0"/>
        <w:numPr>
          <w:ilvl w:val="0"/>
          <w:numId w:val="4"/>
        </w:numPr>
        <w:tabs>
          <w:tab w:val="left" w:pos="359"/>
        </w:tabs>
        <w:spacing w:after="0" w:line="190" w:lineRule="exact"/>
        <w:outlineLvl w:val="1"/>
        <w:rPr>
          <w:rFonts w:ascii="Arial" w:eastAsia="Times New Roman" w:hAnsi="Arial" w:cs="Arial"/>
          <w:b/>
          <w:bCs/>
          <w:sz w:val="17"/>
          <w:szCs w:val="17"/>
          <w:lang w:eastAsia="sk-SK"/>
        </w:rPr>
      </w:pPr>
      <w:bookmarkStart w:id="14" w:name="bookmark13"/>
      <w:r>
        <w:rPr>
          <w:rFonts w:ascii="Arial" w:eastAsia="Times New Roman" w:hAnsi="Arial" w:cs="Arial"/>
          <w:b/>
          <w:bCs/>
          <w:color w:val="000000"/>
          <w:sz w:val="17"/>
          <w:szCs w:val="17"/>
          <w:lang w:eastAsia="sk-SK"/>
        </w:rPr>
        <w:t>Cenné papiere a podiely</w:t>
      </w:r>
      <w:bookmarkEnd w:id="14"/>
    </w:p>
    <w:p>
      <w:pPr>
        <w:framePr w:w="9696" w:h="14007" w:hRule="exact" w:wrap="none" w:vAnchor="page" w:hAnchor="page" w:x="1483" w:y="1691"/>
        <w:widowControl w:val="0"/>
        <w:spacing w:after="228" w:line="200" w:lineRule="exact"/>
        <w:ind w:left="840" w:hanging="400"/>
        <w:rPr>
          <w:rFonts w:ascii="Arial" w:eastAsia="Times New Roman" w:hAnsi="Arial" w:cs="Arial"/>
          <w:sz w:val="18"/>
          <w:szCs w:val="18"/>
          <w:lang w:eastAsia="sk-SK"/>
        </w:rPr>
      </w:pPr>
      <w:r>
        <w:rPr>
          <w:rFonts w:ascii="Arial" w:eastAsia="Times New Roman" w:hAnsi="Arial" w:cs="Arial"/>
          <w:color w:val="000000"/>
          <w:sz w:val="18"/>
          <w:szCs w:val="18"/>
          <w:lang w:eastAsia="sk-SK"/>
        </w:rPr>
        <w:t>Spoločnosť nevlastní tento druh majetku.</w:t>
      </w:r>
    </w:p>
    <w:p>
      <w:pPr>
        <w:framePr w:w="9696" w:h="14007" w:hRule="exact" w:wrap="none" w:vAnchor="page" w:hAnchor="page" w:x="1483" w:y="1691"/>
        <w:widowControl w:val="0"/>
        <w:numPr>
          <w:ilvl w:val="0"/>
          <w:numId w:val="4"/>
        </w:numPr>
        <w:tabs>
          <w:tab w:val="left" w:pos="359"/>
        </w:tabs>
        <w:spacing w:after="0" w:line="190" w:lineRule="exact"/>
        <w:outlineLvl w:val="1"/>
        <w:rPr>
          <w:rFonts w:ascii="Arial" w:eastAsia="Times New Roman" w:hAnsi="Arial" w:cs="Arial"/>
          <w:b/>
          <w:bCs/>
          <w:sz w:val="17"/>
          <w:szCs w:val="17"/>
          <w:lang w:eastAsia="sk-SK"/>
        </w:rPr>
      </w:pPr>
      <w:bookmarkStart w:id="15" w:name="bookmark14"/>
      <w:r>
        <w:rPr>
          <w:rFonts w:ascii="Arial" w:eastAsia="Times New Roman" w:hAnsi="Arial" w:cs="Arial"/>
          <w:b/>
          <w:bCs/>
          <w:color w:val="000000"/>
          <w:sz w:val="17"/>
          <w:szCs w:val="17"/>
          <w:lang w:eastAsia="sk-SK"/>
        </w:rPr>
        <w:t>Zásoby</w:t>
      </w:r>
      <w:bookmarkEnd w:id="15"/>
    </w:p>
    <w:p>
      <w:pPr>
        <w:framePr w:w="9696" w:h="14007" w:hRule="exact" w:wrap="none" w:vAnchor="page" w:hAnchor="page" w:x="1483" w:y="1691"/>
        <w:widowControl w:val="0"/>
        <w:spacing w:after="220" w:line="206" w:lineRule="exact"/>
        <w:ind w:left="440"/>
        <w:rPr>
          <w:rFonts w:ascii="Arial" w:eastAsia="Times New Roman" w:hAnsi="Arial" w:cs="Arial"/>
          <w:sz w:val="18"/>
          <w:szCs w:val="18"/>
          <w:lang w:eastAsia="sk-SK"/>
        </w:rPr>
      </w:pPr>
      <w:r>
        <w:rPr>
          <w:rFonts w:ascii="Arial" w:eastAsia="Times New Roman" w:hAnsi="Arial" w:cs="Arial"/>
          <w:color w:val="000000"/>
          <w:sz w:val="18"/>
          <w:szCs w:val="18"/>
          <w:lang w:eastAsia="sk-SK"/>
        </w:rPr>
        <w:t xml:space="preserve">Zásoby nakupované sa oceňujú obstarávacou cenou, ktorá zahrnuje cenu obstarania a náklady súvisiace s obstaraním (clo, prepravu, poistné, provízie, </w:t>
      </w:r>
      <w:r>
        <w:rPr>
          <w:rFonts w:ascii="Arial" w:eastAsia="Times New Roman" w:hAnsi="Arial" w:cs="Arial"/>
          <w:color w:val="000000"/>
          <w:sz w:val="18"/>
          <w:szCs w:val="18"/>
          <w:lang w:val="cs-CZ" w:eastAsia="cs-CZ"/>
        </w:rPr>
        <w:t xml:space="preserve">skonto </w:t>
      </w:r>
      <w:r>
        <w:rPr>
          <w:rFonts w:ascii="Arial" w:eastAsia="Times New Roman" w:hAnsi="Arial" w:cs="Arial"/>
          <w:color w:val="000000"/>
          <w:sz w:val="18"/>
          <w:szCs w:val="18"/>
          <w:lang w:eastAsia="sk-SK"/>
        </w:rPr>
        <w:t>a pod.).</w:t>
      </w:r>
    </w:p>
    <w:p>
      <w:pPr>
        <w:framePr w:w="9696" w:h="14007" w:hRule="exact" w:wrap="none" w:vAnchor="page" w:hAnchor="page" w:x="1483" w:y="1691"/>
        <w:widowControl w:val="0"/>
        <w:spacing w:after="0" w:line="206" w:lineRule="exact"/>
        <w:ind w:left="440"/>
        <w:rPr>
          <w:rFonts w:ascii="Arial" w:eastAsia="Times New Roman" w:hAnsi="Arial" w:cs="Arial"/>
          <w:sz w:val="18"/>
          <w:szCs w:val="18"/>
          <w:lang w:eastAsia="sk-SK"/>
        </w:rPr>
      </w:pPr>
      <w:r>
        <w:rPr>
          <w:rFonts w:ascii="Arial" w:eastAsia="Times New Roman" w:hAnsi="Arial" w:cs="Arial"/>
          <w:color w:val="000000"/>
          <w:sz w:val="18"/>
          <w:szCs w:val="18"/>
          <w:lang w:eastAsia="sk-SK"/>
        </w:rPr>
        <w:t>Spoločnosť účtuje o nakupovaných tovarových zásobách metódou A. Materiál a tovar na sklade rovnakého druhu sa vedie v cene vypočítanej váženým aritmetickým priemerom pre jednotlivé druhy tovaru a táto sa prepočítava pri každom príjme tovaru. Pri tovare na sklade účtovná jednotka reálne neúčtuje o nákladoch súvisiacich s jeho obstaraním, vzhľadom na minimálny finančný rozsah nákladov súvisiacich s obstaraním a na minimalizáciu skladovaných zásob tohto druhu (potravinársky tovar s krátkou dobou spotreby a jeho rýchlu obrátkovosť).</w:t>
      </w:r>
    </w:p>
    <w:p>
      <w:pPr>
        <w:framePr w:w="9696" w:h="14007" w:hRule="exact" w:wrap="none" w:vAnchor="page" w:hAnchor="page" w:x="1483" w:y="1691"/>
        <w:widowControl w:val="0"/>
        <w:spacing w:after="0" w:line="206" w:lineRule="exact"/>
        <w:ind w:left="44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Dlhodobý hmotný majetok, ktorého obstarávacia cena je nižšia ako 500 € a doba použiteľnosti dlhšia ako jeden rok sa účtuje priamo do nákladov. Do zásob spoločnosť neúčtuje nákup: režijného materiálu, kancelárskych potrieb, čistiacich a hygienických potrieb, materiálu na reklamu, literatúry, vitamínových a regeneračných prostriedkov, olejov a mazadiel, nápojov na pitný režim športovcov a pod.</w:t>
      </w:r>
    </w:p>
    <w:p>
      <w:pPr>
        <w:framePr w:w="9696" w:h="14007" w:hRule="exact" w:wrap="none" w:vAnchor="page" w:hAnchor="page" w:x="1483" w:y="1691"/>
        <w:widowControl w:val="0"/>
        <w:spacing w:after="0" w:line="206" w:lineRule="exact"/>
        <w:ind w:left="44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Toto ocenenie sa upravuje o zníženie hodnoty zásob. Pri prechodnom znížení hodnoty zásob spoločnosť tvorí opravné položky. Trvalé znehodnotenie zásob pri tovaroch v prípadoch, kde je to opodstatnené je zohľadnené normou prirodzených úbytkov, ktorá je stanovená internou smernicou ako percentná sadzba k objemu tržieb (jedná sa len o úbytky pri čapovanom pive). Úbytky a znehodnotenie zásob nad stanovenú normu sú pokladané za manká a škody.</w:t>
      </w:r>
    </w:p>
    <w:p>
      <w:pPr>
        <w:framePr w:w="9696" w:h="14007" w:hRule="exact" w:wrap="none" w:vAnchor="page" w:hAnchor="page" w:x="1483" w:y="1691"/>
        <w:widowControl w:val="0"/>
        <w:spacing w:after="220" w:line="206" w:lineRule="exact"/>
        <w:ind w:left="440"/>
        <w:rPr>
          <w:rFonts w:ascii="Arial" w:eastAsia="Times New Roman" w:hAnsi="Arial" w:cs="Arial"/>
          <w:sz w:val="18"/>
          <w:szCs w:val="18"/>
          <w:lang w:eastAsia="sk-SK"/>
        </w:rPr>
      </w:pPr>
      <w:r>
        <w:rPr>
          <w:rFonts w:ascii="Arial" w:eastAsia="Times New Roman" w:hAnsi="Arial" w:cs="Arial"/>
          <w:color w:val="000000"/>
          <w:sz w:val="18"/>
          <w:szCs w:val="18"/>
          <w:lang w:eastAsia="sk-SK"/>
        </w:rPr>
        <w:t>Spoločnosť nevytvárala v účtovnom období zásoby vlastnou činnosťou.</w:t>
      </w:r>
    </w:p>
    <w:p>
      <w:pPr>
        <w:framePr w:w="9696" w:h="14007" w:hRule="exact" w:wrap="none" w:vAnchor="page" w:hAnchor="page" w:x="1483" w:y="1691"/>
        <w:widowControl w:val="0"/>
        <w:numPr>
          <w:ilvl w:val="0"/>
          <w:numId w:val="4"/>
        </w:numPr>
        <w:tabs>
          <w:tab w:val="left" w:pos="359"/>
        </w:tabs>
        <w:spacing w:after="0" w:line="206" w:lineRule="exact"/>
        <w:outlineLvl w:val="1"/>
        <w:rPr>
          <w:rFonts w:ascii="Arial" w:eastAsia="Times New Roman" w:hAnsi="Arial" w:cs="Arial"/>
          <w:b/>
          <w:bCs/>
          <w:sz w:val="17"/>
          <w:szCs w:val="17"/>
          <w:lang w:eastAsia="sk-SK"/>
        </w:rPr>
      </w:pPr>
      <w:bookmarkStart w:id="16" w:name="bookmark15"/>
      <w:r>
        <w:rPr>
          <w:rFonts w:ascii="Arial" w:eastAsia="Times New Roman" w:hAnsi="Arial" w:cs="Arial"/>
          <w:b/>
          <w:bCs/>
          <w:color w:val="000000"/>
          <w:sz w:val="17"/>
          <w:szCs w:val="17"/>
          <w:lang w:eastAsia="sk-SK"/>
        </w:rPr>
        <w:t>Pohľadávky</w:t>
      </w:r>
      <w:bookmarkEnd w:id="16"/>
    </w:p>
    <w:p>
      <w:pPr>
        <w:framePr w:w="9696" w:h="14007" w:hRule="exact" w:wrap="none" w:vAnchor="page" w:hAnchor="page" w:x="1483" w:y="1691"/>
        <w:widowControl w:val="0"/>
        <w:spacing w:after="0" w:line="206" w:lineRule="exact"/>
        <w:ind w:left="44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Pohľadávky sa pri ich vzniku oceňujú ich menovitou hodnotou. Postúpené pohľadávky a pohľadávky nadobudnuté vkladom do základného imania sa oceňujú obstarávacou cenou. Toto ocenenie sa znižuje o pochybné a nedobytné pohľadávky. Pohľadávky znejúce na cudziu menu sú prepočítané na eurá referenčným výmenným kurzom určeným a vyhláseným Európskou centrálnou bankou: v deň predchádzajúci dňu uskutočnenia účtovného prípadu a v deň, ku ktorému sa zostavuje účtovná závierka</w:t>
      </w:r>
    </w:p>
    <w:p>
      <w:pPr>
        <w:framePr w:w="9696" w:h="14007" w:hRule="exact" w:wrap="none" w:vAnchor="page" w:hAnchor="page" w:x="1483" w:y="1691"/>
        <w:widowControl w:val="0"/>
        <w:spacing w:after="220" w:line="206" w:lineRule="exact"/>
        <w:ind w:left="740" w:right="4280"/>
        <w:rPr>
          <w:rFonts w:ascii="Arial" w:eastAsia="Times New Roman" w:hAnsi="Arial" w:cs="Arial"/>
          <w:sz w:val="18"/>
          <w:szCs w:val="18"/>
          <w:lang w:eastAsia="sk-SK"/>
        </w:rPr>
      </w:pPr>
      <w:r>
        <w:rPr>
          <w:rFonts w:ascii="Arial" w:eastAsia="Times New Roman" w:hAnsi="Arial" w:cs="Arial"/>
          <w:color w:val="000000"/>
          <w:sz w:val="18"/>
          <w:szCs w:val="18"/>
          <w:lang w:eastAsia="sk-SK"/>
        </w:rPr>
        <w:t>.</w:t>
      </w:r>
    </w:p>
    <w:p>
      <w:pPr>
        <w:framePr w:w="9696" w:h="14007" w:hRule="exact" w:wrap="none" w:vAnchor="page" w:hAnchor="page" w:x="1483" w:y="1691"/>
        <w:widowControl w:val="0"/>
        <w:numPr>
          <w:ilvl w:val="0"/>
          <w:numId w:val="4"/>
        </w:numPr>
        <w:tabs>
          <w:tab w:val="left" w:pos="359"/>
        </w:tabs>
        <w:spacing w:after="0" w:line="206" w:lineRule="exact"/>
        <w:outlineLvl w:val="1"/>
        <w:rPr>
          <w:rFonts w:ascii="Arial" w:eastAsia="Times New Roman" w:hAnsi="Arial" w:cs="Arial"/>
          <w:b/>
          <w:bCs/>
          <w:sz w:val="17"/>
          <w:szCs w:val="17"/>
          <w:lang w:eastAsia="sk-SK"/>
        </w:rPr>
      </w:pPr>
      <w:bookmarkStart w:id="17" w:name="bookmark16"/>
      <w:r>
        <w:rPr>
          <w:rFonts w:ascii="Arial" w:eastAsia="Times New Roman" w:hAnsi="Arial" w:cs="Arial"/>
          <w:b/>
          <w:bCs/>
          <w:color w:val="000000"/>
          <w:sz w:val="17"/>
          <w:szCs w:val="17"/>
          <w:lang w:eastAsia="sk-SK"/>
        </w:rPr>
        <w:t>Peňažné prostriedky a ceniny</w:t>
      </w:r>
      <w:bookmarkEnd w:id="17"/>
    </w:p>
    <w:p>
      <w:pPr>
        <w:framePr w:w="9696" w:h="14007" w:hRule="exact" w:wrap="none" w:vAnchor="page" w:hAnchor="page" w:x="1483" w:y="1691"/>
        <w:widowControl w:val="0"/>
        <w:spacing w:after="220" w:line="206" w:lineRule="exact"/>
        <w:ind w:left="44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Peňažné prostriedky a ceniny sa oceňujú ich nominálnou hodnotou. Peňažné prostriedky v cudzej mene sú pri nákupe a predaji od komerčnej banky prepočítavané na menu euro platným kurzom komerčnej banky, od ktorej boli nakúpené alebo ktorej boli predané v deň, ktorý predchádza dňu uskutočnenia účtovného prípadu. Ku dňu, ku ktorému sa zostavuje účtovná závierka sú peňažné prostriedky a ceniny prepočítané na menu euro referenčným výmenným kurzom určeným Európskou centrálnou bankou platným pre deň zostavenia závierky. Pri ostatných výdajoch a príjmoch peňažných prostriedkov v cudzej mene účtuje kurzom ECB ku dňu zúčtovania výdavku alebo príjmu v pokladnici.</w:t>
      </w:r>
    </w:p>
    <w:p>
      <w:pPr>
        <w:framePr w:w="9696" w:h="14007" w:hRule="exact" w:wrap="none" w:vAnchor="page" w:hAnchor="page" w:x="1483" w:y="1691"/>
        <w:widowControl w:val="0"/>
        <w:numPr>
          <w:ilvl w:val="0"/>
          <w:numId w:val="4"/>
        </w:numPr>
        <w:tabs>
          <w:tab w:val="left" w:pos="359"/>
        </w:tabs>
        <w:spacing w:after="0" w:line="206" w:lineRule="exact"/>
        <w:outlineLvl w:val="1"/>
        <w:rPr>
          <w:rFonts w:ascii="Arial" w:eastAsia="Times New Roman" w:hAnsi="Arial" w:cs="Arial"/>
          <w:b/>
          <w:bCs/>
          <w:sz w:val="17"/>
          <w:szCs w:val="17"/>
          <w:lang w:eastAsia="sk-SK"/>
        </w:rPr>
      </w:pPr>
      <w:bookmarkStart w:id="18" w:name="bookmark17"/>
      <w:r>
        <w:rPr>
          <w:rFonts w:ascii="Arial" w:eastAsia="Times New Roman" w:hAnsi="Arial" w:cs="Arial"/>
          <w:b/>
          <w:bCs/>
          <w:color w:val="000000"/>
          <w:sz w:val="17"/>
          <w:szCs w:val="17"/>
          <w:lang w:eastAsia="sk-SK"/>
        </w:rPr>
        <w:t>Náklady budúcich období a príjmy budúcich období</w:t>
      </w:r>
      <w:bookmarkEnd w:id="18"/>
    </w:p>
    <w:p>
      <w:pPr>
        <w:framePr w:w="9696" w:h="14007" w:hRule="exact" w:wrap="none" w:vAnchor="page" w:hAnchor="page" w:x="1483" w:y="1691"/>
        <w:widowControl w:val="0"/>
        <w:spacing w:after="220" w:line="206" w:lineRule="exact"/>
        <w:ind w:left="440"/>
        <w:rPr>
          <w:rFonts w:ascii="Arial" w:eastAsia="Times New Roman" w:hAnsi="Arial" w:cs="Arial"/>
          <w:sz w:val="18"/>
          <w:szCs w:val="18"/>
          <w:lang w:eastAsia="sk-SK"/>
        </w:rPr>
      </w:pPr>
      <w:r>
        <w:rPr>
          <w:rFonts w:ascii="Arial" w:eastAsia="Times New Roman" w:hAnsi="Arial" w:cs="Arial"/>
          <w:color w:val="000000"/>
          <w:sz w:val="18"/>
          <w:szCs w:val="18"/>
          <w:lang w:eastAsia="sk-SK"/>
        </w:rPr>
        <w:t>Náklady budúcich období a príjmy budúcich období sa vykazujú vo výške, ktorá je potrebná na dodržanie zásady vecnej a časovej súvislosti s účtovným obdobím.</w:t>
      </w:r>
    </w:p>
    <w:p>
      <w:pPr>
        <w:framePr w:w="9696" w:h="14007" w:hRule="exact" w:wrap="none" w:vAnchor="page" w:hAnchor="page" w:x="1483" w:y="1691"/>
        <w:widowControl w:val="0"/>
        <w:numPr>
          <w:ilvl w:val="0"/>
          <w:numId w:val="4"/>
        </w:numPr>
        <w:tabs>
          <w:tab w:val="left" w:pos="359"/>
        </w:tabs>
        <w:spacing w:after="0" w:line="206" w:lineRule="exact"/>
        <w:outlineLvl w:val="1"/>
        <w:rPr>
          <w:rFonts w:ascii="Arial" w:eastAsia="Times New Roman" w:hAnsi="Arial" w:cs="Arial"/>
          <w:b/>
          <w:bCs/>
          <w:sz w:val="17"/>
          <w:szCs w:val="17"/>
          <w:lang w:eastAsia="sk-SK"/>
        </w:rPr>
      </w:pPr>
      <w:bookmarkStart w:id="19" w:name="bookmark18"/>
      <w:r>
        <w:rPr>
          <w:rFonts w:ascii="Arial" w:eastAsia="Times New Roman" w:hAnsi="Arial" w:cs="Arial"/>
          <w:b/>
          <w:bCs/>
          <w:color w:val="000000"/>
          <w:sz w:val="17"/>
          <w:szCs w:val="17"/>
          <w:lang w:eastAsia="sk-SK"/>
        </w:rPr>
        <w:t>Rezervy</w:t>
      </w:r>
      <w:bookmarkEnd w:id="19"/>
    </w:p>
    <w:p>
      <w:pPr>
        <w:framePr w:w="9696" w:h="14007" w:hRule="exact" w:wrap="none" w:vAnchor="page" w:hAnchor="page" w:x="1483" w:y="1691"/>
        <w:widowControl w:val="0"/>
        <w:spacing w:after="220" w:line="206" w:lineRule="exact"/>
        <w:ind w:left="440"/>
        <w:rPr>
          <w:rFonts w:ascii="Arial" w:eastAsia="Times New Roman" w:hAnsi="Arial" w:cs="Arial"/>
          <w:sz w:val="18"/>
          <w:szCs w:val="18"/>
          <w:lang w:eastAsia="sk-SK"/>
        </w:rPr>
      </w:pPr>
      <w:r>
        <w:rPr>
          <w:rFonts w:ascii="Arial" w:eastAsia="Times New Roman" w:hAnsi="Arial" w:cs="Arial"/>
          <w:color w:val="000000"/>
          <w:sz w:val="18"/>
          <w:szCs w:val="18"/>
          <w:lang w:eastAsia="sk-SK"/>
        </w:rPr>
        <w:t>Rezervy sú záväzky s neurčitým časovým vymedzením alebo výškou, tvoria sa na krytie známych rizík alebo strát z podnikania. Oceňujú sa v očakávanej výške záväzku.</w:t>
      </w:r>
    </w:p>
    <w:p>
      <w:pPr>
        <w:framePr w:w="9696" w:h="14007" w:hRule="exact" w:wrap="none" w:vAnchor="page" w:hAnchor="page" w:x="1483" w:y="1691"/>
        <w:widowControl w:val="0"/>
        <w:numPr>
          <w:ilvl w:val="0"/>
          <w:numId w:val="4"/>
        </w:numPr>
        <w:tabs>
          <w:tab w:val="left" w:pos="359"/>
        </w:tabs>
        <w:spacing w:after="0" w:line="206" w:lineRule="exact"/>
        <w:outlineLvl w:val="1"/>
        <w:rPr>
          <w:rFonts w:ascii="Arial" w:eastAsia="Times New Roman" w:hAnsi="Arial" w:cs="Arial"/>
          <w:b/>
          <w:bCs/>
          <w:sz w:val="17"/>
          <w:szCs w:val="17"/>
          <w:lang w:eastAsia="sk-SK"/>
        </w:rPr>
      </w:pPr>
      <w:bookmarkStart w:id="20" w:name="bookmark19"/>
      <w:r>
        <w:rPr>
          <w:rFonts w:ascii="Arial" w:eastAsia="Times New Roman" w:hAnsi="Arial" w:cs="Arial"/>
          <w:b/>
          <w:bCs/>
          <w:color w:val="000000"/>
          <w:sz w:val="17"/>
          <w:szCs w:val="17"/>
          <w:lang w:eastAsia="sk-SK"/>
        </w:rPr>
        <w:t>Záväzky</w:t>
      </w:r>
      <w:bookmarkEnd w:id="20"/>
    </w:p>
    <w:p>
      <w:pPr>
        <w:framePr w:w="9696" w:h="14007" w:hRule="exact" w:wrap="none" w:vAnchor="page" w:hAnchor="page" w:x="1483" w:y="1691"/>
        <w:widowControl w:val="0"/>
        <w:spacing w:after="220" w:line="206" w:lineRule="exact"/>
        <w:ind w:left="440"/>
        <w:rPr>
          <w:rFonts w:ascii="Arial" w:eastAsia="Times New Roman" w:hAnsi="Arial" w:cs="Arial"/>
          <w:sz w:val="18"/>
          <w:szCs w:val="18"/>
          <w:lang w:eastAsia="sk-SK"/>
        </w:rPr>
      </w:pPr>
      <w:r>
        <w:rPr>
          <w:rFonts w:ascii="Arial" w:eastAsia="Times New Roman" w:hAnsi="Arial" w:cs="Arial"/>
          <w:color w:val="000000"/>
          <w:sz w:val="18"/>
          <w:szCs w:val="18"/>
          <w:lang w:eastAsia="sk-SK"/>
        </w:rPr>
        <w:t>Záväzky sa pri ich vzniku oceňujú ich menovitou hodnotou. Záväzky pri ich prevzatí sa oceňujú obstarávacou cenou. Ak sa pri inventarizácii zistí, že suma záväzkov je iná ako ich výška v účtovníctve, uvedú sa záväzky v účtovníctve a v účtovnej závierke v tomto zistenom ocenení. Záväzky v cudzej mene sú prepočítané na eurá referenčným výmenným kurzom určeným a vyhláseným Európskou centrálnou bankou: v deň predchádzajúci dňu uskutočnenia účtovného prípadu a v deň ku ktorému sa zostavuje účtovná závierka.</w:t>
      </w:r>
    </w:p>
    <w:p>
      <w:pPr>
        <w:framePr w:w="9696" w:h="14007" w:hRule="exact" w:wrap="none" w:vAnchor="page" w:hAnchor="page" w:x="1483" w:y="1691"/>
        <w:widowControl w:val="0"/>
        <w:numPr>
          <w:ilvl w:val="0"/>
          <w:numId w:val="4"/>
        </w:numPr>
        <w:tabs>
          <w:tab w:val="left" w:pos="359"/>
        </w:tabs>
        <w:spacing w:after="0" w:line="206" w:lineRule="exact"/>
        <w:outlineLvl w:val="1"/>
        <w:rPr>
          <w:rFonts w:ascii="Arial" w:eastAsia="Times New Roman" w:hAnsi="Arial" w:cs="Arial"/>
          <w:b/>
          <w:bCs/>
          <w:sz w:val="17"/>
          <w:szCs w:val="17"/>
          <w:lang w:eastAsia="sk-SK"/>
        </w:rPr>
      </w:pPr>
      <w:bookmarkStart w:id="21" w:name="bookmark20"/>
      <w:r>
        <w:rPr>
          <w:rFonts w:ascii="Arial" w:eastAsia="Times New Roman" w:hAnsi="Arial" w:cs="Arial"/>
          <w:b/>
          <w:bCs/>
          <w:color w:val="000000"/>
          <w:sz w:val="17"/>
          <w:szCs w:val="17"/>
          <w:lang w:eastAsia="sk-SK"/>
        </w:rPr>
        <w:t>Odložené dane</w:t>
      </w:r>
      <w:bookmarkEnd w:id="21"/>
    </w:p>
    <w:p>
      <w:pPr>
        <w:framePr w:w="9696" w:h="14007" w:hRule="exact" w:wrap="none" w:vAnchor="page" w:hAnchor="page" w:x="1483" w:y="1691"/>
        <w:widowControl w:val="0"/>
        <w:spacing w:after="0" w:line="206" w:lineRule="exact"/>
        <w:ind w:left="440"/>
        <w:rPr>
          <w:rFonts w:ascii="Arial" w:eastAsia="Times New Roman" w:hAnsi="Arial" w:cs="Arial"/>
          <w:sz w:val="18"/>
          <w:szCs w:val="18"/>
          <w:lang w:eastAsia="sk-SK"/>
        </w:rPr>
      </w:pPr>
      <w:r>
        <w:rPr>
          <w:rFonts w:ascii="Arial" w:eastAsia="Times New Roman" w:hAnsi="Arial" w:cs="Arial"/>
          <w:color w:val="000000"/>
          <w:sz w:val="18"/>
          <w:szCs w:val="18"/>
          <w:lang w:eastAsia="sk-SK"/>
        </w:rPr>
        <w:t>Odložené dane (odložená daňová pohľadávka a odložený daňový záväzok) sa vzťahujú na:</w:t>
      </w:r>
    </w:p>
    <w:p>
      <w:pPr>
        <w:framePr w:w="9696" w:h="14007" w:hRule="exact" w:wrap="none" w:vAnchor="page" w:hAnchor="page" w:x="1483" w:y="1691"/>
        <w:widowControl w:val="0"/>
        <w:numPr>
          <w:ilvl w:val="0"/>
          <w:numId w:val="5"/>
        </w:numPr>
        <w:tabs>
          <w:tab w:val="left" w:pos="838"/>
        </w:tabs>
        <w:spacing w:after="0" w:line="206" w:lineRule="exact"/>
        <w:ind w:left="840" w:hanging="400"/>
        <w:rPr>
          <w:rFonts w:ascii="Arial" w:eastAsia="Times New Roman" w:hAnsi="Arial" w:cs="Arial"/>
          <w:sz w:val="18"/>
          <w:szCs w:val="18"/>
          <w:lang w:eastAsia="sk-SK"/>
        </w:rPr>
      </w:pPr>
      <w:r>
        <w:rPr>
          <w:rFonts w:ascii="Arial" w:eastAsia="Times New Roman" w:hAnsi="Arial" w:cs="Arial"/>
          <w:color w:val="000000"/>
          <w:sz w:val="18"/>
          <w:szCs w:val="18"/>
          <w:lang w:eastAsia="sk-SK"/>
        </w:rPr>
        <w:t>dočasné rozdiely medzi účtovnou hodnotou majetku a účtovnou hodnotou záväzkov vykázanou v súvahe a ich daňovou základňou,</w:t>
      </w:r>
    </w:p>
    <w:p>
      <w:pPr>
        <w:framePr w:w="9696" w:h="14007" w:hRule="exact" w:wrap="none" w:vAnchor="page" w:hAnchor="page" w:x="1483" w:y="1691"/>
        <w:widowControl w:val="0"/>
        <w:numPr>
          <w:ilvl w:val="0"/>
          <w:numId w:val="5"/>
        </w:numPr>
        <w:tabs>
          <w:tab w:val="left" w:pos="838"/>
        </w:tabs>
        <w:spacing w:after="0" w:line="206" w:lineRule="exact"/>
        <w:ind w:left="840" w:hanging="400"/>
        <w:rPr>
          <w:rFonts w:ascii="Arial" w:eastAsia="Times New Roman" w:hAnsi="Arial" w:cs="Arial"/>
          <w:sz w:val="18"/>
          <w:szCs w:val="18"/>
          <w:lang w:eastAsia="sk-SK"/>
        </w:rPr>
      </w:pPr>
      <w:r>
        <w:rPr>
          <w:rFonts w:ascii="Arial" w:eastAsia="Times New Roman" w:hAnsi="Arial" w:cs="Arial"/>
          <w:color w:val="000000"/>
          <w:sz w:val="18"/>
          <w:szCs w:val="18"/>
          <w:lang w:eastAsia="sk-SK"/>
        </w:rPr>
        <w:t>možnosti umorovať daňovú stratu v budúcnosti, pod ktorou sa rozumie možnosť odpočítať daňovú stratu od základu dane v budúcnosti,</w:t>
      </w:r>
    </w:p>
    <w:p>
      <w:pPr>
        <w:framePr w:w="9696" w:h="14007" w:hRule="exact" w:wrap="none" w:vAnchor="page" w:hAnchor="page" w:x="1483" w:y="1691"/>
        <w:widowControl w:val="0"/>
        <w:numPr>
          <w:ilvl w:val="0"/>
          <w:numId w:val="5"/>
        </w:numPr>
        <w:tabs>
          <w:tab w:val="left" w:pos="838"/>
        </w:tabs>
        <w:spacing w:after="224" w:line="206" w:lineRule="exact"/>
        <w:ind w:left="440"/>
        <w:rPr>
          <w:rFonts w:ascii="Arial" w:eastAsia="Times New Roman" w:hAnsi="Arial" w:cs="Arial"/>
          <w:sz w:val="18"/>
          <w:szCs w:val="18"/>
          <w:lang w:eastAsia="sk-SK"/>
        </w:rPr>
      </w:pPr>
      <w:r>
        <w:rPr>
          <w:rFonts w:ascii="Arial" w:eastAsia="Times New Roman" w:hAnsi="Arial" w:cs="Arial"/>
          <w:color w:val="000000"/>
          <w:sz w:val="18"/>
          <w:szCs w:val="18"/>
          <w:lang w:eastAsia="sk-SK"/>
        </w:rPr>
        <w:t>možnosti previesť nevyužité daňové odpočty a iné daňové nároky do budúcich období.</w:t>
      </w:r>
    </w:p>
    <w:p>
      <w:pPr>
        <w:framePr w:w="9696" w:h="14007" w:hRule="exact" w:wrap="none" w:vAnchor="page" w:hAnchor="page" w:x="1483" w:y="1691"/>
        <w:widowControl w:val="0"/>
        <w:numPr>
          <w:ilvl w:val="0"/>
          <w:numId w:val="4"/>
        </w:numPr>
        <w:tabs>
          <w:tab w:val="left" w:pos="359"/>
        </w:tabs>
        <w:spacing w:after="0" w:line="202" w:lineRule="exact"/>
        <w:outlineLvl w:val="1"/>
        <w:rPr>
          <w:rFonts w:ascii="Arial" w:eastAsia="Times New Roman" w:hAnsi="Arial" w:cs="Arial"/>
          <w:b/>
          <w:bCs/>
          <w:sz w:val="17"/>
          <w:szCs w:val="17"/>
          <w:lang w:eastAsia="sk-SK"/>
        </w:rPr>
      </w:pPr>
      <w:bookmarkStart w:id="22" w:name="bookmark21"/>
      <w:r>
        <w:rPr>
          <w:rFonts w:ascii="Arial" w:eastAsia="Times New Roman" w:hAnsi="Arial" w:cs="Arial"/>
          <w:b/>
          <w:bCs/>
          <w:color w:val="000000"/>
          <w:sz w:val="17"/>
          <w:szCs w:val="17"/>
          <w:lang w:eastAsia="sk-SK"/>
        </w:rPr>
        <w:t>Výdavky budúcich období a výnosy budúcich období</w:t>
      </w:r>
      <w:bookmarkEnd w:id="22"/>
    </w:p>
    <w:p>
      <w:pPr>
        <w:framePr w:w="9696" w:h="14007" w:hRule="exact" w:wrap="none" w:vAnchor="page" w:hAnchor="page" w:x="1483" w:y="1691"/>
        <w:widowControl w:val="0"/>
        <w:spacing w:after="0" w:line="202" w:lineRule="exact"/>
        <w:ind w:left="440"/>
        <w:rPr>
          <w:rFonts w:ascii="Arial" w:eastAsia="Times New Roman" w:hAnsi="Arial" w:cs="Arial"/>
          <w:sz w:val="18"/>
          <w:szCs w:val="18"/>
          <w:lang w:eastAsia="sk-SK"/>
        </w:rPr>
      </w:pPr>
      <w:r>
        <w:rPr>
          <w:rFonts w:ascii="Arial" w:eastAsia="Times New Roman" w:hAnsi="Arial" w:cs="Arial"/>
          <w:color w:val="000000"/>
          <w:sz w:val="18"/>
          <w:szCs w:val="18"/>
          <w:lang w:eastAsia="sk-SK"/>
        </w:rPr>
        <w:t>Výdavky budúcich období a výnosy budúcich období sa vykazujú vo výške, ktorá je potrebná na dodržanie zásady vecnej a časovej súvislosti s účtovným obdobím.</w:t>
      </w:r>
    </w:p>
    <w:p>
      <w:pPr>
        <w:framePr w:wrap="none" w:vAnchor="page" w:hAnchor="page" w:x="11020" w:y="1613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3</w:t>
      </w:r>
    </w:p>
    <w:p>
      <w:pPr>
        <w:widowControl w:val="0"/>
        <w:spacing w:after="0" w:line="240" w:lineRule="auto"/>
        <w:rPr>
          <w:rFonts w:ascii="Times New Roman" w:eastAsia="Times New Roman" w:hAnsi="Times New Roman" w:cs="Times New Roman"/>
          <w:sz w:val="2"/>
          <w:szCs w:val="2"/>
          <w:lang w:eastAsia="sk-SK"/>
        </w:rPr>
        <w:sectPr>
          <w:pgSz w:w="11900" w:h="16840"/>
          <w:pgMar w:top="360" w:right="360" w:bottom="360" w:left="360" w:header="0" w:footer="3" w:gutter="0"/>
          <w:cols w:space="708"/>
          <w:noEndnote/>
          <w:docGrid w:linePitch="360"/>
        </w:sectPr>
      </w:pPr>
    </w:p>
    <w:p>
      <w:pPr>
        <w:framePr w:wrap="none" w:vAnchor="page" w:hAnchor="page" w:x="1636" w:y="930"/>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lastRenderedPageBreak/>
        <w:t>Úč POD 3-01</w:t>
      </w:r>
    </w:p>
    <w:p>
      <w:pPr>
        <w:framePr w:wrap="none" w:vAnchor="page" w:hAnchor="page" w:x="9940" w:y="930"/>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t>IČO 50922602</w:t>
      </w:r>
    </w:p>
    <w:p>
      <w:pPr>
        <w:framePr w:w="10128" w:h="3347" w:hRule="exact" w:wrap="none" w:vAnchor="page" w:hAnchor="page" w:x="1267" w:y="1615"/>
        <w:widowControl w:val="0"/>
        <w:numPr>
          <w:ilvl w:val="0"/>
          <w:numId w:val="4"/>
        </w:numPr>
        <w:tabs>
          <w:tab w:val="left" w:pos="776"/>
        </w:tabs>
        <w:spacing w:after="0" w:line="206" w:lineRule="exact"/>
        <w:ind w:left="400"/>
        <w:outlineLvl w:val="1"/>
        <w:rPr>
          <w:rFonts w:ascii="Arial" w:eastAsia="Times New Roman" w:hAnsi="Arial" w:cs="Arial"/>
          <w:b/>
          <w:bCs/>
          <w:sz w:val="17"/>
          <w:szCs w:val="17"/>
          <w:lang w:eastAsia="sk-SK"/>
        </w:rPr>
      </w:pPr>
      <w:bookmarkStart w:id="23" w:name="bookmark22"/>
      <w:r>
        <w:rPr>
          <w:rFonts w:ascii="Arial" w:eastAsia="Times New Roman" w:hAnsi="Arial" w:cs="Arial"/>
          <w:b/>
          <w:bCs/>
          <w:color w:val="000000"/>
          <w:sz w:val="17"/>
          <w:szCs w:val="17"/>
          <w:lang w:eastAsia="sk-SK"/>
        </w:rPr>
        <w:t>Leasing</w:t>
      </w:r>
      <w:bookmarkEnd w:id="23"/>
    </w:p>
    <w:p>
      <w:pPr>
        <w:framePr w:w="10128" w:h="3347" w:hRule="exact" w:wrap="none" w:vAnchor="page" w:hAnchor="page" w:x="1267" w:y="1615"/>
        <w:widowControl w:val="0"/>
        <w:spacing w:after="200" w:line="206" w:lineRule="exact"/>
        <w:ind w:left="760" w:right="10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Majetok prenajatý na základe finančného leasingu vykazuje ako svoj majetok nájomca a tento ho i odpisuje v</w:t>
      </w:r>
      <w:r>
        <w:rPr>
          <w:rFonts w:ascii="Arial" w:eastAsia="Times New Roman" w:hAnsi="Arial" w:cs="Arial"/>
          <w:color w:val="000000"/>
          <w:sz w:val="18"/>
          <w:szCs w:val="18"/>
          <w:lang w:eastAsia="sk-SK"/>
        </w:rPr>
        <w:br/>
        <w:t>zmysle bodu E.a.</w:t>
      </w:r>
    </w:p>
    <w:p>
      <w:pPr>
        <w:framePr w:w="10128" w:h="3347" w:hRule="exact" w:wrap="none" w:vAnchor="page" w:hAnchor="page" w:x="1267" w:y="1615"/>
        <w:widowControl w:val="0"/>
        <w:numPr>
          <w:ilvl w:val="0"/>
          <w:numId w:val="4"/>
        </w:numPr>
        <w:tabs>
          <w:tab w:val="left" w:pos="776"/>
        </w:tabs>
        <w:spacing w:after="0" w:line="206" w:lineRule="exact"/>
        <w:ind w:left="400"/>
        <w:outlineLvl w:val="1"/>
        <w:rPr>
          <w:rFonts w:ascii="Arial" w:eastAsia="Times New Roman" w:hAnsi="Arial" w:cs="Arial"/>
          <w:b/>
          <w:bCs/>
          <w:sz w:val="17"/>
          <w:szCs w:val="17"/>
          <w:lang w:eastAsia="sk-SK"/>
        </w:rPr>
      </w:pPr>
      <w:bookmarkStart w:id="24" w:name="bookmark23"/>
      <w:r>
        <w:rPr>
          <w:rFonts w:ascii="Arial" w:eastAsia="Times New Roman" w:hAnsi="Arial" w:cs="Arial"/>
          <w:b/>
          <w:bCs/>
          <w:color w:val="000000"/>
          <w:sz w:val="17"/>
          <w:szCs w:val="17"/>
          <w:lang w:eastAsia="sk-SK"/>
        </w:rPr>
        <w:t>Cudzia mena</w:t>
      </w:r>
      <w:bookmarkEnd w:id="24"/>
    </w:p>
    <w:p>
      <w:pPr>
        <w:framePr w:w="10128" w:h="3347" w:hRule="exact" w:wrap="none" w:vAnchor="page" w:hAnchor="page" w:x="1267" w:y="1615"/>
        <w:widowControl w:val="0"/>
        <w:spacing w:after="200" w:line="206" w:lineRule="exact"/>
        <w:ind w:left="760" w:right="10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Majetok a záväzky vyjadrené v cudzej mene sa prepočítavajú na menu euro kurzom určeným a vyhláseným v</w:t>
      </w:r>
      <w:r>
        <w:rPr>
          <w:rFonts w:ascii="Arial" w:eastAsia="Times New Roman" w:hAnsi="Arial" w:cs="Arial"/>
          <w:color w:val="000000"/>
          <w:sz w:val="18"/>
          <w:szCs w:val="18"/>
          <w:lang w:eastAsia="sk-SK"/>
        </w:rPr>
        <w:br/>
        <w:t>kurzovom lístku Európskej centrálnej banky platným ku dňu uskutočnenia účtovného prípadu (s výnimkou</w:t>
      </w:r>
      <w:r>
        <w:rPr>
          <w:rFonts w:ascii="Arial" w:eastAsia="Times New Roman" w:hAnsi="Arial" w:cs="Arial"/>
          <w:color w:val="000000"/>
          <w:sz w:val="18"/>
          <w:szCs w:val="18"/>
          <w:lang w:eastAsia="sk-SK"/>
        </w:rPr>
        <w:br/>
        <w:t>peňažných prostriedkov ~ viď bod g) a v účtovnej závierke platným ku dňu jej zostavenia a účtujú sa s vplyvom na</w:t>
      </w:r>
      <w:r>
        <w:rPr>
          <w:rFonts w:ascii="Arial" w:eastAsia="Times New Roman" w:hAnsi="Arial" w:cs="Arial"/>
          <w:color w:val="000000"/>
          <w:sz w:val="18"/>
          <w:szCs w:val="18"/>
          <w:lang w:eastAsia="sk-SK"/>
        </w:rPr>
        <w:br/>
        <w:t>výsledok hospodárenia.</w:t>
      </w:r>
    </w:p>
    <w:p>
      <w:pPr>
        <w:framePr w:w="10128" w:h="3347" w:hRule="exact" w:wrap="none" w:vAnchor="page" w:hAnchor="page" w:x="1267" w:y="1615"/>
        <w:widowControl w:val="0"/>
        <w:numPr>
          <w:ilvl w:val="0"/>
          <w:numId w:val="4"/>
        </w:numPr>
        <w:tabs>
          <w:tab w:val="left" w:pos="809"/>
        </w:tabs>
        <w:spacing w:after="0" w:line="206" w:lineRule="exact"/>
        <w:ind w:left="400"/>
        <w:outlineLvl w:val="1"/>
        <w:rPr>
          <w:rFonts w:ascii="Arial" w:eastAsia="Times New Roman" w:hAnsi="Arial" w:cs="Arial"/>
          <w:b/>
          <w:bCs/>
          <w:sz w:val="17"/>
          <w:szCs w:val="17"/>
          <w:lang w:eastAsia="sk-SK"/>
        </w:rPr>
      </w:pPr>
      <w:bookmarkStart w:id="25" w:name="bookmark24"/>
      <w:r>
        <w:rPr>
          <w:rFonts w:ascii="Arial" w:eastAsia="Times New Roman" w:hAnsi="Arial" w:cs="Arial"/>
          <w:b/>
          <w:bCs/>
          <w:color w:val="000000"/>
          <w:sz w:val="17"/>
          <w:szCs w:val="17"/>
          <w:lang w:eastAsia="sk-SK"/>
        </w:rPr>
        <w:t>Výnosy</w:t>
      </w:r>
      <w:bookmarkEnd w:id="25"/>
    </w:p>
    <w:p>
      <w:pPr>
        <w:framePr w:w="10128" w:h="3347" w:hRule="exact" w:wrap="none" w:vAnchor="page" w:hAnchor="page" w:x="1267" w:y="1615"/>
        <w:widowControl w:val="0"/>
        <w:spacing w:after="213" w:line="206" w:lineRule="exact"/>
        <w:ind w:left="760" w:right="20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Tržby za vlastné výkony a tovar neobsahujú daň z pridanej hodnoty. Taktiež sú znížené o zľavy a zrážky (rabaty,</w:t>
      </w:r>
      <w:r>
        <w:rPr>
          <w:rFonts w:ascii="Arial" w:eastAsia="Times New Roman" w:hAnsi="Arial" w:cs="Arial"/>
          <w:color w:val="000000"/>
          <w:sz w:val="18"/>
          <w:szCs w:val="18"/>
          <w:lang w:eastAsia="sk-SK"/>
        </w:rPr>
        <w:br/>
      </w:r>
      <w:r>
        <w:rPr>
          <w:rFonts w:ascii="Arial" w:eastAsia="Times New Roman" w:hAnsi="Arial" w:cs="Arial"/>
          <w:color w:val="000000"/>
          <w:sz w:val="18"/>
          <w:szCs w:val="18"/>
          <w:lang w:val="cs-CZ" w:eastAsia="cs-CZ"/>
        </w:rPr>
        <w:t xml:space="preserve">bonusy, </w:t>
      </w:r>
      <w:r>
        <w:rPr>
          <w:rFonts w:ascii="Arial" w:eastAsia="Times New Roman" w:hAnsi="Arial" w:cs="Arial"/>
          <w:color w:val="000000"/>
          <w:sz w:val="18"/>
          <w:szCs w:val="18"/>
          <w:lang w:eastAsia="sk-SK"/>
        </w:rPr>
        <w:t>skontá, dobropisy a pod.) bez zreteľa na to, či zákazník mal vopred na zľavu nárok, alebo či ide o zľavu</w:t>
      </w:r>
      <w:r>
        <w:rPr>
          <w:rFonts w:ascii="Arial" w:eastAsia="Times New Roman" w:hAnsi="Arial" w:cs="Arial"/>
          <w:color w:val="000000"/>
          <w:sz w:val="18"/>
          <w:szCs w:val="18"/>
          <w:lang w:eastAsia="sk-SK"/>
        </w:rPr>
        <w:br/>
        <w:t>dodatočne uznanú.</w:t>
      </w:r>
    </w:p>
    <w:p>
      <w:pPr>
        <w:framePr w:w="10128" w:h="3347" w:hRule="exact" w:wrap="none" w:vAnchor="page" w:hAnchor="page" w:x="1267" w:y="1615"/>
        <w:widowControl w:val="0"/>
        <w:numPr>
          <w:ilvl w:val="0"/>
          <w:numId w:val="6"/>
        </w:numPr>
        <w:tabs>
          <w:tab w:val="left" w:pos="365"/>
        </w:tabs>
        <w:spacing w:after="0" w:line="190" w:lineRule="exact"/>
        <w:outlineLvl w:val="1"/>
        <w:rPr>
          <w:rFonts w:ascii="Arial" w:eastAsia="Times New Roman" w:hAnsi="Arial" w:cs="Arial"/>
          <w:b/>
          <w:bCs/>
          <w:sz w:val="17"/>
          <w:szCs w:val="17"/>
          <w:lang w:eastAsia="sk-SK"/>
        </w:rPr>
      </w:pPr>
      <w:bookmarkStart w:id="26" w:name="bookmark25"/>
      <w:r>
        <w:rPr>
          <w:rFonts w:ascii="Arial" w:eastAsia="Times New Roman" w:hAnsi="Arial" w:cs="Arial"/>
          <w:b/>
          <w:bCs/>
          <w:color w:val="000000"/>
          <w:sz w:val="17"/>
          <w:szCs w:val="17"/>
          <w:lang w:eastAsia="sk-SK"/>
        </w:rPr>
        <w:t>INFORMÁCIE O ÚDAJOCH NA STRANE AKTÍV SÚVAHY</w:t>
      </w:r>
      <w:bookmarkEnd w:id="26"/>
    </w:p>
    <w:p>
      <w:pPr>
        <w:framePr w:wrap="none" w:vAnchor="page" w:hAnchor="page" w:x="1622" w:y="4891"/>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t>Dlhodobý nehmotný majetok a dlhodobý hmotný majetok</w:t>
      </w:r>
    </w:p>
    <w:tbl>
      <w:tblPr>
        <w:tblW w:w="0" w:type="auto"/>
        <w:tblInd w:w="5" w:type="dxa"/>
        <w:tblLayout w:type="fixed"/>
        <w:tblCellMar>
          <w:left w:w="0" w:type="dxa"/>
          <w:right w:w="0" w:type="dxa"/>
        </w:tblCellMar>
        <w:tblLook w:val="0000" w:firstRow="0" w:lastRow="0" w:firstColumn="0" w:lastColumn="0" w:noHBand="0" w:noVBand="0"/>
      </w:tblPr>
      <w:tblGrid>
        <w:gridCol w:w="1704"/>
        <w:gridCol w:w="848"/>
        <w:gridCol w:w="842"/>
        <w:gridCol w:w="1162"/>
        <w:gridCol w:w="955"/>
        <w:gridCol w:w="950"/>
        <w:gridCol w:w="826"/>
        <w:gridCol w:w="734"/>
        <w:gridCol w:w="1128"/>
        <w:gridCol w:w="730"/>
      </w:tblGrid>
      <w:tr>
        <w:trPr>
          <w:trHeight w:hRule="exact" w:val="235"/>
        </w:trPr>
        <w:tc>
          <w:tcPr>
            <w:tcW w:w="1704"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rPr>
                <w:rFonts w:ascii="Times New Roman" w:eastAsia="Times New Roman" w:hAnsi="Times New Roman" w:cs="Times New Roman"/>
                <w:sz w:val="10"/>
                <w:szCs w:val="10"/>
                <w:lang w:eastAsia="sk-SK"/>
              </w:rPr>
            </w:pPr>
          </w:p>
        </w:tc>
        <w:tc>
          <w:tcPr>
            <w:tcW w:w="8175" w:type="dxa"/>
            <w:gridSpan w:val="9"/>
            <w:tcBorders>
              <w:top w:val="single" w:sz="4" w:space="0" w:color="auto"/>
              <w:left w:val="single" w:sz="4" w:space="0" w:color="auto"/>
              <w:bottom w:val="nil"/>
              <w:right w:val="single" w:sz="4" w:space="0" w:color="auto"/>
            </w:tcBorders>
            <w:shd w:val="clear" w:color="auto" w:fill="FFFFFF"/>
            <w:vAlign w:val="bottom"/>
          </w:tcPr>
          <w:p>
            <w:pPr>
              <w:framePr w:w="9878" w:h="8606" w:wrap="none" w:vAnchor="page" w:hAnchor="page" w:x="1516" w:y="5101"/>
              <w:widowControl w:val="0"/>
              <w:spacing w:after="0" w:line="168" w:lineRule="exact"/>
              <w:jc w:val="center"/>
              <w:rPr>
                <w:rFonts w:ascii="Arial" w:eastAsia="Times New Roman" w:hAnsi="Arial" w:cs="Arial"/>
                <w:sz w:val="18"/>
                <w:szCs w:val="18"/>
                <w:lang w:eastAsia="sk-SK"/>
              </w:rPr>
            </w:pPr>
            <w:r>
              <w:rPr>
                <w:rFonts w:ascii="Arial" w:eastAsia="Times New Roman" w:hAnsi="Arial" w:cs="Arial"/>
                <w:b/>
                <w:bCs/>
                <w:color w:val="000000"/>
                <w:sz w:val="15"/>
                <w:szCs w:val="15"/>
                <w:lang w:eastAsia="sk-SK"/>
              </w:rPr>
              <w:t>Bezprostredne predchádzajúce účtovné obdobie</w:t>
            </w:r>
          </w:p>
        </w:tc>
      </w:tr>
      <w:tr>
        <w:trPr>
          <w:trHeight w:hRule="exact" w:val="1411"/>
        </w:trPr>
        <w:tc>
          <w:tcPr>
            <w:tcW w:w="1704" w:type="dxa"/>
            <w:tcBorders>
              <w:top w:val="nil"/>
              <w:left w:val="single" w:sz="4" w:space="0" w:color="auto"/>
              <w:bottom w:val="nil"/>
              <w:right w:val="nil"/>
            </w:tcBorders>
            <w:shd w:val="clear" w:color="auto" w:fill="FFFFFF"/>
            <w:vAlign w:val="center"/>
          </w:tcPr>
          <w:p>
            <w:pPr>
              <w:framePr w:w="9878" w:h="8606" w:wrap="none" w:vAnchor="page" w:hAnchor="page" w:x="1516" w:y="5101"/>
              <w:widowControl w:val="0"/>
              <w:spacing w:after="0" w:line="182" w:lineRule="exact"/>
              <w:jc w:val="center"/>
              <w:rPr>
                <w:rFonts w:ascii="Arial" w:eastAsia="Times New Roman" w:hAnsi="Arial" w:cs="Arial"/>
                <w:sz w:val="18"/>
                <w:szCs w:val="18"/>
                <w:lang w:eastAsia="sk-SK"/>
              </w:rPr>
            </w:pPr>
            <w:r>
              <w:rPr>
                <w:rFonts w:ascii="Arial" w:eastAsia="Times New Roman" w:hAnsi="Arial" w:cs="Arial"/>
                <w:b/>
                <w:bCs/>
                <w:color w:val="000000"/>
                <w:sz w:val="15"/>
                <w:szCs w:val="15"/>
                <w:lang w:eastAsia="sk-SK"/>
              </w:rPr>
              <w:t>Dlhodobý hmotný majetok</w:t>
            </w:r>
          </w:p>
        </w:tc>
        <w:tc>
          <w:tcPr>
            <w:tcW w:w="848" w:type="dxa"/>
            <w:tcBorders>
              <w:top w:val="single" w:sz="4" w:space="0" w:color="auto"/>
              <w:left w:val="single" w:sz="4" w:space="0" w:color="auto"/>
              <w:bottom w:val="nil"/>
              <w:right w:val="nil"/>
            </w:tcBorders>
            <w:shd w:val="clear" w:color="auto" w:fill="FFFFFF"/>
            <w:vAlign w:val="center"/>
          </w:tcPr>
          <w:p>
            <w:pPr>
              <w:framePr w:w="9878" w:h="8606" w:wrap="none" w:vAnchor="page" w:hAnchor="page" w:x="1516" w:y="5101"/>
              <w:widowControl w:val="0"/>
              <w:spacing w:after="0" w:line="168" w:lineRule="exact"/>
              <w:rPr>
                <w:rFonts w:ascii="Arial" w:eastAsia="Times New Roman" w:hAnsi="Arial" w:cs="Arial"/>
                <w:sz w:val="18"/>
                <w:szCs w:val="18"/>
                <w:lang w:eastAsia="sk-SK"/>
              </w:rPr>
            </w:pPr>
            <w:r>
              <w:rPr>
                <w:rFonts w:ascii="Arial" w:eastAsia="Times New Roman" w:hAnsi="Arial" w:cs="Arial"/>
                <w:b/>
                <w:bCs/>
                <w:color w:val="000000"/>
                <w:sz w:val="15"/>
                <w:szCs w:val="15"/>
                <w:lang w:eastAsia="sk-SK"/>
              </w:rPr>
              <w:t>Pozemky</w:t>
            </w:r>
          </w:p>
        </w:tc>
        <w:tc>
          <w:tcPr>
            <w:tcW w:w="842" w:type="dxa"/>
            <w:tcBorders>
              <w:top w:val="single" w:sz="4" w:space="0" w:color="auto"/>
              <w:left w:val="single" w:sz="4" w:space="0" w:color="auto"/>
              <w:bottom w:val="nil"/>
              <w:right w:val="nil"/>
            </w:tcBorders>
            <w:shd w:val="clear" w:color="auto" w:fill="FFFFFF"/>
            <w:vAlign w:val="center"/>
          </w:tcPr>
          <w:p>
            <w:pPr>
              <w:framePr w:w="9878" w:h="8606" w:wrap="none" w:vAnchor="page" w:hAnchor="page" w:x="1516" w:y="5101"/>
              <w:widowControl w:val="0"/>
              <w:spacing w:after="0" w:line="168" w:lineRule="exact"/>
              <w:rPr>
                <w:rFonts w:ascii="Arial" w:eastAsia="Times New Roman" w:hAnsi="Arial" w:cs="Arial"/>
                <w:sz w:val="18"/>
                <w:szCs w:val="18"/>
                <w:lang w:eastAsia="sk-SK"/>
              </w:rPr>
            </w:pPr>
            <w:r>
              <w:rPr>
                <w:rFonts w:ascii="Arial" w:eastAsia="Times New Roman" w:hAnsi="Arial" w:cs="Arial"/>
                <w:b/>
                <w:bCs/>
                <w:color w:val="000000"/>
                <w:sz w:val="15"/>
                <w:szCs w:val="15"/>
                <w:lang w:eastAsia="sk-SK"/>
              </w:rPr>
              <w:t>Stavby</w:t>
            </w:r>
          </w:p>
        </w:tc>
        <w:tc>
          <w:tcPr>
            <w:tcW w:w="1162" w:type="dxa"/>
            <w:tcBorders>
              <w:top w:val="single" w:sz="4" w:space="0" w:color="auto"/>
              <w:left w:val="single" w:sz="4" w:space="0" w:color="auto"/>
              <w:bottom w:val="nil"/>
              <w:right w:val="nil"/>
            </w:tcBorders>
            <w:shd w:val="clear" w:color="auto" w:fill="FFFFFF"/>
            <w:vAlign w:val="center"/>
          </w:tcPr>
          <w:p>
            <w:pPr>
              <w:framePr w:w="9878" w:h="8606" w:wrap="none" w:vAnchor="page" w:hAnchor="page" w:x="1516" w:y="5101"/>
              <w:widowControl w:val="0"/>
              <w:spacing w:after="0" w:line="182" w:lineRule="exact"/>
              <w:jc w:val="center"/>
              <w:rPr>
                <w:rFonts w:ascii="Arial" w:eastAsia="Times New Roman" w:hAnsi="Arial" w:cs="Arial"/>
                <w:sz w:val="18"/>
                <w:szCs w:val="18"/>
                <w:lang w:eastAsia="sk-SK"/>
              </w:rPr>
            </w:pPr>
            <w:r>
              <w:rPr>
                <w:rFonts w:ascii="Arial" w:eastAsia="Times New Roman" w:hAnsi="Arial" w:cs="Arial"/>
                <w:b/>
                <w:bCs/>
                <w:color w:val="000000"/>
                <w:sz w:val="15"/>
                <w:szCs w:val="15"/>
                <w:lang w:eastAsia="sk-SK"/>
              </w:rPr>
              <w:t>Samostatné hnuteľné veci a súbory hnuteľných vecí</w:t>
            </w:r>
          </w:p>
        </w:tc>
        <w:tc>
          <w:tcPr>
            <w:tcW w:w="955" w:type="dxa"/>
            <w:tcBorders>
              <w:top w:val="single" w:sz="4" w:space="0" w:color="auto"/>
              <w:left w:val="single" w:sz="4" w:space="0" w:color="auto"/>
              <w:bottom w:val="nil"/>
              <w:right w:val="nil"/>
            </w:tcBorders>
            <w:shd w:val="clear" w:color="auto" w:fill="FFFFFF"/>
            <w:vAlign w:val="center"/>
          </w:tcPr>
          <w:p>
            <w:pPr>
              <w:framePr w:w="9878" w:h="8606" w:wrap="none" w:vAnchor="page" w:hAnchor="page" w:x="1516" w:y="5101"/>
              <w:widowControl w:val="0"/>
              <w:spacing w:after="0" w:line="182" w:lineRule="exact"/>
              <w:jc w:val="center"/>
              <w:rPr>
                <w:rFonts w:ascii="Arial" w:eastAsia="Times New Roman" w:hAnsi="Arial" w:cs="Arial"/>
                <w:sz w:val="18"/>
                <w:szCs w:val="18"/>
                <w:lang w:eastAsia="sk-SK"/>
              </w:rPr>
            </w:pPr>
            <w:r>
              <w:rPr>
                <w:rFonts w:ascii="Arial" w:eastAsia="Times New Roman" w:hAnsi="Arial" w:cs="Arial"/>
                <w:b/>
                <w:bCs/>
                <w:color w:val="000000"/>
                <w:sz w:val="15"/>
                <w:szCs w:val="15"/>
                <w:lang w:eastAsia="sk-SK"/>
              </w:rPr>
              <w:t>Pesto</w:t>
            </w:r>
            <w:r>
              <w:rPr>
                <w:rFonts w:ascii="Arial" w:eastAsia="Times New Roman" w:hAnsi="Arial" w:cs="Arial"/>
                <w:b/>
                <w:bCs/>
                <w:color w:val="000000"/>
                <w:sz w:val="15"/>
                <w:szCs w:val="15"/>
                <w:lang w:eastAsia="sk-SK"/>
              </w:rPr>
              <w:softHyphen/>
            </w:r>
          </w:p>
          <w:p>
            <w:pPr>
              <w:framePr w:w="9878" w:h="8606" w:wrap="none" w:vAnchor="page" w:hAnchor="page" w:x="1516" w:y="5101"/>
              <w:widowControl w:val="0"/>
              <w:spacing w:after="0" w:line="182" w:lineRule="exact"/>
              <w:ind w:left="200"/>
              <w:rPr>
                <w:rFonts w:ascii="Arial" w:eastAsia="Times New Roman" w:hAnsi="Arial" w:cs="Arial"/>
                <w:sz w:val="18"/>
                <w:szCs w:val="18"/>
                <w:lang w:eastAsia="sk-SK"/>
              </w:rPr>
            </w:pPr>
            <w:r>
              <w:rPr>
                <w:rFonts w:ascii="Arial" w:eastAsia="Times New Roman" w:hAnsi="Arial" w:cs="Arial"/>
                <w:b/>
                <w:bCs/>
                <w:color w:val="000000"/>
                <w:sz w:val="15"/>
                <w:szCs w:val="15"/>
                <w:lang w:eastAsia="sk-SK"/>
              </w:rPr>
              <w:t>vateľské</w:t>
            </w:r>
          </w:p>
          <w:p>
            <w:pPr>
              <w:framePr w:w="9878" w:h="8606" w:wrap="none" w:vAnchor="page" w:hAnchor="page" w:x="1516" w:y="5101"/>
              <w:widowControl w:val="0"/>
              <w:spacing w:after="0" w:line="182" w:lineRule="exact"/>
              <w:jc w:val="center"/>
              <w:rPr>
                <w:rFonts w:ascii="Arial" w:eastAsia="Times New Roman" w:hAnsi="Arial" w:cs="Arial"/>
                <w:sz w:val="18"/>
                <w:szCs w:val="18"/>
                <w:lang w:eastAsia="sk-SK"/>
              </w:rPr>
            </w:pPr>
            <w:r>
              <w:rPr>
                <w:rFonts w:ascii="Arial" w:eastAsia="Times New Roman" w:hAnsi="Arial" w:cs="Arial"/>
                <w:b/>
                <w:bCs/>
                <w:color w:val="000000"/>
                <w:sz w:val="15"/>
                <w:szCs w:val="15"/>
                <w:lang w:eastAsia="sk-SK"/>
              </w:rPr>
              <w:t>celky</w:t>
            </w:r>
          </w:p>
          <w:p>
            <w:pPr>
              <w:framePr w:w="9878" w:h="8606" w:wrap="none" w:vAnchor="page" w:hAnchor="page" w:x="1516" w:y="5101"/>
              <w:widowControl w:val="0"/>
              <w:spacing w:after="0" w:line="182" w:lineRule="exact"/>
              <w:ind w:left="200"/>
              <w:rPr>
                <w:rFonts w:ascii="Arial" w:eastAsia="Times New Roman" w:hAnsi="Arial" w:cs="Arial"/>
                <w:sz w:val="18"/>
                <w:szCs w:val="18"/>
                <w:lang w:eastAsia="sk-SK"/>
              </w:rPr>
            </w:pPr>
            <w:r>
              <w:rPr>
                <w:rFonts w:ascii="Arial" w:eastAsia="Times New Roman" w:hAnsi="Arial" w:cs="Arial"/>
                <w:b/>
                <w:bCs/>
                <w:color w:val="000000"/>
                <w:sz w:val="15"/>
                <w:szCs w:val="15"/>
                <w:lang w:eastAsia="sk-SK"/>
              </w:rPr>
              <w:t>trvalých</w:t>
            </w:r>
          </w:p>
          <w:p>
            <w:pPr>
              <w:framePr w:w="9878" w:h="8606" w:wrap="none" w:vAnchor="page" w:hAnchor="page" w:x="1516" w:y="5101"/>
              <w:widowControl w:val="0"/>
              <w:spacing w:after="0" w:line="182" w:lineRule="exact"/>
              <w:ind w:left="200"/>
              <w:rPr>
                <w:rFonts w:ascii="Arial" w:eastAsia="Times New Roman" w:hAnsi="Arial" w:cs="Arial"/>
                <w:sz w:val="18"/>
                <w:szCs w:val="18"/>
                <w:lang w:eastAsia="sk-SK"/>
              </w:rPr>
            </w:pPr>
            <w:r>
              <w:rPr>
                <w:rFonts w:ascii="Arial" w:eastAsia="Times New Roman" w:hAnsi="Arial" w:cs="Arial"/>
                <w:b/>
                <w:bCs/>
                <w:color w:val="000000"/>
                <w:sz w:val="15"/>
                <w:szCs w:val="15"/>
                <w:lang w:eastAsia="sk-SK"/>
              </w:rPr>
              <w:t>porastov</w:t>
            </w:r>
          </w:p>
        </w:tc>
        <w:tc>
          <w:tcPr>
            <w:tcW w:w="950" w:type="dxa"/>
            <w:tcBorders>
              <w:top w:val="single" w:sz="4" w:space="0" w:color="auto"/>
              <w:left w:val="single" w:sz="4" w:space="0" w:color="auto"/>
              <w:bottom w:val="nil"/>
              <w:right w:val="nil"/>
            </w:tcBorders>
            <w:shd w:val="clear" w:color="auto" w:fill="FFFFFF"/>
            <w:vAlign w:val="center"/>
          </w:tcPr>
          <w:p>
            <w:pPr>
              <w:framePr w:w="9878" w:h="8606" w:wrap="none" w:vAnchor="page" w:hAnchor="page" w:x="1516" w:y="5101"/>
              <w:widowControl w:val="0"/>
              <w:spacing w:after="0" w:line="182" w:lineRule="exact"/>
              <w:jc w:val="center"/>
              <w:rPr>
                <w:rFonts w:ascii="Arial" w:eastAsia="Times New Roman" w:hAnsi="Arial" w:cs="Arial"/>
                <w:sz w:val="18"/>
                <w:szCs w:val="18"/>
                <w:lang w:eastAsia="sk-SK"/>
              </w:rPr>
            </w:pPr>
            <w:r>
              <w:rPr>
                <w:rFonts w:ascii="Arial" w:eastAsia="Times New Roman" w:hAnsi="Arial" w:cs="Arial"/>
                <w:b/>
                <w:bCs/>
                <w:color w:val="000000"/>
                <w:sz w:val="15"/>
                <w:szCs w:val="15"/>
                <w:lang w:eastAsia="sk-SK"/>
              </w:rPr>
              <w:t>Základné stádo a ťažné zvieratá</w:t>
            </w:r>
          </w:p>
        </w:tc>
        <w:tc>
          <w:tcPr>
            <w:tcW w:w="826" w:type="dxa"/>
            <w:tcBorders>
              <w:top w:val="single" w:sz="4" w:space="0" w:color="auto"/>
              <w:left w:val="single" w:sz="4" w:space="0" w:color="auto"/>
              <w:bottom w:val="nil"/>
              <w:right w:val="nil"/>
            </w:tcBorders>
            <w:shd w:val="clear" w:color="auto" w:fill="FFFFFF"/>
            <w:vAlign w:val="center"/>
          </w:tcPr>
          <w:p>
            <w:pPr>
              <w:framePr w:w="9878" w:h="8606" w:wrap="none" w:vAnchor="page" w:hAnchor="page" w:x="1516" w:y="5101"/>
              <w:widowControl w:val="0"/>
              <w:spacing w:after="0" w:line="168" w:lineRule="exact"/>
              <w:rPr>
                <w:rFonts w:ascii="Arial" w:eastAsia="Times New Roman" w:hAnsi="Arial" w:cs="Arial"/>
                <w:sz w:val="18"/>
                <w:szCs w:val="18"/>
                <w:lang w:eastAsia="sk-SK"/>
              </w:rPr>
            </w:pPr>
            <w:r>
              <w:rPr>
                <w:rFonts w:ascii="Arial" w:eastAsia="Times New Roman" w:hAnsi="Arial" w:cs="Arial"/>
                <w:b/>
                <w:bCs/>
                <w:color w:val="000000"/>
                <w:sz w:val="15"/>
                <w:szCs w:val="15"/>
                <w:lang w:eastAsia="sk-SK"/>
              </w:rPr>
              <w:t>Ostatný</w:t>
            </w:r>
          </w:p>
          <w:p>
            <w:pPr>
              <w:framePr w:w="9878" w:h="8606" w:wrap="none" w:vAnchor="page" w:hAnchor="page" w:x="1516" w:y="5101"/>
              <w:widowControl w:val="0"/>
              <w:spacing w:after="0" w:line="168" w:lineRule="exact"/>
              <w:ind w:right="220"/>
              <w:jc w:val="right"/>
              <w:rPr>
                <w:rFonts w:ascii="Arial" w:eastAsia="Times New Roman" w:hAnsi="Arial" w:cs="Arial"/>
                <w:sz w:val="18"/>
                <w:szCs w:val="18"/>
                <w:lang w:eastAsia="sk-SK"/>
              </w:rPr>
            </w:pPr>
            <w:r>
              <w:rPr>
                <w:rFonts w:ascii="Arial" w:eastAsia="Times New Roman" w:hAnsi="Arial" w:cs="Arial"/>
                <w:b/>
                <w:bCs/>
                <w:color w:val="000000"/>
                <w:sz w:val="15"/>
                <w:szCs w:val="15"/>
                <w:lang w:eastAsia="sk-SK"/>
              </w:rPr>
              <w:t>DHM</w:t>
            </w:r>
          </w:p>
        </w:tc>
        <w:tc>
          <w:tcPr>
            <w:tcW w:w="734" w:type="dxa"/>
            <w:tcBorders>
              <w:top w:val="single" w:sz="4" w:space="0" w:color="auto"/>
              <w:left w:val="single" w:sz="4" w:space="0" w:color="auto"/>
              <w:bottom w:val="nil"/>
              <w:right w:val="nil"/>
            </w:tcBorders>
            <w:shd w:val="clear" w:color="auto" w:fill="FFFFFF"/>
            <w:vAlign w:val="center"/>
          </w:tcPr>
          <w:p>
            <w:pPr>
              <w:framePr w:w="9878" w:h="8606" w:wrap="none" w:vAnchor="page" w:hAnchor="page" w:x="1516" w:y="5101"/>
              <w:widowControl w:val="0"/>
              <w:spacing w:after="0" w:line="182" w:lineRule="exact"/>
              <w:rPr>
                <w:rFonts w:ascii="Arial" w:eastAsia="Times New Roman" w:hAnsi="Arial" w:cs="Arial"/>
                <w:sz w:val="18"/>
                <w:szCs w:val="18"/>
                <w:lang w:eastAsia="sk-SK"/>
              </w:rPr>
            </w:pPr>
            <w:r>
              <w:rPr>
                <w:rFonts w:ascii="Arial" w:eastAsia="Times New Roman" w:hAnsi="Arial" w:cs="Arial"/>
                <w:b/>
                <w:bCs/>
                <w:color w:val="000000"/>
                <w:sz w:val="15"/>
                <w:szCs w:val="15"/>
                <w:lang w:eastAsia="sk-SK"/>
              </w:rPr>
              <w:t>Obsta</w:t>
            </w:r>
            <w:r>
              <w:rPr>
                <w:rFonts w:ascii="Arial" w:eastAsia="Times New Roman" w:hAnsi="Arial" w:cs="Arial"/>
                <w:b/>
                <w:bCs/>
                <w:color w:val="000000"/>
                <w:sz w:val="15"/>
                <w:szCs w:val="15"/>
                <w:lang w:eastAsia="sk-SK"/>
              </w:rPr>
              <w:softHyphen/>
            </w:r>
          </w:p>
          <w:p>
            <w:pPr>
              <w:framePr w:w="9878" w:h="8606" w:wrap="none" w:vAnchor="page" w:hAnchor="page" w:x="1516" w:y="5101"/>
              <w:widowControl w:val="0"/>
              <w:spacing w:after="0" w:line="182" w:lineRule="exact"/>
              <w:rPr>
                <w:rFonts w:ascii="Arial" w:eastAsia="Times New Roman" w:hAnsi="Arial" w:cs="Arial"/>
                <w:sz w:val="18"/>
                <w:szCs w:val="18"/>
                <w:lang w:eastAsia="sk-SK"/>
              </w:rPr>
            </w:pPr>
            <w:r>
              <w:rPr>
                <w:rFonts w:ascii="Arial" w:eastAsia="Times New Roman" w:hAnsi="Arial" w:cs="Arial"/>
                <w:b/>
                <w:bCs/>
                <w:color w:val="000000"/>
                <w:sz w:val="15"/>
                <w:szCs w:val="15"/>
                <w:lang w:eastAsia="sk-SK"/>
              </w:rPr>
              <w:t>rávaný</w:t>
            </w:r>
          </w:p>
          <w:p>
            <w:pPr>
              <w:framePr w:w="9878" w:h="8606" w:wrap="none" w:vAnchor="page" w:hAnchor="page" w:x="1516" w:y="5101"/>
              <w:widowControl w:val="0"/>
              <w:spacing w:after="0" w:line="182" w:lineRule="exact"/>
              <w:ind w:left="200"/>
              <w:rPr>
                <w:rFonts w:ascii="Arial" w:eastAsia="Times New Roman" w:hAnsi="Arial" w:cs="Arial"/>
                <w:sz w:val="18"/>
                <w:szCs w:val="18"/>
                <w:lang w:eastAsia="sk-SK"/>
              </w:rPr>
            </w:pPr>
            <w:r>
              <w:rPr>
                <w:rFonts w:ascii="Arial" w:eastAsia="Times New Roman" w:hAnsi="Arial" w:cs="Arial"/>
                <w:b/>
                <w:bCs/>
                <w:color w:val="000000"/>
                <w:sz w:val="15"/>
                <w:szCs w:val="15"/>
                <w:lang w:eastAsia="sk-SK"/>
              </w:rPr>
              <w:t>DHM</w:t>
            </w:r>
          </w:p>
        </w:tc>
        <w:tc>
          <w:tcPr>
            <w:tcW w:w="1128" w:type="dxa"/>
            <w:tcBorders>
              <w:top w:val="single" w:sz="4" w:space="0" w:color="auto"/>
              <w:left w:val="single" w:sz="4" w:space="0" w:color="auto"/>
              <w:bottom w:val="nil"/>
              <w:right w:val="nil"/>
            </w:tcBorders>
            <w:shd w:val="clear" w:color="auto" w:fill="FFFFFF"/>
            <w:vAlign w:val="center"/>
          </w:tcPr>
          <w:p>
            <w:pPr>
              <w:framePr w:w="9878" w:h="8606" w:wrap="none" w:vAnchor="page" w:hAnchor="page" w:x="1516" w:y="5101"/>
              <w:widowControl w:val="0"/>
              <w:spacing w:after="0" w:line="182" w:lineRule="exact"/>
              <w:jc w:val="center"/>
              <w:rPr>
                <w:rFonts w:ascii="Arial" w:eastAsia="Times New Roman" w:hAnsi="Arial" w:cs="Arial"/>
                <w:sz w:val="18"/>
                <w:szCs w:val="18"/>
                <w:lang w:eastAsia="sk-SK"/>
              </w:rPr>
            </w:pPr>
            <w:r>
              <w:rPr>
                <w:rFonts w:ascii="Arial" w:eastAsia="Times New Roman" w:hAnsi="Arial" w:cs="Arial"/>
                <w:b/>
                <w:bCs/>
                <w:color w:val="000000"/>
                <w:sz w:val="15"/>
                <w:szCs w:val="15"/>
                <w:lang w:eastAsia="sk-SK"/>
              </w:rPr>
              <w:t>Poskytnuté preddavky na DHM</w:t>
            </w:r>
          </w:p>
        </w:tc>
        <w:tc>
          <w:tcPr>
            <w:tcW w:w="730" w:type="dxa"/>
            <w:tcBorders>
              <w:top w:val="single" w:sz="4" w:space="0" w:color="auto"/>
              <w:left w:val="single" w:sz="4" w:space="0" w:color="auto"/>
              <w:bottom w:val="nil"/>
              <w:right w:val="single" w:sz="4" w:space="0" w:color="auto"/>
            </w:tcBorders>
            <w:shd w:val="clear" w:color="auto" w:fill="FFFFFF"/>
            <w:vAlign w:val="center"/>
          </w:tcPr>
          <w:p>
            <w:pPr>
              <w:framePr w:w="9878" w:h="8606" w:wrap="none" w:vAnchor="page" w:hAnchor="page" w:x="1516" w:y="5101"/>
              <w:widowControl w:val="0"/>
              <w:spacing w:after="0" w:line="168" w:lineRule="exact"/>
              <w:rPr>
                <w:rFonts w:ascii="Arial" w:eastAsia="Times New Roman" w:hAnsi="Arial" w:cs="Arial"/>
                <w:sz w:val="18"/>
                <w:szCs w:val="18"/>
                <w:lang w:eastAsia="sk-SK"/>
              </w:rPr>
            </w:pPr>
            <w:r>
              <w:rPr>
                <w:rFonts w:ascii="Arial" w:eastAsia="Times New Roman" w:hAnsi="Arial" w:cs="Arial"/>
                <w:b/>
                <w:bCs/>
                <w:color w:val="000000"/>
                <w:sz w:val="15"/>
                <w:szCs w:val="15"/>
                <w:lang w:eastAsia="sk-SK"/>
              </w:rPr>
              <w:t>Spolu</w:t>
            </w:r>
          </w:p>
        </w:tc>
      </w:tr>
      <w:tr>
        <w:trPr>
          <w:trHeight w:hRule="exact" w:val="341"/>
        </w:trPr>
        <w:tc>
          <w:tcPr>
            <w:tcW w:w="1704" w:type="dxa"/>
            <w:tcBorders>
              <w:top w:val="nil"/>
              <w:left w:val="single" w:sz="4" w:space="0" w:color="auto"/>
              <w:bottom w:val="nil"/>
              <w:right w:val="nil"/>
            </w:tcBorders>
            <w:shd w:val="clear" w:color="auto" w:fill="FFFFFF"/>
            <w:vAlign w:val="bottom"/>
          </w:tcPr>
          <w:p>
            <w:pPr>
              <w:framePr w:w="9878" w:h="8606" w:wrap="none" w:vAnchor="page" w:hAnchor="page" w:x="1516" w:y="5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a</w:t>
            </w:r>
          </w:p>
        </w:tc>
        <w:tc>
          <w:tcPr>
            <w:tcW w:w="848" w:type="dxa"/>
            <w:tcBorders>
              <w:top w:val="nil"/>
              <w:left w:val="single" w:sz="4" w:space="0" w:color="auto"/>
              <w:bottom w:val="nil"/>
              <w:right w:val="nil"/>
            </w:tcBorders>
            <w:shd w:val="clear" w:color="auto" w:fill="FFFFFF"/>
            <w:vAlign w:val="bottom"/>
          </w:tcPr>
          <w:p>
            <w:pPr>
              <w:framePr w:w="9878" w:h="8606" w:wrap="none" w:vAnchor="page" w:hAnchor="page" w:x="1516" w:y="5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b</w:t>
            </w:r>
          </w:p>
        </w:tc>
        <w:tc>
          <w:tcPr>
            <w:tcW w:w="842" w:type="dxa"/>
            <w:tcBorders>
              <w:top w:val="nil"/>
              <w:left w:val="single" w:sz="4" w:space="0" w:color="auto"/>
              <w:bottom w:val="nil"/>
              <w:right w:val="nil"/>
            </w:tcBorders>
            <w:shd w:val="clear" w:color="auto" w:fill="FFFFFF"/>
            <w:vAlign w:val="bottom"/>
          </w:tcPr>
          <w:p>
            <w:pPr>
              <w:framePr w:w="9878" w:h="8606" w:wrap="none" w:vAnchor="page" w:hAnchor="page" w:x="1516" w:y="5101"/>
              <w:widowControl w:val="0"/>
              <w:spacing w:after="0" w:line="112" w:lineRule="exact"/>
              <w:jc w:val="center"/>
              <w:rPr>
                <w:rFonts w:ascii="Arial" w:eastAsia="Times New Roman" w:hAnsi="Arial" w:cs="Arial"/>
                <w:sz w:val="18"/>
                <w:szCs w:val="18"/>
                <w:lang w:eastAsia="sk-SK"/>
              </w:rPr>
            </w:pPr>
            <w:r>
              <w:rPr>
                <w:rFonts w:ascii="Arial" w:eastAsia="Times New Roman" w:hAnsi="Arial" w:cs="Arial"/>
                <w:color w:val="000000"/>
                <w:sz w:val="10"/>
                <w:szCs w:val="10"/>
                <w:lang w:eastAsia="sk-SK"/>
              </w:rPr>
              <w:t>C</w:t>
            </w:r>
          </w:p>
        </w:tc>
        <w:tc>
          <w:tcPr>
            <w:tcW w:w="1162" w:type="dxa"/>
            <w:tcBorders>
              <w:top w:val="nil"/>
              <w:left w:val="single" w:sz="4" w:space="0" w:color="auto"/>
              <w:bottom w:val="nil"/>
              <w:right w:val="nil"/>
            </w:tcBorders>
            <w:shd w:val="clear" w:color="auto" w:fill="FFFFFF"/>
            <w:vAlign w:val="bottom"/>
          </w:tcPr>
          <w:p>
            <w:pPr>
              <w:framePr w:w="9878" w:h="8606" w:wrap="none" w:vAnchor="page" w:hAnchor="page" w:x="1516" w:y="5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d</w:t>
            </w:r>
          </w:p>
        </w:tc>
        <w:tc>
          <w:tcPr>
            <w:tcW w:w="955" w:type="dxa"/>
            <w:tcBorders>
              <w:top w:val="nil"/>
              <w:left w:val="single" w:sz="4" w:space="0" w:color="auto"/>
              <w:bottom w:val="nil"/>
              <w:right w:val="nil"/>
            </w:tcBorders>
            <w:shd w:val="clear" w:color="auto" w:fill="FFFFFF"/>
            <w:vAlign w:val="bottom"/>
          </w:tcPr>
          <w:p>
            <w:pPr>
              <w:framePr w:w="9878" w:h="8606" w:wrap="none" w:vAnchor="page" w:hAnchor="page" w:x="1516" w:y="5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e</w:t>
            </w:r>
          </w:p>
        </w:tc>
        <w:tc>
          <w:tcPr>
            <w:tcW w:w="950" w:type="dxa"/>
            <w:tcBorders>
              <w:top w:val="nil"/>
              <w:left w:val="single" w:sz="4" w:space="0" w:color="auto"/>
              <w:bottom w:val="nil"/>
              <w:right w:val="nil"/>
            </w:tcBorders>
            <w:shd w:val="clear" w:color="auto" w:fill="FFFFFF"/>
            <w:vAlign w:val="bottom"/>
          </w:tcPr>
          <w:p>
            <w:pPr>
              <w:framePr w:w="9878" w:h="8606" w:wrap="none" w:vAnchor="page" w:hAnchor="page" w:x="1516" w:y="5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f</w:t>
            </w:r>
          </w:p>
        </w:tc>
        <w:tc>
          <w:tcPr>
            <w:tcW w:w="826" w:type="dxa"/>
            <w:tcBorders>
              <w:top w:val="nil"/>
              <w:left w:val="single" w:sz="4" w:space="0" w:color="auto"/>
              <w:bottom w:val="nil"/>
              <w:right w:val="nil"/>
            </w:tcBorders>
            <w:shd w:val="clear" w:color="auto" w:fill="FFFFFF"/>
            <w:vAlign w:val="bottom"/>
          </w:tcPr>
          <w:p>
            <w:pPr>
              <w:framePr w:w="9878" w:h="8606" w:wrap="none" w:vAnchor="page" w:hAnchor="page" w:x="1516" w:y="5101"/>
              <w:widowControl w:val="0"/>
              <w:tabs>
                <w:tab w:val="left" w:leader="underscore" w:pos="336"/>
                <w:tab w:val="left" w:leader="underscore" w:pos="744"/>
              </w:tabs>
              <w:spacing w:after="0" w:line="168" w:lineRule="exact"/>
              <w:jc w:val="both"/>
              <w:rPr>
                <w:rFonts w:ascii="Arial" w:eastAsia="Times New Roman" w:hAnsi="Arial" w:cs="Arial"/>
                <w:sz w:val="18"/>
                <w:szCs w:val="18"/>
                <w:lang w:eastAsia="sk-SK"/>
              </w:rPr>
            </w:pPr>
            <w:r>
              <w:rPr>
                <w:rFonts w:ascii="Arial" w:eastAsia="Times New Roman" w:hAnsi="Arial" w:cs="Arial"/>
                <w:b/>
                <w:bCs/>
                <w:color w:val="000000"/>
                <w:sz w:val="15"/>
                <w:szCs w:val="15"/>
                <w:lang w:eastAsia="sk-SK"/>
              </w:rPr>
              <w:tab/>
              <w:t>3</w:t>
            </w:r>
            <w:r>
              <w:rPr>
                <w:rFonts w:ascii="Arial" w:eastAsia="Times New Roman" w:hAnsi="Arial" w:cs="Arial"/>
                <w:b/>
                <w:bCs/>
                <w:color w:val="000000"/>
                <w:sz w:val="15"/>
                <w:szCs w:val="15"/>
                <w:lang w:eastAsia="sk-SK"/>
              </w:rPr>
              <w:tab/>
            </w:r>
          </w:p>
        </w:tc>
        <w:tc>
          <w:tcPr>
            <w:tcW w:w="734" w:type="dxa"/>
            <w:tcBorders>
              <w:top w:val="nil"/>
              <w:left w:val="single" w:sz="4" w:space="0" w:color="auto"/>
              <w:bottom w:val="nil"/>
              <w:right w:val="nil"/>
            </w:tcBorders>
            <w:shd w:val="clear" w:color="auto" w:fill="FFFFFF"/>
            <w:vAlign w:val="bottom"/>
          </w:tcPr>
          <w:p>
            <w:pPr>
              <w:framePr w:w="9878" w:h="8606" w:wrap="none" w:vAnchor="page" w:hAnchor="page" w:x="1516" w:y="5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h</w:t>
            </w:r>
          </w:p>
        </w:tc>
        <w:tc>
          <w:tcPr>
            <w:tcW w:w="1128" w:type="dxa"/>
            <w:tcBorders>
              <w:top w:val="nil"/>
              <w:left w:val="single" w:sz="4" w:space="0" w:color="auto"/>
              <w:bottom w:val="nil"/>
              <w:right w:val="nil"/>
            </w:tcBorders>
            <w:shd w:val="clear" w:color="auto" w:fill="FFFFFF"/>
            <w:vAlign w:val="bottom"/>
          </w:tcPr>
          <w:p>
            <w:pPr>
              <w:framePr w:w="9878" w:h="8606" w:wrap="none" w:vAnchor="page" w:hAnchor="page" w:x="1516" w:y="5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i</w:t>
            </w:r>
          </w:p>
        </w:tc>
        <w:tc>
          <w:tcPr>
            <w:tcW w:w="730" w:type="dxa"/>
            <w:tcBorders>
              <w:top w:val="nil"/>
              <w:left w:val="single" w:sz="4" w:space="0" w:color="auto"/>
              <w:bottom w:val="nil"/>
              <w:right w:val="single" w:sz="4" w:space="0" w:color="auto"/>
            </w:tcBorders>
            <w:shd w:val="clear" w:color="auto" w:fill="FFFFFF"/>
            <w:vAlign w:val="bottom"/>
          </w:tcPr>
          <w:p>
            <w:pPr>
              <w:framePr w:w="9878" w:h="8606" w:wrap="none" w:vAnchor="page" w:hAnchor="page" w:x="1516" w:y="5101"/>
              <w:widowControl w:val="0"/>
              <w:spacing w:after="0" w:line="90" w:lineRule="exact"/>
              <w:jc w:val="center"/>
              <w:rPr>
                <w:rFonts w:ascii="Arial" w:eastAsia="Times New Roman" w:hAnsi="Arial" w:cs="Arial"/>
                <w:sz w:val="18"/>
                <w:szCs w:val="18"/>
                <w:lang w:eastAsia="sk-SK"/>
              </w:rPr>
            </w:pPr>
            <w:r>
              <w:rPr>
                <w:rFonts w:ascii="Arial" w:eastAsia="Times New Roman" w:hAnsi="Arial" w:cs="Arial"/>
                <w:color w:val="000000"/>
                <w:sz w:val="8"/>
                <w:szCs w:val="8"/>
                <w:lang w:eastAsia="sk-SK"/>
              </w:rPr>
              <w:t>. _</w:t>
            </w:r>
          </w:p>
        </w:tc>
      </w:tr>
      <w:tr>
        <w:trPr>
          <w:trHeight w:hRule="exact" w:val="307"/>
        </w:trPr>
        <w:tc>
          <w:tcPr>
            <w:tcW w:w="9879" w:type="dxa"/>
            <w:gridSpan w:val="10"/>
            <w:tcBorders>
              <w:top w:val="single" w:sz="4" w:space="0" w:color="auto"/>
              <w:left w:val="single" w:sz="4" w:space="0" w:color="auto"/>
              <w:bottom w:val="nil"/>
              <w:right w:val="single" w:sz="4" w:space="0" w:color="auto"/>
            </w:tcBorders>
            <w:shd w:val="clear" w:color="auto" w:fill="FFFFFF"/>
            <w:vAlign w:val="center"/>
          </w:tcPr>
          <w:p>
            <w:pPr>
              <w:framePr w:w="9878" w:h="8606" w:wrap="none" w:vAnchor="page" w:hAnchor="page" w:x="1516" w:y="5101"/>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Prvotné ocenenie</w:t>
            </w:r>
          </w:p>
        </w:tc>
      </w:tr>
      <w:tr>
        <w:trPr>
          <w:trHeight w:hRule="exact" w:val="389"/>
        </w:trPr>
        <w:tc>
          <w:tcPr>
            <w:tcW w:w="1704" w:type="dxa"/>
            <w:tcBorders>
              <w:top w:val="single" w:sz="4" w:space="0" w:color="auto"/>
              <w:left w:val="single" w:sz="4" w:space="0" w:color="auto"/>
              <w:bottom w:val="nil"/>
              <w:right w:val="nil"/>
            </w:tcBorders>
            <w:shd w:val="clear" w:color="auto" w:fill="FFFFFF"/>
            <w:vAlign w:val="bottom"/>
          </w:tcPr>
          <w:p>
            <w:pPr>
              <w:framePr w:w="9878" w:h="8606" w:wrap="none" w:vAnchor="page" w:hAnchor="page" w:x="1516" w:y="5101"/>
              <w:widowControl w:val="0"/>
              <w:spacing w:after="0" w:line="182" w:lineRule="exact"/>
              <w:rPr>
                <w:rFonts w:ascii="Arial" w:eastAsia="Times New Roman" w:hAnsi="Arial" w:cs="Arial"/>
                <w:sz w:val="18"/>
                <w:szCs w:val="18"/>
                <w:lang w:eastAsia="sk-SK"/>
              </w:rPr>
            </w:pPr>
            <w:r>
              <w:rPr>
                <w:rFonts w:ascii="Arial" w:eastAsia="Times New Roman" w:hAnsi="Arial" w:cs="Arial"/>
                <w:b/>
                <w:bCs/>
                <w:color w:val="000000"/>
                <w:sz w:val="15"/>
                <w:szCs w:val="15"/>
                <w:lang w:eastAsia="sk-SK"/>
              </w:rPr>
              <w:t>Stav na začiatku účtovného obdobia</w:t>
            </w:r>
          </w:p>
        </w:tc>
        <w:tc>
          <w:tcPr>
            <w:tcW w:w="84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rPr>
                <w:rFonts w:ascii="Times New Roman" w:eastAsia="Times New Roman" w:hAnsi="Times New Roman" w:cs="Times New Roman"/>
                <w:sz w:val="10"/>
                <w:szCs w:val="10"/>
                <w:lang w:eastAsia="sk-SK"/>
              </w:rPr>
            </w:pPr>
          </w:p>
        </w:tc>
        <w:tc>
          <w:tcPr>
            <w:tcW w:w="842" w:type="dxa"/>
            <w:tcBorders>
              <w:top w:val="single" w:sz="4" w:space="0" w:color="auto"/>
              <w:left w:val="single" w:sz="4" w:space="0" w:color="auto"/>
              <w:bottom w:val="nil"/>
              <w:right w:val="nil"/>
            </w:tcBorders>
            <w:shd w:val="clear" w:color="auto" w:fill="FFFFFF"/>
            <w:vAlign w:val="bottom"/>
          </w:tcPr>
          <w:p>
            <w:pPr>
              <w:framePr w:w="9878" w:h="8606" w:wrap="none" w:vAnchor="page" w:hAnchor="page" w:x="1516" w:y="5101"/>
              <w:widowControl w:val="0"/>
              <w:spacing w:after="0" w:line="178" w:lineRule="exact"/>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181 924</w:t>
            </w:r>
          </w:p>
        </w:tc>
        <w:tc>
          <w:tcPr>
            <w:tcW w:w="1162" w:type="dxa"/>
            <w:tcBorders>
              <w:top w:val="single" w:sz="4" w:space="0" w:color="auto"/>
              <w:left w:val="single" w:sz="4" w:space="0" w:color="auto"/>
              <w:bottom w:val="nil"/>
              <w:right w:val="nil"/>
            </w:tcBorders>
            <w:shd w:val="clear" w:color="auto" w:fill="FFFFFF"/>
            <w:vAlign w:val="bottom"/>
          </w:tcPr>
          <w:p>
            <w:pPr>
              <w:framePr w:w="9878" w:h="8606" w:wrap="none" w:vAnchor="page" w:hAnchor="page" w:x="1516" w:y="5101"/>
              <w:widowControl w:val="0"/>
              <w:spacing w:after="0" w:line="178" w:lineRule="exact"/>
              <w:jc w:val="right"/>
              <w:rPr>
                <w:rFonts w:ascii="Arial" w:eastAsia="Times New Roman" w:hAnsi="Arial" w:cs="Arial"/>
                <w:sz w:val="16"/>
                <w:szCs w:val="16"/>
                <w:lang w:eastAsia="sk-SK"/>
              </w:rPr>
            </w:pPr>
            <w:r>
              <w:rPr>
                <w:rFonts w:ascii="Arial" w:eastAsia="Times New Roman" w:hAnsi="Arial" w:cs="Arial"/>
                <w:sz w:val="16"/>
                <w:szCs w:val="16"/>
                <w:lang w:eastAsia="sk-SK"/>
              </w:rPr>
              <w:t>272 690</w:t>
            </w:r>
          </w:p>
        </w:tc>
        <w:tc>
          <w:tcPr>
            <w:tcW w:w="955"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950"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826"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734" w:type="dxa"/>
            <w:tcBorders>
              <w:top w:val="single" w:sz="4" w:space="0" w:color="auto"/>
              <w:left w:val="single" w:sz="4" w:space="0" w:color="auto"/>
              <w:bottom w:val="nil"/>
              <w:right w:val="nil"/>
            </w:tcBorders>
            <w:shd w:val="clear" w:color="auto" w:fill="FFFFFF"/>
            <w:vAlign w:val="bottom"/>
          </w:tcPr>
          <w:p>
            <w:pPr>
              <w:framePr w:w="9878" w:h="8606" w:wrap="none" w:vAnchor="page" w:hAnchor="page" w:x="1516" w:y="5101"/>
              <w:widowControl w:val="0"/>
              <w:spacing w:after="0" w:line="178" w:lineRule="exact"/>
              <w:jc w:val="right"/>
              <w:rPr>
                <w:rFonts w:ascii="Arial" w:eastAsia="Times New Roman" w:hAnsi="Arial" w:cs="Arial"/>
                <w:sz w:val="18"/>
                <w:szCs w:val="18"/>
                <w:lang w:eastAsia="sk-SK"/>
              </w:rPr>
            </w:pPr>
          </w:p>
        </w:tc>
        <w:tc>
          <w:tcPr>
            <w:tcW w:w="112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730" w:type="dxa"/>
            <w:tcBorders>
              <w:top w:val="single" w:sz="4" w:space="0" w:color="auto"/>
              <w:left w:val="single" w:sz="4" w:space="0" w:color="auto"/>
              <w:bottom w:val="nil"/>
              <w:right w:val="single" w:sz="4" w:space="0" w:color="auto"/>
            </w:tcBorders>
            <w:shd w:val="clear" w:color="auto" w:fill="FFFFFF"/>
            <w:vAlign w:val="bottom"/>
          </w:tcPr>
          <w:p>
            <w:pPr>
              <w:framePr w:w="9878" w:h="8606" w:wrap="none" w:vAnchor="page" w:hAnchor="page" w:x="1516" w:y="5101"/>
              <w:widowControl w:val="0"/>
              <w:spacing w:after="0" w:line="178" w:lineRule="exact"/>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454 614</w:t>
            </w:r>
          </w:p>
        </w:tc>
      </w:tr>
      <w:tr>
        <w:trPr>
          <w:trHeight w:hRule="exact" w:val="293"/>
        </w:trPr>
        <w:tc>
          <w:tcPr>
            <w:tcW w:w="1704"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Prírastky</w:t>
            </w:r>
          </w:p>
        </w:tc>
        <w:tc>
          <w:tcPr>
            <w:tcW w:w="84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rPr>
                <w:rFonts w:ascii="Times New Roman" w:eastAsia="Times New Roman" w:hAnsi="Times New Roman" w:cs="Times New Roman"/>
                <w:sz w:val="10"/>
                <w:szCs w:val="10"/>
                <w:lang w:eastAsia="sk-SK"/>
              </w:rPr>
            </w:pPr>
          </w:p>
        </w:tc>
        <w:tc>
          <w:tcPr>
            <w:tcW w:w="842"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5 168</w:t>
            </w:r>
          </w:p>
        </w:tc>
        <w:tc>
          <w:tcPr>
            <w:tcW w:w="1162"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178" w:lineRule="exact"/>
              <w:jc w:val="right"/>
              <w:rPr>
                <w:rFonts w:ascii="Arial" w:eastAsia="Times New Roman" w:hAnsi="Arial" w:cs="Arial"/>
                <w:sz w:val="16"/>
                <w:szCs w:val="16"/>
                <w:lang w:eastAsia="sk-SK"/>
              </w:rPr>
            </w:pPr>
            <w:r>
              <w:rPr>
                <w:rFonts w:ascii="Arial" w:eastAsia="Times New Roman" w:hAnsi="Arial" w:cs="Arial"/>
                <w:color w:val="000000"/>
                <w:sz w:val="16"/>
                <w:szCs w:val="16"/>
                <w:lang w:eastAsia="sk-SK"/>
              </w:rPr>
              <w:t>36 987</w:t>
            </w:r>
          </w:p>
        </w:tc>
        <w:tc>
          <w:tcPr>
            <w:tcW w:w="955"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p>
        </w:tc>
        <w:tc>
          <w:tcPr>
            <w:tcW w:w="950"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p>
        </w:tc>
        <w:tc>
          <w:tcPr>
            <w:tcW w:w="826"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p>
        </w:tc>
        <w:tc>
          <w:tcPr>
            <w:tcW w:w="734"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p>
        </w:tc>
        <w:tc>
          <w:tcPr>
            <w:tcW w:w="112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p>
        </w:tc>
        <w:tc>
          <w:tcPr>
            <w:tcW w:w="730" w:type="dxa"/>
            <w:tcBorders>
              <w:top w:val="single" w:sz="4" w:space="0" w:color="auto"/>
              <w:left w:val="single" w:sz="4" w:space="0" w:color="auto"/>
              <w:bottom w:val="nil"/>
              <w:right w:val="single" w:sz="4" w:space="0" w:color="auto"/>
            </w:tcBorders>
            <w:shd w:val="clear" w:color="auto" w:fill="FFFFFF"/>
          </w:tcPr>
          <w:p>
            <w:pPr>
              <w:framePr w:w="9878" w:h="8606" w:wrap="none" w:vAnchor="page" w:hAnchor="page" w:x="1516" w:y="5101"/>
              <w:widowControl w:val="0"/>
              <w:spacing w:after="0" w:line="178" w:lineRule="exact"/>
              <w:jc w:val="right"/>
              <w:rPr>
                <w:rFonts w:ascii="Arial" w:eastAsia="Times New Roman" w:hAnsi="Arial" w:cs="Arial"/>
                <w:sz w:val="16"/>
                <w:szCs w:val="16"/>
                <w:lang w:eastAsia="sk-SK"/>
              </w:rPr>
            </w:pPr>
            <w:r>
              <w:rPr>
                <w:rFonts w:ascii="Arial" w:eastAsia="Times New Roman" w:hAnsi="Arial" w:cs="Arial"/>
                <w:color w:val="000000"/>
                <w:sz w:val="16"/>
                <w:szCs w:val="16"/>
                <w:lang w:eastAsia="sk-SK"/>
              </w:rPr>
              <w:t>42 155</w:t>
            </w:r>
          </w:p>
        </w:tc>
      </w:tr>
      <w:tr>
        <w:trPr>
          <w:trHeight w:hRule="exact" w:val="298"/>
        </w:trPr>
        <w:tc>
          <w:tcPr>
            <w:tcW w:w="1704"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Úbytky</w:t>
            </w:r>
          </w:p>
        </w:tc>
        <w:tc>
          <w:tcPr>
            <w:tcW w:w="84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rPr>
                <w:rFonts w:ascii="Times New Roman" w:eastAsia="Times New Roman" w:hAnsi="Times New Roman" w:cs="Times New Roman"/>
                <w:sz w:val="10"/>
                <w:szCs w:val="10"/>
                <w:lang w:eastAsia="sk-SK"/>
              </w:rPr>
            </w:pPr>
          </w:p>
        </w:tc>
        <w:tc>
          <w:tcPr>
            <w:tcW w:w="842"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p>
        </w:tc>
        <w:tc>
          <w:tcPr>
            <w:tcW w:w="1162"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178" w:lineRule="exact"/>
              <w:jc w:val="right"/>
              <w:rPr>
                <w:rFonts w:ascii="Arial" w:eastAsia="Times New Roman" w:hAnsi="Arial" w:cs="Arial"/>
                <w:sz w:val="16"/>
                <w:szCs w:val="16"/>
                <w:lang w:eastAsia="sk-SK"/>
              </w:rPr>
            </w:pPr>
          </w:p>
        </w:tc>
        <w:tc>
          <w:tcPr>
            <w:tcW w:w="955"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p>
        </w:tc>
        <w:tc>
          <w:tcPr>
            <w:tcW w:w="950"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p>
        </w:tc>
        <w:tc>
          <w:tcPr>
            <w:tcW w:w="826"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p>
        </w:tc>
        <w:tc>
          <w:tcPr>
            <w:tcW w:w="734"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178" w:lineRule="exact"/>
              <w:jc w:val="right"/>
              <w:rPr>
                <w:rFonts w:ascii="Arial" w:eastAsia="Times New Roman" w:hAnsi="Arial" w:cs="Arial"/>
                <w:sz w:val="16"/>
                <w:szCs w:val="16"/>
                <w:lang w:eastAsia="sk-SK"/>
              </w:rPr>
            </w:pPr>
          </w:p>
        </w:tc>
        <w:tc>
          <w:tcPr>
            <w:tcW w:w="112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p>
        </w:tc>
        <w:tc>
          <w:tcPr>
            <w:tcW w:w="730" w:type="dxa"/>
            <w:tcBorders>
              <w:top w:val="single" w:sz="4" w:space="0" w:color="auto"/>
              <w:left w:val="single" w:sz="4" w:space="0" w:color="auto"/>
              <w:bottom w:val="nil"/>
              <w:right w:val="single" w:sz="4" w:space="0" w:color="auto"/>
            </w:tcBorders>
            <w:shd w:val="clear" w:color="auto" w:fill="FFFFFF"/>
          </w:tcPr>
          <w:p>
            <w:pPr>
              <w:framePr w:w="9878" w:h="8606" w:wrap="none" w:vAnchor="page" w:hAnchor="page" w:x="1516" w:y="5101"/>
              <w:widowControl w:val="0"/>
              <w:spacing w:after="0" w:line="178" w:lineRule="exact"/>
              <w:jc w:val="right"/>
              <w:rPr>
                <w:rFonts w:ascii="Arial" w:eastAsia="Times New Roman" w:hAnsi="Arial" w:cs="Arial"/>
                <w:sz w:val="16"/>
                <w:szCs w:val="16"/>
                <w:lang w:eastAsia="sk-SK"/>
              </w:rPr>
            </w:pPr>
          </w:p>
        </w:tc>
      </w:tr>
      <w:tr>
        <w:trPr>
          <w:trHeight w:hRule="exact" w:val="293"/>
        </w:trPr>
        <w:tc>
          <w:tcPr>
            <w:tcW w:w="1704" w:type="dxa"/>
            <w:tcBorders>
              <w:top w:val="single" w:sz="4" w:space="0" w:color="auto"/>
              <w:left w:val="single" w:sz="4" w:space="0" w:color="auto"/>
              <w:bottom w:val="nil"/>
              <w:right w:val="nil"/>
            </w:tcBorders>
            <w:shd w:val="clear" w:color="auto" w:fill="FFFFFF"/>
            <w:vAlign w:val="bottom"/>
          </w:tcPr>
          <w:p>
            <w:pPr>
              <w:framePr w:w="9878" w:h="8606" w:wrap="none" w:vAnchor="page" w:hAnchor="page" w:x="1516" w:y="5101"/>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Presuny</w:t>
            </w:r>
          </w:p>
        </w:tc>
        <w:tc>
          <w:tcPr>
            <w:tcW w:w="84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rPr>
                <w:rFonts w:ascii="Times New Roman" w:eastAsia="Times New Roman" w:hAnsi="Times New Roman" w:cs="Times New Roman"/>
                <w:sz w:val="10"/>
                <w:szCs w:val="10"/>
                <w:lang w:eastAsia="sk-SK"/>
              </w:rPr>
            </w:pPr>
          </w:p>
        </w:tc>
        <w:tc>
          <w:tcPr>
            <w:tcW w:w="842"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p>
        </w:tc>
        <w:tc>
          <w:tcPr>
            <w:tcW w:w="1162"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p>
        </w:tc>
        <w:tc>
          <w:tcPr>
            <w:tcW w:w="955"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p>
        </w:tc>
        <w:tc>
          <w:tcPr>
            <w:tcW w:w="950"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p>
        </w:tc>
        <w:tc>
          <w:tcPr>
            <w:tcW w:w="826"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p>
        </w:tc>
        <w:tc>
          <w:tcPr>
            <w:tcW w:w="734"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p>
        </w:tc>
        <w:tc>
          <w:tcPr>
            <w:tcW w:w="112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p>
        </w:tc>
        <w:tc>
          <w:tcPr>
            <w:tcW w:w="730" w:type="dxa"/>
            <w:tcBorders>
              <w:top w:val="single" w:sz="4" w:space="0" w:color="auto"/>
              <w:left w:val="single" w:sz="4" w:space="0" w:color="auto"/>
              <w:bottom w:val="nil"/>
              <w:right w:val="single" w:sz="4" w:space="0" w:color="auto"/>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p>
        </w:tc>
      </w:tr>
      <w:tr>
        <w:trPr>
          <w:trHeight w:hRule="exact" w:val="389"/>
        </w:trPr>
        <w:tc>
          <w:tcPr>
            <w:tcW w:w="1704"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182" w:lineRule="exact"/>
              <w:rPr>
                <w:rFonts w:ascii="Arial" w:eastAsia="Times New Roman" w:hAnsi="Arial" w:cs="Arial"/>
                <w:sz w:val="18"/>
                <w:szCs w:val="18"/>
                <w:lang w:eastAsia="sk-SK"/>
              </w:rPr>
            </w:pPr>
            <w:r>
              <w:rPr>
                <w:rFonts w:ascii="Arial" w:eastAsia="Times New Roman" w:hAnsi="Arial" w:cs="Arial"/>
                <w:b/>
                <w:bCs/>
                <w:color w:val="000000"/>
                <w:sz w:val="15"/>
                <w:szCs w:val="15"/>
                <w:lang w:eastAsia="sk-SK"/>
              </w:rPr>
              <w:t>Stav na konci účtovného obdobia</w:t>
            </w:r>
          </w:p>
        </w:tc>
        <w:tc>
          <w:tcPr>
            <w:tcW w:w="84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rPr>
                <w:rFonts w:ascii="Times New Roman" w:eastAsia="Times New Roman" w:hAnsi="Times New Roman" w:cs="Times New Roman"/>
                <w:sz w:val="10"/>
                <w:szCs w:val="10"/>
                <w:lang w:eastAsia="sk-SK"/>
              </w:rPr>
            </w:pPr>
          </w:p>
        </w:tc>
        <w:tc>
          <w:tcPr>
            <w:tcW w:w="842" w:type="dxa"/>
            <w:tcBorders>
              <w:top w:val="single" w:sz="4" w:space="0" w:color="auto"/>
              <w:left w:val="single" w:sz="4" w:space="0" w:color="auto"/>
              <w:bottom w:val="nil"/>
              <w:right w:val="nil"/>
            </w:tcBorders>
            <w:shd w:val="clear" w:color="auto" w:fill="FFFFFF"/>
            <w:vAlign w:val="bottom"/>
          </w:tcPr>
          <w:p>
            <w:pPr>
              <w:framePr w:w="9878" w:h="8606" w:wrap="none" w:vAnchor="page" w:hAnchor="page" w:x="1516" w:y="5101"/>
              <w:widowControl w:val="0"/>
              <w:spacing w:after="0" w:line="178" w:lineRule="exact"/>
              <w:jc w:val="right"/>
              <w:rPr>
                <w:rFonts w:ascii="Arial" w:eastAsia="Times New Roman" w:hAnsi="Arial" w:cs="Arial"/>
                <w:sz w:val="16"/>
                <w:szCs w:val="16"/>
                <w:lang w:eastAsia="sk-SK"/>
              </w:rPr>
            </w:pPr>
            <w:r>
              <w:rPr>
                <w:rFonts w:ascii="Arial" w:eastAsia="Times New Roman" w:hAnsi="Arial" w:cs="Arial"/>
                <w:color w:val="000000"/>
                <w:sz w:val="16"/>
                <w:szCs w:val="16"/>
                <w:lang w:eastAsia="sk-SK"/>
              </w:rPr>
              <w:t>187 092</w:t>
            </w:r>
          </w:p>
        </w:tc>
        <w:tc>
          <w:tcPr>
            <w:tcW w:w="1162" w:type="dxa"/>
            <w:tcBorders>
              <w:top w:val="single" w:sz="4" w:space="0" w:color="auto"/>
              <w:left w:val="single" w:sz="4" w:space="0" w:color="auto"/>
              <w:bottom w:val="nil"/>
              <w:right w:val="nil"/>
            </w:tcBorders>
            <w:shd w:val="clear" w:color="auto" w:fill="FFFFFF"/>
            <w:vAlign w:val="center"/>
          </w:tcPr>
          <w:p>
            <w:pPr>
              <w:framePr w:w="9878" w:h="8606" w:wrap="none" w:vAnchor="page" w:hAnchor="page" w:x="1516" w:y="5101"/>
              <w:widowControl w:val="0"/>
              <w:spacing w:after="0" w:line="178" w:lineRule="exact"/>
              <w:jc w:val="right"/>
              <w:rPr>
                <w:rFonts w:ascii="Arial" w:eastAsia="Times New Roman" w:hAnsi="Arial" w:cs="Arial"/>
                <w:sz w:val="16"/>
                <w:szCs w:val="16"/>
                <w:lang w:eastAsia="sk-SK"/>
              </w:rPr>
            </w:pPr>
            <w:r>
              <w:rPr>
                <w:rFonts w:ascii="Arial" w:eastAsia="Times New Roman" w:hAnsi="Arial" w:cs="Arial"/>
                <w:color w:val="000000"/>
                <w:sz w:val="16"/>
                <w:szCs w:val="16"/>
                <w:lang w:eastAsia="sk-SK"/>
              </w:rPr>
              <w:t xml:space="preserve">309 677 </w:t>
            </w:r>
          </w:p>
        </w:tc>
        <w:tc>
          <w:tcPr>
            <w:tcW w:w="955"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p>
        </w:tc>
        <w:tc>
          <w:tcPr>
            <w:tcW w:w="950"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p>
        </w:tc>
        <w:tc>
          <w:tcPr>
            <w:tcW w:w="826"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p>
        </w:tc>
        <w:tc>
          <w:tcPr>
            <w:tcW w:w="734" w:type="dxa"/>
            <w:tcBorders>
              <w:top w:val="single" w:sz="4" w:space="0" w:color="auto"/>
              <w:left w:val="single" w:sz="4" w:space="0" w:color="auto"/>
              <w:bottom w:val="nil"/>
              <w:right w:val="nil"/>
            </w:tcBorders>
            <w:shd w:val="clear" w:color="auto" w:fill="FFFFFF"/>
            <w:vAlign w:val="center"/>
          </w:tcPr>
          <w:p>
            <w:pPr>
              <w:framePr w:w="9878" w:h="8606" w:wrap="none" w:vAnchor="page" w:hAnchor="page" w:x="1516" w:y="5101"/>
              <w:widowControl w:val="0"/>
              <w:spacing w:after="0" w:line="178" w:lineRule="exact"/>
              <w:jc w:val="right"/>
              <w:rPr>
                <w:rFonts w:ascii="Arial" w:eastAsia="Times New Roman" w:hAnsi="Arial" w:cs="Arial"/>
                <w:sz w:val="16"/>
                <w:szCs w:val="16"/>
                <w:lang w:eastAsia="sk-SK"/>
              </w:rPr>
            </w:pPr>
          </w:p>
        </w:tc>
        <w:tc>
          <w:tcPr>
            <w:tcW w:w="112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Arial" w:eastAsia="Times New Roman" w:hAnsi="Arial" w:cs="Arial"/>
                <w:sz w:val="16"/>
                <w:szCs w:val="16"/>
                <w:lang w:eastAsia="sk-SK"/>
              </w:rPr>
            </w:pPr>
          </w:p>
        </w:tc>
        <w:tc>
          <w:tcPr>
            <w:tcW w:w="730" w:type="dxa"/>
            <w:tcBorders>
              <w:top w:val="single" w:sz="4" w:space="0" w:color="auto"/>
              <w:left w:val="single" w:sz="4" w:space="0" w:color="auto"/>
              <w:bottom w:val="nil"/>
              <w:right w:val="single" w:sz="4" w:space="0" w:color="auto"/>
            </w:tcBorders>
            <w:shd w:val="clear" w:color="auto" w:fill="FFFFFF"/>
            <w:vAlign w:val="bottom"/>
          </w:tcPr>
          <w:p>
            <w:pPr>
              <w:framePr w:w="9878" w:h="8606" w:wrap="none" w:vAnchor="page" w:hAnchor="page" w:x="1516" w:y="5101"/>
              <w:widowControl w:val="0"/>
              <w:spacing w:after="0" w:line="178" w:lineRule="exact"/>
              <w:jc w:val="right"/>
              <w:rPr>
                <w:rFonts w:ascii="Arial" w:eastAsia="Times New Roman" w:hAnsi="Arial" w:cs="Arial"/>
                <w:sz w:val="16"/>
                <w:szCs w:val="16"/>
                <w:lang w:eastAsia="sk-SK"/>
              </w:rPr>
            </w:pPr>
            <w:r>
              <w:rPr>
                <w:rFonts w:ascii="Arial" w:eastAsia="Times New Roman" w:hAnsi="Arial" w:cs="Arial"/>
                <w:color w:val="000000"/>
                <w:sz w:val="16"/>
                <w:szCs w:val="16"/>
                <w:lang w:eastAsia="sk-SK"/>
              </w:rPr>
              <w:t>496 769</w:t>
            </w:r>
          </w:p>
        </w:tc>
      </w:tr>
      <w:tr>
        <w:trPr>
          <w:trHeight w:hRule="exact" w:val="307"/>
        </w:trPr>
        <w:tc>
          <w:tcPr>
            <w:tcW w:w="9879" w:type="dxa"/>
            <w:gridSpan w:val="10"/>
            <w:tcBorders>
              <w:top w:val="single" w:sz="4" w:space="0" w:color="auto"/>
              <w:left w:val="single" w:sz="4" w:space="0" w:color="auto"/>
              <w:bottom w:val="nil"/>
              <w:right w:val="single" w:sz="4" w:space="0" w:color="auto"/>
            </w:tcBorders>
            <w:shd w:val="clear" w:color="auto" w:fill="FFFFFF"/>
            <w:vAlign w:val="bottom"/>
          </w:tcPr>
          <w:p>
            <w:pPr>
              <w:framePr w:w="9878" w:h="8606" w:wrap="none" w:vAnchor="page" w:hAnchor="page" w:x="1516" w:y="5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Oprávky</w:t>
            </w:r>
          </w:p>
        </w:tc>
      </w:tr>
      <w:tr>
        <w:trPr>
          <w:trHeight w:hRule="exact" w:val="389"/>
        </w:trPr>
        <w:tc>
          <w:tcPr>
            <w:tcW w:w="1704" w:type="dxa"/>
            <w:tcBorders>
              <w:top w:val="single" w:sz="4" w:space="0" w:color="auto"/>
              <w:left w:val="single" w:sz="4" w:space="0" w:color="auto"/>
              <w:bottom w:val="nil"/>
              <w:right w:val="nil"/>
            </w:tcBorders>
            <w:shd w:val="clear" w:color="auto" w:fill="FFFFFF"/>
            <w:vAlign w:val="bottom"/>
          </w:tcPr>
          <w:p>
            <w:pPr>
              <w:framePr w:w="9878" w:h="8606" w:wrap="none" w:vAnchor="page" w:hAnchor="page" w:x="1516" w:y="5101"/>
              <w:widowControl w:val="0"/>
              <w:spacing w:after="0" w:line="182" w:lineRule="exact"/>
              <w:rPr>
                <w:rFonts w:ascii="Arial" w:eastAsia="Times New Roman" w:hAnsi="Arial" w:cs="Arial"/>
                <w:sz w:val="18"/>
                <w:szCs w:val="18"/>
                <w:lang w:eastAsia="sk-SK"/>
              </w:rPr>
            </w:pPr>
            <w:r>
              <w:rPr>
                <w:rFonts w:ascii="Arial" w:eastAsia="Times New Roman" w:hAnsi="Arial" w:cs="Arial"/>
                <w:b/>
                <w:bCs/>
                <w:color w:val="000000"/>
                <w:sz w:val="15"/>
                <w:szCs w:val="15"/>
                <w:lang w:eastAsia="sk-SK"/>
              </w:rPr>
              <w:t>Stav na začiatku účtovného obdobia</w:t>
            </w:r>
          </w:p>
        </w:tc>
        <w:tc>
          <w:tcPr>
            <w:tcW w:w="84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rPr>
                <w:rFonts w:ascii="Times New Roman" w:eastAsia="Times New Roman" w:hAnsi="Times New Roman" w:cs="Times New Roman"/>
                <w:sz w:val="10"/>
                <w:szCs w:val="10"/>
                <w:lang w:eastAsia="sk-SK"/>
              </w:rPr>
            </w:pPr>
          </w:p>
        </w:tc>
        <w:tc>
          <w:tcPr>
            <w:tcW w:w="842" w:type="dxa"/>
            <w:tcBorders>
              <w:top w:val="single" w:sz="4" w:space="0" w:color="auto"/>
              <w:left w:val="single" w:sz="4" w:space="0" w:color="auto"/>
              <w:bottom w:val="nil"/>
              <w:right w:val="nil"/>
            </w:tcBorders>
            <w:shd w:val="clear" w:color="auto" w:fill="FFFFFF"/>
            <w:vAlign w:val="bottom"/>
          </w:tcPr>
          <w:p>
            <w:pPr>
              <w:framePr w:w="9878" w:h="8606" w:wrap="none" w:vAnchor="page" w:hAnchor="page" w:x="1516" w:y="5101"/>
              <w:widowControl w:val="0"/>
              <w:spacing w:after="0" w:line="178" w:lineRule="exact"/>
              <w:ind w:left="200"/>
              <w:jc w:val="right"/>
              <w:rPr>
                <w:rFonts w:ascii="Arial" w:eastAsia="Times New Roman" w:hAnsi="Arial" w:cs="Arial"/>
                <w:sz w:val="16"/>
                <w:szCs w:val="16"/>
                <w:lang w:eastAsia="sk-SK"/>
              </w:rPr>
            </w:pPr>
            <w:r>
              <w:rPr>
                <w:rFonts w:ascii="Arial" w:eastAsia="Times New Roman" w:hAnsi="Arial" w:cs="Arial"/>
                <w:sz w:val="16"/>
                <w:szCs w:val="16"/>
                <w:lang w:eastAsia="sk-SK"/>
              </w:rPr>
              <w:t>16 965</w:t>
            </w:r>
          </w:p>
        </w:tc>
        <w:tc>
          <w:tcPr>
            <w:tcW w:w="1162" w:type="dxa"/>
            <w:tcBorders>
              <w:top w:val="single" w:sz="4" w:space="0" w:color="auto"/>
              <w:left w:val="single" w:sz="4" w:space="0" w:color="auto"/>
              <w:bottom w:val="nil"/>
              <w:right w:val="nil"/>
            </w:tcBorders>
            <w:shd w:val="clear" w:color="auto" w:fill="FFFFFF"/>
            <w:vAlign w:val="bottom"/>
          </w:tcPr>
          <w:p>
            <w:pPr>
              <w:framePr w:w="9878" w:h="8606" w:wrap="none" w:vAnchor="page" w:hAnchor="page" w:x="1516" w:y="5101"/>
              <w:widowControl w:val="0"/>
              <w:spacing w:after="0" w:line="178" w:lineRule="exact"/>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48 552</w:t>
            </w:r>
          </w:p>
        </w:tc>
        <w:tc>
          <w:tcPr>
            <w:tcW w:w="955"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950"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826"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734"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112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730" w:type="dxa"/>
            <w:tcBorders>
              <w:top w:val="single" w:sz="4" w:space="0" w:color="auto"/>
              <w:left w:val="single" w:sz="4" w:space="0" w:color="auto"/>
              <w:bottom w:val="nil"/>
              <w:right w:val="single" w:sz="4" w:space="0" w:color="auto"/>
            </w:tcBorders>
            <w:shd w:val="clear" w:color="auto" w:fill="FFFFFF"/>
            <w:vAlign w:val="bottom"/>
          </w:tcPr>
          <w:p>
            <w:pPr>
              <w:framePr w:w="9878" w:h="8606" w:wrap="none" w:vAnchor="page" w:hAnchor="page" w:x="1516" w:y="5101"/>
              <w:widowControl w:val="0"/>
              <w:spacing w:after="0" w:line="178" w:lineRule="exact"/>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65 517</w:t>
            </w:r>
          </w:p>
        </w:tc>
      </w:tr>
      <w:tr>
        <w:trPr>
          <w:trHeight w:hRule="exact" w:val="293"/>
        </w:trPr>
        <w:tc>
          <w:tcPr>
            <w:tcW w:w="1704"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Prírastky</w:t>
            </w:r>
          </w:p>
        </w:tc>
        <w:tc>
          <w:tcPr>
            <w:tcW w:w="84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rPr>
                <w:rFonts w:ascii="Times New Roman" w:eastAsia="Times New Roman" w:hAnsi="Times New Roman" w:cs="Times New Roman"/>
                <w:sz w:val="10"/>
                <w:szCs w:val="10"/>
                <w:lang w:eastAsia="sk-SK"/>
              </w:rPr>
            </w:pPr>
          </w:p>
        </w:tc>
        <w:tc>
          <w:tcPr>
            <w:tcW w:w="842"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178" w:lineRule="exact"/>
              <w:ind w:left="200"/>
              <w:jc w:val="right"/>
              <w:rPr>
                <w:rFonts w:ascii="Arial" w:eastAsia="Times New Roman" w:hAnsi="Arial" w:cs="Arial"/>
                <w:sz w:val="16"/>
                <w:szCs w:val="16"/>
                <w:lang w:eastAsia="sk-SK"/>
              </w:rPr>
            </w:pPr>
            <w:r>
              <w:rPr>
                <w:rFonts w:ascii="Arial" w:eastAsia="Times New Roman" w:hAnsi="Arial" w:cs="Arial"/>
                <w:sz w:val="16"/>
                <w:szCs w:val="16"/>
                <w:lang w:eastAsia="sk-SK"/>
              </w:rPr>
              <w:t>10 967</w:t>
            </w:r>
          </w:p>
        </w:tc>
        <w:tc>
          <w:tcPr>
            <w:tcW w:w="1162"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178" w:lineRule="exact"/>
              <w:jc w:val="right"/>
              <w:rPr>
                <w:rFonts w:ascii="Arial" w:eastAsia="Times New Roman" w:hAnsi="Arial" w:cs="Arial"/>
                <w:sz w:val="16"/>
                <w:szCs w:val="16"/>
                <w:lang w:eastAsia="sk-SK"/>
              </w:rPr>
            </w:pPr>
            <w:r>
              <w:rPr>
                <w:rFonts w:ascii="Arial" w:eastAsia="Times New Roman" w:hAnsi="Arial" w:cs="Arial"/>
                <w:color w:val="000000"/>
                <w:sz w:val="16"/>
                <w:szCs w:val="16"/>
                <w:lang w:eastAsia="sk-SK"/>
              </w:rPr>
              <w:t>44 400</w:t>
            </w:r>
          </w:p>
        </w:tc>
        <w:tc>
          <w:tcPr>
            <w:tcW w:w="955"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950"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826"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734"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112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730" w:type="dxa"/>
            <w:tcBorders>
              <w:top w:val="single" w:sz="4" w:space="0" w:color="auto"/>
              <w:left w:val="single" w:sz="4" w:space="0" w:color="auto"/>
              <w:bottom w:val="nil"/>
              <w:right w:val="single" w:sz="4" w:space="0" w:color="auto"/>
            </w:tcBorders>
            <w:shd w:val="clear" w:color="auto" w:fill="FFFFFF"/>
          </w:tcPr>
          <w:p>
            <w:pPr>
              <w:framePr w:w="9878" w:h="8606" w:wrap="none" w:vAnchor="page" w:hAnchor="page" w:x="1516" w:y="5101"/>
              <w:widowControl w:val="0"/>
              <w:spacing w:after="0" w:line="178" w:lineRule="exact"/>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55 367</w:t>
            </w:r>
          </w:p>
        </w:tc>
      </w:tr>
      <w:tr>
        <w:trPr>
          <w:trHeight w:hRule="exact" w:val="298"/>
        </w:trPr>
        <w:tc>
          <w:tcPr>
            <w:tcW w:w="1704"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Úbytky</w:t>
            </w:r>
          </w:p>
        </w:tc>
        <w:tc>
          <w:tcPr>
            <w:tcW w:w="84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rPr>
                <w:rFonts w:ascii="Times New Roman" w:eastAsia="Times New Roman" w:hAnsi="Times New Roman" w:cs="Times New Roman"/>
                <w:sz w:val="10"/>
                <w:szCs w:val="10"/>
                <w:lang w:eastAsia="sk-SK"/>
              </w:rPr>
            </w:pPr>
          </w:p>
        </w:tc>
        <w:tc>
          <w:tcPr>
            <w:tcW w:w="842"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1162"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178" w:lineRule="exact"/>
              <w:jc w:val="right"/>
              <w:rPr>
                <w:rFonts w:ascii="Arial" w:eastAsia="Times New Roman" w:hAnsi="Arial" w:cs="Arial"/>
                <w:sz w:val="18"/>
                <w:szCs w:val="18"/>
                <w:lang w:eastAsia="sk-SK"/>
              </w:rPr>
            </w:pPr>
          </w:p>
        </w:tc>
        <w:tc>
          <w:tcPr>
            <w:tcW w:w="955"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950"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826"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734"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112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730" w:type="dxa"/>
            <w:tcBorders>
              <w:top w:val="single" w:sz="4" w:space="0" w:color="auto"/>
              <w:left w:val="single" w:sz="4" w:space="0" w:color="auto"/>
              <w:bottom w:val="nil"/>
              <w:right w:val="single" w:sz="4" w:space="0" w:color="auto"/>
            </w:tcBorders>
            <w:shd w:val="clear" w:color="auto" w:fill="FFFFFF"/>
          </w:tcPr>
          <w:p>
            <w:pPr>
              <w:framePr w:w="9878" w:h="8606" w:wrap="none" w:vAnchor="page" w:hAnchor="page" w:x="1516" w:y="5101"/>
              <w:widowControl w:val="0"/>
              <w:spacing w:after="0" w:line="178" w:lineRule="exact"/>
              <w:jc w:val="right"/>
              <w:rPr>
                <w:rFonts w:ascii="Arial" w:eastAsia="Times New Roman" w:hAnsi="Arial" w:cs="Arial"/>
                <w:sz w:val="18"/>
                <w:szCs w:val="18"/>
                <w:lang w:eastAsia="sk-SK"/>
              </w:rPr>
            </w:pPr>
          </w:p>
        </w:tc>
      </w:tr>
      <w:tr>
        <w:trPr>
          <w:trHeight w:hRule="exact" w:val="389"/>
        </w:trPr>
        <w:tc>
          <w:tcPr>
            <w:tcW w:w="1704"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187" w:lineRule="exact"/>
              <w:rPr>
                <w:rFonts w:ascii="Arial" w:eastAsia="Times New Roman" w:hAnsi="Arial" w:cs="Arial"/>
                <w:sz w:val="18"/>
                <w:szCs w:val="18"/>
                <w:lang w:eastAsia="sk-SK"/>
              </w:rPr>
            </w:pPr>
            <w:r>
              <w:rPr>
                <w:rFonts w:ascii="Arial" w:eastAsia="Times New Roman" w:hAnsi="Arial" w:cs="Arial"/>
                <w:b/>
                <w:bCs/>
                <w:color w:val="000000"/>
                <w:sz w:val="15"/>
                <w:szCs w:val="15"/>
                <w:lang w:eastAsia="sk-SK"/>
              </w:rPr>
              <w:t>Stav na konci účtovného obdobia</w:t>
            </w:r>
          </w:p>
        </w:tc>
        <w:tc>
          <w:tcPr>
            <w:tcW w:w="84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rPr>
                <w:rFonts w:ascii="Times New Roman" w:eastAsia="Times New Roman" w:hAnsi="Times New Roman" w:cs="Times New Roman"/>
                <w:sz w:val="10"/>
                <w:szCs w:val="10"/>
                <w:lang w:eastAsia="sk-SK"/>
              </w:rPr>
            </w:pPr>
          </w:p>
        </w:tc>
        <w:tc>
          <w:tcPr>
            <w:tcW w:w="842" w:type="dxa"/>
            <w:tcBorders>
              <w:top w:val="single" w:sz="4" w:space="0" w:color="auto"/>
              <w:left w:val="single" w:sz="4" w:space="0" w:color="auto"/>
              <w:bottom w:val="nil"/>
              <w:right w:val="nil"/>
            </w:tcBorders>
            <w:shd w:val="clear" w:color="auto" w:fill="FFFFFF"/>
            <w:vAlign w:val="bottom"/>
          </w:tcPr>
          <w:p>
            <w:pPr>
              <w:framePr w:w="9878" w:h="8606" w:wrap="none" w:vAnchor="page" w:hAnchor="page" w:x="1516" w:y="5101"/>
              <w:widowControl w:val="0"/>
              <w:spacing w:after="0" w:line="178" w:lineRule="exact"/>
              <w:ind w:left="20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27 932</w:t>
            </w:r>
          </w:p>
        </w:tc>
        <w:tc>
          <w:tcPr>
            <w:tcW w:w="1162" w:type="dxa"/>
            <w:tcBorders>
              <w:top w:val="single" w:sz="4" w:space="0" w:color="auto"/>
              <w:left w:val="single" w:sz="4" w:space="0" w:color="auto"/>
              <w:bottom w:val="nil"/>
              <w:right w:val="nil"/>
            </w:tcBorders>
            <w:shd w:val="clear" w:color="auto" w:fill="FFFFFF"/>
            <w:vAlign w:val="bottom"/>
          </w:tcPr>
          <w:p>
            <w:pPr>
              <w:framePr w:w="9878" w:h="8606" w:wrap="none" w:vAnchor="page" w:hAnchor="page" w:x="1516" w:y="5101"/>
              <w:widowControl w:val="0"/>
              <w:spacing w:after="0" w:line="178" w:lineRule="exact"/>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92 952</w:t>
            </w:r>
          </w:p>
        </w:tc>
        <w:tc>
          <w:tcPr>
            <w:tcW w:w="955"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950"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826"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734"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112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730" w:type="dxa"/>
            <w:tcBorders>
              <w:top w:val="single" w:sz="4" w:space="0" w:color="auto"/>
              <w:left w:val="single" w:sz="4" w:space="0" w:color="auto"/>
              <w:bottom w:val="nil"/>
              <w:right w:val="single" w:sz="4" w:space="0" w:color="auto"/>
            </w:tcBorders>
            <w:shd w:val="clear" w:color="auto" w:fill="FFFFFF"/>
            <w:vAlign w:val="bottom"/>
          </w:tcPr>
          <w:p>
            <w:pPr>
              <w:framePr w:w="9878" w:h="8606" w:wrap="none" w:vAnchor="page" w:hAnchor="page" w:x="1516" w:y="5101"/>
              <w:widowControl w:val="0"/>
              <w:spacing w:after="0" w:line="178" w:lineRule="exact"/>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120 884</w:t>
            </w:r>
          </w:p>
        </w:tc>
      </w:tr>
      <w:tr>
        <w:trPr>
          <w:trHeight w:hRule="exact" w:val="307"/>
        </w:trPr>
        <w:tc>
          <w:tcPr>
            <w:tcW w:w="9879" w:type="dxa"/>
            <w:gridSpan w:val="10"/>
            <w:tcBorders>
              <w:top w:val="single" w:sz="4" w:space="0" w:color="auto"/>
              <w:left w:val="single" w:sz="4" w:space="0" w:color="auto"/>
              <w:bottom w:val="nil"/>
              <w:right w:val="single" w:sz="4" w:space="0" w:color="auto"/>
            </w:tcBorders>
            <w:shd w:val="clear" w:color="auto" w:fill="FFFFFF"/>
            <w:vAlign w:val="bottom"/>
          </w:tcPr>
          <w:p>
            <w:pPr>
              <w:framePr w:w="9878" w:h="8606" w:wrap="none" w:vAnchor="page" w:hAnchor="page" w:x="1516" w:y="5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Opravné položky</w:t>
            </w:r>
          </w:p>
        </w:tc>
      </w:tr>
      <w:tr>
        <w:trPr>
          <w:trHeight w:hRule="exact" w:val="384"/>
        </w:trPr>
        <w:tc>
          <w:tcPr>
            <w:tcW w:w="1704" w:type="dxa"/>
            <w:tcBorders>
              <w:top w:val="single" w:sz="4" w:space="0" w:color="auto"/>
              <w:left w:val="single" w:sz="4" w:space="0" w:color="auto"/>
              <w:bottom w:val="nil"/>
              <w:right w:val="nil"/>
            </w:tcBorders>
            <w:shd w:val="clear" w:color="auto" w:fill="FFFFFF"/>
            <w:vAlign w:val="bottom"/>
          </w:tcPr>
          <w:p>
            <w:pPr>
              <w:framePr w:w="9878" w:h="8606" w:wrap="none" w:vAnchor="page" w:hAnchor="page" w:x="1516" w:y="5101"/>
              <w:widowControl w:val="0"/>
              <w:spacing w:after="0" w:line="182" w:lineRule="exact"/>
              <w:rPr>
                <w:rFonts w:ascii="Arial" w:eastAsia="Times New Roman" w:hAnsi="Arial" w:cs="Arial"/>
                <w:sz w:val="18"/>
                <w:szCs w:val="18"/>
                <w:lang w:eastAsia="sk-SK"/>
              </w:rPr>
            </w:pPr>
            <w:r>
              <w:rPr>
                <w:rFonts w:ascii="Arial" w:eastAsia="Times New Roman" w:hAnsi="Arial" w:cs="Arial"/>
                <w:b/>
                <w:bCs/>
                <w:color w:val="000000"/>
                <w:sz w:val="15"/>
                <w:szCs w:val="15"/>
                <w:lang w:eastAsia="sk-SK"/>
              </w:rPr>
              <w:t>Stav na začiatku účtovného obdobia</w:t>
            </w:r>
          </w:p>
        </w:tc>
        <w:tc>
          <w:tcPr>
            <w:tcW w:w="84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rPr>
                <w:rFonts w:ascii="Times New Roman" w:eastAsia="Times New Roman" w:hAnsi="Times New Roman" w:cs="Times New Roman"/>
                <w:sz w:val="10"/>
                <w:szCs w:val="10"/>
                <w:lang w:eastAsia="sk-SK"/>
              </w:rPr>
            </w:pPr>
          </w:p>
        </w:tc>
        <w:tc>
          <w:tcPr>
            <w:tcW w:w="842"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1162"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955"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950"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826"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734"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112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730" w:type="dxa"/>
            <w:tcBorders>
              <w:top w:val="single" w:sz="4" w:space="0" w:color="auto"/>
              <w:left w:val="single" w:sz="4" w:space="0" w:color="auto"/>
              <w:bottom w:val="nil"/>
              <w:right w:val="single" w:sz="4" w:space="0" w:color="auto"/>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r>
      <w:tr>
        <w:trPr>
          <w:trHeight w:hRule="exact" w:val="298"/>
        </w:trPr>
        <w:tc>
          <w:tcPr>
            <w:tcW w:w="1704" w:type="dxa"/>
            <w:tcBorders>
              <w:top w:val="single" w:sz="4" w:space="0" w:color="auto"/>
              <w:left w:val="single" w:sz="4" w:space="0" w:color="auto"/>
              <w:bottom w:val="nil"/>
              <w:right w:val="nil"/>
            </w:tcBorders>
            <w:shd w:val="clear" w:color="auto" w:fill="FFFFFF"/>
            <w:vAlign w:val="bottom"/>
          </w:tcPr>
          <w:p>
            <w:pPr>
              <w:framePr w:w="9878" w:h="8606" w:wrap="none" w:vAnchor="page" w:hAnchor="page" w:x="1516" w:y="5101"/>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Prírastky</w:t>
            </w:r>
          </w:p>
        </w:tc>
        <w:tc>
          <w:tcPr>
            <w:tcW w:w="84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rPr>
                <w:rFonts w:ascii="Times New Roman" w:eastAsia="Times New Roman" w:hAnsi="Times New Roman" w:cs="Times New Roman"/>
                <w:sz w:val="10"/>
                <w:szCs w:val="10"/>
                <w:lang w:eastAsia="sk-SK"/>
              </w:rPr>
            </w:pPr>
          </w:p>
        </w:tc>
        <w:tc>
          <w:tcPr>
            <w:tcW w:w="842"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1162"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955"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950"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826"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734"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112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730" w:type="dxa"/>
            <w:tcBorders>
              <w:top w:val="single" w:sz="4" w:space="0" w:color="auto"/>
              <w:left w:val="single" w:sz="4" w:space="0" w:color="auto"/>
              <w:bottom w:val="nil"/>
              <w:right w:val="single" w:sz="4" w:space="0" w:color="auto"/>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r>
      <w:tr>
        <w:trPr>
          <w:trHeight w:hRule="exact" w:val="293"/>
        </w:trPr>
        <w:tc>
          <w:tcPr>
            <w:tcW w:w="1704" w:type="dxa"/>
            <w:tcBorders>
              <w:top w:val="single" w:sz="4" w:space="0" w:color="auto"/>
              <w:left w:val="single" w:sz="4" w:space="0" w:color="auto"/>
              <w:bottom w:val="nil"/>
              <w:right w:val="nil"/>
            </w:tcBorders>
            <w:shd w:val="clear" w:color="auto" w:fill="FFFFFF"/>
            <w:vAlign w:val="bottom"/>
          </w:tcPr>
          <w:p>
            <w:pPr>
              <w:framePr w:w="9878" w:h="8606" w:wrap="none" w:vAnchor="page" w:hAnchor="page" w:x="1516" w:y="5101"/>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Úbytky</w:t>
            </w:r>
          </w:p>
        </w:tc>
        <w:tc>
          <w:tcPr>
            <w:tcW w:w="84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rPr>
                <w:rFonts w:ascii="Times New Roman" w:eastAsia="Times New Roman" w:hAnsi="Times New Roman" w:cs="Times New Roman"/>
                <w:sz w:val="10"/>
                <w:szCs w:val="10"/>
                <w:lang w:eastAsia="sk-SK"/>
              </w:rPr>
            </w:pPr>
          </w:p>
        </w:tc>
        <w:tc>
          <w:tcPr>
            <w:tcW w:w="842"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1162"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955"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950"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826"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734"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112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730" w:type="dxa"/>
            <w:tcBorders>
              <w:top w:val="single" w:sz="4" w:space="0" w:color="auto"/>
              <w:left w:val="single" w:sz="4" w:space="0" w:color="auto"/>
              <w:bottom w:val="nil"/>
              <w:right w:val="single" w:sz="4" w:space="0" w:color="auto"/>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r>
      <w:tr>
        <w:trPr>
          <w:trHeight w:hRule="exact" w:val="394"/>
        </w:trPr>
        <w:tc>
          <w:tcPr>
            <w:tcW w:w="1704"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187" w:lineRule="exact"/>
              <w:rPr>
                <w:rFonts w:ascii="Arial" w:eastAsia="Times New Roman" w:hAnsi="Arial" w:cs="Arial"/>
                <w:sz w:val="18"/>
                <w:szCs w:val="18"/>
                <w:lang w:eastAsia="sk-SK"/>
              </w:rPr>
            </w:pPr>
            <w:r>
              <w:rPr>
                <w:rFonts w:ascii="Arial" w:eastAsia="Times New Roman" w:hAnsi="Arial" w:cs="Arial"/>
                <w:b/>
                <w:bCs/>
                <w:color w:val="000000"/>
                <w:sz w:val="15"/>
                <w:szCs w:val="15"/>
                <w:lang w:eastAsia="sk-SK"/>
              </w:rPr>
              <w:t>Stav na konci účtovného obdobia</w:t>
            </w:r>
          </w:p>
        </w:tc>
        <w:tc>
          <w:tcPr>
            <w:tcW w:w="84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rPr>
                <w:rFonts w:ascii="Times New Roman" w:eastAsia="Times New Roman" w:hAnsi="Times New Roman" w:cs="Times New Roman"/>
                <w:sz w:val="10"/>
                <w:szCs w:val="10"/>
                <w:lang w:eastAsia="sk-SK"/>
              </w:rPr>
            </w:pPr>
          </w:p>
        </w:tc>
        <w:tc>
          <w:tcPr>
            <w:tcW w:w="842"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1162"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955"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950"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826"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734"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112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730" w:type="dxa"/>
            <w:tcBorders>
              <w:top w:val="single" w:sz="4" w:space="0" w:color="auto"/>
              <w:left w:val="single" w:sz="4" w:space="0" w:color="auto"/>
              <w:bottom w:val="nil"/>
              <w:right w:val="single" w:sz="4" w:space="0" w:color="auto"/>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r>
      <w:tr>
        <w:trPr>
          <w:trHeight w:hRule="exact" w:val="302"/>
        </w:trPr>
        <w:tc>
          <w:tcPr>
            <w:tcW w:w="9879" w:type="dxa"/>
            <w:gridSpan w:val="10"/>
            <w:tcBorders>
              <w:top w:val="single" w:sz="4" w:space="0" w:color="auto"/>
              <w:left w:val="single" w:sz="4" w:space="0" w:color="auto"/>
              <w:bottom w:val="nil"/>
              <w:right w:val="single" w:sz="4" w:space="0" w:color="auto"/>
            </w:tcBorders>
            <w:shd w:val="clear" w:color="auto" w:fill="FFFFFF"/>
            <w:vAlign w:val="center"/>
          </w:tcPr>
          <w:p>
            <w:pPr>
              <w:framePr w:w="9878" w:h="8606" w:wrap="none" w:vAnchor="page" w:hAnchor="page" w:x="1516" w:y="5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Zostatková hodnota</w:t>
            </w:r>
          </w:p>
        </w:tc>
      </w:tr>
      <w:tr>
        <w:trPr>
          <w:trHeight w:hRule="exact" w:val="398"/>
        </w:trPr>
        <w:tc>
          <w:tcPr>
            <w:tcW w:w="1704" w:type="dxa"/>
            <w:tcBorders>
              <w:top w:val="single" w:sz="4" w:space="0" w:color="auto"/>
              <w:left w:val="single" w:sz="4" w:space="0" w:color="auto"/>
              <w:bottom w:val="nil"/>
              <w:right w:val="nil"/>
            </w:tcBorders>
            <w:shd w:val="clear" w:color="auto" w:fill="FFFFFF"/>
            <w:vAlign w:val="bottom"/>
          </w:tcPr>
          <w:p>
            <w:pPr>
              <w:framePr w:w="9878" w:h="8606" w:wrap="none" w:vAnchor="page" w:hAnchor="page" w:x="1516" w:y="5101"/>
              <w:widowControl w:val="0"/>
              <w:spacing w:after="0" w:line="187" w:lineRule="exact"/>
              <w:rPr>
                <w:rFonts w:ascii="Arial" w:eastAsia="Times New Roman" w:hAnsi="Arial" w:cs="Arial"/>
                <w:sz w:val="18"/>
                <w:szCs w:val="18"/>
                <w:lang w:eastAsia="sk-SK"/>
              </w:rPr>
            </w:pPr>
            <w:r>
              <w:rPr>
                <w:rFonts w:ascii="Arial" w:eastAsia="Times New Roman" w:hAnsi="Arial" w:cs="Arial"/>
                <w:b/>
                <w:bCs/>
                <w:color w:val="000000"/>
                <w:sz w:val="15"/>
                <w:szCs w:val="15"/>
                <w:lang w:eastAsia="sk-SK"/>
              </w:rPr>
              <w:t>Stav na začiatku účtovného obdobia</w:t>
            </w:r>
          </w:p>
        </w:tc>
        <w:tc>
          <w:tcPr>
            <w:tcW w:w="84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rPr>
                <w:rFonts w:ascii="Times New Roman" w:eastAsia="Times New Roman" w:hAnsi="Times New Roman" w:cs="Times New Roman"/>
                <w:sz w:val="10"/>
                <w:szCs w:val="10"/>
                <w:lang w:eastAsia="sk-SK"/>
              </w:rPr>
            </w:pPr>
          </w:p>
        </w:tc>
        <w:tc>
          <w:tcPr>
            <w:tcW w:w="842" w:type="dxa"/>
            <w:tcBorders>
              <w:top w:val="single" w:sz="4" w:space="0" w:color="auto"/>
              <w:left w:val="single" w:sz="4" w:space="0" w:color="auto"/>
              <w:bottom w:val="nil"/>
              <w:right w:val="nil"/>
            </w:tcBorders>
            <w:shd w:val="clear" w:color="auto" w:fill="FFFFFF"/>
            <w:vAlign w:val="center"/>
          </w:tcPr>
          <w:p>
            <w:pPr>
              <w:framePr w:w="9878" w:h="8606" w:wrap="none" w:vAnchor="page" w:hAnchor="page" w:x="1516" w:y="5101"/>
              <w:widowControl w:val="0"/>
              <w:spacing w:after="0" w:line="178" w:lineRule="exact"/>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164 959</w:t>
            </w:r>
          </w:p>
        </w:tc>
        <w:tc>
          <w:tcPr>
            <w:tcW w:w="1162" w:type="dxa"/>
            <w:tcBorders>
              <w:top w:val="single" w:sz="4" w:space="0" w:color="auto"/>
              <w:left w:val="single" w:sz="4" w:space="0" w:color="auto"/>
              <w:bottom w:val="nil"/>
              <w:right w:val="nil"/>
            </w:tcBorders>
            <w:shd w:val="clear" w:color="auto" w:fill="FFFFFF"/>
            <w:vAlign w:val="center"/>
          </w:tcPr>
          <w:p>
            <w:pPr>
              <w:framePr w:w="9878" w:h="8606" w:wrap="none" w:vAnchor="page" w:hAnchor="page" w:x="1516" w:y="5101"/>
              <w:widowControl w:val="0"/>
              <w:spacing w:after="0" w:line="178" w:lineRule="exact"/>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224 138</w:t>
            </w:r>
          </w:p>
        </w:tc>
        <w:tc>
          <w:tcPr>
            <w:tcW w:w="955"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950"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826"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734" w:type="dxa"/>
            <w:tcBorders>
              <w:top w:val="single" w:sz="4" w:space="0" w:color="auto"/>
              <w:left w:val="single" w:sz="4" w:space="0" w:color="auto"/>
              <w:bottom w:val="nil"/>
              <w:right w:val="nil"/>
            </w:tcBorders>
            <w:shd w:val="clear" w:color="auto" w:fill="FFFFFF"/>
            <w:vAlign w:val="center"/>
          </w:tcPr>
          <w:p>
            <w:pPr>
              <w:framePr w:w="9878" w:h="8606" w:wrap="none" w:vAnchor="page" w:hAnchor="page" w:x="1516" w:y="5101"/>
              <w:widowControl w:val="0"/>
              <w:spacing w:after="0" w:line="178" w:lineRule="exact"/>
              <w:jc w:val="right"/>
              <w:rPr>
                <w:rFonts w:ascii="Arial" w:eastAsia="Times New Roman" w:hAnsi="Arial" w:cs="Arial"/>
                <w:sz w:val="18"/>
                <w:szCs w:val="18"/>
                <w:lang w:eastAsia="sk-SK"/>
              </w:rPr>
            </w:pPr>
          </w:p>
        </w:tc>
        <w:tc>
          <w:tcPr>
            <w:tcW w:w="1128" w:type="dxa"/>
            <w:tcBorders>
              <w:top w:val="single" w:sz="4" w:space="0" w:color="auto"/>
              <w:left w:val="single" w:sz="4" w:space="0" w:color="auto"/>
              <w:bottom w:val="nil"/>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730" w:type="dxa"/>
            <w:tcBorders>
              <w:top w:val="single" w:sz="4" w:space="0" w:color="auto"/>
              <w:left w:val="single" w:sz="4" w:space="0" w:color="auto"/>
              <w:bottom w:val="nil"/>
              <w:right w:val="single" w:sz="4" w:space="0" w:color="auto"/>
            </w:tcBorders>
            <w:shd w:val="clear" w:color="auto" w:fill="FFFFFF"/>
            <w:vAlign w:val="center"/>
          </w:tcPr>
          <w:p>
            <w:pPr>
              <w:framePr w:w="9878" w:h="8606" w:wrap="none" w:vAnchor="page" w:hAnchor="page" w:x="1516" w:y="5101"/>
              <w:widowControl w:val="0"/>
              <w:spacing w:after="0" w:line="178" w:lineRule="exact"/>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389 097</w:t>
            </w:r>
          </w:p>
        </w:tc>
      </w:tr>
      <w:tr>
        <w:trPr>
          <w:trHeight w:hRule="exact" w:val="600"/>
        </w:trPr>
        <w:tc>
          <w:tcPr>
            <w:tcW w:w="1704" w:type="dxa"/>
            <w:tcBorders>
              <w:top w:val="single" w:sz="4" w:space="0" w:color="auto"/>
              <w:left w:val="single" w:sz="4" w:space="0" w:color="auto"/>
              <w:bottom w:val="single" w:sz="4" w:space="0" w:color="auto"/>
              <w:right w:val="nil"/>
            </w:tcBorders>
            <w:shd w:val="clear" w:color="auto" w:fill="FFFFFF"/>
            <w:vAlign w:val="center"/>
          </w:tcPr>
          <w:p>
            <w:pPr>
              <w:framePr w:w="9878" w:h="8606" w:wrap="none" w:vAnchor="page" w:hAnchor="page" w:x="1516" w:y="5101"/>
              <w:widowControl w:val="0"/>
              <w:spacing w:after="0" w:line="187" w:lineRule="exact"/>
              <w:rPr>
                <w:rFonts w:ascii="Arial" w:eastAsia="Times New Roman" w:hAnsi="Arial" w:cs="Arial"/>
                <w:sz w:val="18"/>
                <w:szCs w:val="18"/>
                <w:lang w:eastAsia="sk-SK"/>
              </w:rPr>
            </w:pPr>
            <w:r>
              <w:rPr>
                <w:rFonts w:ascii="Arial" w:eastAsia="Times New Roman" w:hAnsi="Arial" w:cs="Arial"/>
                <w:b/>
                <w:bCs/>
                <w:color w:val="000000"/>
                <w:sz w:val="15"/>
                <w:szCs w:val="15"/>
                <w:lang w:eastAsia="sk-SK"/>
              </w:rPr>
              <w:t>Stav na konci účtovného obdobia</w:t>
            </w:r>
          </w:p>
        </w:tc>
        <w:tc>
          <w:tcPr>
            <w:tcW w:w="848" w:type="dxa"/>
            <w:tcBorders>
              <w:top w:val="single" w:sz="4" w:space="0" w:color="auto"/>
              <w:left w:val="single" w:sz="4" w:space="0" w:color="auto"/>
              <w:bottom w:val="single" w:sz="4" w:space="0" w:color="auto"/>
              <w:right w:val="nil"/>
            </w:tcBorders>
            <w:shd w:val="clear" w:color="auto" w:fill="FFFFFF"/>
          </w:tcPr>
          <w:p>
            <w:pPr>
              <w:framePr w:w="9878" w:h="8606" w:wrap="none" w:vAnchor="page" w:hAnchor="page" w:x="1516" w:y="5101"/>
              <w:widowControl w:val="0"/>
              <w:spacing w:after="0" w:line="240" w:lineRule="auto"/>
              <w:rPr>
                <w:rFonts w:ascii="Times New Roman" w:eastAsia="Times New Roman" w:hAnsi="Times New Roman" w:cs="Times New Roman"/>
                <w:sz w:val="10"/>
                <w:szCs w:val="10"/>
                <w:lang w:eastAsia="sk-SK"/>
              </w:rPr>
            </w:pPr>
          </w:p>
        </w:tc>
        <w:tc>
          <w:tcPr>
            <w:tcW w:w="842" w:type="dxa"/>
            <w:tcBorders>
              <w:top w:val="single" w:sz="4" w:space="0" w:color="auto"/>
              <w:left w:val="single" w:sz="4" w:space="0" w:color="auto"/>
              <w:bottom w:val="single" w:sz="4" w:space="0" w:color="auto"/>
              <w:right w:val="nil"/>
            </w:tcBorders>
            <w:shd w:val="clear" w:color="auto" w:fill="FFFFFF"/>
            <w:vAlign w:val="center"/>
          </w:tcPr>
          <w:p>
            <w:pPr>
              <w:framePr w:w="9878" w:h="8606" w:wrap="none" w:vAnchor="page" w:hAnchor="page" w:x="1516" w:y="5101"/>
              <w:widowControl w:val="0"/>
              <w:spacing w:after="0" w:line="178" w:lineRule="exact"/>
              <w:jc w:val="right"/>
              <w:rPr>
                <w:rFonts w:ascii="Arial" w:eastAsia="Times New Roman" w:hAnsi="Arial" w:cs="Arial"/>
                <w:sz w:val="24"/>
                <w:szCs w:val="24"/>
                <w:vertAlign w:val="subscript"/>
                <w:lang w:eastAsia="sk-SK"/>
              </w:rPr>
            </w:pPr>
            <w:r>
              <w:rPr>
                <w:rFonts w:ascii="Arial" w:eastAsia="Times New Roman" w:hAnsi="Arial" w:cs="Arial"/>
                <w:sz w:val="24"/>
                <w:szCs w:val="24"/>
                <w:vertAlign w:val="subscript"/>
                <w:lang w:eastAsia="sk-SK"/>
              </w:rPr>
              <w:t>159 160</w:t>
            </w:r>
          </w:p>
        </w:tc>
        <w:tc>
          <w:tcPr>
            <w:tcW w:w="1162" w:type="dxa"/>
            <w:tcBorders>
              <w:top w:val="single" w:sz="4" w:space="0" w:color="auto"/>
              <w:left w:val="single" w:sz="4" w:space="0" w:color="auto"/>
              <w:bottom w:val="single" w:sz="4" w:space="0" w:color="auto"/>
              <w:right w:val="nil"/>
            </w:tcBorders>
            <w:shd w:val="clear" w:color="auto" w:fill="FFFFFF"/>
            <w:vAlign w:val="center"/>
          </w:tcPr>
          <w:p>
            <w:pPr>
              <w:framePr w:w="9878" w:h="8606" w:wrap="none" w:vAnchor="page" w:hAnchor="page" w:x="1516" w:y="5101"/>
              <w:widowControl w:val="0"/>
              <w:spacing w:after="0" w:line="178" w:lineRule="exact"/>
              <w:jc w:val="right"/>
              <w:rPr>
                <w:rFonts w:ascii="Arial" w:eastAsia="Times New Roman" w:hAnsi="Arial" w:cs="Arial"/>
                <w:sz w:val="24"/>
                <w:szCs w:val="24"/>
                <w:vertAlign w:val="subscript"/>
                <w:lang w:eastAsia="sk-SK"/>
              </w:rPr>
            </w:pPr>
            <w:r>
              <w:rPr>
                <w:rFonts w:ascii="Arial" w:eastAsia="Times New Roman" w:hAnsi="Arial" w:cs="Arial"/>
                <w:color w:val="000000"/>
                <w:sz w:val="24"/>
                <w:szCs w:val="24"/>
                <w:vertAlign w:val="subscript"/>
                <w:lang w:eastAsia="sk-SK"/>
              </w:rPr>
              <w:t>216 725</w:t>
            </w:r>
          </w:p>
        </w:tc>
        <w:tc>
          <w:tcPr>
            <w:tcW w:w="955" w:type="dxa"/>
            <w:tcBorders>
              <w:top w:val="single" w:sz="4" w:space="0" w:color="auto"/>
              <w:left w:val="single" w:sz="4" w:space="0" w:color="auto"/>
              <w:bottom w:val="single" w:sz="4" w:space="0" w:color="auto"/>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950" w:type="dxa"/>
            <w:tcBorders>
              <w:top w:val="single" w:sz="4" w:space="0" w:color="auto"/>
              <w:left w:val="single" w:sz="4" w:space="0" w:color="auto"/>
              <w:bottom w:val="single" w:sz="4" w:space="0" w:color="auto"/>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826" w:type="dxa"/>
            <w:tcBorders>
              <w:top w:val="single" w:sz="4" w:space="0" w:color="auto"/>
              <w:left w:val="single" w:sz="4" w:space="0" w:color="auto"/>
              <w:bottom w:val="single" w:sz="4" w:space="0" w:color="auto"/>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734" w:type="dxa"/>
            <w:tcBorders>
              <w:top w:val="single" w:sz="4" w:space="0" w:color="auto"/>
              <w:left w:val="single" w:sz="4" w:space="0" w:color="auto"/>
              <w:bottom w:val="single" w:sz="4" w:space="0" w:color="auto"/>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1128" w:type="dxa"/>
            <w:tcBorders>
              <w:top w:val="single" w:sz="4" w:space="0" w:color="auto"/>
              <w:left w:val="single" w:sz="4" w:space="0" w:color="auto"/>
              <w:bottom w:val="single" w:sz="4" w:space="0" w:color="auto"/>
              <w:right w:val="nil"/>
            </w:tcBorders>
            <w:shd w:val="clear" w:color="auto" w:fill="FFFFFF"/>
          </w:tcPr>
          <w:p>
            <w:pPr>
              <w:framePr w:w="9878" w:h="8606" w:wrap="none" w:vAnchor="page" w:hAnchor="page" w:x="1516" w:y="5101"/>
              <w:widowControl w:val="0"/>
              <w:spacing w:after="0" w:line="240" w:lineRule="auto"/>
              <w:jc w:val="right"/>
              <w:rPr>
                <w:rFonts w:ascii="Times New Roman" w:eastAsia="Times New Roman" w:hAnsi="Times New Roman" w:cs="Times New Roman"/>
                <w:sz w:val="10"/>
                <w:szCs w:val="10"/>
                <w:lang w:eastAsia="sk-SK"/>
              </w:rPr>
            </w:pPr>
          </w:p>
        </w:tc>
        <w:tc>
          <w:tcPr>
            <w:tcW w:w="730" w:type="dxa"/>
            <w:tcBorders>
              <w:top w:val="single" w:sz="4" w:space="0" w:color="auto"/>
              <w:left w:val="single" w:sz="4" w:space="0" w:color="auto"/>
              <w:bottom w:val="single" w:sz="4" w:space="0" w:color="auto"/>
              <w:right w:val="single" w:sz="4" w:space="0" w:color="auto"/>
            </w:tcBorders>
            <w:shd w:val="clear" w:color="auto" w:fill="FFFFFF"/>
            <w:vAlign w:val="center"/>
          </w:tcPr>
          <w:p>
            <w:pPr>
              <w:framePr w:w="9878" w:h="8606" w:wrap="none" w:vAnchor="page" w:hAnchor="page" w:x="1516" w:y="5101"/>
              <w:widowControl w:val="0"/>
              <w:spacing w:after="0" w:line="178" w:lineRule="exact"/>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375 885</w:t>
            </w:r>
          </w:p>
        </w:tc>
      </w:tr>
    </w:tbl>
    <w:p>
      <w:pPr>
        <w:framePr w:wrap="none" w:vAnchor="page" w:hAnchor="page" w:x="1501" w:y="13876"/>
        <w:widowControl w:val="0"/>
        <w:spacing w:after="0" w:line="178" w:lineRule="exact"/>
        <w:rPr>
          <w:rFonts w:ascii="Arial" w:eastAsia="Times New Roman" w:hAnsi="Arial" w:cs="Arial"/>
          <w:sz w:val="16"/>
          <w:szCs w:val="16"/>
          <w:lang w:eastAsia="sk-SK"/>
        </w:rPr>
      </w:pPr>
      <w:r>
        <w:rPr>
          <w:rFonts w:ascii="Arial" w:eastAsia="Times New Roman" w:hAnsi="Arial" w:cs="Arial"/>
          <w:color w:val="000000"/>
          <w:sz w:val="16"/>
          <w:szCs w:val="16"/>
          <w:lang w:eastAsia="sk-SK"/>
        </w:rPr>
        <w:t>(Riadky Súvahy 11, 12, 13, 14)</w:t>
      </w:r>
    </w:p>
    <w:p>
      <w:pPr>
        <w:framePr w:wrap="none" w:vAnchor="page" w:hAnchor="page" w:x="11145" w:y="16058"/>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4</w:t>
      </w:r>
    </w:p>
    <w:p>
      <w:pPr>
        <w:widowControl w:val="0"/>
        <w:spacing w:after="0" w:line="240" w:lineRule="auto"/>
        <w:rPr>
          <w:rFonts w:ascii="Times New Roman" w:eastAsia="Times New Roman" w:hAnsi="Times New Roman" w:cs="Times New Roman"/>
          <w:sz w:val="2"/>
          <w:szCs w:val="2"/>
          <w:lang w:eastAsia="sk-SK"/>
        </w:rPr>
        <w:sectPr>
          <w:pgSz w:w="11900" w:h="16840"/>
          <w:pgMar w:top="360" w:right="360" w:bottom="360" w:left="360" w:header="0" w:footer="3" w:gutter="0"/>
          <w:cols w:space="708"/>
          <w:noEndnote/>
          <w:docGrid w:linePitch="360"/>
        </w:sectPr>
      </w:pPr>
    </w:p>
    <w:p>
      <w:pPr>
        <w:framePr w:wrap="none" w:vAnchor="page" w:hAnchor="page" w:x="1507" w:y="906"/>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lastRenderedPageBreak/>
        <w:t>Úč POD 3-01</w:t>
      </w:r>
    </w:p>
    <w:p>
      <w:pPr>
        <w:framePr w:wrap="none" w:vAnchor="page" w:hAnchor="page" w:x="9825" w:y="931"/>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t>ICO 50922602</w:t>
      </w:r>
    </w:p>
    <w:tbl>
      <w:tblPr>
        <w:tblW w:w="0" w:type="auto"/>
        <w:tblInd w:w="5" w:type="dxa"/>
        <w:tblLayout w:type="fixed"/>
        <w:tblCellMar>
          <w:left w:w="0" w:type="dxa"/>
          <w:right w:w="0" w:type="dxa"/>
        </w:tblCellMar>
        <w:tblLook w:val="0000" w:firstRow="0" w:lastRow="0" w:firstColumn="0" w:lastColumn="0" w:noHBand="0" w:noVBand="0"/>
      </w:tblPr>
      <w:tblGrid>
        <w:gridCol w:w="1694"/>
        <w:gridCol w:w="898"/>
        <w:gridCol w:w="821"/>
        <w:gridCol w:w="1037"/>
        <w:gridCol w:w="182"/>
        <w:gridCol w:w="710"/>
        <w:gridCol w:w="202"/>
        <w:gridCol w:w="739"/>
        <w:gridCol w:w="917"/>
        <w:gridCol w:w="1090"/>
        <w:gridCol w:w="768"/>
        <w:gridCol w:w="1061"/>
      </w:tblGrid>
      <w:tr>
        <w:trPr>
          <w:trHeight w:hRule="exact" w:val="259"/>
        </w:trPr>
        <w:tc>
          <w:tcPr>
            <w:tcW w:w="1694"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8425" w:type="dxa"/>
            <w:gridSpan w:val="11"/>
            <w:tcBorders>
              <w:top w:val="single" w:sz="4" w:space="0" w:color="auto"/>
              <w:left w:val="single" w:sz="4" w:space="0" w:color="auto"/>
              <w:bottom w:val="nil"/>
              <w:right w:val="single" w:sz="4" w:space="0" w:color="auto"/>
            </w:tcBorders>
            <w:shd w:val="clear" w:color="auto" w:fill="FFFFFF"/>
            <w:vAlign w:val="bottom"/>
          </w:tcPr>
          <w:p>
            <w:pPr>
              <w:framePr w:w="10118" w:h="10435" w:wrap="none" w:vAnchor="page" w:hAnchor="page" w:x="1272" w:y="1823"/>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Bežné účtovné obdobie</w:t>
            </w:r>
          </w:p>
        </w:tc>
      </w:tr>
      <w:tr>
        <w:trPr>
          <w:trHeight w:hRule="exact" w:val="1440"/>
        </w:trPr>
        <w:tc>
          <w:tcPr>
            <w:tcW w:w="1694" w:type="dxa"/>
            <w:tcBorders>
              <w:top w:val="nil"/>
              <w:left w:val="single" w:sz="4" w:space="0" w:color="auto"/>
              <w:bottom w:val="nil"/>
              <w:right w:val="nil"/>
            </w:tcBorders>
            <w:shd w:val="clear" w:color="auto" w:fill="FFFFFF"/>
            <w:vAlign w:val="center"/>
          </w:tcPr>
          <w:p>
            <w:pPr>
              <w:framePr w:w="10118" w:h="10435" w:wrap="none" w:vAnchor="page" w:hAnchor="page" w:x="1272" w:y="1823"/>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Dlhodobý hmotný majetok</w:t>
            </w:r>
          </w:p>
        </w:tc>
        <w:tc>
          <w:tcPr>
            <w:tcW w:w="898" w:type="dxa"/>
            <w:tcBorders>
              <w:top w:val="single" w:sz="4" w:space="0" w:color="auto"/>
              <w:left w:val="single" w:sz="4" w:space="0" w:color="auto"/>
              <w:bottom w:val="nil"/>
              <w:right w:val="nil"/>
            </w:tcBorders>
            <w:shd w:val="clear" w:color="auto" w:fill="FFFFFF"/>
            <w:vAlign w:val="center"/>
          </w:tcPr>
          <w:p>
            <w:pPr>
              <w:framePr w:w="10118" w:h="10435" w:wrap="none" w:vAnchor="page" w:hAnchor="page" w:x="1272" w:y="1823"/>
              <w:widowControl w:val="0"/>
              <w:spacing w:after="0" w:line="190"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Pozemky</w:t>
            </w:r>
          </w:p>
        </w:tc>
        <w:tc>
          <w:tcPr>
            <w:tcW w:w="821" w:type="dxa"/>
            <w:tcBorders>
              <w:top w:val="single" w:sz="4" w:space="0" w:color="auto"/>
              <w:left w:val="single" w:sz="4" w:space="0" w:color="auto"/>
              <w:bottom w:val="nil"/>
              <w:right w:val="nil"/>
            </w:tcBorders>
            <w:shd w:val="clear" w:color="auto" w:fill="FFFFFF"/>
            <w:vAlign w:val="center"/>
          </w:tcPr>
          <w:p>
            <w:pPr>
              <w:framePr w:w="10118" w:h="10435" w:wrap="none" w:vAnchor="page" w:hAnchor="page" w:x="1272" w:y="1823"/>
              <w:widowControl w:val="0"/>
              <w:spacing w:after="0" w:line="190" w:lineRule="exact"/>
              <w:ind w:left="160"/>
              <w:rPr>
                <w:rFonts w:ascii="Arial" w:eastAsia="Times New Roman" w:hAnsi="Arial" w:cs="Arial"/>
                <w:sz w:val="18"/>
                <w:szCs w:val="18"/>
                <w:lang w:eastAsia="sk-SK"/>
              </w:rPr>
            </w:pPr>
            <w:r>
              <w:rPr>
                <w:rFonts w:ascii="Arial" w:eastAsia="Times New Roman" w:hAnsi="Arial" w:cs="Arial"/>
                <w:b/>
                <w:bCs/>
                <w:color w:val="000000"/>
                <w:sz w:val="17"/>
                <w:szCs w:val="17"/>
                <w:lang w:eastAsia="sk-SK"/>
              </w:rPr>
              <w:t>Stavby</w:t>
            </w:r>
          </w:p>
        </w:tc>
        <w:tc>
          <w:tcPr>
            <w:tcW w:w="1219" w:type="dxa"/>
            <w:gridSpan w:val="2"/>
            <w:tcBorders>
              <w:top w:val="single" w:sz="4" w:space="0" w:color="auto"/>
              <w:left w:val="single" w:sz="4" w:space="0" w:color="auto"/>
              <w:bottom w:val="nil"/>
              <w:right w:val="nil"/>
            </w:tcBorders>
            <w:shd w:val="clear" w:color="auto" w:fill="FFFFFF"/>
            <w:vAlign w:val="center"/>
          </w:tcPr>
          <w:p>
            <w:pPr>
              <w:framePr w:w="10118" w:h="10435" w:wrap="none" w:vAnchor="page" w:hAnchor="page" w:x="1272" w:y="1823"/>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Samostatné hnuteľné veci a súbory hnuteľných vecí</w:t>
            </w:r>
          </w:p>
        </w:tc>
        <w:tc>
          <w:tcPr>
            <w:tcW w:w="912" w:type="dxa"/>
            <w:gridSpan w:val="2"/>
            <w:tcBorders>
              <w:top w:val="single" w:sz="4" w:space="0" w:color="auto"/>
              <w:left w:val="single" w:sz="4" w:space="0" w:color="auto"/>
              <w:bottom w:val="nil"/>
              <w:right w:val="nil"/>
            </w:tcBorders>
            <w:shd w:val="clear" w:color="auto" w:fill="FFFFFF"/>
            <w:vAlign w:val="center"/>
          </w:tcPr>
          <w:p>
            <w:pPr>
              <w:framePr w:w="10118" w:h="10435" w:wrap="none" w:vAnchor="page" w:hAnchor="page" w:x="1272" w:y="1823"/>
              <w:widowControl w:val="0"/>
              <w:spacing w:after="0" w:line="206" w:lineRule="exact"/>
              <w:ind w:left="240"/>
              <w:rPr>
                <w:rFonts w:ascii="Arial" w:eastAsia="Times New Roman" w:hAnsi="Arial" w:cs="Arial"/>
                <w:sz w:val="18"/>
                <w:szCs w:val="18"/>
                <w:lang w:eastAsia="sk-SK"/>
              </w:rPr>
            </w:pPr>
            <w:r>
              <w:rPr>
                <w:rFonts w:ascii="Arial" w:eastAsia="Times New Roman" w:hAnsi="Arial" w:cs="Arial"/>
                <w:b/>
                <w:bCs/>
                <w:color w:val="000000"/>
                <w:sz w:val="17"/>
                <w:szCs w:val="17"/>
                <w:lang w:eastAsia="sk-SK"/>
              </w:rPr>
              <w:t>Pesto</w:t>
            </w:r>
            <w:r>
              <w:rPr>
                <w:rFonts w:ascii="Arial" w:eastAsia="Times New Roman" w:hAnsi="Arial" w:cs="Arial"/>
                <w:b/>
                <w:bCs/>
                <w:color w:val="000000"/>
                <w:sz w:val="17"/>
                <w:szCs w:val="17"/>
                <w:lang w:eastAsia="sk-SK"/>
              </w:rPr>
              <w:softHyphen/>
            </w:r>
          </w:p>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vateľské</w:t>
            </w:r>
          </w:p>
          <w:p>
            <w:pPr>
              <w:framePr w:w="10118" w:h="10435" w:wrap="none" w:vAnchor="page" w:hAnchor="page" w:x="1272" w:y="1823"/>
              <w:widowControl w:val="0"/>
              <w:spacing w:after="0" w:line="206" w:lineRule="exact"/>
              <w:ind w:left="240"/>
              <w:rPr>
                <w:rFonts w:ascii="Arial" w:eastAsia="Times New Roman" w:hAnsi="Arial" w:cs="Arial"/>
                <w:sz w:val="18"/>
                <w:szCs w:val="18"/>
                <w:lang w:eastAsia="sk-SK"/>
              </w:rPr>
            </w:pPr>
            <w:r>
              <w:rPr>
                <w:rFonts w:ascii="Arial" w:eastAsia="Times New Roman" w:hAnsi="Arial" w:cs="Arial"/>
                <w:b/>
                <w:bCs/>
                <w:color w:val="000000"/>
                <w:sz w:val="17"/>
                <w:szCs w:val="17"/>
                <w:lang w:eastAsia="sk-SK"/>
              </w:rPr>
              <w:t>celky</w:t>
            </w:r>
          </w:p>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trvalých</w:t>
            </w:r>
          </w:p>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porastov</w:t>
            </w:r>
          </w:p>
        </w:tc>
        <w:tc>
          <w:tcPr>
            <w:tcW w:w="739" w:type="dxa"/>
            <w:tcBorders>
              <w:top w:val="single" w:sz="4" w:space="0" w:color="auto"/>
              <w:left w:val="single" w:sz="4" w:space="0" w:color="auto"/>
              <w:bottom w:val="nil"/>
              <w:right w:val="nil"/>
            </w:tcBorders>
            <w:shd w:val="clear" w:color="auto" w:fill="FFFFFF"/>
            <w:vAlign w:val="center"/>
          </w:tcPr>
          <w:p>
            <w:pPr>
              <w:framePr w:w="10118" w:h="10435" w:wrap="none" w:vAnchor="page" w:hAnchor="page" w:x="1272" w:y="1823"/>
              <w:widowControl w:val="0"/>
              <w:spacing w:after="0" w:line="206" w:lineRule="exact"/>
              <w:jc w:val="both"/>
              <w:rPr>
                <w:rFonts w:ascii="Arial" w:eastAsia="Times New Roman" w:hAnsi="Arial" w:cs="Arial"/>
                <w:sz w:val="18"/>
                <w:szCs w:val="18"/>
                <w:lang w:eastAsia="sk-SK"/>
              </w:rPr>
            </w:pPr>
            <w:r>
              <w:rPr>
                <w:rFonts w:ascii="Arial" w:eastAsia="Times New Roman" w:hAnsi="Arial" w:cs="Arial"/>
                <w:b/>
                <w:bCs/>
                <w:color w:val="000000"/>
                <w:sz w:val="17"/>
                <w:szCs w:val="17"/>
                <w:lang w:eastAsia="sk-SK"/>
              </w:rPr>
              <w:t>Základn é stádo a ťažné zvieratá</w:t>
            </w:r>
          </w:p>
        </w:tc>
        <w:tc>
          <w:tcPr>
            <w:tcW w:w="917" w:type="dxa"/>
            <w:tcBorders>
              <w:top w:val="single" w:sz="4" w:space="0" w:color="auto"/>
              <w:left w:val="single" w:sz="4" w:space="0" w:color="auto"/>
              <w:bottom w:val="nil"/>
              <w:right w:val="nil"/>
            </w:tcBorders>
            <w:shd w:val="clear" w:color="auto" w:fill="FFFFFF"/>
            <w:vAlign w:val="center"/>
          </w:tcPr>
          <w:p>
            <w:pPr>
              <w:framePr w:w="10118" w:h="10435" w:wrap="none" w:vAnchor="page" w:hAnchor="page" w:x="1272" w:y="1823"/>
              <w:widowControl w:val="0"/>
              <w:spacing w:after="0" w:line="190" w:lineRule="exact"/>
              <w:ind w:left="160"/>
              <w:rPr>
                <w:rFonts w:ascii="Arial" w:eastAsia="Times New Roman" w:hAnsi="Arial" w:cs="Arial"/>
                <w:sz w:val="18"/>
                <w:szCs w:val="18"/>
                <w:lang w:eastAsia="sk-SK"/>
              </w:rPr>
            </w:pPr>
            <w:r>
              <w:rPr>
                <w:rFonts w:ascii="Arial" w:eastAsia="Times New Roman" w:hAnsi="Arial" w:cs="Arial"/>
                <w:b/>
                <w:bCs/>
                <w:color w:val="000000"/>
                <w:sz w:val="17"/>
                <w:szCs w:val="17"/>
                <w:lang w:eastAsia="sk-SK"/>
              </w:rPr>
              <w:t>Ostatný</w:t>
            </w:r>
          </w:p>
          <w:p>
            <w:pPr>
              <w:framePr w:w="10118" w:h="10435" w:wrap="none" w:vAnchor="page" w:hAnchor="page" w:x="1272" w:y="1823"/>
              <w:widowControl w:val="0"/>
              <w:spacing w:after="0" w:line="190" w:lineRule="exact"/>
              <w:ind w:right="240"/>
              <w:jc w:val="right"/>
              <w:rPr>
                <w:rFonts w:ascii="Arial" w:eastAsia="Times New Roman" w:hAnsi="Arial" w:cs="Arial"/>
                <w:sz w:val="18"/>
                <w:szCs w:val="18"/>
                <w:lang w:eastAsia="sk-SK"/>
              </w:rPr>
            </w:pPr>
            <w:r>
              <w:rPr>
                <w:rFonts w:ascii="Arial" w:eastAsia="Times New Roman" w:hAnsi="Arial" w:cs="Arial"/>
                <w:b/>
                <w:bCs/>
                <w:color w:val="000000"/>
                <w:sz w:val="17"/>
                <w:szCs w:val="17"/>
                <w:lang w:eastAsia="sk-SK"/>
              </w:rPr>
              <w:t>DHM</w:t>
            </w:r>
          </w:p>
        </w:tc>
        <w:tc>
          <w:tcPr>
            <w:tcW w:w="1090" w:type="dxa"/>
            <w:tcBorders>
              <w:top w:val="single" w:sz="4" w:space="0" w:color="auto"/>
              <w:left w:val="single" w:sz="4" w:space="0" w:color="auto"/>
              <w:bottom w:val="nil"/>
              <w:right w:val="nil"/>
            </w:tcBorders>
            <w:shd w:val="clear" w:color="auto" w:fill="FFFFFF"/>
            <w:vAlign w:val="center"/>
          </w:tcPr>
          <w:p>
            <w:pPr>
              <w:framePr w:w="10118" w:h="10435" w:wrap="none" w:vAnchor="page" w:hAnchor="page" w:x="1272" w:y="1823"/>
              <w:widowControl w:val="0"/>
              <w:spacing w:after="0" w:line="206" w:lineRule="exact"/>
              <w:ind w:left="260"/>
              <w:rPr>
                <w:rFonts w:ascii="Arial" w:eastAsia="Times New Roman" w:hAnsi="Arial" w:cs="Arial"/>
                <w:sz w:val="18"/>
                <w:szCs w:val="18"/>
                <w:lang w:eastAsia="sk-SK"/>
              </w:rPr>
            </w:pPr>
            <w:r>
              <w:rPr>
                <w:rFonts w:ascii="Arial" w:eastAsia="Times New Roman" w:hAnsi="Arial" w:cs="Arial"/>
                <w:b/>
                <w:bCs/>
                <w:color w:val="000000"/>
                <w:sz w:val="17"/>
                <w:szCs w:val="17"/>
                <w:lang w:eastAsia="sk-SK"/>
              </w:rPr>
              <w:t>Obsta</w:t>
            </w:r>
            <w:r>
              <w:rPr>
                <w:rFonts w:ascii="Arial" w:eastAsia="Times New Roman" w:hAnsi="Arial" w:cs="Arial"/>
                <w:b/>
                <w:bCs/>
                <w:color w:val="000000"/>
                <w:sz w:val="17"/>
                <w:szCs w:val="17"/>
                <w:lang w:eastAsia="sk-SK"/>
              </w:rPr>
              <w:softHyphen/>
            </w:r>
          </w:p>
          <w:p>
            <w:pPr>
              <w:framePr w:w="10118" w:h="10435" w:wrap="none" w:vAnchor="page" w:hAnchor="page" w:x="1272" w:y="1823"/>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rávaný</w:t>
            </w:r>
          </w:p>
          <w:p>
            <w:pPr>
              <w:framePr w:w="10118" w:h="10435" w:wrap="none" w:vAnchor="page" w:hAnchor="page" w:x="1272" w:y="1823"/>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DHM</w:t>
            </w:r>
          </w:p>
        </w:tc>
        <w:tc>
          <w:tcPr>
            <w:tcW w:w="768" w:type="dxa"/>
            <w:tcBorders>
              <w:top w:val="single" w:sz="4" w:space="0" w:color="auto"/>
              <w:left w:val="single" w:sz="4" w:space="0" w:color="auto"/>
              <w:bottom w:val="nil"/>
              <w:right w:val="nil"/>
            </w:tcBorders>
            <w:shd w:val="clear" w:color="auto" w:fill="FFFFFF"/>
            <w:vAlign w:val="center"/>
          </w:tcPr>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Poskytn</w:t>
            </w:r>
          </w:p>
          <w:p>
            <w:pPr>
              <w:framePr w:w="10118" w:h="10435" w:wrap="none" w:vAnchor="page" w:hAnchor="page" w:x="1272" w:y="1823"/>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uté</w:t>
            </w:r>
          </w:p>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preddav</w:t>
            </w:r>
          </w:p>
          <w:p>
            <w:pPr>
              <w:framePr w:w="10118" w:h="10435" w:wrap="none" w:vAnchor="page" w:hAnchor="page" w:x="1272" w:y="1823"/>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ky</w:t>
            </w:r>
          </w:p>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na DHM</w:t>
            </w:r>
          </w:p>
        </w:tc>
        <w:tc>
          <w:tcPr>
            <w:tcW w:w="1061" w:type="dxa"/>
            <w:tcBorders>
              <w:top w:val="single" w:sz="4" w:space="0" w:color="auto"/>
              <w:left w:val="single" w:sz="4" w:space="0" w:color="auto"/>
              <w:bottom w:val="nil"/>
              <w:right w:val="single" w:sz="4" w:space="0" w:color="auto"/>
            </w:tcBorders>
            <w:shd w:val="clear" w:color="auto" w:fill="FFFFFF"/>
            <w:vAlign w:val="center"/>
          </w:tcPr>
          <w:p>
            <w:pPr>
              <w:framePr w:w="10118" w:h="10435" w:wrap="none" w:vAnchor="page" w:hAnchor="page" w:x="1272" w:y="1823"/>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Spolu</w:t>
            </w:r>
          </w:p>
        </w:tc>
      </w:tr>
      <w:tr>
        <w:trPr>
          <w:trHeight w:hRule="exact" w:val="154"/>
        </w:trPr>
        <w:tc>
          <w:tcPr>
            <w:tcW w:w="1694" w:type="dxa"/>
            <w:tcBorders>
              <w:top w:val="nil"/>
              <w:left w:val="single" w:sz="4" w:space="0" w:color="auto"/>
              <w:bottom w:val="nil"/>
              <w:right w:val="nil"/>
            </w:tcBorders>
            <w:shd w:val="clear" w:color="auto" w:fill="FFFFFF"/>
            <w:vAlign w:val="bottom"/>
          </w:tcPr>
          <w:p>
            <w:pPr>
              <w:framePr w:w="10118" w:h="10435" w:wrap="none" w:vAnchor="page" w:hAnchor="page" w:x="1272" w:y="1823"/>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a</w:t>
            </w:r>
          </w:p>
        </w:tc>
        <w:tc>
          <w:tcPr>
            <w:tcW w:w="898" w:type="dxa"/>
            <w:tcBorders>
              <w:top w:val="nil"/>
              <w:left w:val="single" w:sz="4" w:space="0" w:color="auto"/>
              <w:bottom w:val="nil"/>
              <w:right w:val="nil"/>
            </w:tcBorders>
            <w:shd w:val="clear" w:color="auto" w:fill="FFFFFF"/>
            <w:vAlign w:val="bottom"/>
          </w:tcPr>
          <w:p>
            <w:pPr>
              <w:framePr w:w="10118" w:h="10435" w:wrap="none" w:vAnchor="page" w:hAnchor="page" w:x="1272" w:y="1823"/>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b</w:t>
            </w:r>
          </w:p>
        </w:tc>
        <w:tc>
          <w:tcPr>
            <w:tcW w:w="821" w:type="dxa"/>
            <w:tcBorders>
              <w:top w:val="nil"/>
              <w:left w:val="single" w:sz="4" w:space="0" w:color="auto"/>
              <w:bottom w:val="nil"/>
              <w:right w:val="nil"/>
            </w:tcBorders>
            <w:shd w:val="clear" w:color="auto" w:fill="FFFFFF"/>
            <w:vAlign w:val="bottom"/>
          </w:tcPr>
          <w:p>
            <w:pPr>
              <w:framePr w:w="10118" w:h="10435" w:wrap="none" w:vAnchor="page" w:hAnchor="page" w:x="1272" w:y="1823"/>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c</w:t>
            </w:r>
          </w:p>
        </w:tc>
        <w:tc>
          <w:tcPr>
            <w:tcW w:w="1037" w:type="dxa"/>
            <w:tcBorders>
              <w:top w:val="nil"/>
              <w:left w:val="single" w:sz="4" w:space="0" w:color="auto"/>
              <w:bottom w:val="nil"/>
              <w:right w:val="nil"/>
            </w:tcBorders>
            <w:shd w:val="clear" w:color="auto" w:fill="FFFFFF"/>
            <w:vAlign w:val="bottom"/>
          </w:tcPr>
          <w:p>
            <w:pPr>
              <w:framePr w:w="10118" w:h="10435" w:wrap="none" w:vAnchor="page" w:hAnchor="page" w:x="1272" w:y="1823"/>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d</w:t>
            </w:r>
          </w:p>
        </w:tc>
        <w:tc>
          <w:tcPr>
            <w:tcW w:w="182" w:type="dxa"/>
            <w:tcBorders>
              <w:top w:val="nil"/>
              <w:left w:val="nil"/>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10" w:type="dxa"/>
            <w:tcBorders>
              <w:top w:val="nil"/>
              <w:left w:val="single" w:sz="4" w:space="0" w:color="auto"/>
              <w:bottom w:val="nil"/>
              <w:right w:val="nil"/>
            </w:tcBorders>
            <w:shd w:val="clear" w:color="auto" w:fill="FFFFFF"/>
            <w:vAlign w:val="bottom"/>
          </w:tcPr>
          <w:p>
            <w:pPr>
              <w:framePr w:w="10118" w:h="10435" w:wrap="none" w:vAnchor="page" w:hAnchor="page" w:x="1272" w:y="1823"/>
              <w:widowControl w:val="0"/>
              <w:spacing w:after="0" w:line="178" w:lineRule="exact"/>
              <w:ind w:right="20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e</w:t>
            </w:r>
          </w:p>
        </w:tc>
        <w:tc>
          <w:tcPr>
            <w:tcW w:w="202" w:type="dxa"/>
            <w:tcBorders>
              <w:top w:val="nil"/>
              <w:left w:val="nil"/>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39" w:type="dxa"/>
            <w:tcBorders>
              <w:top w:val="nil"/>
              <w:left w:val="single" w:sz="4" w:space="0" w:color="auto"/>
              <w:bottom w:val="nil"/>
              <w:right w:val="nil"/>
            </w:tcBorders>
            <w:shd w:val="clear" w:color="auto" w:fill="FFFFFF"/>
            <w:vAlign w:val="bottom"/>
          </w:tcPr>
          <w:p>
            <w:pPr>
              <w:framePr w:w="10118" w:h="10435" w:wrap="none" w:vAnchor="page" w:hAnchor="page" w:x="1272" w:y="1823"/>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f</w:t>
            </w:r>
          </w:p>
        </w:tc>
        <w:tc>
          <w:tcPr>
            <w:tcW w:w="917" w:type="dxa"/>
            <w:tcBorders>
              <w:top w:val="nil"/>
              <w:left w:val="single" w:sz="4" w:space="0" w:color="auto"/>
              <w:bottom w:val="nil"/>
              <w:right w:val="nil"/>
            </w:tcBorders>
            <w:shd w:val="clear" w:color="auto" w:fill="FFFFFF"/>
            <w:vAlign w:val="bottom"/>
          </w:tcPr>
          <w:p>
            <w:pPr>
              <w:framePr w:w="10118" w:h="10435" w:wrap="none" w:vAnchor="page" w:hAnchor="page" w:x="1272" w:y="1823"/>
              <w:widowControl w:val="0"/>
              <w:tabs>
                <w:tab w:val="left" w:leader="underscore" w:pos="446"/>
              </w:tabs>
              <w:spacing w:after="0" w:line="178" w:lineRule="exact"/>
              <w:jc w:val="both"/>
              <w:rPr>
                <w:rFonts w:ascii="Arial" w:eastAsia="Times New Roman" w:hAnsi="Arial" w:cs="Arial"/>
                <w:sz w:val="18"/>
                <w:szCs w:val="18"/>
                <w:lang w:eastAsia="sk-SK"/>
              </w:rPr>
            </w:pPr>
            <w:r>
              <w:rPr>
                <w:rFonts w:ascii="Arial" w:eastAsia="Times New Roman" w:hAnsi="Arial" w:cs="Arial"/>
                <w:color w:val="000000"/>
                <w:sz w:val="16"/>
                <w:szCs w:val="16"/>
                <w:lang w:eastAsia="sk-SK"/>
              </w:rPr>
              <w:t>g</w:t>
            </w:r>
            <w:r>
              <w:rPr>
                <w:rFonts w:ascii="Arial" w:eastAsia="Times New Roman" w:hAnsi="Arial" w:cs="Arial"/>
                <w:color w:val="000000"/>
                <w:sz w:val="16"/>
                <w:szCs w:val="16"/>
                <w:lang w:eastAsia="sk-SK"/>
              </w:rPr>
              <w:tab/>
            </w:r>
          </w:p>
        </w:tc>
        <w:tc>
          <w:tcPr>
            <w:tcW w:w="1090" w:type="dxa"/>
            <w:tcBorders>
              <w:top w:val="nil"/>
              <w:left w:val="single" w:sz="4" w:space="0" w:color="auto"/>
              <w:bottom w:val="nil"/>
              <w:right w:val="nil"/>
            </w:tcBorders>
            <w:shd w:val="clear" w:color="auto" w:fill="FFFFFF"/>
            <w:vAlign w:val="bottom"/>
          </w:tcPr>
          <w:p>
            <w:pPr>
              <w:framePr w:w="10118" w:h="10435" w:wrap="none" w:vAnchor="page" w:hAnchor="page" w:x="1272" w:y="1823"/>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h</w:t>
            </w:r>
          </w:p>
        </w:tc>
        <w:tc>
          <w:tcPr>
            <w:tcW w:w="768" w:type="dxa"/>
            <w:tcBorders>
              <w:top w:val="nil"/>
              <w:left w:val="single" w:sz="4" w:space="0" w:color="auto"/>
              <w:bottom w:val="nil"/>
              <w:right w:val="nil"/>
            </w:tcBorders>
            <w:shd w:val="clear" w:color="auto" w:fill="FFFFFF"/>
            <w:vAlign w:val="bottom"/>
          </w:tcPr>
          <w:p>
            <w:pPr>
              <w:framePr w:w="10118" w:h="10435" w:wrap="none" w:vAnchor="page" w:hAnchor="page" w:x="1272" w:y="1823"/>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i</w:t>
            </w:r>
          </w:p>
        </w:tc>
        <w:tc>
          <w:tcPr>
            <w:tcW w:w="1061" w:type="dxa"/>
            <w:tcBorders>
              <w:top w:val="nil"/>
              <w:left w:val="single" w:sz="4" w:space="0" w:color="auto"/>
              <w:bottom w:val="nil"/>
              <w:right w:val="single" w:sz="4" w:space="0" w:color="auto"/>
            </w:tcBorders>
            <w:shd w:val="clear" w:color="auto" w:fill="FFFFFF"/>
            <w:vAlign w:val="bottom"/>
          </w:tcPr>
          <w:p>
            <w:pPr>
              <w:framePr w:w="10118" w:h="10435" w:wrap="none" w:vAnchor="page" w:hAnchor="page" w:x="1272" w:y="1823"/>
              <w:widowControl w:val="0"/>
              <w:tabs>
                <w:tab w:val="left" w:leader="underscore" w:pos="456"/>
                <w:tab w:val="left" w:leader="underscore" w:pos="965"/>
              </w:tabs>
              <w:spacing w:after="0" w:line="200" w:lineRule="exact"/>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ab/>
              <w:t>j</w:t>
            </w:r>
            <w:r>
              <w:rPr>
                <w:rFonts w:ascii="Arial" w:eastAsia="Times New Roman" w:hAnsi="Arial" w:cs="Arial"/>
                <w:color w:val="000000"/>
                <w:sz w:val="18"/>
                <w:szCs w:val="18"/>
                <w:lang w:eastAsia="sk-SK"/>
              </w:rPr>
              <w:tab/>
            </w:r>
          </w:p>
        </w:tc>
      </w:tr>
      <w:tr>
        <w:trPr>
          <w:trHeight w:hRule="exact" w:val="307"/>
        </w:trPr>
        <w:tc>
          <w:tcPr>
            <w:tcW w:w="10119" w:type="dxa"/>
            <w:gridSpan w:val="12"/>
            <w:tcBorders>
              <w:top w:val="single" w:sz="4" w:space="0" w:color="auto"/>
              <w:left w:val="single" w:sz="4" w:space="0" w:color="auto"/>
              <w:bottom w:val="nil"/>
              <w:right w:val="single" w:sz="4" w:space="0" w:color="auto"/>
            </w:tcBorders>
            <w:shd w:val="clear" w:color="auto" w:fill="FFFFFF"/>
          </w:tcPr>
          <w:p>
            <w:pPr>
              <w:framePr w:w="10118" w:h="10435" w:wrap="none" w:vAnchor="page" w:hAnchor="page" w:x="1272" w:y="1823"/>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Prvotné ocenenie</w:t>
            </w:r>
          </w:p>
        </w:tc>
      </w:tr>
      <w:tr>
        <w:trPr>
          <w:trHeight w:hRule="exact" w:val="720"/>
        </w:trPr>
        <w:tc>
          <w:tcPr>
            <w:tcW w:w="1694"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Stav na začiatku</w:t>
            </w:r>
          </w:p>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účtovného</w:t>
            </w:r>
          </w:p>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obdobia</w:t>
            </w:r>
          </w:p>
        </w:tc>
        <w:tc>
          <w:tcPr>
            <w:tcW w:w="89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821" w:type="dxa"/>
            <w:tcBorders>
              <w:top w:val="single" w:sz="4" w:space="0" w:color="auto"/>
              <w:left w:val="single" w:sz="4" w:space="0" w:color="auto"/>
              <w:bottom w:val="nil"/>
              <w:right w:val="nil"/>
            </w:tcBorders>
            <w:shd w:val="clear" w:color="auto" w:fill="FFFFFF"/>
            <w:vAlign w:val="center"/>
          </w:tcPr>
          <w:p>
            <w:pPr>
              <w:framePr w:w="10118" w:h="10435" w:wrap="none" w:vAnchor="page" w:hAnchor="page" w:x="1272" w:y="1823"/>
              <w:widowControl w:val="0"/>
              <w:spacing w:after="0" w:line="178" w:lineRule="exact"/>
              <w:ind w:left="160"/>
              <w:rPr>
                <w:rFonts w:ascii="Arial" w:eastAsia="Times New Roman" w:hAnsi="Arial" w:cs="Arial"/>
                <w:sz w:val="18"/>
                <w:szCs w:val="18"/>
                <w:lang w:eastAsia="sk-SK"/>
              </w:rPr>
            </w:pPr>
            <w:r>
              <w:rPr>
                <w:rFonts w:ascii="Arial" w:eastAsia="Times New Roman" w:hAnsi="Arial" w:cs="Arial"/>
                <w:color w:val="000000"/>
                <w:sz w:val="16"/>
                <w:szCs w:val="16"/>
                <w:lang w:eastAsia="sk-SK"/>
              </w:rPr>
              <w:t>187 092</w:t>
            </w:r>
          </w:p>
        </w:tc>
        <w:tc>
          <w:tcPr>
            <w:tcW w:w="1219" w:type="dxa"/>
            <w:gridSpan w:val="2"/>
            <w:tcBorders>
              <w:top w:val="single" w:sz="4" w:space="0" w:color="auto"/>
              <w:left w:val="single" w:sz="4" w:space="0" w:color="auto"/>
              <w:bottom w:val="nil"/>
              <w:right w:val="nil"/>
            </w:tcBorders>
            <w:shd w:val="clear" w:color="auto" w:fill="FFFFFF"/>
            <w:vAlign w:val="center"/>
          </w:tcPr>
          <w:p>
            <w:pPr>
              <w:framePr w:w="10118" w:h="10435" w:wrap="none" w:vAnchor="page" w:hAnchor="page" w:x="1272" w:y="1823"/>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309 677</w:t>
            </w:r>
          </w:p>
        </w:tc>
        <w:tc>
          <w:tcPr>
            <w:tcW w:w="912" w:type="dxa"/>
            <w:gridSpan w:val="2"/>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39"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917"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90"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6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61" w:type="dxa"/>
            <w:tcBorders>
              <w:top w:val="single" w:sz="4" w:space="0" w:color="auto"/>
              <w:left w:val="single" w:sz="4" w:space="0" w:color="auto"/>
              <w:bottom w:val="nil"/>
              <w:right w:val="single" w:sz="4" w:space="0" w:color="auto"/>
            </w:tcBorders>
            <w:shd w:val="clear" w:color="auto" w:fill="FFFFFF"/>
            <w:vAlign w:val="center"/>
          </w:tcPr>
          <w:p>
            <w:pPr>
              <w:framePr w:w="10118" w:h="10435" w:wrap="none" w:vAnchor="page" w:hAnchor="page" w:x="1272" w:y="1823"/>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496 769</w:t>
            </w:r>
          </w:p>
        </w:tc>
      </w:tr>
      <w:tr>
        <w:trPr>
          <w:trHeight w:hRule="exact" w:val="353"/>
        </w:trPr>
        <w:tc>
          <w:tcPr>
            <w:tcW w:w="1694"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Prírastky</w:t>
            </w:r>
          </w:p>
        </w:tc>
        <w:tc>
          <w:tcPr>
            <w:tcW w:w="89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821"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178" w:lineRule="exact"/>
              <w:ind w:left="240"/>
              <w:rPr>
                <w:rFonts w:ascii="Arial" w:eastAsia="Times New Roman" w:hAnsi="Arial" w:cs="Arial"/>
                <w:sz w:val="16"/>
                <w:szCs w:val="16"/>
                <w:lang w:eastAsia="sk-SK"/>
              </w:rPr>
            </w:pPr>
          </w:p>
        </w:tc>
        <w:tc>
          <w:tcPr>
            <w:tcW w:w="1219" w:type="dxa"/>
            <w:gridSpan w:val="2"/>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33 703</w:t>
            </w:r>
          </w:p>
        </w:tc>
        <w:tc>
          <w:tcPr>
            <w:tcW w:w="912" w:type="dxa"/>
            <w:gridSpan w:val="2"/>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39"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917"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90"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6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61" w:type="dxa"/>
            <w:tcBorders>
              <w:top w:val="single" w:sz="4" w:space="0" w:color="auto"/>
              <w:left w:val="single" w:sz="4" w:space="0" w:color="auto"/>
              <w:bottom w:val="nil"/>
              <w:right w:val="single" w:sz="4" w:space="0" w:color="auto"/>
            </w:tcBorders>
            <w:shd w:val="clear" w:color="auto" w:fill="FFFFFF"/>
          </w:tcPr>
          <w:p>
            <w:pPr>
              <w:framePr w:w="10118" w:h="10435" w:wrap="none" w:vAnchor="page" w:hAnchor="page" w:x="1272" w:y="1823"/>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33 703</w:t>
            </w:r>
          </w:p>
        </w:tc>
      </w:tr>
      <w:tr>
        <w:trPr>
          <w:trHeight w:hRule="exact" w:val="298"/>
        </w:trPr>
        <w:tc>
          <w:tcPr>
            <w:tcW w:w="1694" w:type="dxa"/>
            <w:tcBorders>
              <w:top w:val="single" w:sz="4" w:space="0" w:color="auto"/>
              <w:left w:val="single" w:sz="4" w:space="0" w:color="auto"/>
              <w:bottom w:val="nil"/>
              <w:right w:val="nil"/>
            </w:tcBorders>
            <w:shd w:val="clear" w:color="auto" w:fill="FFFFFF"/>
            <w:vAlign w:val="bottom"/>
          </w:tcPr>
          <w:p>
            <w:pPr>
              <w:framePr w:w="10118" w:h="10435" w:wrap="none" w:vAnchor="page" w:hAnchor="page" w:x="1272" w:y="1823"/>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Úbytky</w:t>
            </w:r>
          </w:p>
        </w:tc>
        <w:tc>
          <w:tcPr>
            <w:tcW w:w="89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821"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Arial" w:eastAsia="Times New Roman" w:hAnsi="Arial" w:cs="Arial"/>
                <w:sz w:val="10"/>
                <w:szCs w:val="10"/>
                <w:lang w:eastAsia="sk-SK"/>
              </w:rPr>
            </w:pPr>
          </w:p>
        </w:tc>
        <w:tc>
          <w:tcPr>
            <w:tcW w:w="1219" w:type="dxa"/>
            <w:gridSpan w:val="2"/>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jc w:val="center"/>
              <w:rPr>
                <w:rFonts w:ascii="Arial" w:eastAsia="Times New Roman" w:hAnsi="Arial" w:cs="Arial"/>
                <w:sz w:val="24"/>
                <w:szCs w:val="24"/>
                <w:vertAlign w:val="subscript"/>
                <w:lang w:eastAsia="sk-SK"/>
              </w:rPr>
            </w:pPr>
            <w:r>
              <w:rPr>
                <w:rFonts w:ascii="Arial" w:eastAsia="Times New Roman" w:hAnsi="Arial" w:cs="Arial"/>
                <w:sz w:val="24"/>
                <w:szCs w:val="24"/>
                <w:vertAlign w:val="subscript"/>
                <w:lang w:eastAsia="sk-SK"/>
              </w:rPr>
              <w:t>- 2050</w:t>
            </w:r>
          </w:p>
        </w:tc>
        <w:tc>
          <w:tcPr>
            <w:tcW w:w="912" w:type="dxa"/>
            <w:gridSpan w:val="2"/>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39"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917"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90"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6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jc w:val="center"/>
              <w:rPr>
                <w:rFonts w:ascii="Arial" w:eastAsia="Times New Roman" w:hAnsi="Arial" w:cs="Arial"/>
                <w:sz w:val="16"/>
                <w:szCs w:val="16"/>
                <w:lang w:eastAsia="sk-SK"/>
              </w:rPr>
            </w:pPr>
          </w:p>
        </w:tc>
        <w:tc>
          <w:tcPr>
            <w:tcW w:w="1061" w:type="dxa"/>
            <w:tcBorders>
              <w:top w:val="single" w:sz="4" w:space="0" w:color="auto"/>
              <w:left w:val="single" w:sz="4" w:space="0" w:color="auto"/>
              <w:bottom w:val="nil"/>
              <w:right w:val="single" w:sz="4" w:space="0" w:color="auto"/>
            </w:tcBorders>
            <w:shd w:val="clear" w:color="auto" w:fill="FFFFFF"/>
          </w:tcPr>
          <w:p>
            <w:pPr>
              <w:framePr w:w="10118" w:h="10435" w:wrap="none" w:vAnchor="page" w:hAnchor="page" w:x="1272" w:y="1823"/>
              <w:widowControl w:val="0"/>
              <w:spacing w:after="0"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-2050</w:t>
            </w:r>
          </w:p>
        </w:tc>
      </w:tr>
      <w:tr>
        <w:trPr>
          <w:trHeight w:hRule="exact" w:val="288"/>
        </w:trPr>
        <w:tc>
          <w:tcPr>
            <w:tcW w:w="1694" w:type="dxa"/>
            <w:tcBorders>
              <w:top w:val="single" w:sz="4" w:space="0" w:color="auto"/>
              <w:left w:val="single" w:sz="4" w:space="0" w:color="auto"/>
              <w:bottom w:val="nil"/>
              <w:right w:val="nil"/>
            </w:tcBorders>
            <w:shd w:val="clear" w:color="auto" w:fill="FFFFFF"/>
            <w:vAlign w:val="bottom"/>
          </w:tcPr>
          <w:p>
            <w:pPr>
              <w:framePr w:w="10118" w:h="10435" w:wrap="none" w:vAnchor="page" w:hAnchor="page" w:x="1272" w:y="1823"/>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Presuny</w:t>
            </w:r>
          </w:p>
        </w:tc>
        <w:tc>
          <w:tcPr>
            <w:tcW w:w="89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821"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219" w:type="dxa"/>
            <w:gridSpan w:val="2"/>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912" w:type="dxa"/>
            <w:gridSpan w:val="2"/>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39"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917"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90"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6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61" w:type="dxa"/>
            <w:tcBorders>
              <w:top w:val="single" w:sz="4" w:space="0" w:color="auto"/>
              <w:left w:val="single" w:sz="4" w:space="0" w:color="auto"/>
              <w:bottom w:val="nil"/>
              <w:right w:val="single" w:sz="4" w:space="0" w:color="auto"/>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r>
      <w:tr>
        <w:trPr>
          <w:trHeight w:hRule="exact" w:val="648"/>
        </w:trPr>
        <w:tc>
          <w:tcPr>
            <w:tcW w:w="1694"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Stav na konci</w:t>
            </w:r>
          </w:p>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účtovného</w:t>
            </w:r>
          </w:p>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obdobia</w:t>
            </w:r>
          </w:p>
        </w:tc>
        <w:tc>
          <w:tcPr>
            <w:tcW w:w="89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821" w:type="dxa"/>
            <w:tcBorders>
              <w:top w:val="single" w:sz="4" w:space="0" w:color="auto"/>
              <w:left w:val="single" w:sz="4" w:space="0" w:color="auto"/>
              <w:bottom w:val="nil"/>
              <w:right w:val="nil"/>
            </w:tcBorders>
            <w:shd w:val="clear" w:color="auto" w:fill="FFFFFF"/>
            <w:vAlign w:val="center"/>
          </w:tcPr>
          <w:p>
            <w:pPr>
              <w:framePr w:w="10118" w:h="10435" w:wrap="none" w:vAnchor="page" w:hAnchor="page" w:x="1272" w:y="1823"/>
              <w:widowControl w:val="0"/>
              <w:spacing w:after="0" w:line="178" w:lineRule="exact"/>
              <w:ind w:left="160"/>
              <w:rPr>
                <w:rFonts w:ascii="Arial" w:eastAsia="Times New Roman" w:hAnsi="Arial" w:cs="Arial"/>
                <w:sz w:val="18"/>
                <w:szCs w:val="18"/>
                <w:lang w:eastAsia="sk-SK"/>
              </w:rPr>
            </w:pPr>
            <w:r>
              <w:rPr>
                <w:rFonts w:ascii="Arial" w:eastAsia="Times New Roman" w:hAnsi="Arial" w:cs="Arial"/>
                <w:color w:val="000000"/>
                <w:sz w:val="16"/>
                <w:szCs w:val="16"/>
                <w:lang w:eastAsia="sk-SK"/>
              </w:rPr>
              <w:t>148 014</w:t>
            </w:r>
          </w:p>
        </w:tc>
        <w:tc>
          <w:tcPr>
            <w:tcW w:w="1219" w:type="dxa"/>
            <w:gridSpan w:val="2"/>
            <w:tcBorders>
              <w:top w:val="single" w:sz="4" w:space="0" w:color="auto"/>
              <w:left w:val="single" w:sz="4" w:space="0" w:color="auto"/>
              <w:bottom w:val="nil"/>
              <w:right w:val="nil"/>
            </w:tcBorders>
            <w:shd w:val="clear" w:color="auto" w:fill="FFFFFF"/>
            <w:vAlign w:val="center"/>
          </w:tcPr>
          <w:p>
            <w:pPr>
              <w:framePr w:w="10118" w:h="10435" w:wrap="none" w:vAnchor="page" w:hAnchor="page" w:x="1272" w:y="1823"/>
              <w:widowControl w:val="0"/>
              <w:spacing w:after="0" w:line="178" w:lineRule="exact"/>
              <w:jc w:val="center"/>
              <w:rPr>
                <w:rFonts w:ascii="Arial" w:eastAsia="Times New Roman" w:hAnsi="Arial" w:cs="Arial"/>
                <w:sz w:val="18"/>
                <w:szCs w:val="18"/>
                <w:lang w:eastAsia="sk-SK"/>
              </w:rPr>
            </w:pPr>
            <w:r>
              <w:rPr>
                <w:rFonts w:ascii="Arial" w:eastAsia="Times New Roman" w:hAnsi="Arial" w:cs="Arial"/>
                <w:sz w:val="18"/>
                <w:szCs w:val="18"/>
                <w:lang w:eastAsia="sk-SK"/>
              </w:rPr>
              <w:t>198 661</w:t>
            </w:r>
          </w:p>
        </w:tc>
        <w:tc>
          <w:tcPr>
            <w:tcW w:w="912" w:type="dxa"/>
            <w:gridSpan w:val="2"/>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39"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917"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90"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6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61" w:type="dxa"/>
            <w:tcBorders>
              <w:top w:val="single" w:sz="4" w:space="0" w:color="auto"/>
              <w:left w:val="single" w:sz="4" w:space="0" w:color="auto"/>
              <w:bottom w:val="nil"/>
              <w:right w:val="single" w:sz="4" w:space="0" w:color="auto"/>
            </w:tcBorders>
            <w:shd w:val="clear" w:color="auto" w:fill="FFFFFF"/>
            <w:vAlign w:val="center"/>
          </w:tcPr>
          <w:p>
            <w:pPr>
              <w:framePr w:w="10118" w:h="10435" w:wrap="none" w:vAnchor="page" w:hAnchor="page" w:x="1272" w:y="1823"/>
              <w:widowControl w:val="0"/>
              <w:spacing w:after="0" w:line="178" w:lineRule="exact"/>
              <w:ind w:left="260"/>
              <w:rPr>
                <w:rFonts w:ascii="Arial" w:eastAsia="Times New Roman" w:hAnsi="Arial" w:cs="Arial"/>
                <w:sz w:val="18"/>
                <w:szCs w:val="18"/>
                <w:lang w:eastAsia="sk-SK"/>
              </w:rPr>
            </w:pPr>
            <w:r>
              <w:rPr>
                <w:rFonts w:ascii="Arial" w:eastAsia="Times New Roman" w:hAnsi="Arial" w:cs="Arial"/>
                <w:color w:val="000000"/>
                <w:sz w:val="16"/>
                <w:szCs w:val="16"/>
                <w:lang w:eastAsia="sk-SK"/>
              </w:rPr>
              <w:t>346 675</w:t>
            </w:r>
          </w:p>
        </w:tc>
      </w:tr>
      <w:tr>
        <w:trPr>
          <w:trHeight w:hRule="exact" w:val="307"/>
        </w:trPr>
        <w:tc>
          <w:tcPr>
            <w:tcW w:w="10119" w:type="dxa"/>
            <w:gridSpan w:val="12"/>
            <w:tcBorders>
              <w:top w:val="single" w:sz="4" w:space="0" w:color="auto"/>
              <w:left w:val="single" w:sz="4" w:space="0" w:color="auto"/>
              <w:bottom w:val="nil"/>
              <w:right w:val="single" w:sz="4" w:space="0" w:color="auto"/>
            </w:tcBorders>
            <w:shd w:val="clear" w:color="auto" w:fill="FFFFFF"/>
            <w:vAlign w:val="bottom"/>
          </w:tcPr>
          <w:p>
            <w:pPr>
              <w:framePr w:w="10118" w:h="10435" w:wrap="none" w:vAnchor="page" w:hAnchor="page" w:x="1272" w:y="1823"/>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Oprávky</w:t>
            </w:r>
          </w:p>
        </w:tc>
      </w:tr>
      <w:tr>
        <w:trPr>
          <w:trHeight w:hRule="exact" w:val="643"/>
        </w:trPr>
        <w:tc>
          <w:tcPr>
            <w:tcW w:w="1694"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Stav na začiatku</w:t>
            </w:r>
          </w:p>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účtovného</w:t>
            </w:r>
          </w:p>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obdobia</w:t>
            </w:r>
          </w:p>
        </w:tc>
        <w:tc>
          <w:tcPr>
            <w:tcW w:w="89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821" w:type="dxa"/>
            <w:tcBorders>
              <w:top w:val="single" w:sz="4" w:space="0" w:color="auto"/>
              <w:left w:val="single" w:sz="4" w:space="0" w:color="auto"/>
              <w:bottom w:val="nil"/>
              <w:right w:val="nil"/>
            </w:tcBorders>
            <w:shd w:val="clear" w:color="auto" w:fill="FFFFFF"/>
            <w:vAlign w:val="center"/>
          </w:tcPr>
          <w:p>
            <w:pPr>
              <w:framePr w:w="10118" w:h="10435" w:wrap="none" w:vAnchor="page" w:hAnchor="page" w:x="1272" w:y="1823"/>
              <w:widowControl w:val="0"/>
              <w:spacing w:after="0" w:line="178" w:lineRule="exact"/>
              <w:ind w:left="160"/>
              <w:rPr>
                <w:rFonts w:ascii="Arial" w:eastAsia="Times New Roman" w:hAnsi="Arial" w:cs="Arial"/>
                <w:sz w:val="18"/>
                <w:szCs w:val="18"/>
                <w:lang w:eastAsia="sk-SK"/>
              </w:rPr>
            </w:pPr>
            <w:r>
              <w:rPr>
                <w:rFonts w:ascii="Arial" w:eastAsia="Times New Roman" w:hAnsi="Arial" w:cs="Arial"/>
                <w:color w:val="000000"/>
                <w:sz w:val="16"/>
                <w:szCs w:val="16"/>
                <w:lang w:eastAsia="sk-SK"/>
              </w:rPr>
              <w:t>27 932</w:t>
            </w:r>
          </w:p>
        </w:tc>
        <w:tc>
          <w:tcPr>
            <w:tcW w:w="1219" w:type="dxa"/>
            <w:gridSpan w:val="2"/>
            <w:tcBorders>
              <w:top w:val="single" w:sz="4" w:space="0" w:color="auto"/>
              <w:left w:val="single" w:sz="4" w:space="0" w:color="auto"/>
              <w:bottom w:val="nil"/>
              <w:right w:val="nil"/>
            </w:tcBorders>
            <w:shd w:val="clear" w:color="auto" w:fill="FFFFFF"/>
            <w:vAlign w:val="center"/>
          </w:tcPr>
          <w:p>
            <w:pPr>
              <w:framePr w:w="10118" w:h="10435" w:wrap="none" w:vAnchor="page" w:hAnchor="page" w:x="1272" w:y="1823"/>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92 952</w:t>
            </w:r>
          </w:p>
        </w:tc>
        <w:tc>
          <w:tcPr>
            <w:tcW w:w="710"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941" w:type="dxa"/>
            <w:gridSpan w:val="2"/>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917"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90"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6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61" w:type="dxa"/>
            <w:tcBorders>
              <w:top w:val="single" w:sz="4" w:space="0" w:color="auto"/>
              <w:left w:val="single" w:sz="4" w:space="0" w:color="auto"/>
              <w:bottom w:val="nil"/>
              <w:right w:val="single" w:sz="4" w:space="0" w:color="auto"/>
            </w:tcBorders>
            <w:shd w:val="clear" w:color="auto" w:fill="FFFFFF"/>
            <w:vAlign w:val="center"/>
          </w:tcPr>
          <w:p>
            <w:pPr>
              <w:framePr w:w="10118" w:h="10435" w:wrap="none" w:vAnchor="page" w:hAnchor="page" w:x="1272" w:y="1823"/>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120 884</w:t>
            </w:r>
          </w:p>
        </w:tc>
      </w:tr>
      <w:tr>
        <w:trPr>
          <w:trHeight w:hRule="exact" w:val="293"/>
        </w:trPr>
        <w:tc>
          <w:tcPr>
            <w:tcW w:w="1694"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Prírastky</w:t>
            </w:r>
          </w:p>
        </w:tc>
        <w:tc>
          <w:tcPr>
            <w:tcW w:w="89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821"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178" w:lineRule="exact"/>
              <w:ind w:left="160"/>
              <w:rPr>
                <w:rFonts w:ascii="Arial" w:eastAsia="Times New Roman" w:hAnsi="Arial" w:cs="Arial"/>
                <w:sz w:val="18"/>
                <w:szCs w:val="18"/>
                <w:lang w:eastAsia="sk-SK"/>
              </w:rPr>
            </w:pPr>
            <w:r>
              <w:rPr>
                <w:rFonts w:ascii="Arial" w:eastAsia="Times New Roman" w:hAnsi="Arial" w:cs="Arial"/>
                <w:color w:val="000000"/>
                <w:sz w:val="16"/>
                <w:szCs w:val="16"/>
                <w:lang w:eastAsia="sk-SK"/>
              </w:rPr>
              <w:t>11 146</w:t>
            </w:r>
          </w:p>
        </w:tc>
        <w:tc>
          <w:tcPr>
            <w:tcW w:w="1219" w:type="dxa"/>
            <w:gridSpan w:val="2"/>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51 767</w:t>
            </w:r>
          </w:p>
        </w:tc>
        <w:tc>
          <w:tcPr>
            <w:tcW w:w="710"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941" w:type="dxa"/>
            <w:gridSpan w:val="2"/>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917"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90"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6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61" w:type="dxa"/>
            <w:tcBorders>
              <w:top w:val="single" w:sz="4" w:space="0" w:color="auto"/>
              <w:left w:val="single" w:sz="4" w:space="0" w:color="auto"/>
              <w:bottom w:val="nil"/>
              <w:right w:val="single" w:sz="4" w:space="0" w:color="auto"/>
            </w:tcBorders>
            <w:shd w:val="clear" w:color="auto" w:fill="FFFFFF"/>
          </w:tcPr>
          <w:p>
            <w:pPr>
              <w:framePr w:w="10118" w:h="10435" w:wrap="none" w:vAnchor="page" w:hAnchor="page" w:x="1272" w:y="1823"/>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62 913</w:t>
            </w:r>
          </w:p>
        </w:tc>
      </w:tr>
      <w:tr>
        <w:trPr>
          <w:trHeight w:hRule="exact" w:val="293"/>
        </w:trPr>
        <w:tc>
          <w:tcPr>
            <w:tcW w:w="1694" w:type="dxa"/>
            <w:tcBorders>
              <w:top w:val="single" w:sz="4" w:space="0" w:color="auto"/>
              <w:left w:val="single" w:sz="4" w:space="0" w:color="auto"/>
              <w:bottom w:val="nil"/>
              <w:right w:val="nil"/>
            </w:tcBorders>
            <w:shd w:val="clear" w:color="auto" w:fill="FFFFFF"/>
            <w:vAlign w:val="bottom"/>
          </w:tcPr>
          <w:p>
            <w:pPr>
              <w:framePr w:w="10118" w:h="10435" w:wrap="none" w:vAnchor="page" w:hAnchor="page" w:x="1272" w:y="1823"/>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Úbytky</w:t>
            </w:r>
          </w:p>
        </w:tc>
        <w:tc>
          <w:tcPr>
            <w:tcW w:w="89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821"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219" w:type="dxa"/>
            <w:gridSpan w:val="2"/>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-2050</w:t>
            </w:r>
          </w:p>
        </w:tc>
        <w:tc>
          <w:tcPr>
            <w:tcW w:w="710"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941" w:type="dxa"/>
            <w:gridSpan w:val="2"/>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917"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90"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6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jc w:val="center"/>
              <w:rPr>
                <w:rFonts w:ascii="Arial" w:eastAsia="Times New Roman" w:hAnsi="Arial" w:cs="Arial"/>
                <w:sz w:val="16"/>
                <w:szCs w:val="16"/>
                <w:lang w:eastAsia="sk-SK"/>
              </w:rPr>
            </w:pPr>
          </w:p>
        </w:tc>
        <w:tc>
          <w:tcPr>
            <w:tcW w:w="1061" w:type="dxa"/>
            <w:tcBorders>
              <w:top w:val="single" w:sz="4" w:space="0" w:color="auto"/>
              <w:left w:val="single" w:sz="4" w:space="0" w:color="auto"/>
              <w:bottom w:val="nil"/>
              <w:right w:val="single" w:sz="4" w:space="0" w:color="auto"/>
            </w:tcBorders>
            <w:shd w:val="clear" w:color="auto" w:fill="FFFFFF"/>
          </w:tcPr>
          <w:p>
            <w:pPr>
              <w:framePr w:w="10118" w:h="10435" w:wrap="none" w:vAnchor="page" w:hAnchor="page" w:x="1272" w:y="1823"/>
              <w:widowControl w:val="0"/>
              <w:spacing w:after="0"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-2050</w:t>
            </w:r>
          </w:p>
        </w:tc>
      </w:tr>
      <w:tr>
        <w:trPr>
          <w:trHeight w:hRule="exact" w:val="643"/>
        </w:trPr>
        <w:tc>
          <w:tcPr>
            <w:tcW w:w="1694"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Stav na konci</w:t>
            </w:r>
          </w:p>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účtovného</w:t>
            </w:r>
          </w:p>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obdobia</w:t>
            </w:r>
          </w:p>
        </w:tc>
        <w:tc>
          <w:tcPr>
            <w:tcW w:w="89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821" w:type="dxa"/>
            <w:tcBorders>
              <w:top w:val="single" w:sz="4" w:space="0" w:color="auto"/>
              <w:left w:val="single" w:sz="4" w:space="0" w:color="auto"/>
              <w:bottom w:val="nil"/>
              <w:right w:val="nil"/>
            </w:tcBorders>
            <w:shd w:val="clear" w:color="auto" w:fill="FFFFFF"/>
            <w:vAlign w:val="center"/>
          </w:tcPr>
          <w:p>
            <w:pPr>
              <w:framePr w:w="10118" w:h="10435" w:wrap="none" w:vAnchor="page" w:hAnchor="page" w:x="1272" w:y="1823"/>
              <w:widowControl w:val="0"/>
              <w:spacing w:after="0" w:line="178" w:lineRule="exact"/>
              <w:ind w:left="160"/>
              <w:rPr>
                <w:rFonts w:ascii="Arial" w:eastAsia="Times New Roman" w:hAnsi="Arial" w:cs="Arial"/>
                <w:sz w:val="18"/>
                <w:szCs w:val="18"/>
                <w:lang w:eastAsia="sk-SK"/>
              </w:rPr>
            </w:pPr>
            <w:r>
              <w:rPr>
                <w:rFonts w:ascii="Arial" w:eastAsia="Times New Roman" w:hAnsi="Arial" w:cs="Arial"/>
                <w:color w:val="000000"/>
                <w:sz w:val="16"/>
                <w:szCs w:val="16"/>
                <w:lang w:eastAsia="sk-SK"/>
              </w:rPr>
              <w:t>39 078</w:t>
            </w:r>
          </w:p>
        </w:tc>
        <w:tc>
          <w:tcPr>
            <w:tcW w:w="1219" w:type="dxa"/>
            <w:gridSpan w:val="2"/>
            <w:tcBorders>
              <w:top w:val="single" w:sz="4" w:space="0" w:color="auto"/>
              <w:left w:val="single" w:sz="4" w:space="0" w:color="auto"/>
              <w:bottom w:val="nil"/>
              <w:right w:val="nil"/>
            </w:tcBorders>
            <w:shd w:val="clear" w:color="auto" w:fill="FFFFFF"/>
            <w:vAlign w:val="center"/>
          </w:tcPr>
          <w:p>
            <w:pPr>
              <w:framePr w:w="10118" w:h="10435" w:wrap="none" w:vAnchor="page" w:hAnchor="page" w:x="1272" w:y="1823"/>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142 669</w:t>
            </w:r>
          </w:p>
        </w:tc>
        <w:tc>
          <w:tcPr>
            <w:tcW w:w="710"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941" w:type="dxa"/>
            <w:gridSpan w:val="2"/>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917"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90"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6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61" w:type="dxa"/>
            <w:tcBorders>
              <w:top w:val="single" w:sz="4" w:space="0" w:color="auto"/>
              <w:left w:val="single" w:sz="4" w:space="0" w:color="auto"/>
              <w:bottom w:val="nil"/>
              <w:right w:val="single" w:sz="4" w:space="0" w:color="auto"/>
            </w:tcBorders>
            <w:shd w:val="clear" w:color="auto" w:fill="FFFFFF"/>
            <w:vAlign w:val="center"/>
          </w:tcPr>
          <w:p>
            <w:pPr>
              <w:framePr w:w="10118" w:h="10435" w:wrap="none" w:vAnchor="page" w:hAnchor="page" w:x="1272" w:y="1823"/>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181 747</w:t>
            </w:r>
          </w:p>
        </w:tc>
      </w:tr>
      <w:tr>
        <w:trPr>
          <w:trHeight w:hRule="exact" w:val="307"/>
        </w:trPr>
        <w:tc>
          <w:tcPr>
            <w:tcW w:w="10119" w:type="dxa"/>
            <w:gridSpan w:val="12"/>
            <w:tcBorders>
              <w:top w:val="single" w:sz="4" w:space="0" w:color="auto"/>
              <w:left w:val="single" w:sz="4" w:space="0" w:color="auto"/>
              <w:bottom w:val="nil"/>
              <w:right w:val="single" w:sz="4" w:space="0" w:color="auto"/>
            </w:tcBorders>
            <w:shd w:val="clear" w:color="auto" w:fill="FFFFFF"/>
            <w:vAlign w:val="bottom"/>
          </w:tcPr>
          <w:p>
            <w:pPr>
              <w:framePr w:w="10118" w:h="10435" w:wrap="none" w:vAnchor="page" w:hAnchor="page" w:x="1272" w:y="1823"/>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Opravné položky</w:t>
            </w:r>
          </w:p>
        </w:tc>
      </w:tr>
      <w:tr>
        <w:trPr>
          <w:trHeight w:hRule="exact" w:val="638"/>
        </w:trPr>
        <w:tc>
          <w:tcPr>
            <w:tcW w:w="1694"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Stav na začiatku</w:t>
            </w:r>
          </w:p>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účtovného</w:t>
            </w:r>
          </w:p>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obdobia</w:t>
            </w:r>
          </w:p>
        </w:tc>
        <w:tc>
          <w:tcPr>
            <w:tcW w:w="89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821"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37"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94" w:type="dxa"/>
            <w:gridSpan w:val="3"/>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39"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917"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90"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6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61" w:type="dxa"/>
            <w:tcBorders>
              <w:top w:val="single" w:sz="4" w:space="0" w:color="auto"/>
              <w:left w:val="single" w:sz="4" w:space="0" w:color="auto"/>
              <w:bottom w:val="nil"/>
              <w:right w:val="single" w:sz="4" w:space="0" w:color="auto"/>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r>
      <w:tr>
        <w:trPr>
          <w:trHeight w:hRule="exact" w:val="298"/>
        </w:trPr>
        <w:tc>
          <w:tcPr>
            <w:tcW w:w="1694" w:type="dxa"/>
            <w:tcBorders>
              <w:top w:val="single" w:sz="4" w:space="0" w:color="auto"/>
              <w:left w:val="single" w:sz="4" w:space="0" w:color="auto"/>
              <w:bottom w:val="nil"/>
              <w:right w:val="nil"/>
            </w:tcBorders>
            <w:shd w:val="clear" w:color="auto" w:fill="FFFFFF"/>
            <w:vAlign w:val="bottom"/>
          </w:tcPr>
          <w:p>
            <w:pPr>
              <w:framePr w:w="10118" w:h="10435" w:wrap="none" w:vAnchor="page" w:hAnchor="page" w:x="1272" w:y="1823"/>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Prírastky</w:t>
            </w:r>
          </w:p>
        </w:tc>
        <w:tc>
          <w:tcPr>
            <w:tcW w:w="89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821"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37"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94" w:type="dxa"/>
            <w:gridSpan w:val="3"/>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39"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917"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90"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6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61" w:type="dxa"/>
            <w:tcBorders>
              <w:top w:val="single" w:sz="4" w:space="0" w:color="auto"/>
              <w:left w:val="single" w:sz="4" w:space="0" w:color="auto"/>
              <w:bottom w:val="nil"/>
              <w:right w:val="single" w:sz="4" w:space="0" w:color="auto"/>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r>
      <w:tr>
        <w:trPr>
          <w:trHeight w:hRule="exact" w:val="293"/>
        </w:trPr>
        <w:tc>
          <w:tcPr>
            <w:tcW w:w="1694"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Úbytky</w:t>
            </w:r>
          </w:p>
        </w:tc>
        <w:tc>
          <w:tcPr>
            <w:tcW w:w="89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821"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37"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94" w:type="dxa"/>
            <w:gridSpan w:val="3"/>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39"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917"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90"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6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61" w:type="dxa"/>
            <w:tcBorders>
              <w:top w:val="single" w:sz="4" w:space="0" w:color="auto"/>
              <w:left w:val="single" w:sz="4" w:space="0" w:color="auto"/>
              <w:bottom w:val="nil"/>
              <w:right w:val="single" w:sz="4" w:space="0" w:color="auto"/>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r>
      <w:tr>
        <w:trPr>
          <w:trHeight w:hRule="exact" w:val="638"/>
        </w:trPr>
        <w:tc>
          <w:tcPr>
            <w:tcW w:w="1694"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Stav na konci</w:t>
            </w:r>
          </w:p>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účtovného</w:t>
            </w:r>
          </w:p>
          <w:p>
            <w:pPr>
              <w:framePr w:w="10118" w:h="10435" w:wrap="none" w:vAnchor="page" w:hAnchor="page" w:x="1272" w:y="1823"/>
              <w:widowControl w:val="0"/>
              <w:spacing w:after="0" w:line="206"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obdobia</w:t>
            </w:r>
          </w:p>
        </w:tc>
        <w:tc>
          <w:tcPr>
            <w:tcW w:w="89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821"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37"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94" w:type="dxa"/>
            <w:gridSpan w:val="3"/>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39"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917"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90"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6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61" w:type="dxa"/>
            <w:tcBorders>
              <w:top w:val="single" w:sz="4" w:space="0" w:color="auto"/>
              <w:left w:val="single" w:sz="4" w:space="0" w:color="auto"/>
              <w:bottom w:val="nil"/>
              <w:right w:val="single" w:sz="4" w:space="0" w:color="auto"/>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r>
      <w:tr>
        <w:trPr>
          <w:trHeight w:hRule="exact" w:val="312"/>
        </w:trPr>
        <w:tc>
          <w:tcPr>
            <w:tcW w:w="10119" w:type="dxa"/>
            <w:gridSpan w:val="12"/>
            <w:tcBorders>
              <w:top w:val="single" w:sz="4" w:space="0" w:color="auto"/>
              <w:left w:val="single" w:sz="4" w:space="0" w:color="auto"/>
              <w:bottom w:val="nil"/>
              <w:right w:val="single" w:sz="4" w:space="0" w:color="auto"/>
            </w:tcBorders>
            <w:shd w:val="clear" w:color="auto" w:fill="FFFFFF"/>
            <w:vAlign w:val="center"/>
          </w:tcPr>
          <w:p>
            <w:pPr>
              <w:framePr w:w="10118" w:h="10435" w:wrap="none" w:vAnchor="page" w:hAnchor="page" w:x="1272" w:y="1823"/>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Zostatková hodnota</w:t>
            </w:r>
          </w:p>
        </w:tc>
      </w:tr>
      <w:tr>
        <w:trPr>
          <w:trHeight w:hRule="exact" w:val="581"/>
        </w:trPr>
        <w:tc>
          <w:tcPr>
            <w:tcW w:w="1694" w:type="dxa"/>
            <w:tcBorders>
              <w:top w:val="single" w:sz="4" w:space="0" w:color="auto"/>
              <w:left w:val="single" w:sz="4" w:space="0" w:color="auto"/>
              <w:bottom w:val="nil"/>
              <w:right w:val="nil"/>
            </w:tcBorders>
            <w:shd w:val="clear" w:color="auto" w:fill="FFFFFF"/>
            <w:vAlign w:val="center"/>
          </w:tcPr>
          <w:p>
            <w:pPr>
              <w:framePr w:w="10118" w:h="10435" w:wrap="none" w:vAnchor="page" w:hAnchor="page" w:x="1272" w:y="1823"/>
              <w:widowControl w:val="0"/>
              <w:spacing w:after="0" w:line="187"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Stav na začiatku účtovného obdobia</w:t>
            </w:r>
          </w:p>
        </w:tc>
        <w:tc>
          <w:tcPr>
            <w:tcW w:w="89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821" w:type="dxa"/>
            <w:tcBorders>
              <w:top w:val="single" w:sz="4" w:space="0" w:color="auto"/>
              <w:left w:val="single" w:sz="4" w:space="0" w:color="auto"/>
              <w:bottom w:val="nil"/>
              <w:right w:val="nil"/>
            </w:tcBorders>
            <w:shd w:val="clear" w:color="auto" w:fill="FFFFFF"/>
            <w:vAlign w:val="center"/>
          </w:tcPr>
          <w:p>
            <w:pPr>
              <w:framePr w:w="10118" w:h="10435" w:wrap="none" w:vAnchor="page" w:hAnchor="page" w:x="1272" w:y="1823"/>
              <w:widowControl w:val="0"/>
              <w:spacing w:after="0" w:line="178" w:lineRule="exact"/>
              <w:ind w:left="160"/>
              <w:rPr>
                <w:rFonts w:ascii="Arial" w:eastAsia="Times New Roman" w:hAnsi="Arial" w:cs="Arial"/>
                <w:sz w:val="18"/>
                <w:szCs w:val="18"/>
                <w:lang w:eastAsia="sk-SK"/>
              </w:rPr>
            </w:pPr>
            <w:r>
              <w:rPr>
                <w:rFonts w:ascii="Arial" w:eastAsia="Times New Roman" w:hAnsi="Arial" w:cs="Arial"/>
                <w:color w:val="000000"/>
                <w:sz w:val="16"/>
                <w:szCs w:val="16"/>
                <w:lang w:eastAsia="sk-SK"/>
              </w:rPr>
              <w:t>159 160</w:t>
            </w:r>
          </w:p>
        </w:tc>
        <w:tc>
          <w:tcPr>
            <w:tcW w:w="1037" w:type="dxa"/>
            <w:tcBorders>
              <w:top w:val="single" w:sz="4" w:space="0" w:color="auto"/>
              <w:left w:val="single" w:sz="4" w:space="0" w:color="auto"/>
              <w:bottom w:val="nil"/>
              <w:right w:val="nil"/>
            </w:tcBorders>
            <w:shd w:val="clear" w:color="auto" w:fill="FFFFFF"/>
            <w:vAlign w:val="center"/>
          </w:tcPr>
          <w:p>
            <w:pPr>
              <w:framePr w:w="10118" w:h="10435" w:wrap="none" w:vAnchor="page" w:hAnchor="page" w:x="1272" w:y="1823"/>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216 725</w:t>
            </w:r>
          </w:p>
        </w:tc>
        <w:tc>
          <w:tcPr>
            <w:tcW w:w="892" w:type="dxa"/>
            <w:gridSpan w:val="2"/>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941" w:type="dxa"/>
            <w:gridSpan w:val="2"/>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917"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90"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68" w:type="dxa"/>
            <w:tcBorders>
              <w:top w:val="single" w:sz="4" w:space="0" w:color="auto"/>
              <w:left w:val="single" w:sz="4" w:space="0" w:color="auto"/>
              <w:bottom w:val="nil"/>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61" w:type="dxa"/>
            <w:tcBorders>
              <w:top w:val="single" w:sz="4" w:space="0" w:color="auto"/>
              <w:left w:val="single" w:sz="4" w:space="0" w:color="auto"/>
              <w:bottom w:val="nil"/>
              <w:right w:val="single" w:sz="4" w:space="0" w:color="auto"/>
            </w:tcBorders>
            <w:shd w:val="clear" w:color="auto" w:fill="FFFFFF"/>
            <w:vAlign w:val="center"/>
          </w:tcPr>
          <w:p>
            <w:pPr>
              <w:framePr w:w="10118" w:h="10435" w:wrap="none" w:vAnchor="page" w:hAnchor="page" w:x="1272" w:y="1823"/>
              <w:widowControl w:val="0"/>
              <w:spacing w:after="0" w:line="178" w:lineRule="exact"/>
              <w:ind w:left="260"/>
              <w:rPr>
                <w:rFonts w:ascii="Arial" w:eastAsia="Times New Roman" w:hAnsi="Arial" w:cs="Arial"/>
                <w:sz w:val="18"/>
                <w:szCs w:val="18"/>
                <w:lang w:eastAsia="sk-SK"/>
              </w:rPr>
            </w:pPr>
            <w:r>
              <w:rPr>
                <w:rFonts w:ascii="Arial" w:eastAsia="Times New Roman" w:hAnsi="Arial" w:cs="Arial"/>
                <w:color w:val="000000"/>
                <w:sz w:val="16"/>
                <w:szCs w:val="16"/>
                <w:lang w:eastAsia="sk-SK"/>
              </w:rPr>
              <w:t>375 885</w:t>
            </w:r>
          </w:p>
        </w:tc>
      </w:tr>
      <w:tr>
        <w:trPr>
          <w:trHeight w:hRule="exact" w:val="610"/>
        </w:trPr>
        <w:tc>
          <w:tcPr>
            <w:tcW w:w="1694" w:type="dxa"/>
            <w:tcBorders>
              <w:top w:val="single" w:sz="4" w:space="0" w:color="auto"/>
              <w:left w:val="single" w:sz="4" w:space="0" w:color="auto"/>
              <w:bottom w:val="single" w:sz="4" w:space="0" w:color="auto"/>
              <w:right w:val="nil"/>
            </w:tcBorders>
            <w:shd w:val="clear" w:color="auto" w:fill="FFFFFF"/>
            <w:vAlign w:val="center"/>
          </w:tcPr>
          <w:p>
            <w:pPr>
              <w:framePr w:w="10118" w:h="10435" w:wrap="none" w:vAnchor="page" w:hAnchor="page" w:x="1272" w:y="1823"/>
              <w:widowControl w:val="0"/>
              <w:spacing w:after="0" w:line="178"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Stav na konci účtovného obdobia</w:t>
            </w:r>
          </w:p>
        </w:tc>
        <w:tc>
          <w:tcPr>
            <w:tcW w:w="898" w:type="dxa"/>
            <w:tcBorders>
              <w:top w:val="single" w:sz="4" w:space="0" w:color="auto"/>
              <w:left w:val="single" w:sz="4" w:space="0" w:color="auto"/>
              <w:bottom w:val="single" w:sz="4" w:space="0" w:color="auto"/>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821" w:type="dxa"/>
            <w:tcBorders>
              <w:top w:val="single" w:sz="4" w:space="0" w:color="auto"/>
              <w:left w:val="single" w:sz="4" w:space="0" w:color="auto"/>
              <w:bottom w:val="single" w:sz="4" w:space="0" w:color="auto"/>
              <w:right w:val="nil"/>
            </w:tcBorders>
            <w:shd w:val="clear" w:color="auto" w:fill="FFFFFF"/>
            <w:vAlign w:val="center"/>
          </w:tcPr>
          <w:p>
            <w:pPr>
              <w:framePr w:w="10118" w:h="10435" w:wrap="none" w:vAnchor="page" w:hAnchor="page" w:x="1272" w:y="1823"/>
              <w:widowControl w:val="0"/>
              <w:spacing w:after="0" w:line="178" w:lineRule="exact"/>
              <w:ind w:left="160"/>
              <w:rPr>
                <w:rFonts w:ascii="Arial" w:eastAsia="Times New Roman" w:hAnsi="Arial" w:cs="Arial"/>
                <w:sz w:val="18"/>
                <w:szCs w:val="18"/>
                <w:lang w:eastAsia="sk-SK"/>
              </w:rPr>
            </w:pPr>
            <w:r>
              <w:rPr>
                <w:rFonts w:ascii="Arial" w:eastAsia="Times New Roman" w:hAnsi="Arial" w:cs="Arial"/>
                <w:color w:val="000000"/>
                <w:sz w:val="16"/>
                <w:szCs w:val="16"/>
                <w:lang w:eastAsia="sk-SK"/>
              </w:rPr>
              <w:t>187 092</w:t>
            </w:r>
          </w:p>
        </w:tc>
        <w:tc>
          <w:tcPr>
            <w:tcW w:w="1037" w:type="dxa"/>
            <w:tcBorders>
              <w:top w:val="single" w:sz="4" w:space="0" w:color="auto"/>
              <w:left w:val="single" w:sz="4" w:space="0" w:color="auto"/>
              <w:bottom w:val="single" w:sz="4" w:space="0" w:color="auto"/>
              <w:right w:val="nil"/>
            </w:tcBorders>
            <w:shd w:val="clear" w:color="auto" w:fill="FFFFFF"/>
            <w:vAlign w:val="center"/>
          </w:tcPr>
          <w:p>
            <w:pPr>
              <w:framePr w:w="10118" w:h="10435" w:wrap="none" w:vAnchor="page" w:hAnchor="page" w:x="1272" w:y="1823"/>
              <w:widowControl w:val="0"/>
              <w:spacing w:after="0" w:line="178" w:lineRule="exact"/>
              <w:ind w:left="220"/>
              <w:rPr>
                <w:rFonts w:ascii="Arial" w:eastAsia="Times New Roman" w:hAnsi="Arial" w:cs="Arial"/>
                <w:sz w:val="18"/>
                <w:szCs w:val="18"/>
                <w:lang w:eastAsia="sk-SK"/>
              </w:rPr>
            </w:pPr>
            <w:r>
              <w:rPr>
                <w:rFonts w:ascii="Arial" w:eastAsia="Times New Roman" w:hAnsi="Arial" w:cs="Arial"/>
                <w:color w:val="000000"/>
                <w:sz w:val="16"/>
                <w:szCs w:val="16"/>
                <w:lang w:eastAsia="sk-SK"/>
              </w:rPr>
              <w:t>341 330</w:t>
            </w:r>
          </w:p>
        </w:tc>
        <w:tc>
          <w:tcPr>
            <w:tcW w:w="892" w:type="dxa"/>
            <w:gridSpan w:val="2"/>
            <w:tcBorders>
              <w:top w:val="single" w:sz="4" w:space="0" w:color="auto"/>
              <w:left w:val="single" w:sz="4" w:space="0" w:color="auto"/>
              <w:bottom w:val="single" w:sz="4" w:space="0" w:color="auto"/>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941" w:type="dxa"/>
            <w:gridSpan w:val="2"/>
            <w:tcBorders>
              <w:top w:val="single" w:sz="4" w:space="0" w:color="auto"/>
              <w:left w:val="single" w:sz="4" w:space="0" w:color="auto"/>
              <w:bottom w:val="single" w:sz="4" w:space="0" w:color="auto"/>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917" w:type="dxa"/>
            <w:tcBorders>
              <w:top w:val="single" w:sz="4" w:space="0" w:color="auto"/>
              <w:left w:val="single" w:sz="4" w:space="0" w:color="auto"/>
              <w:bottom w:val="single" w:sz="4" w:space="0" w:color="auto"/>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90" w:type="dxa"/>
            <w:tcBorders>
              <w:top w:val="single" w:sz="4" w:space="0" w:color="auto"/>
              <w:left w:val="single" w:sz="4" w:space="0" w:color="auto"/>
              <w:bottom w:val="single" w:sz="4" w:space="0" w:color="auto"/>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768" w:type="dxa"/>
            <w:tcBorders>
              <w:top w:val="single" w:sz="4" w:space="0" w:color="auto"/>
              <w:left w:val="single" w:sz="4" w:space="0" w:color="auto"/>
              <w:bottom w:val="single" w:sz="4" w:space="0" w:color="auto"/>
              <w:right w:val="nil"/>
            </w:tcBorders>
            <w:shd w:val="clear" w:color="auto" w:fill="FFFFFF"/>
          </w:tcPr>
          <w:p>
            <w:pPr>
              <w:framePr w:w="10118" w:h="10435" w:wrap="none" w:vAnchor="page" w:hAnchor="page" w:x="1272" w:y="1823"/>
              <w:widowControl w:val="0"/>
              <w:spacing w:after="0" w:line="240" w:lineRule="auto"/>
              <w:rPr>
                <w:rFonts w:ascii="Times New Roman" w:eastAsia="Times New Roman" w:hAnsi="Times New Roman" w:cs="Times New Roman"/>
                <w:sz w:val="10"/>
                <w:szCs w:val="10"/>
                <w:lang w:eastAsia="sk-SK"/>
              </w:rPr>
            </w:pPr>
          </w:p>
        </w:tc>
        <w:tc>
          <w:tcPr>
            <w:tcW w:w="1061" w:type="dxa"/>
            <w:tcBorders>
              <w:top w:val="single" w:sz="4" w:space="0" w:color="auto"/>
              <w:left w:val="single" w:sz="4" w:space="0" w:color="auto"/>
              <w:bottom w:val="single" w:sz="4" w:space="0" w:color="auto"/>
              <w:right w:val="single" w:sz="4" w:space="0" w:color="auto"/>
            </w:tcBorders>
            <w:shd w:val="clear" w:color="auto" w:fill="FFFFFF"/>
            <w:vAlign w:val="center"/>
          </w:tcPr>
          <w:p>
            <w:pPr>
              <w:framePr w:w="10118" w:h="10435" w:wrap="none" w:vAnchor="page" w:hAnchor="page" w:x="1272" w:y="1823"/>
              <w:widowControl w:val="0"/>
              <w:spacing w:after="0" w:line="178" w:lineRule="exact"/>
              <w:ind w:left="260"/>
              <w:rPr>
                <w:rFonts w:ascii="Arial" w:eastAsia="Times New Roman" w:hAnsi="Arial" w:cs="Arial"/>
                <w:sz w:val="18"/>
                <w:szCs w:val="18"/>
                <w:lang w:eastAsia="sk-SK"/>
              </w:rPr>
            </w:pPr>
            <w:r>
              <w:rPr>
                <w:rFonts w:ascii="Arial" w:eastAsia="Times New Roman" w:hAnsi="Arial" w:cs="Arial"/>
                <w:color w:val="000000"/>
                <w:sz w:val="16"/>
                <w:szCs w:val="16"/>
                <w:lang w:eastAsia="sk-SK"/>
              </w:rPr>
              <w:t>528 422</w:t>
            </w:r>
          </w:p>
        </w:tc>
      </w:tr>
    </w:tbl>
    <w:p>
      <w:pPr>
        <w:framePr w:wrap="none" w:vAnchor="page" w:hAnchor="page" w:x="1276" w:y="12226"/>
        <w:widowControl w:val="0"/>
        <w:spacing w:after="0" w:line="168" w:lineRule="exact"/>
        <w:rPr>
          <w:rFonts w:ascii="Arial" w:eastAsia="Times New Roman" w:hAnsi="Arial" w:cs="Arial"/>
          <w:sz w:val="15"/>
          <w:szCs w:val="15"/>
          <w:lang w:eastAsia="sk-SK"/>
        </w:rPr>
      </w:pPr>
      <w:r>
        <w:rPr>
          <w:rFonts w:ascii="Arial" w:eastAsia="Times New Roman" w:hAnsi="Arial" w:cs="Arial"/>
          <w:color w:val="000000"/>
          <w:sz w:val="15"/>
          <w:szCs w:val="15"/>
          <w:lang w:eastAsia="sk-SK"/>
        </w:rPr>
        <w:t>(Riadky Súvahy 11, 12, 13, 14, 18)</w:t>
      </w:r>
    </w:p>
    <w:p>
      <w:pPr>
        <w:framePr w:w="10118" w:h="3391" w:hRule="exact" w:wrap="none" w:vAnchor="page" w:hAnchor="page" w:x="1246" w:y="12586"/>
        <w:widowControl w:val="0"/>
        <w:spacing w:after="0" w:line="178" w:lineRule="exact"/>
        <w:ind w:left="200"/>
        <w:rPr>
          <w:rFonts w:ascii="Arial" w:eastAsia="Times New Roman" w:hAnsi="Arial" w:cs="Arial"/>
          <w:sz w:val="18"/>
          <w:szCs w:val="18"/>
          <w:lang w:eastAsia="sk-SK"/>
        </w:rPr>
      </w:pPr>
      <w:r>
        <w:rPr>
          <w:rFonts w:ascii="Arial" w:eastAsia="Times New Roman" w:hAnsi="Arial" w:cs="Arial"/>
          <w:color w:val="000000"/>
          <w:sz w:val="18"/>
          <w:szCs w:val="18"/>
          <w:lang w:eastAsia="sk-SK"/>
        </w:rPr>
        <w:t>Účtovná jednotka má dlhodobý majetok poistený v spoločnosti ALLIANZ Slovenská poisťovňa, a.s. Predmetom poistenia je:</w:t>
      </w:r>
    </w:p>
    <w:p>
      <w:pPr>
        <w:framePr w:w="10118" w:h="3391" w:hRule="exact" w:wrap="none" w:vAnchor="page" w:hAnchor="page" w:x="1246" w:y="12586"/>
        <w:widowControl w:val="0"/>
        <w:numPr>
          <w:ilvl w:val="0"/>
          <w:numId w:val="7"/>
        </w:numPr>
        <w:tabs>
          <w:tab w:val="left" w:pos="475"/>
        </w:tabs>
        <w:spacing w:after="0" w:line="178" w:lineRule="exact"/>
        <w:ind w:left="200"/>
        <w:rPr>
          <w:rFonts w:ascii="Arial" w:eastAsia="Times New Roman" w:hAnsi="Arial" w:cs="Arial"/>
          <w:sz w:val="18"/>
          <w:szCs w:val="18"/>
          <w:lang w:eastAsia="sk-SK"/>
        </w:rPr>
      </w:pPr>
      <w:r>
        <w:rPr>
          <w:rFonts w:ascii="Arial" w:eastAsia="Times New Roman" w:hAnsi="Arial" w:cs="Arial"/>
          <w:color w:val="000000"/>
          <w:sz w:val="18"/>
          <w:szCs w:val="18"/>
          <w:lang w:eastAsia="sk-SK"/>
        </w:rPr>
        <w:t xml:space="preserve">súbor nehnuteľného a hnuteľného majetku </w:t>
      </w:r>
    </w:p>
    <w:p>
      <w:pPr>
        <w:framePr w:w="10118" w:h="3391" w:hRule="exact" w:wrap="none" w:vAnchor="page" w:hAnchor="page" w:x="1246" w:y="12586"/>
        <w:widowControl w:val="0"/>
        <w:numPr>
          <w:ilvl w:val="0"/>
          <w:numId w:val="7"/>
        </w:numPr>
        <w:tabs>
          <w:tab w:val="left" w:pos="475"/>
        </w:tabs>
        <w:spacing w:after="0" w:line="178" w:lineRule="exact"/>
        <w:ind w:left="200"/>
        <w:rPr>
          <w:rFonts w:ascii="Arial" w:eastAsia="Times New Roman" w:hAnsi="Arial" w:cs="Arial"/>
          <w:sz w:val="18"/>
          <w:szCs w:val="18"/>
          <w:lang w:eastAsia="sk-SK"/>
        </w:rPr>
      </w:pPr>
      <w:r>
        <w:rPr>
          <w:rFonts w:ascii="Arial" w:eastAsia="Times New Roman" w:hAnsi="Arial" w:cs="Arial"/>
          <w:color w:val="000000"/>
          <w:sz w:val="18"/>
          <w:szCs w:val="18"/>
          <w:lang w:eastAsia="sk-SK"/>
        </w:rPr>
        <w:t>súbor zásob</w:t>
      </w:r>
    </w:p>
    <w:p>
      <w:pPr>
        <w:framePr w:w="10118" w:h="3391" w:hRule="exact" w:wrap="none" w:vAnchor="page" w:hAnchor="page" w:x="1246" w:y="12586"/>
        <w:widowControl w:val="0"/>
        <w:numPr>
          <w:ilvl w:val="0"/>
          <w:numId w:val="7"/>
        </w:numPr>
        <w:tabs>
          <w:tab w:val="left" w:pos="475"/>
        </w:tabs>
        <w:spacing w:after="0" w:line="178" w:lineRule="exact"/>
        <w:ind w:left="200"/>
        <w:rPr>
          <w:rFonts w:ascii="Arial" w:eastAsia="Times New Roman" w:hAnsi="Arial" w:cs="Arial"/>
          <w:sz w:val="18"/>
          <w:szCs w:val="18"/>
          <w:lang w:eastAsia="sk-SK"/>
        </w:rPr>
      </w:pPr>
      <w:r>
        <w:rPr>
          <w:rFonts w:ascii="Arial" w:eastAsia="Times New Roman" w:hAnsi="Arial" w:cs="Arial"/>
          <w:color w:val="000000"/>
          <w:sz w:val="18"/>
          <w:szCs w:val="18"/>
          <w:lang w:eastAsia="sk-SK"/>
        </w:rPr>
        <w:t>krádež, vlámanie do výšky dohodnutej poistnej sumy a vandalizmus do výšky 1000,- €</w:t>
      </w:r>
    </w:p>
    <w:p>
      <w:pPr>
        <w:framePr w:w="10118" w:h="3391" w:hRule="exact" w:wrap="none" w:vAnchor="page" w:hAnchor="page" w:x="1246" w:y="12586"/>
        <w:widowControl w:val="0"/>
        <w:numPr>
          <w:ilvl w:val="0"/>
          <w:numId w:val="7"/>
        </w:numPr>
        <w:tabs>
          <w:tab w:val="left" w:pos="475"/>
        </w:tabs>
        <w:spacing w:after="0" w:line="178" w:lineRule="exact"/>
        <w:ind w:left="200"/>
        <w:rPr>
          <w:rFonts w:ascii="Arial" w:eastAsia="Times New Roman" w:hAnsi="Arial" w:cs="Arial"/>
          <w:sz w:val="18"/>
          <w:szCs w:val="18"/>
          <w:lang w:eastAsia="sk-SK"/>
        </w:rPr>
      </w:pPr>
      <w:r>
        <w:rPr>
          <w:rFonts w:ascii="Arial" w:eastAsia="Times New Roman" w:hAnsi="Arial" w:cs="Arial"/>
          <w:color w:val="000000"/>
          <w:sz w:val="18"/>
          <w:szCs w:val="18"/>
          <w:lang w:eastAsia="sk-SK"/>
        </w:rPr>
        <w:t>stavebné úpravy, technické zhodnotenie futbalového štadióna Brezno, ktorý má spoločnosť v nájme</w:t>
      </w:r>
    </w:p>
    <w:p>
      <w:pPr>
        <w:framePr w:w="10118" w:h="3391" w:hRule="exact" w:wrap="none" w:vAnchor="page" w:hAnchor="page" w:x="1246" w:y="12586"/>
        <w:widowControl w:val="0"/>
        <w:numPr>
          <w:ilvl w:val="0"/>
          <w:numId w:val="7"/>
        </w:numPr>
        <w:tabs>
          <w:tab w:val="left" w:pos="475"/>
        </w:tabs>
        <w:spacing w:after="0" w:line="178" w:lineRule="exact"/>
        <w:ind w:left="200"/>
        <w:rPr>
          <w:rFonts w:ascii="Arial" w:eastAsia="Times New Roman" w:hAnsi="Arial" w:cs="Arial"/>
          <w:sz w:val="18"/>
          <w:szCs w:val="18"/>
          <w:lang w:eastAsia="sk-SK"/>
        </w:rPr>
      </w:pPr>
      <w:r>
        <w:rPr>
          <w:rFonts w:ascii="Arial" w:eastAsia="Times New Roman" w:hAnsi="Arial" w:cs="Arial"/>
          <w:color w:val="000000"/>
          <w:sz w:val="18"/>
          <w:szCs w:val="18"/>
          <w:lang w:eastAsia="sk-SK"/>
        </w:rPr>
        <w:t>peniaze v trezore</w:t>
      </w:r>
    </w:p>
    <w:p>
      <w:pPr>
        <w:framePr w:w="10118" w:h="3391" w:hRule="exact" w:wrap="none" w:vAnchor="page" w:hAnchor="page" w:x="1246" w:y="12586"/>
        <w:widowControl w:val="0"/>
        <w:numPr>
          <w:ilvl w:val="0"/>
          <w:numId w:val="7"/>
        </w:numPr>
        <w:tabs>
          <w:tab w:val="left" w:pos="475"/>
        </w:tabs>
        <w:spacing w:after="0" w:line="178" w:lineRule="exact"/>
        <w:ind w:left="200"/>
        <w:rPr>
          <w:rFonts w:ascii="Arial" w:eastAsia="Times New Roman" w:hAnsi="Arial" w:cs="Arial"/>
          <w:sz w:val="18"/>
          <w:szCs w:val="18"/>
          <w:lang w:eastAsia="sk-SK"/>
        </w:rPr>
      </w:pPr>
      <w:r>
        <w:rPr>
          <w:rFonts w:ascii="Arial" w:eastAsia="Times New Roman" w:hAnsi="Arial" w:cs="Arial"/>
          <w:color w:val="000000"/>
          <w:sz w:val="18"/>
          <w:szCs w:val="18"/>
          <w:lang w:eastAsia="sk-SK"/>
        </w:rPr>
        <w:t>preprava peňazí</w:t>
      </w:r>
    </w:p>
    <w:p>
      <w:pPr>
        <w:framePr w:w="10118" w:h="3391" w:hRule="exact" w:wrap="none" w:vAnchor="page" w:hAnchor="page" w:x="1246" w:y="12586"/>
        <w:widowControl w:val="0"/>
        <w:numPr>
          <w:ilvl w:val="0"/>
          <w:numId w:val="7"/>
        </w:numPr>
        <w:tabs>
          <w:tab w:val="left" w:pos="475"/>
        </w:tabs>
        <w:spacing w:after="0" w:line="178" w:lineRule="exact"/>
        <w:ind w:left="200"/>
        <w:rPr>
          <w:rFonts w:ascii="Arial" w:eastAsia="Times New Roman" w:hAnsi="Arial" w:cs="Arial"/>
          <w:sz w:val="18"/>
          <w:szCs w:val="18"/>
          <w:lang w:eastAsia="sk-SK"/>
        </w:rPr>
      </w:pPr>
      <w:r>
        <w:rPr>
          <w:rFonts w:ascii="Arial" w:eastAsia="Times New Roman" w:hAnsi="Arial" w:cs="Arial"/>
          <w:color w:val="000000"/>
          <w:sz w:val="18"/>
          <w:szCs w:val="18"/>
          <w:lang w:eastAsia="sk-SK"/>
        </w:rPr>
        <w:t>poistné riziká – kompletné živelné poistenie  do výšky dohodnutej poistnej sumy</w:t>
      </w:r>
    </w:p>
    <w:p>
      <w:pPr>
        <w:framePr w:w="10118" w:h="3391" w:hRule="exact" w:wrap="none" w:vAnchor="page" w:hAnchor="page" w:x="1246" w:y="12586"/>
        <w:widowControl w:val="0"/>
        <w:spacing w:after="0" w:line="178" w:lineRule="exact"/>
        <w:ind w:left="200"/>
        <w:rPr>
          <w:rFonts w:ascii="Arial" w:eastAsia="Times New Roman" w:hAnsi="Arial" w:cs="Arial"/>
          <w:sz w:val="18"/>
          <w:szCs w:val="18"/>
          <w:lang w:eastAsia="sk-SK"/>
        </w:rPr>
      </w:pPr>
      <w:r>
        <w:rPr>
          <w:rFonts w:ascii="Arial" w:eastAsia="Times New Roman" w:hAnsi="Arial" w:cs="Arial"/>
          <w:color w:val="000000"/>
          <w:sz w:val="18"/>
          <w:szCs w:val="18"/>
          <w:lang w:eastAsia="sk-SK"/>
        </w:rPr>
        <w:t>Poistené sú taktiež všetky motorové vozidlá a prívesné vozíky.</w:t>
      </w:r>
    </w:p>
    <w:p>
      <w:pPr>
        <w:framePr w:w="10118" w:h="3391" w:hRule="exact" w:wrap="none" w:vAnchor="page" w:hAnchor="page" w:x="1246" w:y="12586"/>
        <w:widowControl w:val="0"/>
        <w:numPr>
          <w:ilvl w:val="0"/>
          <w:numId w:val="6"/>
        </w:numPr>
        <w:tabs>
          <w:tab w:val="left" w:pos="530"/>
        </w:tabs>
        <w:spacing w:after="0" w:line="190" w:lineRule="exact"/>
        <w:ind w:left="200"/>
        <w:outlineLvl w:val="1"/>
        <w:rPr>
          <w:rFonts w:ascii="Arial" w:eastAsia="Times New Roman" w:hAnsi="Arial" w:cs="Arial"/>
          <w:b/>
          <w:bCs/>
          <w:sz w:val="17"/>
          <w:szCs w:val="17"/>
          <w:lang w:eastAsia="sk-SK"/>
        </w:rPr>
      </w:pPr>
      <w:bookmarkStart w:id="27" w:name="bookmark26"/>
      <w:r>
        <w:rPr>
          <w:rFonts w:ascii="Arial" w:eastAsia="Times New Roman" w:hAnsi="Arial" w:cs="Arial"/>
          <w:b/>
          <w:bCs/>
          <w:color w:val="000000"/>
          <w:sz w:val="17"/>
          <w:szCs w:val="17"/>
          <w:lang w:eastAsia="sk-SK"/>
        </w:rPr>
        <w:t>Dlhodobý finančný majetok</w:t>
      </w:r>
      <w:bookmarkEnd w:id="27"/>
    </w:p>
    <w:p>
      <w:pPr>
        <w:framePr w:w="10118" w:h="3391" w:hRule="exact" w:wrap="none" w:vAnchor="page" w:hAnchor="page" w:x="1246" w:y="12586"/>
        <w:widowControl w:val="0"/>
        <w:spacing w:after="0" w:line="200" w:lineRule="exact"/>
        <w:ind w:left="600"/>
        <w:rPr>
          <w:rFonts w:ascii="Arial" w:eastAsia="Times New Roman" w:hAnsi="Arial" w:cs="Arial"/>
          <w:sz w:val="18"/>
          <w:szCs w:val="18"/>
          <w:lang w:eastAsia="sk-SK"/>
        </w:rPr>
      </w:pPr>
      <w:r>
        <w:rPr>
          <w:rFonts w:ascii="Arial" w:eastAsia="Times New Roman" w:hAnsi="Arial" w:cs="Arial"/>
          <w:color w:val="000000"/>
          <w:sz w:val="18"/>
          <w:szCs w:val="18"/>
          <w:lang w:eastAsia="sk-SK"/>
        </w:rPr>
        <w:t>Spoločnosť neeviduje dlhodobý finančný majetok</w:t>
      </w:r>
    </w:p>
    <w:p>
      <w:pPr>
        <w:framePr w:w="10118" w:h="3391" w:hRule="exact" w:wrap="none" w:vAnchor="page" w:hAnchor="page" w:x="1246" w:y="12586"/>
        <w:widowControl w:val="0"/>
        <w:numPr>
          <w:ilvl w:val="0"/>
          <w:numId w:val="6"/>
        </w:numPr>
        <w:tabs>
          <w:tab w:val="left" w:pos="530"/>
        </w:tabs>
        <w:spacing w:after="0" w:line="206" w:lineRule="exact"/>
        <w:ind w:left="200"/>
        <w:outlineLvl w:val="1"/>
        <w:rPr>
          <w:rFonts w:ascii="Arial" w:eastAsia="Times New Roman" w:hAnsi="Arial" w:cs="Arial"/>
          <w:b/>
          <w:bCs/>
          <w:sz w:val="17"/>
          <w:szCs w:val="17"/>
          <w:lang w:eastAsia="sk-SK"/>
        </w:rPr>
      </w:pPr>
      <w:bookmarkStart w:id="28" w:name="bookmark27"/>
      <w:r>
        <w:rPr>
          <w:rFonts w:ascii="Arial" w:eastAsia="Times New Roman" w:hAnsi="Arial" w:cs="Arial"/>
          <w:b/>
          <w:bCs/>
          <w:color w:val="000000"/>
          <w:sz w:val="17"/>
          <w:szCs w:val="17"/>
          <w:lang w:eastAsia="sk-SK"/>
        </w:rPr>
        <w:t>Zásoby</w:t>
      </w:r>
      <w:bookmarkEnd w:id="28"/>
    </w:p>
    <w:p>
      <w:pPr>
        <w:framePr w:w="10118" w:h="3391" w:hRule="exact" w:wrap="none" w:vAnchor="page" w:hAnchor="page" w:x="1246" w:y="12586"/>
        <w:widowControl w:val="0"/>
        <w:spacing w:after="0" w:line="206" w:lineRule="exact"/>
        <w:ind w:left="600"/>
        <w:rPr>
          <w:rFonts w:ascii="Arial" w:eastAsia="Times New Roman" w:hAnsi="Arial" w:cs="Arial"/>
          <w:sz w:val="18"/>
          <w:szCs w:val="18"/>
          <w:lang w:eastAsia="sk-SK"/>
        </w:rPr>
      </w:pPr>
      <w:r>
        <w:rPr>
          <w:rFonts w:ascii="Arial" w:eastAsia="Times New Roman" w:hAnsi="Arial" w:cs="Arial"/>
          <w:color w:val="000000"/>
          <w:sz w:val="18"/>
          <w:szCs w:val="18"/>
          <w:lang w:eastAsia="sk-SK"/>
        </w:rPr>
        <w:t>Z dôvodu, že v priebehu roku 2020 nedošlo k rozdielu medzi úžitkovou a účtovnou hodnotou zásob, ani k dočasnému poklesu trhovej ceny, spoločnosť netvorila opravné položky k zásobám.</w:t>
      </w:r>
    </w:p>
    <w:p>
      <w:pPr>
        <w:framePr w:w="10118" w:h="3391" w:hRule="exact" w:wrap="none" w:vAnchor="page" w:hAnchor="page" w:x="1246" w:y="12586"/>
        <w:widowControl w:val="0"/>
        <w:spacing w:after="0" w:line="206" w:lineRule="exact"/>
        <w:ind w:left="600" w:right="360"/>
        <w:rPr>
          <w:rFonts w:ascii="Arial" w:eastAsia="Times New Roman" w:hAnsi="Arial" w:cs="Arial"/>
          <w:sz w:val="18"/>
          <w:szCs w:val="18"/>
          <w:lang w:eastAsia="sk-SK"/>
        </w:rPr>
      </w:pPr>
      <w:r>
        <w:rPr>
          <w:rFonts w:ascii="Arial" w:eastAsia="Times New Roman" w:hAnsi="Arial" w:cs="Arial"/>
          <w:color w:val="000000"/>
          <w:sz w:val="18"/>
          <w:szCs w:val="18"/>
          <w:lang w:eastAsia="sk-SK"/>
        </w:rPr>
        <w:t>Za zásoby účtované priamo do spotreby účtovná jednotka považuje i dlhodobý majetok v jednotkovej cene 500 € a nižšej. Tieto zásoby sú poistené pre prípad škôd spôsobených krádežou alebo živelnou pohromou do výšky 6.640,-€.</w:t>
      </w:r>
    </w:p>
    <w:p>
      <w:pPr>
        <w:framePr w:wrap="none" w:vAnchor="page" w:hAnchor="page" w:x="11016" w:y="16048"/>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5</w:t>
      </w:r>
    </w:p>
    <w:p>
      <w:pPr>
        <w:widowControl w:val="0"/>
        <w:spacing w:after="0" w:line="240" w:lineRule="auto"/>
        <w:rPr>
          <w:rFonts w:ascii="Times New Roman" w:eastAsia="Times New Roman" w:hAnsi="Times New Roman" w:cs="Times New Roman"/>
          <w:sz w:val="2"/>
          <w:szCs w:val="2"/>
          <w:lang w:eastAsia="sk-SK"/>
        </w:rPr>
        <w:sectPr>
          <w:pgSz w:w="11900" w:h="16840"/>
          <w:pgMar w:top="360" w:right="360" w:bottom="360" w:left="360" w:header="0" w:footer="3" w:gutter="0"/>
          <w:cols w:space="708"/>
          <w:noEndnote/>
          <w:docGrid w:linePitch="360"/>
        </w:sectPr>
      </w:pPr>
    </w:p>
    <w:p>
      <w:pPr>
        <w:framePr w:wrap="none" w:vAnchor="page" w:hAnchor="page" w:x="1533" w:y="949"/>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lastRenderedPageBreak/>
        <w:t>Úč POD 3-01</w:t>
      </w:r>
    </w:p>
    <w:p>
      <w:pPr>
        <w:framePr w:wrap="none" w:vAnchor="page" w:hAnchor="page" w:x="9842" w:y="964"/>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t>IČO 50922602</w:t>
      </w:r>
    </w:p>
    <w:p>
      <w:pPr>
        <w:framePr w:w="9931" w:h="464" w:hRule="exact" w:wrap="none" w:vAnchor="page" w:hAnchor="page" w:x="1321" w:y="1291"/>
        <w:widowControl w:val="0"/>
        <w:numPr>
          <w:ilvl w:val="0"/>
          <w:numId w:val="6"/>
        </w:numPr>
        <w:tabs>
          <w:tab w:val="left" w:pos="550"/>
        </w:tabs>
        <w:spacing w:after="0" w:line="190" w:lineRule="exact"/>
        <w:ind w:left="180"/>
        <w:outlineLvl w:val="1"/>
        <w:rPr>
          <w:rFonts w:ascii="Arial" w:eastAsia="Times New Roman" w:hAnsi="Arial" w:cs="Arial"/>
          <w:b/>
          <w:bCs/>
          <w:sz w:val="17"/>
          <w:szCs w:val="17"/>
          <w:lang w:eastAsia="sk-SK"/>
        </w:rPr>
      </w:pPr>
      <w:bookmarkStart w:id="29" w:name="bookmark28"/>
      <w:r>
        <w:rPr>
          <w:rFonts w:ascii="Arial" w:eastAsia="Times New Roman" w:hAnsi="Arial" w:cs="Arial"/>
          <w:b/>
          <w:bCs/>
          <w:color w:val="000000"/>
          <w:sz w:val="17"/>
          <w:szCs w:val="17"/>
          <w:lang w:eastAsia="sk-SK"/>
        </w:rPr>
        <w:t>Pohľadávky</w:t>
      </w:r>
      <w:bookmarkEnd w:id="29"/>
    </w:p>
    <w:p>
      <w:pPr>
        <w:framePr w:w="9931" w:h="464" w:hRule="exact" w:wrap="none" w:vAnchor="page" w:hAnchor="page" w:x="1321" w:y="1291"/>
        <w:widowControl w:val="0"/>
        <w:spacing w:after="0" w:line="178" w:lineRule="exact"/>
        <w:ind w:left="560"/>
        <w:rPr>
          <w:rFonts w:ascii="Arial" w:eastAsia="Times New Roman" w:hAnsi="Arial" w:cs="Arial"/>
          <w:sz w:val="16"/>
          <w:szCs w:val="16"/>
          <w:lang w:eastAsia="sk-SK"/>
        </w:rPr>
      </w:pPr>
      <w:r>
        <w:rPr>
          <w:rFonts w:ascii="Arial" w:eastAsia="Times New Roman" w:hAnsi="Arial" w:cs="Arial"/>
          <w:color w:val="000000"/>
          <w:sz w:val="16"/>
          <w:szCs w:val="16"/>
          <w:lang w:eastAsia="sk-SK"/>
        </w:rPr>
        <w:t>Vývoj opravnej položky v priebehu účtovného obdobia je zobrazený v nasledujúcej tabuľke:</w:t>
      </w:r>
    </w:p>
    <w:tbl>
      <w:tblPr>
        <w:tblW w:w="0" w:type="auto"/>
        <w:tblInd w:w="5" w:type="dxa"/>
        <w:tblLayout w:type="fixed"/>
        <w:tblCellMar>
          <w:left w:w="0" w:type="dxa"/>
          <w:right w:w="0" w:type="dxa"/>
        </w:tblCellMar>
        <w:tblLook w:val="0000" w:firstRow="0" w:lastRow="0" w:firstColumn="0" w:lastColumn="0" w:noHBand="0" w:noVBand="0"/>
      </w:tblPr>
      <w:tblGrid>
        <w:gridCol w:w="2268"/>
        <w:gridCol w:w="1159"/>
        <w:gridCol w:w="1219"/>
        <w:gridCol w:w="1814"/>
        <w:gridCol w:w="1987"/>
        <w:gridCol w:w="1402"/>
      </w:tblGrid>
      <w:tr>
        <w:trPr>
          <w:trHeight w:hRule="exact" w:val="264"/>
        </w:trPr>
        <w:tc>
          <w:tcPr>
            <w:tcW w:w="2268"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7581" w:type="dxa"/>
            <w:gridSpan w:val="5"/>
            <w:tcBorders>
              <w:top w:val="single" w:sz="4" w:space="0" w:color="auto"/>
              <w:left w:val="single" w:sz="4" w:space="0" w:color="auto"/>
              <w:bottom w:val="nil"/>
              <w:right w:val="single" w:sz="4" w:space="0" w:color="auto"/>
            </w:tcBorders>
            <w:shd w:val="clear" w:color="auto" w:fill="FFFFFF"/>
            <w:vAlign w:val="bottom"/>
          </w:tcPr>
          <w:p>
            <w:pPr>
              <w:framePr w:w="9850" w:h="4378" w:wrap="none" w:vAnchor="page" w:hAnchor="page" w:x="1396" w:y="180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Bežné účtovné obdobie</w:t>
            </w:r>
          </w:p>
        </w:tc>
      </w:tr>
      <w:tr>
        <w:trPr>
          <w:trHeight w:hRule="exact" w:val="850"/>
        </w:trPr>
        <w:tc>
          <w:tcPr>
            <w:tcW w:w="2268" w:type="dxa"/>
            <w:tcBorders>
              <w:top w:val="nil"/>
              <w:left w:val="single" w:sz="4" w:space="0" w:color="auto"/>
              <w:bottom w:val="nil"/>
              <w:right w:val="nil"/>
            </w:tcBorders>
            <w:shd w:val="clear" w:color="auto" w:fill="FFFFFF"/>
            <w:vAlign w:val="center"/>
          </w:tcPr>
          <w:p>
            <w:pPr>
              <w:framePr w:w="9850" w:h="4378" w:wrap="none" w:vAnchor="page" w:hAnchor="page" w:x="1396" w:y="180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Pohľadávky</w:t>
            </w:r>
          </w:p>
        </w:tc>
        <w:tc>
          <w:tcPr>
            <w:tcW w:w="1159" w:type="dxa"/>
            <w:tcBorders>
              <w:top w:val="single" w:sz="4" w:space="0" w:color="auto"/>
              <w:left w:val="single" w:sz="4" w:space="0" w:color="auto"/>
              <w:bottom w:val="nil"/>
              <w:right w:val="nil"/>
            </w:tcBorders>
            <w:shd w:val="clear" w:color="auto" w:fill="FFFFFF"/>
            <w:vAlign w:val="bottom"/>
          </w:tcPr>
          <w:p>
            <w:pPr>
              <w:framePr w:w="9850" w:h="4378" w:wrap="none" w:vAnchor="page" w:hAnchor="page" w:x="1396" w:y="1801"/>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Stav OP na začiatku účtovného obdobia</w:t>
            </w:r>
          </w:p>
        </w:tc>
        <w:tc>
          <w:tcPr>
            <w:tcW w:w="1219" w:type="dxa"/>
            <w:tcBorders>
              <w:top w:val="single" w:sz="4" w:space="0" w:color="auto"/>
              <w:left w:val="single" w:sz="4" w:space="0" w:color="auto"/>
              <w:bottom w:val="nil"/>
              <w:right w:val="nil"/>
            </w:tcBorders>
            <w:shd w:val="clear" w:color="auto" w:fill="FFFFFF"/>
            <w:vAlign w:val="center"/>
          </w:tcPr>
          <w:p>
            <w:pPr>
              <w:framePr w:w="9850" w:h="4378" w:wrap="none" w:vAnchor="page" w:hAnchor="page" w:x="1396" w:y="180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Tvorba</w:t>
            </w:r>
          </w:p>
          <w:p>
            <w:pPr>
              <w:framePr w:w="9850" w:h="4378" w:wrap="none" w:vAnchor="page" w:hAnchor="page" w:x="1396" w:y="180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OP</w:t>
            </w:r>
          </w:p>
        </w:tc>
        <w:tc>
          <w:tcPr>
            <w:tcW w:w="1814" w:type="dxa"/>
            <w:tcBorders>
              <w:top w:val="single" w:sz="4" w:space="0" w:color="auto"/>
              <w:left w:val="single" w:sz="4" w:space="0" w:color="auto"/>
              <w:bottom w:val="nil"/>
              <w:right w:val="nil"/>
            </w:tcBorders>
            <w:shd w:val="clear" w:color="auto" w:fill="FFFFFF"/>
            <w:vAlign w:val="bottom"/>
          </w:tcPr>
          <w:p>
            <w:pPr>
              <w:framePr w:w="9850" w:h="4378" w:wrap="none" w:vAnchor="page" w:hAnchor="page" w:x="1396" w:y="1801"/>
              <w:widowControl w:val="0"/>
              <w:spacing w:after="0" w:line="206" w:lineRule="exact"/>
              <w:ind w:firstLine="60"/>
              <w:jc w:val="both"/>
              <w:rPr>
                <w:rFonts w:ascii="Arial" w:eastAsia="Times New Roman" w:hAnsi="Arial" w:cs="Arial"/>
                <w:sz w:val="18"/>
                <w:szCs w:val="18"/>
                <w:lang w:eastAsia="sk-SK"/>
              </w:rPr>
            </w:pPr>
            <w:r>
              <w:rPr>
                <w:rFonts w:ascii="Arial" w:eastAsia="Times New Roman" w:hAnsi="Arial" w:cs="Arial"/>
                <w:b/>
                <w:bCs/>
                <w:color w:val="000000"/>
                <w:sz w:val="17"/>
                <w:szCs w:val="17"/>
                <w:lang w:eastAsia="sk-SK"/>
              </w:rPr>
              <w:t>Zúčtovanie OP z dôvodu zániku opodstatnenosti</w:t>
            </w:r>
          </w:p>
        </w:tc>
        <w:tc>
          <w:tcPr>
            <w:tcW w:w="1987" w:type="dxa"/>
            <w:tcBorders>
              <w:top w:val="single" w:sz="4" w:space="0" w:color="auto"/>
              <w:left w:val="single" w:sz="4" w:space="0" w:color="auto"/>
              <w:bottom w:val="nil"/>
              <w:right w:val="nil"/>
            </w:tcBorders>
            <w:shd w:val="clear" w:color="auto" w:fill="FFFFFF"/>
            <w:vAlign w:val="bottom"/>
          </w:tcPr>
          <w:p>
            <w:pPr>
              <w:framePr w:w="9850" w:h="4378" w:wrap="none" w:vAnchor="page" w:hAnchor="page" w:x="1396" w:y="1801"/>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Zúčtovanie OP z dôvodu vyradenia majetku z účtovníctva</w:t>
            </w:r>
          </w:p>
        </w:tc>
        <w:tc>
          <w:tcPr>
            <w:tcW w:w="1402" w:type="dxa"/>
            <w:tcBorders>
              <w:top w:val="single" w:sz="4" w:space="0" w:color="auto"/>
              <w:left w:val="single" w:sz="4" w:space="0" w:color="auto"/>
              <w:bottom w:val="nil"/>
              <w:right w:val="single" w:sz="4" w:space="0" w:color="auto"/>
            </w:tcBorders>
            <w:shd w:val="clear" w:color="auto" w:fill="FFFFFF"/>
            <w:vAlign w:val="bottom"/>
          </w:tcPr>
          <w:p>
            <w:pPr>
              <w:framePr w:w="9850" w:h="4378" w:wrap="none" w:vAnchor="page" w:hAnchor="page" w:x="1396" w:y="1801"/>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Stav OP na konci účtovného obdobia</w:t>
            </w:r>
          </w:p>
        </w:tc>
      </w:tr>
      <w:tr>
        <w:trPr>
          <w:trHeight w:hRule="exact" w:val="164"/>
        </w:trPr>
        <w:tc>
          <w:tcPr>
            <w:tcW w:w="2268" w:type="dxa"/>
            <w:tcBorders>
              <w:top w:val="nil"/>
              <w:left w:val="single" w:sz="4" w:space="0" w:color="auto"/>
              <w:bottom w:val="nil"/>
              <w:right w:val="nil"/>
            </w:tcBorders>
            <w:shd w:val="clear" w:color="auto" w:fill="FFFFFF"/>
          </w:tcPr>
          <w:p>
            <w:pPr>
              <w:framePr w:w="9850" w:h="4378" w:wrap="none" w:vAnchor="page" w:hAnchor="page" w:x="1396" w:y="18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a</w:t>
            </w:r>
          </w:p>
        </w:tc>
        <w:tc>
          <w:tcPr>
            <w:tcW w:w="1159" w:type="dxa"/>
            <w:tcBorders>
              <w:top w:val="nil"/>
              <w:left w:val="single" w:sz="4" w:space="0" w:color="auto"/>
              <w:bottom w:val="nil"/>
              <w:right w:val="nil"/>
            </w:tcBorders>
            <w:shd w:val="clear" w:color="auto" w:fill="FFFFFF"/>
          </w:tcPr>
          <w:p>
            <w:pPr>
              <w:framePr w:w="9850" w:h="4378" w:wrap="none" w:vAnchor="page" w:hAnchor="page" w:x="1396" w:y="18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b</w:t>
            </w:r>
          </w:p>
        </w:tc>
        <w:tc>
          <w:tcPr>
            <w:tcW w:w="1219" w:type="dxa"/>
            <w:tcBorders>
              <w:top w:val="nil"/>
              <w:left w:val="single" w:sz="4" w:space="0" w:color="auto"/>
              <w:bottom w:val="nil"/>
              <w:right w:val="nil"/>
            </w:tcBorders>
            <w:shd w:val="clear" w:color="auto" w:fill="FFFFFF"/>
          </w:tcPr>
          <w:p>
            <w:pPr>
              <w:framePr w:w="9850" w:h="4378" w:wrap="none" w:vAnchor="page" w:hAnchor="page" w:x="1396" w:y="18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c</w:t>
            </w:r>
          </w:p>
        </w:tc>
        <w:tc>
          <w:tcPr>
            <w:tcW w:w="1814" w:type="dxa"/>
            <w:tcBorders>
              <w:top w:val="nil"/>
              <w:left w:val="single" w:sz="4" w:space="0" w:color="auto"/>
              <w:bottom w:val="nil"/>
              <w:right w:val="nil"/>
            </w:tcBorders>
            <w:shd w:val="clear" w:color="auto" w:fill="FFFFFF"/>
          </w:tcPr>
          <w:p>
            <w:pPr>
              <w:framePr w:w="9850" w:h="4378" w:wrap="none" w:vAnchor="page" w:hAnchor="page" w:x="1396" w:y="18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d</w:t>
            </w:r>
          </w:p>
        </w:tc>
        <w:tc>
          <w:tcPr>
            <w:tcW w:w="1987" w:type="dxa"/>
            <w:tcBorders>
              <w:top w:val="nil"/>
              <w:left w:val="single" w:sz="4" w:space="0" w:color="auto"/>
              <w:bottom w:val="nil"/>
              <w:right w:val="nil"/>
            </w:tcBorders>
            <w:shd w:val="clear" w:color="auto" w:fill="FFFFFF"/>
          </w:tcPr>
          <w:p>
            <w:pPr>
              <w:framePr w:w="9850" w:h="4378" w:wrap="none" w:vAnchor="page" w:hAnchor="page" w:x="1396" w:y="18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e</w:t>
            </w:r>
          </w:p>
        </w:tc>
        <w:tc>
          <w:tcPr>
            <w:tcW w:w="1402" w:type="dxa"/>
            <w:tcBorders>
              <w:top w:val="nil"/>
              <w:left w:val="single" w:sz="4" w:space="0" w:color="auto"/>
              <w:bottom w:val="nil"/>
              <w:right w:val="single" w:sz="4" w:space="0" w:color="auto"/>
            </w:tcBorders>
            <w:shd w:val="clear" w:color="auto" w:fill="FFFFFF"/>
          </w:tcPr>
          <w:p>
            <w:pPr>
              <w:framePr w:w="9850" w:h="4378" w:wrap="none" w:vAnchor="page" w:hAnchor="page" w:x="1396" w:y="18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f</w:t>
            </w:r>
          </w:p>
        </w:tc>
      </w:tr>
      <w:tr>
        <w:trPr>
          <w:trHeight w:hRule="exact" w:val="240"/>
        </w:trPr>
        <w:tc>
          <w:tcPr>
            <w:tcW w:w="2268"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159"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219"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814"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987"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402" w:type="dxa"/>
            <w:tcBorders>
              <w:top w:val="single" w:sz="4" w:space="0" w:color="auto"/>
              <w:left w:val="single" w:sz="4" w:space="0" w:color="auto"/>
              <w:bottom w:val="nil"/>
              <w:right w:val="single" w:sz="4" w:space="0" w:color="auto"/>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r>
      <w:tr>
        <w:trPr>
          <w:trHeight w:hRule="exact" w:val="432"/>
        </w:trPr>
        <w:tc>
          <w:tcPr>
            <w:tcW w:w="2268" w:type="dxa"/>
            <w:tcBorders>
              <w:top w:val="single" w:sz="4" w:space="0" w:color="auto"/>
              <w:left w:val="single" w:sz="4" w:space="0" w:color="auto"/>
              <w:bottom w:val="nil"/>
              <w:right w:val="nil"/>
            </w:tcBorders>
            <w:shd w:val="clear" w:color="auto" w:fill="FFFFFF"/>
            <w:vAlign w:val="bottom"/>
          </w:tcPr>
          <w:p>
            <w:pPr>
              <w:framePr w:w="9850" w:h="4378" w:wrap="none" w:vAnchor="page" w:hAnchor="page" w:x="1396" w:y="1801"/>
              <w:widowControl w:val="0"/>
              <w:spacing w:after="0" w:line="211"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Pohľadávky z obchodného styku</w:t>
            </w:r>
          </w:p>
        </w:tc>
        <w:tc>
          <w:tcPr>
            <w:tcW w:w="1159" w:type="dxa"/>
            <w:tcBorders>
              <w:top w:val="single" w:sz="4" w:space="0" w:color="auto"/>
              <w:left w:val="single" w:sz="4" w:space="0" w:color="auto"/>
              <w:bottom w:val="nil"/>
              <w:right w:val="nil"/>
            </w:tcBorders>
            <w:shd w:val="clear" w:color="auto" w:fill="FFFFFF"/>
            <w:vAlign w:val="center"/>
          </w:tcPr>
          <w:p>
            <w:pPr>
              <w:framePr w:w="9850" w:h="4378" w:wrap="none" w:vAnchor="page" w:hAnchor="page" w:x="1396" w:y="1801"/>
              <w:widowControl w:val="0"/>
              <w:spacing w:after="0" w:line="178" w:lineRule="exact"/>
              <w:jc w:val="center"/>
              <w:rPr>
                <w:rFonts w:ascii="Arial" w:eastAsia="Times New Roman" w:hAnsi="Arial" w:cs="Arial"/>
                <w:sz w:val="16"/>
                <w:szCs w:val="16"/>
                <w:lang w:eastAsia="sk-SK"/>
              </w:rPr>
            </w:pPr>
            <w:r>
              <w:rPr>
                <w:rFonts w:ascii="Arial" w:eastAsia="Times New Roman" w:hAnsi="Arial" w:cs="Arial"/>
                <w:color w:val="000000"/>
                <w:sz w:val="16"/>
                <w:szCs w:val="16"/>
                <w:lang w:eastAsia="sk-SK"/>
              </w:rPr>
              <w:t>0</w:t>
            </w:r>
          </w:p>
        </w:tc>
        <w:tc>
          <w:tcPr>
            <w:tcW w:w="1219"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      81 460</w:t>
            </w:r>
          </w:p>
        </w:tc>
        <w:tc>
          <w:tcPr>
            <w:tcW w:w="1814"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987"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402" w:type="dxa"/>
            <w:tcBorders>
              <w:top w:val="single" w:sz="4" w:space="0" w:color="auto"/>
              <w:left w:val="single" w:sz="4" w:space="0" w:color="auto"/>
              <w:bottom w:val="nil"/>
              <w:right w:val="single" w:sz="4" w:space="0" w:color="auto"/>
            </w:tcBorders>
            <w:shd w:val="clear" w:color="auto" w:fill="FFFFFF"/>
            <w:vAlign w:val="center"/>
          </w:tcPr>
          <w:p>
            <w:pPr>
              <w:framePr w:w="9850" w:h="4378" w:wrap="none" w:vAnchor="page" w:hAnchor="page" w:x="1396" w:y="18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81 460</w:t>
            </w:r>
          </w:p>
        </w:tc>
      </w:tr>
      <w:tr>
        <w:trPr>
          <w:trHeight w:hRule="exact" w:val="611"/>
        </w:trPr>
        <w:tc>
          <w:tcPr>
            <w:tcW w:w="2268" w:type="dxa"/>
            <w:tcBorders>
              <w:top w:val="single" w:sz="4" w:space="0" w:color="auto"/>
              <w:left w:val="single" w:sz="4" w:space="0" w:color="auto"/>
              <w:bottom w:val="nil"/>
              <w:right w:val="nil"/>
            </w:tcBorders>
            <w:shd w:val="clear" w:color="auto" w:fill="FFFFFF"/>
            <w:vAlign w:val="bottom"/>
          </w:tcPr>
          <w:p>
            <w:pPr>
              <w:framePr w:w="9850" w:h="4378" w:wrap="none" w:vAnchor="page" w:hAnchor="page" w:x="1396" w:y="1801"/>
              <w:widowControl w:val="0"/>
              <w:spacing w:after="0" w:line="206"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Pohľadávky voči dcérskej účtovnej jednotke a materskej účtovnej jednotke</w:t>
            </w:r>
          </w:p>
        </w:tc>
        <w:tc>
          <w:tcPr>
            <w:tcW w:w="1159"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219"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814"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987"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402" w:type="dxa"/>
            <w:tcBorders>
              <w:top w:val="single" w:sz="4" w:space="0" w:color="auto"/>
              <w:left w:val="single" w:sz="4" w:space="0" w:color="auto"/>
              <w:bottom w:val="nil"/>
              <w:right w:val="single" w:sz="4" w:space="0" w:color="auto"/>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r>
      <w:tr>
        <w:trPr>
          <w:trHeight w:hRule="exact" w:val="427"/>
        </w:trPr>
        <w:tc>
          <w:tcPr>
            <w:tcW w:w="2268"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06"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Ostatné pohľadávky v rámci kons. celku</w:t>
            </w:r>
          </w:p>
        </w:tc>
        <w:tc>
          <w:tcPr>
            <w:tcW w:w="1159"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219"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814"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987"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402" w:type="dxa"/>
            <w:tcBorders>
              <w:top w:val="single" w:sz="4" w:space="0" w:color="auto"/>
              <w:left w:val="single" w:sz="4" w:space="0" w:color="auto"/>
              <w:bottom w:val="nil"/>
              <w:right w:val="single" w:sz="4" w:space="0" w:color="auto"/>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r>
      <w:tr>
        <w:trPr>
          <w:trHeight w:hRule="exact" w:val="426"/>
        </w:trPr>
        <w:tc>
          <w:tcPr>
            <w:tcW w:w="2268"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06"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Pohľadávky voči spoločníkom, členom a združeniu</w:t>
            </w:r>
          </w:p>
        </w:tc>
        <w:tc>
          <w:tcPr>
            <w:tcW w:w="1159"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219"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814"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987"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402" w:type="dxa"/>
            <w:tcBorders>
              <w:top w:val="single" w:sz="4" w:space="0" w:color="auto"/>
              <w:left w:val="single" w:sz="4" w:space="0" w:color="auto"/>
              <w:bottom w:val="nil"/>
              <w:right w:val="single" w:sz="4" w:space="0" w:color="auto"/>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r>
      <w:tr>
        <w:trPr>
          <w:trHeight w:hRule="exact" w:val="216"/>
        </w:trPr>
        <w:tc>
          <w:tcPr>
            <w:tcW w:w="2268"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Iné pohľadávky</w:t>
            </w:r>
          </w:p>
        </w:tc>
        <w:tc>
          <w:tcPr>
            <w:tcW w:w="1159"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219"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814"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987" w:type="dxa"/>
            <w:tcBorders>
              <w:top w:val="single" w:sz="4" w:space="0" w:color="auto"/>
              <w:left w:val="single" w:sz="4" w:space="0" w:color="auto"/>
              <w:bottom w:val="nil"/>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402" w:type="dxa"/>
            <w:tcBorders>
              <w:top w:val="single" w:sz="4" w:space="0" w:color="auto"/>
              <w:left w:val="single" w:sz="4" w:space="0" w:color="auto"/>
              <w:bottom w:val="nil"/>
              <w:right w:val="single" w:sz="4" w:space="0" w:color="auto"/>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r>
      <w:tr>
        <w:trPr>
          <w:trHeight w:hRule="exact" w:val="254"/>
        </w:trPr>
        <w:tc>
          <w:tcPr>
            <w:tcW w:w="2268" w:type="dxa"/>
            <w:tcBorders>
              <w:top w:val="single" w:sz="4" w:space="0" w:color="auto"/>
              <w:left w:val="single" w:sz="4" w:space="0" w:color="auto"/>
              <w:bottom w:val="single" w:sz="4" w:space="0" w:color="auto"/>
              <w:right w:val="nil"/>
            </w:tcBorders>
            <w:shd w:val="clear" w:color="auto" w:fill="FFFFFF"/>
            <w:vAlign w:val="center"/>
          </w:tcPr>
          <w:p>
            <w:pPr>
              <w:framePr w:w="9850" w:h="4378" w:wrap="none" w:vAnchor="page" w:hAnchor="page" w:x="1396" w:y="1801"/>
              <w:widowControl w:val="0"/>
              <w:spacing w:after="0" w:line="190"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Pohľadávky spolu</w:t>
            </w:r>
          </w:p>
        </w:tc>
        <w:tc>
          <w:tcPr>
            <w:tcW w:w="1159" w:type="dxa"/>
            <w:tcBorders>
              <w:top w:val="single" w:sz="4" w:space="0" w:color="auto"/>
              <w:left w:val="single" w:sz="4" w:space="0" w:color="auto"/>
              <w:bottom w:val="single" w:sz="4" w:space="0" w:color="auto"/>
              <w:right w:val="nil"/>
            </w:tcBorders>
            <w:shd w:val="clear" w:color="auto" w:fill="FFFFFF"/>
            <w:vAlign w:val="bottom"/>
          </w:tcPr>
          <w:p>
            <w:pPr>
              <w:framePr w:w="9850" w:h="4378" w:wrap="none" w:vAnchor="page" w:hAnchor="page" w:x="1396" w:y="1801"/>
              <w:widowControl w:val="0"/>
              <w:spacing w:after="0" w:line="178" w:lineRule="exact"/>
              <w:jc w:val="center"/>
              <w:rPr>
                <w:rFonts w:ascii="Arial" w:eastAsia="Times New Roman" w:hAnsi="Arial" w:cs="Arial"/>
                <w:sz w:val="16"/>
                <w:szCs w:val="16"/>
                <w:lang w:eastAsia="sk-SK"/>
              </w:rPr>
            </w:pPr>
            <w:r>
              <w:rPr>
                <w:rFonts w:ascii="Arial" w:eastAsia="Times New Roman" w:hAnsi="Arial" w:cs="Arial"/>
                <w:color w:val="000000"/>
                <w:sz w:val="16"/>
                <w:szCs w:val="16"/>
                <w:lang w:eastAsia="sk-SK"/>
              </w:rPr>
              <w:t>0</w:t>
            </w:r>
          </w:p>
        </w:tc>
        <w:tc>
          <w:tcPr>
            <w:tcW w:w="1219" w:type="dxa"/>
            <w:tcBorders>
              <w:top w:val="single" w:sz="4" w:space="0" w:color="auto"/>
              <w:left w:val="single" w:sz="4" w:space="0" w:color="auto"/>
              <w:bottom w:val="single" w:sz="4" w:space="0" w:color="auto"/>
              <w:right w:val="nil"/>
            </w:tcBorders>
            <w:shd w:val="clear" w:color="auto" w:fill="FFFFFF"/>
          </w:tcPr>
          <w:p>
            <w:pPr>
              <w:framePr w:w="9850" w:h="4378" w:wrap="none" w:vAnchor="page" w:hAnchor="page" w:x="1396" w:y="1801"/>
              <w:widowControl w:val="0"/>
              <w:spacing w:after="0"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       81 460</w:t>
            </w:r>
          </w:p>
        </w:tc>
        <w:tc>
          <w:tcPr>
            <w:tcW w:w="1814" w:type="dxa"/>
            <w:tcBorders>
              <w:top w:val="single" w:sz="4" w:space="0" w:color="auto"/>
              <w:left w:val="single" w:sz="4" w:space="0" w:color="auto"/>
              <w:bottom w:val="single" w:sz="4" w:space="0" w:color="auto"/>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987" w:type="dxa"/>
            <w:tcBorders>
              <w:top w:val="single" w:sz="4" w:space="0" w:color="auto"/>
              <w:left w:val="single" w:sz="4" w:space="0" w:color="auto"/>
              <w:bottom w:val="single" w:sz="4" w:space="0" w:color="auto"/>
              <w:right w:val="nil"/>
            </w:tcBorders>
            <w:shd w:val="clear" w:color="auto" w:fill="FFFFFF"/>
          </w:tcPr>
          <w:p>
            <w:pPr>
              <w:framePr w:w="9850" w:h="4378" w:wrap="none" w:vAnchor="page" w:hAnchor="page" w:x="1396" w:y="1801"/>
              <w:widowControl w:val="0"/>
              <w:spacing w:after="0" w:line="240" w:lineRule="auto"/>
              <w:rPr>
                <w:rFonts w:ascii="Times New Roman" w:eastAsia="Times New Roman" w:hAnsi="Times New Roman" w:cs="Times New Roman"/>
                <w:sz w:val="10"/>
                <w:szCs w:val="10"/>
                <w:lang w:eastAsia="sk-SK"/>
              </w:rPr>
            </w:pPr>
          </w:p>
        </w:tc>
        <w:tc>
          <w:tcPr>
            <w:tcW w:w="1402" w:type="dxa"/>
            <w:tcBorders>
              <w:top w:val="single" w:sz="4" w:space="0" w:color="auto"/>
              <w:left w:val="single" w:sz="4" w:space="0" w:color="auto"/>
              <w:bottom w:val="single" w:sz="4" w:space="0" w:color="auto"/>
              <w:right w:val="single" w:sz="4" w:space="0" w:color="auto"/>
            </w:tcBorders>
            <w:shd w:val="clear" w:color="auto" w:fill="FFFFFF"/>
            <w:vAlign w:val="bottom"/>
          </w:tcPr>
          <w:p>
            <w:pPr>
              <w:framePr w:w="9850" w:h="4378" w:wrap="none" w:vAnchor="page" w:hAnchor="page" w:x="1396" w:y="18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81 460</w:t>
            </w:r>
          </w:p>
        </w:tc>
      </w:tr>
    </w:tbl>
    <w:p>
      <w:pPr>
        <w:framePr w:w="9496" w:h="691" w:hRule="exact" w:wrap="none" w:vAnchor="page" w:hAnchor="page" w:x="1381" w:y="5686"/>
        <w:widowControl w:val="0"/>
        <w:spacing w:after="0" w:line="178" w:lineRule="exact"/>
        <w:rPr>
          <w:rFonts w:ascii="Arial" w:eastAsia="Times New Roman" w:hAnsi="Arial" w:cs="Arial"/>
          <w:color w:val="000000"/>
          <w:sz w:val="16"/>
          <w:szCs w:val="16"/>
          <w:lang w:eastAsia="sk-SK"/>
        </w:rPr>
      </w:pPr>
      <w:r>
        <w:rPr>
          <w:rFonts w:ascii="Arial" w:eastAsia="Times New Roman" w:hAnsi="Arial" w:cs="Arial"/>
          <w:color w:val="000000"/>
          <w:sz w:val="16"/>
          <w:szCs w:val="16"/>
          <w:lang w:eastAsia="sk-SK"/>
        </w:rPr>
        <w:t xml:space="preserve">(Riadok Súvahy 53,54,57) </w:t>
      </w:r>
    </w:p>
    <w:p>
      <w:pPr>
        <w:framePr w:w="9496" w:h="691" w:hRule="exact" w:wrap="none" w:vAnchor="page" w:hAnchor="page" w:x="1381" w:y="5686"/>
        <w:widowControl w:val="0"/>
        <w:spacing w:after="0" w:line="178" w:lineRule="exact"/>
        <w:rPr>
          <w:rFonts w:ascii="Arial" w:eastAsia="Times New Roman" w:hAnsi="Arial" w:cs="Arial"/>
          <w:color w:val="000000"/>
          <w:sz w:val="16"/>
          <w:szCs w:val="16"/>
          <w:lang w:eastAsia="sk-SK"/>
        </w:rPr>
      </w:pPr>
    </w:p>
    <w:p>
      <w:pPr>
        <w:framePr w:w="9496" w:h="691" w:hRule="exact" w:wrap="none" w:vAnchor="page" w:hAnchor="page" w:x="1381" w:y="5686"/>
        <w:widowControl w:val="0"/>
        <w:spacing w:after="0" w:line="178" w:lineRule="exact"/>
        <w:rPr>
          <w:rFonts w:ascii="Arial" w:eastAsia="Times New Roman" w:hAnsi="Arial" w:cs="Arial"/>
          <w:sz w:val="16"/>
          <w:szCs w:val="16"/>
          <w:lang w:eastAsia="sk-SK"/>
        </w:rPr>
      </w:pPr>
      <w:r>
        <w:rPr>
          <w:rFonts w:ascii="Arial" w:eastAsia="Times New Roman" w:hAnsi="Arial" w:cs="Arial"/>
          <w:color w:val="000000"/>
          <w:sz w:val="16"/>
          <w:szCs w:val="16"/>
          <w:lang w:eastAsia="sk-SK"/>
        </w:rPr>
        <w:t>Veková štruktúra pohľadávok z obchodného styku je uvedená v nasledujúcej tabuľke</w:t>
      </w:r>
    </w:p>
    <w:tbl>
      <w:tblPr>
        <w:tblW w:w="0" w:type="auto"/>
        <w:tblInd w:w="5" w:type="dxa"/>
        <w:tblLayout w:type="fixed"/>
        <w:tblCellMar>
          <w:left w:w="0" w:type="dxa"/>
          <w:right w:w="0" w:type="dxa"/>
        </w:tblCellMar>
        <w:tblLook w:val="0000" w:firstRow="0" w:lastRow="0" w:firstColumn="0" w:lastColumn="0" w:noHBand="0" w:noVBand="0"/>
      </w:tblPr>
      <w:tblGrid>
        <w:gridCol w:w="3394"/>
        <w:gridCol w:w="2165"/>
        <w:gridCol w:w="2160"/>
        <w:gridCol w:w="2062"/>
      </w:tblGrid>
      <w:tr>
        <w:trPr>
          <w:trHeight w:hRule="exact" w:val="494"/>
        </w:trPr>
        <w:tc>
          <w:tcPr>
            <w:tcW w:w="3394" w:type="dxa"/>
            <w:tcBorders>
              <w:top w:val="single" w:sz="4" w:space="0" w:color="auto"/>
              <w:left w:val="single" w:sz="4" w:space="0" w:color="auto"/>
              <w:bottom w:val="nil"/>
              <w:right w:val="nil"/>
            </w:tcBorders>
            <w:shd w:val="clear" w:color="auto" w:fill="FFFFFF"/>
            <w:vAlign w:val="bottom"/>
          </w:tcPr>
          <w:p>
            <w:pPr>
              <w:framePr w:w="9931" w:h="6446" w:wrap="none" w:vAnchor="page" w:hAnchor="page" w:x="1411" w:y="672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Názov položky</w:t>
            </w:r>
          </w:p>
          <w:p>
            <w:pPr>
              <w:framePr w:w="9931" w:h="6446" w:wrap="none" w:vAnchor="page" w:hAnchor="page" w:x="1411" w:y="672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a</w:t>
            </w:r>
          </w:p>
        </w:tc>
        <w:tc>
          <w:tcPr>
            <w:tcW w:w="2165" w:type="dxa"/>
            <w:tcBorders>
              <w:top w:val="single" w:sz="4" w:space="0" w:color="auto"/>
              <w:left w:val="single" w:sz="4" w:space="0" w:color="auto"/>
              <w:bottom w:val="nil"/>
              <w:right w:val="nil"/>
            </w:tcBorders>
            <w:shd w:val="clear" w:color="auto" w:fill="FFFFFF"/>
            <w:vAlign w:val="bottom"/>
          </w:tcPr>
          <w:p>
            <w:pPr>
              <w:framePr w:w="9931" w:h="6446" w:wrap="none" w:vAnchor="page" w:hAnchor="page" w:x="1411" w:y="672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V lehote splatnosti</w:t>
            </w:r>
          </w:p>
          <w:p>
            <w:pPr>
              <w:framePr w:w="9931" w:h="6446" w:wrap="none" w:vAnchor="page" w:hAnchor="page" w:x="1411" w:y="672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b</w:t>
            </w:r>
          </w:p>
        </w:tc>
        <w:tc>
          <w:tcPr>
            <w:tcW w:w="2160" w:type="dxa"/>
            <w:tcBorders>
              <w:top w:val="single" w:sz="4" w:space="0" w:color="auto"/>
              <w:left w:val="single" w:sz="4" w:space="0" w:color="auto"/>
              <w:bottom w:val="nil"/>
              <w:right w:val="nil"/>
            </w:tcBorders>
            <w:shd w:val="clear" w:color="auto" w:fill="FFFFFF"/>
            <w:vAlign w:val="bottom"/>
          </w:tcPr>
          <w:p>
            <w:pPr>
              <w:framePr w:w="9931" w:h="6446" w:wrap="none" w:vAnchor="page" w:hAnchor="page" w:x="1411" w:y="6721"/>
              <w:widowControl w:val="0"/>
              <w:spacing w:after="0" w:line="190" w:lineRule="exact"/>
              <w:ind w:left="260"/>
              <w:rPr>
                <w:rFonts w:ascii="Arial" w:eastAsia="Times New Roman" w:hAnsi="Arial" w:cs="Arial"/>
                <w:sz w:val="18"/>
                <w:szCs w:val="18"/>
                <w:lang w:eastAsia="sk-SK"/>
              </w:rPr>
            </w:pPr>
            <w:r>
              <w:rPr>
                <w:rFonts w:ascii="Arial" w:eastAsia="Times New Roman" w:hAnsi="Arial" w:cs="Arial"/>
                <w:b/>
                <w:bCs/>
                <w:color w:val="000000"/>
                <w:sz w:val="17"/>
                <w:szCs w:val="17"/>
                <w:lang w:eastAsia="sk-SK"/>
              </w:rPr>
              <w:t>Po lehote splatnosti</w:t>
            </w:r>
          </w:p>
          <w:p>
            <w:pPr>
              <w:framePr w:w="9931" w:h="6446" w:wrap="none" w:vAnchor="page" w:hAnchor="page" w:x="1411" w:y="672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C</w:t>
            </w:r>
          </w:p>
        </w:tc>
        <w:tc>
          <w:tcPr>
            <w:tcW w:w="2062" w:type="dxa"/>
            <w:tcBorders>
              <w:top w:val="single" w:sz="4" w:space="0" w:color="auto"/>
              <w:left w:val="single" w:sz="4" w:space="0" w:color="auto"/>
              <w:bottom w:val="nil"/>
              <w:right w:val="single" w:sz="4" w:space="0" w:color="auto"/>
            </w:tcBorders>
            <w:shd w:val="clear" w:color="auto" w:fill="FFFFFF"/>
            <w:vAlign w:val="bottom"/>
          </w:tcPr>
          <w:p>
            <w:pPr>
              <w:framePr w:w="9931" w:h="6446" w:wrap="none" w:vAnchor="page" w:hAnchor="page" w:x="1411" w:y="672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Pohľadávky spolu</w:t>
            </w:r>
          </w:p>
          <w:p>
            <w:pPr>
              <w:framePr w:w="9931" w:h="6446" w:wrap="none" w:vAnchor="page" w:hAnchor="page" w:x="1411" w:y="672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d</w:t>
            </w:r>
          </w:p>
        </w:tc>
      </w:tr>
      <w:tr>
        <w:trPr>
          <w:trHeight w:hRule="exact" w:val="503"/>
        </w:trPr>
        <w:tc>
          <w:tcPr>
            <w:tcW w:w="9781" w:type="dxa"/>
            <w:gridSpan w:val="4"/>
            <w:tcBorders>
              <w:top w:val="single" w:sz="4" w:space="0" w:color="auto"/>
              <w:left w:val="single" w:sz="4" w:space="0" w:color="auto"/>
              <w:bottom w:val="nil"/>
              <w:right w:val="single" w:sz="4" w:space="0" w:color="auto"/>
            </w:tcBorders>
            <w:shd w:val="clear" w:color="auto" w:fill="FFFFFF"/>
            <w:vAlign w:val="bottom"/>
          </w:tcPr>
          <w:p>
            <w:pPr>
              <w:framePr w:w="9931" w:h="6446" w:wrap="none" w:vAnchor="page" w:hAnchor="page" w:x="1411" w:y="6721"/>
              <w:widowControl w:val="0"/>
              <w:spacing w:after="0" w:line="190" w:lineRule="exact"/>
              <w:ind w:left="160"/>
              <w:rPr>
                <w:rFonts w:ascii="Arial" w:eastAsia="Times New Roman" w:hAnsi="Arial" w:cs="Arial"/>
                <w:b/>
                <w:bCs/>
                <w:color w:val="000000"/>
                <w:sz w:val="17"/>
                <w:szCs w:val="17"/>
                <w:lang w:eastAsia="sk-SK"/>
              </w:rPr>
            </w:pPr>
            <w:r>
              <w:rPr>
                <w:rFonts w:ascii="Arial" w:eastAsia="Times New Roman" w:hAnsi="Arial" w:cs="Arial"/>
                <w:b/>
                <w:bCs/>
                <w:color w:val="000000"/>
                <w:sz w:val="17"/>
                <w:szCs w:val="17"/>
                <w:lang w:eastAsia="sk-SK"/>
              </w:rPr>
              <w:t>Dlhodobé pohľadávky</w:t>
            </w:r>
          </w:p>
          <w:p>
            <w:pPr>
              <w:framePr w:w="9931" w:h="6446" w:wrap="none" w:vAnchor="page" w:hAnchor="page" w:x="1411" w:y="6721"/>
              <w:widowControl w:val="0"/>
              <w:spacing w:after="0" w:line="190" w:lineRule="exact"/>
              <w:ind w:left="160"/>
              <w:rPr>
                <w:rFonts w:ascii="Arial" w:eastAsia="Times New Roman" w:hAnsi="Arial" w:cs="Arial"/>
                <w:sz w:val="18"/>
                <w:szCs w:val="18"/>
                <w:lang w:eastAsia="sk-SK"/>
              </w:rPr>
            </w:pPr>
          </w:p>
        </w:tc>
      </w:tr>
      <w:tr>
        <w:trPr>
          <w:trHeight w:hRule="exact" w:val="317"/>
        </w:trPr>
        <w:tc>
          <w:tcPr>
            <w:tcW w:w="3394" w:type="dxa"/>
            <w:tcBorders>
              <w:top w:val="single" w:sz="4" w:space="0" w:color="auto"/>
              <w:left w:val="single" w:sz="4" w:space="0" w:color="auto"/>
              <w:bottom w:val="nil"/>
              <w:right w:val="nil"/>
            </w:tcBorders>
            <w:shd w:val="clear" w:color="auto" w:fill="FFFFFF"/>
            <w:vAlign w:val="bottom"/>
          </w:tcPr>
          <w:p>
            <w:pPr>
              <w:framePr w:w="9931" w:h="6446" w:wrap="none" w:vAnchor="page" w:hAnchor="page" w:x="1411" w:y="6721"/>
              <w:widowControl w:val="0"/>
              <w:spacing w:after="0" w:line="178" w:lineRule="exact"/>
              <w:jc w:val="both"/>
              <w:rPr>
                <w:rFonts w:ascii="Arial" w:eastAsia="Times New Roman" w:hAnsi="Arial" w:cs="Arial"/>
                <w:sz w:val="18"/>
                <w:szCs w:val="18"/>
                <w:lang w:eastAsia="sk-SK"/>
              </w:rPr>
            </w:pPr>
            <w:r>
              <w:rPr>
                <w:rFonts w:ascii="Arial" w:eastAsia="Times New Roman" w:hAnsi="Arial" w:cs="Arial"/>
                <w:color w:val="000000"/>
                <w:sz w:val="16"/>
                <w:szCs w:val="16"/>
                <w:lang w:eastAsia="sk-SK"/>
              </w:rPr>
              <w:t>Pohľadávky z obchodného styku</w:t>
            </w:r>
          </w:p>
        </w:tc>
        <w:tc>
          <w:tcPr>
            <w:tcW w:w="2165"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c>
          <w:tcPr>
            <w:tcW w:w="2160"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c>
          <w:tcPr>
            <w:tcW w:w="2062" w:type="dxa"/>
            <w:tcBorders>
              <w:top w:val="single" w:sz="4" w:space="0" w:color="auto"/>
              <w:left w:val="single" w:sz="4" w:space="0" w:color="auto"/>
              <w:bottom w:val="nil"/>
              <w:right w:val="single" w:sz="4" w:space="0" w:color="auto"/>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r>
      <w:tr>
        <w:trPr>
          <w:trHeight w:hRule="exact" w:val="422"/>
        </w:trPr>
        <w:tc>
          <w:tcPr>
            <w:tcW w:w="3394" w:type="dxa"/>
            <w:tcBorders>
              <w:top w:val="single" w:sz="4" w:space="0" w:color="auto"/>
              <w:left w:val="single" w:sz="4" w:space="0" w:color="auto"/>
              <w:bottom w:val="nil"/>
              <w:right w:val="nil"/>
            </w:tcBorders>
            <w:shd w:val="clear" w:color="auto" w:fill="FFFFFF"/>
            <w:vAlign w:val="bottom"/>
          </w:tcPr>
          <w:p>
            <w:pPr>
              <w:framePr w:w="9931" w:h="6446" w:wrap="none" w:vAnchor="page" w:hAnchor="page" w:x="1411" w:y="6721"/>
              <w:widowControl w:val="0"/>
              <w:spacing w:after="0" w:line="206" w:lineRule="exact"/>
              <w:ind w:left="160"/>
              <w:rPr>
                <w:rFonts w:ascii="Arial" w:eastAsia="Times New Roman" w:hAnsi="Arial" w:cs="Arial"/>
                <w:sz w:val="18"/>
                <w:szCs w:val="18"/>
                <w:lang w:eastAsia="sk-SK"/>
              </w:rPr>
            </w:pPr>
            <w:r>
              <w:rPr>
                <w:rFonts w:ascii="Arial" w:eastAsia="Times New Roman" w:hAnsi="Arial" w:cs="Arial"/>
                <w:color w:val="000000"/>
                <w:sz w:val="16"/>
                <w:szCs w:val="16"/>
                <w:lang w:eastAsia="sk-SK"/>
              </w:rPr>
              <w:t>Pohľadávky voči dcérskej účtovnej jednotke a materskej účtovnej jednotke</w:t>
            </w:r>
          </w:p>
        </w:tc>
        <w:tc>
          <w:tcPr>
            <w:tcW w:w="2165"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c>
          <w:tcPr>
            <w:tcW w:w="2160"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c>
          <w:tcPr>
            <w:tcW w:w="2062" w:type="dxa"/>
            <w:tcBorders>
              <w:top w:val="single" w:sz="4" w:space="0" w:color="auto"/>
              <w:left w:val="single" w:sz="4" w:space="0" w:color="auto"/>
              <w:bottom w:val="nil"/>
              <w:right w:val="single" w:sz="4" w:space="0" w:color="auto"/>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r>
      <w:tr>
        <w:trPr>
          <w:trHeight w:hRule="exact" w:val="427"/>
        </w:trPr>
        <w:tc>
          <w:tcPr>
            <w:tcW w:w="3394"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06" w:lineRule="exact"/>
              <w:ind w:left="160"/>
              <w:rPr>
                <w:rFonts w:ascii="Arial" w:eastAsia="Times New Roman" w:hAnsi="Arial" w:cs="Arial"/>
                <w:sz w:val="18"/>
                <w:szCs w:val="18"/>
                <w:lang w:eastAsia="sk-SK"/>
              </w:rPr>
            </w:pPr>
            <w:r>
              <w:rPr>
                <w:rFonts w:ascii="Arial" w:eastAsia="Times New Roman" w:hAnsi="Arial" w:cs="Arial"/>
                <w:color w:val="000000"/>
                <w:sz w:val="16"/>
                <w:szCs w:val="16"/>
                <w:lang w:eastAsia="sk-SK"/>
              </w:rPr>
              <w:t>Ostatné pohľadávky v rámci konsolidovaného celku</w:t>
            </w:r>
          </w:p>
        </w:tc>
        <w:tc>
          <w:tcPr>
            <w:tcW w:w="2165"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c>
          <w:tcPr>
            <w:tcW w:w="2160"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c>
          <w:tcPr>
            <w:tcW w:w="2062" w:type="dxa"/>
            <w:tcBorders>
              <w:top w:val="single" w:sz="4" w:space="0" w:color="auto"/>
              <w:left w:val="single" w:sz="4" w:space="0" w:color="auto"/>
              <w:bottom w:val="nil"/>
              <w:right w:val="single" w:sz="4" w:space="0" w:color="auto"/>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r>
      <w:tr>
        <w:trPr>
          <w:trHeight w:hRule="exact" w:val="427"/>
        </w:trPr>
        <w:tc>
          <w:tcPr>
            <w:tcW w:w="3394"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06" w:lineRule="exact"/>
              <w:ind w:left="160"/>
              <w:rPr>
                <w:rFonts w:ascii="Arial" w:eastAsia="Times New Roman" w:hAnsi="Arial" w:cs="Arial"/>
                <w:sz w:val="18"/>
                <w:szCs w:val="18"/>
                <w:lang w:eastAsia="sk-SK"/>
              </w:rPr>
            </w:pPr>
            <w:r>
              <w:rPr>
                <w:rFonts w:ascii="Arial" w:eastAsia="Times New Roman" w:hAnsi="Arial" w:cs="Arial"/>
                <w:color w:val="000000"/>
                <w:sz w:val="16"/>
                <w:szCs w:val="16"/>
                <w:lang w:eastAsia="sk-SK"/>
              </w:rPr>
              <w:t>Pohľadávky voči spoločníkom, členom a združeniu</w:t>
            </w:r>
          </w:p>
        </w:tc>
        <w:tc>
          <w:tcPr>
            <w:tcW w:w="2165"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c>
          <w:tcPr>
            <w:tcW w:w="2160"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c>
          <w:tcPr>
            <w:tcW w:w="2062" w:type="dxa"/>
            <w:tcBorders>
              <w:top w:val="single" w:sz="4" w:space="0" w:color="auto"/>
              <w:left w:val="single" w:sz="4" w:space="0" w:color="auto"/>
              <w:bottom w:val="nil"/>
              <w:right w:val="single" w:sz="4" w:space="0" w:color="auto"/>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r>
      <w:tr>
        <w:trPr>
          <w:trHeight w:hRule="exact" w:val="326"/>
        </w:trPr>
        <w:tc>
          <w:tcPr>
            <w:tcW w:w="3394" w:type="dxa"/>
            <w:tcBorders>
              <w:top w:val="single" w:sz="4" w:space="0" w:color="auto"/>
              <w:left w:val="single" w:sz="4" w:space="0" w:color="auto"/>
              <w:bottom w:val="nil"/>
              <w:right w:val="nil"/>
            </w:tcBorders>
            <w:shd w:val="clear" w:color="auto" w:fill="FFFFFF"/>
            <w:vAlign w:val="bottom"/>
          </w:tcPr>
          <w:p>
            <w:pPr>
              <w:framePr w:w="9931" w:h="6446" w:wrap="none" w:vAnchor="page" w:hAnchor="page" w:x="1411" w:y="6721"/>
              <w:widowControl w:val="0"/>
              <w:spacing w:after="0" w:line="178" w:lineRule="exact"/>
              <w:ind w:left="160"/>
              <w:rPr>
                <w:rFonts w:ascii="Arial" w:eastAsia="Times New Roman" w:hAnsi="Arial" w:cs="Arial"/>
                <w:sz w:val="18"/>
                <w:szCs w:val="18"/>
                <w:lang w:eastAsia="sk-SK"/>
              </w:rPr>
            </w:pPr>
            <w:r>
              <w:rPr>
                <w:rFonts w:ascii="Arial" w:eastAsia="Times New Roman" w:hAnsi="Arial" w:cs="Arial"/>
                <w:color w:val="000000"/>
                <w:sz w:val="16"/>
                <w:szCs w:val="16"/>
                <w:lang w:eastAsia="sk-SK"/>
              </w:rPr>
              <w:t>Iné pohľadávky</w:t>
            </w:r>
          </w:p>
        </w:tc>
        <w:tc>
          <w:tcPr>
            <w:tcW w:w="2165"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c>
          <w:tcPr>
            <w:tcW w:w="2160"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c>
          <w:tcPr>
            <w:tcW w:w="2062" w:type="dxa"/>
            <w:tcBorders>
              <w:top w:val="single" w:sz="4" w:space="0" w:color="auto"/>
              <w:left w:val="single" w:sz="4" w:space="0" w:color="auto"/>
              <w:bottom w:val="nil"/>
              <w:right w:val="single" w:sz="4" w:space="0" w:color="auto"/>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r>
      <w:tr>
        <w:trPr>
          <w:trHeight w:hRule="exact" w:val="336"/>
        </w:trPr>
        <w:tc>
          <w:tcPr>
            <w:tcW w:w="3394" w:type="dxa"/>
            <w:tcBorders>
              <w:top w:val="single" w:sz="4" w:space="0" w:color="auto"/>
              <w:left w:val="single" w:sz="4" w:space="0" w:color="auto"/>
              <w:bottom w:val="nil"/>
              <w:right w:val="nil"/>
            </w:tcBorders>
            <w:shd w:val="clear" w:color="auto" w:fill="FFFFFF"/>
            <w:vAlign w:val="bottom"/>
          </w:tcPr>
          <w:p>
            <w:pPr>
              <w:framePr w:w="9931" w:h="6446" w:wrap="none" w:vAnchor="page" w:hAnchor="page" w:x="1411" w:y="6721"/>
              <w:widowControl w:val="0"/>
              <w:spacing w:after="0" w:line="190" w:lineRule="exact"/>
              <w:ind w:left="160"/>
              <w:rPr>
                <w:rFonts w:ascii="Arial" w:eastAsia="Times New Roman" w:hAnsi="Arial" w:cs="Arial"/>
                <w:sz w:val="18"/>
                <w:szCs w:val="18"/>
                <w:lang w:eastAsia="sk-SK"/>
              </w:rPr>
            </w:pPr>
            <w:r>
              <w:rPr>
                <w:rFonts w:ascii="Arial" w:eastAsia="Times New Roman" w:hAnsi="Arial" w:cs="Arial"/>
                <w:b/>
                <w:bCs/>
                <w:color w:val="000000"/>
                <w:sz w:val="17"/>
                <w:szCs w:val="17"/>
                <w:lang w:eastAsia="sk-SK"/>
              </w:rPr>
              <w:t>Dlhodobé pohľadávky spolu</w:t>
            </w:r>
          </w:p>
        </w:tc>
        <w:tc>
          <w:tcPr>
            <w:tcW w:w="2165"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c>
          <w:tcPr>
            <w:tcW w:w="2160"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c>
          <w:tcPr>
            <w:tcW w:w="2062" w:type="dxa"/>
            <w:tcBorders>
              <w:top w:val="single" w:sz="4" w:space="0" w:color="auto"/>
              <w:left w:val="single" w:sz="4" w:space="0" w:color="auto"/>
              <w:bottom w:val="nil"/>
              <w:right w:val="single" w:sz="4" w:space="0" w:color="auto"/>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r>
      <w:tr>
        <w:trPr>
          <w:trHeight w:hRule="exact" w:val="331"/>
        </w:trPr>
        <w:tc>
          <w:tcPr>
            <w:tcW w:w="9781" w:type="dxa"/>
            <w:gridSpan w:val="4"/>
            <w:tcBorders>
              <w:top w:val="single" w:sz="4" w:space="0" w:color="auto"/>
              <w:left w:val="single" w:sz="4" w:space="0" w:color="auto"/>
              <w:bottom w:val="nil"/>
              <w:right w:val="single" w:sz="4" w:space="0" w:color="auto"/>
            </w:tcBorders>
            <w:shd w:val="clear" w:color="auto" w:fill="FFFFFF"/>
            <w:vAlign w:val="bottom"/>
          </w:tcPr>
          <w:p>
            <w:pPr>
              <w:framePr w:w="9931" w:h="6446" w:wrap="none" w:vAnchor="page" w:hAnchor="page" w:x="1411" w:y="6721"/>
              <w:widowControl w:val="0"/>
              <w:spacing w:after="0" w:line="190" w:lineRule="exact"/>
              <w:ind w:left="140"/>
              <w:rPr>
                <w:rFonts w:ascii="Arial" w:eastAsia="Times New Roman" w:hAnsi="Arial" w:cs="Arial"/>
                <w:sz w:val="18"/>
                <w:szCs w:val="18"/>
                <w:lang w:eastAsia="sk-SK"/>
              </w:rPr>
            </w:pPr>
            <w:r>
              <w:rPr>
                <w:rFonts w:ascii="Arial" w:eastAsia="Times New Roman" w:hAnsi="Arial" w:cs="Arial"/>
                <w:b/>
                <w:bCs/>
                <w:color w:val="000000"/>
                <w:sz w:val="17"/>
                <w:szCs w:val="17"/>
                <w:lang w:eastAsia="sk-SK"/>
              </w:rPr>
              <w:t>Krátkodobé pohľadávky</w:t>
            </w:r>
          </w:p>
        </w:tc>
      </w:tr>
      <w:tr>
        <w:trPr>
          <w:trHeight w:hRule="exact" w:val="418"/>
        </w:trPr>
        <w:tc>
          <w:tcPr>
            <w:tcW w:w="3394" w:type="dxa"/>
            <w:tcBorders>
              <w:top w:val="single" w:sz="4" w:space="0" w:color="auto"/>
              <w:left w:val="single" w:sz="4" w:space="0" w:color="auto"/>
              <w:bottom w:val="nil"/>
              <w:right w:val="nil"/>
            </w:tcBorders>
            <w:shd w:val="clear" w:color="auto" w:fill="FFFFFF"/>
            <w:vAlign w:val="center"/>
          </w:tcPr>
          <w:p>
            <w:pPr>
              <w:framePr w:w="9931" w:h="6446" w:wrap="none" w:vAnchor="page" w:hAnchor="page" w:x="1411" w:y="6721"/>
              <w:widowControl w:val="0"/>
              <w:spacing w:after="0" w:line="178" w:lineRule="exact"/>
              <w:jc w:val="both"/>
              <w:rPr>
                <w:rFonts w:ascii="Arial" w:eastAsia="Times New Roman" w:hAnsi="Arial" w:cs="Arial"/>
                <w:sz w:val="18"/>
                <w:szCs w:val="18"/>
                <w:lang w:eastAsia="sk-SK"/>
              </w:rPr>
            </w:pPr>
            <w:r>
              <w:rPr>
                <w:rFonts w:ascii="Arial" w:eastAsia="Times New Roman" w:hAnsi="Arial" w:cs="Arial"/>
                <w:color w:val="000000"/>
                <w:sz w:val="16"/>
                <w:szCs w:val="16"/>
                <w:lang w:eastAsia="sk-SK"/>
              </w:rPr>
              <w:t>Pohľadávky z obchodného styku</w:t>
            </w:r>
          </w:p>
        </w:tc>
        <w:tc>
          <w:tcPr>
            <w:tcW w:w="2165" w:type="dxa"/>
            <w:tcBorders>
              <w:top w:val="single" w:sz="4" w:space="0" w:color="auto"/>
              <w:left w:val="single" w:sz="4" w:space="0" w:color="auto"/>
              <w:bottom w:val="nil"/>
              <w:right w:val="nil"/>
            </w:tcBorders>
            <w:shd w:val="clear" w:color="auto" w:fill="FFFFFF"/>
            <w:vAlign w:val="center"/>
          </w:tcPr>
          <w:p>
            <w:pPr>
              <w:framePr w:w="9931" w:h="6446" w:wrap="none" w:vAnchor="page" w:hAnchor="page" w:x="1411" w:y="672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136 944</w:t>
            </w:r>
          </w:p>
        </w:tc>
        <w:tc>
          <w:tcPr>
            <w:tcW w:w="2160" w:type="dxa"/>
            <w:tcBorders>
              <w:top w:val="single" w:sz="4" w:space="0" w:color="auto"/>
              <w:left w:val="single" w:sz="4" w:space="0" w:color="auto"/>
              <w:bottom w:val="nil"/>
              <w:right w:val="nil"/>
            </w:tcBorders>
            <w:shd w:val="clear" w:color="auto" w:fill="FFFFFF"/>
            <w:vAlign w:val="center"/>
          </w:tcPr>
          <w:p>
            <w:pPr>
              <w:framePr w:w="9931" w:h="6446" w:wrap="none" w:vAnchor="page" w:hAnchor="page" w:x="1411" w:y="672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89 465</w:t>
            </w:r>
          </w:p>
        </w:tc>
        <w:tc>
          <w:tcPr>
            <w:tcW w:w="2062" w:type="dxa"/>
            <w:tcBorders>
              <w:top w:val="single" w:sz="4" w:space="0" w:color="auto"/>
              <w:left w:val="single" w:sz="4" w:space="0" w:color="auto"/>
              <w:bottom w:val="nil"/>
              <w:right w:val="single" w:sz="4" w:space="0" w:color="auto"/>
            </w:tcBorders>
            <w:shd w:val="clear" w:color="auto" w:fill="FFFFFF"/>
            <w:vAlign w:val="center"/>
          </w:tcPr>
          <w:p>
            <w:pPr>
              <w:framePr w:w="9931" w:h="6446" w:wrap="none" w:vAnchor="page" w:hAnchor="page" w:x="1411" w:y="672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226 409</w:t>
            </w:r>
          </w:p>
        </w:tc>
      </w:tr>
      <w:tr>
        <w:trPr>
          <w:trHeight w:hRule="exact" w:val="422"/>
        </w:trPr>
        <w:tc>
          <w:tcPr>
            <w:tcW w:w="3394"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06" w:lineRule="exact"/>
              <w:ind w:left="140"/>
              <w:rPr>
                <w:rFonts w:ascii="Arial" w:eastAsia="Times New Roman" w:hAnsi="Arial" w:cs="Arial"/>
                <w:sz w:val="18"/>
                <w:szCs w:val="18"/>
                <w:lang w:eastAsia="sk-SK"/>
              </w:rPr>
            </w:pPr>
            <w:r>
              <w:rPr>
                <w:rFonts w:ascii="Arial" w:eastAsia="Times New Roman" w:hAnsi="Arial" w:cs="Arial"/>
                <w:color w:val="000000"/>
                <w:sz w:val="16"/>
                <w:szCs w:val="16"/>
                <w:lang w:eastAsia="sk-SK"/>
              </w:rPr>
              <w:t>Pohľadávky voči dcérskej účtovnej jednotke a materskej účtovnej jednotke</w:t>
            </w:r>
          </w:p>
        </w:tc>
        <w:tc>
          <w:tcPr>
            <w:tcW w:w="2165"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c>
          <w:tcPr>
            <w:tcW w:w="2160"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c>
          <w:tcPr>
            <w:tcW w:w="2062" w:type="dxa"/>
            <w:tcBorders>
              <w:top w:val="single" w:sz="4" w:space="0" w:color="auto"/>
              <w:left w:val="single" w:sz="4" w:space="0" w:color="auto"/>
              <w:bottom w:val="nil"/>
              <w:right w:val="single" w:sz="4" w:space="0" w:color="auto"/>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r>
      <w:tr>
        <w:trPr>
          <w:trHeight w:hRule="exact" w:val="422"/>
        </w:trPr>
        <w:tc>
          <w:tcPr>
            <w:tcW w:w="3394"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02" w:lineRule="exact"/>
              <w:ind w:left="140"/>
              <w:rPr>
                <w:rFonts w:ascii="Arial" w:eastAsia="Times New Roman" w:hAnsi="Arial" w:cs="Arial"/>
                <w:sz w:val="18"/>
                <w:szCs w:val="18"/>
                <w:lang w:eastAsia="sk-SK"/>
              </w:rPr>
            </w:pPr>
            <w:r>
              <w:rPr>
                <w:rFonts w:ascii="Arial" w:eastAsia="Times New Roman" w:hAnsi="Arial" w:cs="Arial"/>
                <w:color w:val="000000"/>
                <w:sz w:val="16"/>
                <w:szCs w:val="16"/>
                <w:lang w:eastAsia="sk-SK"/>
              </w:rPr>
              <w:t>Ostatné pohľadávky v rámci konsolidovaného celku</w:t>
            </w:r>
          </w:p>
        </w:tc>
        <w:tc>
          <w:tcPr>
            <w:tcW w:w="2165"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c>
          <w:tcPr>
            <w:tcW w:w="2160"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c>
          <w:tcPr>
            <w:tcW w:w="2062" w:type="dxa"/>
            <w:tcBorders>
              <w:top w:val="single" w:sz="4" w:space="0" w:color="auto"/>
              <w:left w:val="single" w:sz="4" w:space="0" w:color="auto"/>
              <w:bottom w:val="nil"/>
              <w:right w:val="single" w:sz="4" w:space="0" w:color="auto"/>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r>
      <w:tr>
        <w:trPr>
          <w:trHeight w:hRule="exact" w:val="422"/>
        </w:trPr>
        <w:tc>
          <w:tcPr>
            <w:tcW w:w="3394"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06" w:lineRule="exact"/>
              <w:ind w:left="140"/>
              <w:rPr>
                <w:rFonts w:ascii="Arial" w:eastAsia="Times New Roman" w:hAnsi="Arial" w:cs="Arial"/>
                <w:sz w:val="18"/>
                <w:szCs w:val="18"/>
                <w:lang w:eastAsia="sk-SK"/>
              </w:rPr>
            </w:pPr>
            <w:r>
              <w:rPr>
                <w:rFonts w:ascii="Arial" w:eastAsia="Times New Roman" w:hAnsi="Arial" w:cs="Arial"/>
                <w:color w:val="000000"/>
                <w:sz w:val="16"/>
                <w:szCs w:val="16"/>
                <w:lang w:eastAsia="sk-SK"/>
              </w:rPr>
              <w:t>Pohľadávky voči spoločníkom, členom a združeniu</w:t>
            </w:r>
          </w:p>
        </w:tc>
        <w:tc>
          <w:tcPr>
            <w:tcW w:w="2165"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c>
          <w:tcPr>
            <w:tcW w:w="2160"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c>
          <w:tcPr>
            <w:tcW w:w="2062" w:type="dxa"/>
            <w:tcBorders>
              <w:top w:val="single" w:sz="4" w:space="0" w:color="auto"/>
              <w:left w:val="single" w:sz="4" w:space="0" w:color="auto"/>
              <w:bottom w:val="nil"/>
              <w:right w:val="single" w:sz="4" w:space="0" w:color="auto"/>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r>
      <w:tr>
        <w:trPr>
          <w:trHeight w:hRule="exact" w:val="336"/>
        </w:trPr>
        <w:tc>
          <w:tcPr>
            <w:tcW w:w="3394"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178" w:lineRule="exact"/>
              <w:ind w:left="140"/>
              <w:rPr>
                <w:rFonts w:ascii="Arial" w:eastAsia="Times New Roman" w:hAnsi="Arial" w:cs="Arial"/>
                <w:sz w:val="18"/>
                <w:szCs w:val="18"/>
                <w:lang w:eastAsia="sk-SK"/>
              </w:rPr>
            </w:pPr>
            <w:r>
              <w:rPr>
                <w:rFonts w:ascii="Arial" w:eastAsia="Times New Roman" w:hAnsi="Arial" w:cs="Arial"/>
                <w:color w:val="000000"/>
                <w:sz w:val="16"/>
                <w:szCs w:val="16"/>
                <w:lang w:eastAsia="sk-SK"/>
              </w:rPr>
              <w:t>Sociálne poistenie</w:t>
            </w:r>
          </w:p>
        </w:tc>
        <w:tc>
          <w:tcPr>
            <w:tcW w:w="2165"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c>
          <w:tcPr>
            <w:tcW w:w="2160"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c>
          <w:tcPr>
            <w:tcW w:w="2062" w:type="dxa"/>
            <w:tcBorders>
              <w:top w:val="single" w:sz="4" w:space="0" w:color="auto"/>
              <w:left w:val="single" w:sz="4" w:space="0" w:color="auto"/>
              <w:bottom w:val="nil"/>
              <w:right w:val="single" w:sz="4" w:space="0" w:color="auto"/>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r>
      <w:tr>
        <w:trPr>
          <w:trHeight w:hRule="exact" w:val="322"/>
        </w:trPr>
        <w:tc>
          <w:tcPr>
            <w:tcW w:w="3394" w:type="dxa"/>
            <w:tcBorders>
              <w:top w:val="single" w:sz="4" w:space="0" w:color="auto"/>
              <w:left w:val="single" w:sz="4" w:space="0" w:color="auto"/>
              <w:bottom w:val="nil"/>
              <w:right w:val="nil"/>
            </w:tcBorders>
            <w:shd w:val="clear" w:color="auto" w:fill="FFFFFF"/>
            <w:vAlign w:val="bottom"/>
          </w:tcPr>
          <w:p>
            <w:pPr>
              <w:framePr w:w="9931" w:h="6446" w:wrap="none" w:vAnchor="page" w:hAnchor="page" w:x="1411" w:y="6721"/>
              <w:widowControl w:val="0"/>
              <w:spacing w:after="0" w:line="178" w:lineRule="exact"/>
              <w:ind w:left="140"/>
              <w:rPr>
                <w:rFonts w:ascii="Arial" w:eastAsia="Times New Roman" w:hAnsi="Arial" w:cs="Arial"/>
                <w:sz w:val="18"/>
                <w:szCs w:val="18"/>
                <w:lang w:eastAsia="sk-SK"/>
              </w:rPr>
            </w:pPr>
            <w:r>
              <w:rPr>
                <w:rFonts w:ascii="Arial" w:eastAsia="Times New Roman" w:hAnsi="Arial" w:cs="Arial"/>
                <w:color w:val="000000"/>
                <w:sz w:val="16"/>
                <w:szCs w:val="16"/>
                <w:lang w:eastAsia="sk-SK"/>
              </w:rPr>
              <w:t>Daňové pohľadávky a dotácie</w:t>
            </w:r>
          </w:p>
        </w:tc>
        <w:tc>
          <w:tcPr>
            <w:tcW w:w="2165" w:type="dxa"/>
            <w:tcBorders>
              <w:top w:val="single" w:sz="4" w:space="0" w:color="auto"/>
              <w:left w:val="single" w:sz="4" w:space="0" w:color="auto"/>
              <w:bottom w:val="nil"/>
              <w:right w:val="nil"/>
            </w:tcBorders>
            <w:shd w:val="clear" w:color="auto" w:fill="FFFFFF"/>
            <w:vAlign w:val="bottom"/>
          </w:tcPr>
          <w:p>
            <w:pPr>
              <w:framePr w:w="9931" w:h="6446" w:wrap="none" w:vAnchor="page" w:hAnchor="page" w:x="1411" w:y="672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6 209</w:t>
            </w:r>
          </w:p>
        </w:tc>
        <w:tc>
          <w:tcPr>
            <w:tcW w:w="2160"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c>
          <w:tcPr>
            <w:tcW w:w="2062" w:type="dxa"/>
            <w:tcBorders>
              <w:top w:val="single" w:sz="4" w:space="0" w:color="auto"/>
              <w:left w:val="single" w:sz="4" w:space="0" w:color="auto"/>
              <w:bottom w:val="nil"/>
              <w:right w:val="single" w:sz="4" w:space="0" w:color="auto"/>
            </w:tcBorders>
            <w:shd w:val="clear" w:color="auto" w:fill="FFFFFF"/>
            <w:vAlign w:val="bottom"/>
          </w:tcPr>
          <w:p>
            <w:pPr>
              <w:framePr w:w="9931" w:h="6446" w:wrap="none" w:vAnchor="page" w:hAnchor="page" w:x="1411" w:y="672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6 209</w:t>
            </w:r>
          </w:p>
        </w:tc>
      </w:tr>
      <w:tr>
        <w:trPr>
          <w:trHeight w:hRule="exact" w:val="331"/>
        </w:trPr>
        <w:tc>
          <w:tcPr>
            <w:tcW w:w="3394" w:type="dxa"/>
            <w:tcBorders>
              <w:top w:val="single" w:sz="4" w:space="0" w:color="auto"/>
              <w:left w:val="single" w:sz="4" w:space="0" w:color="auto"/>
              <w:bottom w:val="nil"/>
              <w:right w:val="nil"/>
            </w:tcBorders>
            <w:shd w:val="clear" w:color="auto" w:fill="FFFFFF"/>
            <w:vAlign w:val="center"/>
          </w:tcPr>
          <w:p>
            <w:pPr>
              <w:framePr w:w="9931" w:h="6446" w:wrap="none" w:vAnchor="page" w:hAnchor="page" w:x="1411" w:y="6721"/>
              <w:widowControl w:val="0"/>
              <w:spacing w:after="0" w:line="178" w:lineRule="exact"/>
              <w:ind w:left="140"/>
              <w:rPr>
                <w:rFonts w:ascii="Arial" w:eastAsia="Times New Roman" w:hAnsi="Arial" w:cs="Arial"/>
                <w:sz w:val="18"/>
                <w:szCs w:val="18"/>
                <w:lang w:eastAsia="sk-SK"/>
              </w:rPr>
            </w:pPr>
            <w:r>
              <w:rPr>
                <w:rFonts w:ascii="Arial" w:eastAsia="Times New Roman" w:hAnsi="Arial" w:cs="Arial"/>
                <w:color w:val="000000"/>
                <w:sz w:val="16"/>
                <w:szCs w:val="16"/>
                <w:lang w:eastAsia="sk-SK"/>
              </w:rPr>
              <w:t>Iné pohľadávky</w:t>
            </w:r>
          </w:p>
        </w:tc>
        <w:tc>
          <w:tcPr>
            <w:tcW w:w="2165" w:type="dxa"/>
            <w:tcBorders>
              <w:top w:val="single" w:sz="4" w:space="0" w:color="auto"/>
              <w:left w:val="single" w:sz="4" w:space="0" w:color="auto"/>
              <w:bottom w:val="nil"/>
              <w:right w:val="nil"/>
            </w:tcBorders>
            <w:shd w:val="clear" w:color="auto" w:fill="FFFFFF"/>
            <w:vAlign w:val="center"/>
          </w:tcPr>
          <w:p>
            <w:pPr>
              <w:framePr w:w="9931" w:h="6446" w:wrap="none" w:vAnchor="page" w:hAnchor="page" w:x="1411" w:y="672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1 727</w:t>
            </w:r>
          </w:p>
        </w:tc>
        <w:tc>
          <w:tcPr>
            <w:tcW w:w="2160" w:type="dxa"/>
            <w:tcBorders>
              <w:top w:val="single" w:sz="4" w:space="0" w:color="auto"/>
              <w:left w:val="single" w:sz="4" w:space="0" w:color="auto"/>
              <w:bottom w:val="nil"/>
              <w:right w:val="nil"/>
            </w:tcBorders>
            <w:shd w:val="clear" w:color="auto" w:fill="FFFFFF"/>
          </w:tcPr>
          <w:p>
            <w:pPr>
              <w:framePr w:w="9931" w:h="6446" w:wrap="none" w:vAnchor="page" w:hAnchor="page" w:x="1411" w:y="6721"/>
              <w:widowControl w:val="0"/>
              <w:spacing w:after="0" w:line="240" w:lineRule="auto"/>
              <w:rPr>
                <w:rFonts w:ascii="Times New Roman" w:eastAsia="Times New Roman" w:hAnsi="Times New Roman" w:cs="Times New Roman"/>
                <w:sz w:val="10"/>
                <w:szCs w:val="10"/>
                <w:lang w:eastAsia="sk-SK"/>
              </w:rPr>
            </w:pPr>
          </w:p>
        </w:tc>
        <w:tc>
          <w:tcPr>
            <w:tcW w:w="2062" w:type="dxa"/>
            <w:tcBorders>
              <w:top w:val="single" w:sz="4" w:space="0" w:color="auto"/>
              <w:left w:val="single" w:sz="4" w:space="0" w:color="auto"/>
              <w:bottom w:val="nil"/>
              <w:right w:val="single" w:sz="4" w:space="0" w:color="auto"/>
            </w:tcBorders>
            <w:shd w:val="clear" w:color="auto" w:fill="FFFFFF"/>
            <w:vAlign w:val="center"/>
          </w:tcPr>
          <w:p>
            <w:pPr>
              <w:framePr w:w="9931" w:h="6446" w:wrap="none" w:vAnchor="page" w:hAnchor="page" w:x="1411" w:y="672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1 727</w:t>
            </w:r>
          </w:p>
        </w:tc>
      </w:tr>
      <w:tr>
        <w:trPr>
          <w:trHeight w:hRule="exact" w:val="365"/>
        </w:trPr>
        <w:tc>
          <w:tcPr>
            <w:tcW w:w="3394" w:type="dxa"/>
            <w:tcBorders>
              <w:top w:val="single" w:sz="4" w:space="0" w:color="auto"/>
              <w:left w:val="single" w:sz="4" w:space="0" w:color="auto"/>
              <w:bottom w:val="single" w:sz="4" w:space="0" w:color="auto"/>
              <w:right w:val="nil"/>
            </w:tcBorders>
            <w:shd w:val="clear" w:color="auto" w:fill="FFFFFF"/>
            <w:vAlign w:val="center"/>
          </w:tcPr>
          <w:p>
            <w:pPr>
              <w:framePr w:w="9931" w:h="6446" w:wrap="none" w:vAnchor="page" w:hAnchor="page" w:x="1411" w:y="6721"/>
              <w:widowControl w:val="0"/>
              <w:spacing w:after="0" w:line="190" w:lineRule="exact"/>
              <w:ind w:left="140"/>
              <w:rPr>
                <w:rFonts w:ascii="Arial" w:eastAsia="Times New Roman" w:hAnsi="Arial" w:cs="Arial"/>
                <w:sz w:val="18"/>
                <w:szCs w:val="18"/>
                <w:lang w:eastAsia="sk-SK"/>
              </w:rPr>
            </w:pPr>
            <w:r>
              <w:rPr>
                <w:rFonts w:ascii="Arial" w:eastAsia="Times New Roman" w:hAnsi="Arial" w:cs="Arial"/>
                <w:b/>
                <w:bCs/>
                <w:color w:val="000000"/>
                <w:sz w:val="17"/>
                <w:szCs w:val="17"/>
                <w:lang w:eastAsia="sk-SK"/>
              </w:rPr>
              <w:t>Krátkodobé pohľadávky spolu</w:t>
            </w:r>
          </w:p>
        </w:tc>
        <w:tc>
          <w:tcPr>
            <w:tcW w:w="2165" w:type="dxa"/>
            <w:tcBorders>
              <w:top w:val="single" w:sz="4" w:space="0" w:color="auto"/>
              <w:left w:val="single" w:sz="4" w:space="0" w:color="auto"/>
              <w:bottom w:val="single" w:sz="4" w:space="0" w:color="auto"/>
              <w:right w:val="nil"/>
            </w:tcBorders>
            <w:shd w:val="clear" w:color="auto" w:fill="FFFFFF"/>
            <w:vAlign w:val="center"/>
          </w:tcPr>
          <w:p>
            <w:pPr>
              <w:framePr w:w="9931" w:h="6446" w:wrap="none" w:vAnchor="page" w:hAnchor="page" w:x="1411" w:y="6721"/>
              <w:widowControl w:val="0"/>
              <w:spacing w:after="0" w:line="178" w:lineRule="exact"/>
              <w:rPr>
                <w:rFonts w:ascii="Arial" w:eastAsia="Times New Roman" w:hAnsi="Arial" w:cs="Arial"/>
                <w:color w:val="000000"/>
                <w:sz w:val="16"/>
                <w:szCs w:val="16"/>
                <w:lang w:eastAsia="sk-SK"/>
              </w:rPr>
            </w:pPr>
            <w:r>
              <w:rPr>
                <w:rFonts w:ascii="Arial" w:eastAsia="Times New Roman" w:hAnsi="Arial" w:cs="Arial"/>
                <w:color w:val="000000"/>
                <w:sz w:val="16"/>
                <w:szCs w:val="16"/>
                <w:lang w:eastAsia="sk-SK"/>
              </w:rPr>
              <w:t xml:space="preserve">                144 880</w:t>
            </w:r>
          </w:p>
          <w:p>
            <w:pPr>
              <w:framePr w:w="9931" w:h="6446" w:wrap="none" w:vAnchor="page" w:hAnchor="page" w:x="1411" w:y="6721"/>
              <w:widowControl w:val="0"/>
              <w:spacing w:after="0" w:line="178" w:lineRule="exact"/>
              <w:rPr>
                <w:rFonts w:ascii="Arial" w:eastAsia="Times New Roman" w:hAnsi="Arial" w:cs="Arial"/>
                <w:sz w:val="18"/>
                <w:szCs w:val="18"/>
                <w:lang w:eastAsia="sk-SK"/>
              </w:rPr>
            </w:pPr>
          </w:p>
        </w:tc>
        <w:tc>
          <w:tcPr>
            <w:tcW w:w="2160" w:type="dxa"/>
            <w:tcBorders>
              <w:top w:val="single" w:sz="4" w:space="0" w:color="auto"/>
              <w:left w:val="single" w:sz="4" w:space="0" w:color="auto"/>
              <w:bottom w:val="single" w:sz="4" w:space="0" w:color="auto"/>
              <w:right w:val="nil"/>
            </w:tcBorders>
            <w:shd w:val="clear" w:color="auto" w:fill="FFFFFF"/>
            <w:vAlign w:val="center"/>
          </w:tcPr>
          <w:p>
            <w:pPr>
              <w:framePr w:w="9931" w:h="6446" w:wrap="none" w:vAnchor="page" w:hAnchor="page" w:x="1411" w:y="672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89 465</w:t>
            </w:r>
          </w:p>
        </w:tc>
        <w:tc>
          <w:tcPr>
            <w:tcW w:w="2062" w:type="dxa"/>
            <w:tcBorders>
              <w:top w:val="single" w:sz="4" w:space="0" w:color="auto"/>
              <w:left w:val="single" w:sz="4" w:space="0" w:color="auto"/>
              <w:bottom w:val="single" w:sz="4" w:space="0" w:color="auto"/>
              <w:right w:val="single" w:sz="4" w:space="0" w:color="auto"/>
            </w:tcBorders>
            <w:shd w:val="clear" w:color="auto" w:fill="FFFFFF"/>
            <w:vAlign w:val="center"/>
          </w:tcPr>
          <w:p>
            <w:pPr>
              <w:framePr w:w="9931" w:h="6446" w:wrap="none" w:vAnchor="page" w:hAnchor="page" w:x="1411" w:y="672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234 345</w:t>
            </w:r>
          </w:p>
        </w:tc>
      </w:tr>
      <w:tr>
        <w:trPr>
          <w:trHeight w:hRule="exact" w:val="365"/>
        </w:trPr>
        <w:tc>
          <w:tcPr>
            <w:tcW w:w="9781"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pPr>
              <w:framePr w:w="9931" w:h="6446" w:wrap="none" w:vAnchor="page" w:hAnchor="page" w:x="1411" w:y="6721"/>
              <w:widowControl w:val="0"/>
              <w:spacing w:after="0" w:line="178" w:lineRule="exact"/>
              <w:rPr>
                <w:rFonts w:ascii="Arial" w:eastAsia="Times New Roman" w:hAnsi="Arial" w:cs="Arial"/>
                <w:color w:val="000000"/>
                <w:sz w:val="16"/>
                <w:szCs w:val="16"/>
                <w:lang w:eastAsia="sk-SK"/>
              </w:rPr>
            </w:pPr>
            <w:r>
              <w:rPr>
                <w:rFonts w:ascii="Arial" w:eastAsia="Times New Roman" w:hAnsi="Arial" w:cs="Arial"/>
                <w:color w:val="000000"/>
                <w:sz w:val="16"/>
                <w:szCs w:val="16"/>
                <w:lang w:eastAsia="sk-SK"/>
              </w:rPr>
              <w:t xml:space="preserve">(Riadok Súvahy 53,54,57) </w:t>
            </w:r>
          </w:p>
          <w:p>
            <w:pPr>
              <w:framePr w:w="9931" w:h="6446" w:wrap="none" w:vAnchor="page" w:hAnchor="page" w:x="1411" w:y="6721"/>
              <w:widowControl w:val="0"/>
              <w:spacing w:after="0" w:line="178" w:lineRule="exact"/>
              <w:jc w:val="center"/>
              <w:rPr>
                <w:rFonts w:ascii="Arial" w:eastAsia="Times New Roman" w:hAnsi="Arial" w:cs="Arial"/>
                <w:color w:val="000000"/>
                <w:sz w:val="16"/>
                <w:szCs w:val="16"/>
                <w:lang w:eastAsia="sk-SK"/>
              </w:rPr>
            </w:pPr>
          </w:p>
        </w:tc>
      </w:tr>
    </w:tbl>
    <w:tbl>
      <w:tblPr>
        <w:tblW w:w="0" w:type="auto"/>
        <w:tblInd w:w="5" w:type="dxa"/>
        <w:tblLayout w:type="fixed"/>
        <w:tblCellMar>
          <w:left w:w="0" w:type="dxa"/>
          <w:right w:w="0" w:type="dxa"/>
        </w:tblCellMar>
        <w:tblLook w:val="0000" w:firstRow="0" w:lastRow="0" w:firstColumn="0" w:lastColumn="0" w:noHBand="0" w:noVBand="0"/>
      </w:tblPr>
      <w:tblGrid>
        <w:gridCol w:w="3912"/>
        <w:gridCol w:w="2952"/>
        <w:gridCol w:w="2966"/>
      </w:tblGrid>
      <w:tr>
        <w:trPr>
          <w:trHeight w:hRule="exact" w:val="466"/>
        </w:trPr>
        <w:tc>
          <w:tcPr>
            <w:tcW w:w="3912" w:type="dxa"/>
            <w:tcBorders>
              <w:top w:val="single" w:sz="4" w:space="0" w:color="auto"/>
              <w:left w:val="single" w:sz="4" w:space="0" w:color="auto"/>
              <w:bottom w:val="nil"/>
              <w:right w:val="nil"/>
            </w:tcBorders>
            <w:shd w:val="clear" w:color="auto" w:fill="FFFFFF"/>
            <w:vAlign w:val="bottom"/>
          </w:tcPr>
          <w:p>
            <w:pPr>
              <w:framePr w:w="9830" w:h="1963" w:wrap="none" w:vAnchor="page" w:hAnchor="page" w:x="1399" w:y="14010"/>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Pohľadávky podľa zostatkovej doby splatnosti</w:t>
            </w:r>
          </w:p>
        </w:tc>
        <w:tc>
          <w:tcPr>
            <w:tcW w:w="2952" w:type="dxa"/>
            <w:tcBorders>
              <w:top w:val="single" w:sz="4" w:space="0" w:color="auto"/>
              <w:left w:val="single" w:sz="4" w:space="0" w:color="auto"/>
              <w:bottom w:val="nil"/>
              <w:right w:val="nil"/>
            </w:tcBorders>
            <w:shd w:val="clear" w:color="auto" w:fill="FFFFFF"/>
            <w:vAlign w:val="center"/>
          </w:tcPr>
          <w:p>
            <w:pPr>
              <w:framePr w:w="9830" w:h="1963" w:wrap="none" w:vAnchor="page" w:hAnchor="page" w:x="1399" w:y="14010"/>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Bežné účtovné obdobie</w:t>
            </w:r>
          </w:p>
        </w:tc>
        <w:tc>
          <w:tcPr>
            <w:tcW w:w="2966" w:type="dxa"/>
            <w:tcBorders>
              <w:top w:val="single" w:sz="4" w:space="0" w:color="auto"/>
              <w:left w:val="single" w:sz="4" w:space="0" w:color="auto"/>
              <w:bottom w:val="nil"/>
              <w:right w:val="single" w:sz="4" w:space="0" w:color="auto"/>
            </w:tcBorders>
            <w:shd w:val="clear" w:color="auto" w:fill="FFFFFF"/>
            <w:vAlign w:val="bottom"/>
          </w:tcPr>
          <w:p>
            <w:pPr>
              <w:framePr w:w="9830" w:h="1963" w:wrap="none" w:vAnchor="page" w:hAnchor="page" w:x="1399" w:y="14010"/>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Bezprostredne predchádzajúce účtovné obdobie</w:t>
            </w:r>
          </w:p>
        </w:tc>
      </w:tr>
      <w:tr>
        <w:trPr>
          <w:trHeight w:hRule="exact" w:val="446"/>
        </w:trPr>
        <w:tc>
          <w:tcPr>
            <w:tcW w:w="3912" w:type="dxa"/>
            <w:tcBorders>
              <w:top w:val="single" w:sz="4" w:space="0" w:color="auto"/>
              <w:left w:val="single" w:sz="4" w:space="0" w:color="auto"/>
              <w:bottom w:val="nil"/>
              <w:right w:val="nil"/>
            </w:tcBorders>
            <w:shd w:val="clear" w:color="auto" w:fill="FFFFFF"/>
            <w:vAlign w:val="bottom"/>
          </w:tcPr>
          <w:p>
            <w:pPr>
              <w:framePr w:w="9830" w:h="1963" w:wrap="none" w:vAnchor="page" w:hAnchor="page" w:x="1399" w:y="14010"/>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a</w:t>
            </w:r>
          </w:p>
        </w:tc>
        <w:tc>
          <w:tcPr>
            <w:tcW w:w="2952" w:type="dxa"/>
            <w:tcBorders>
              <w:top w:val="single" w:sz="4" w:space="0" w:color="auto"/>
              <w:left w:val="single" w:sz="4" w:space="0" w:color="auto"/>
              <w:bottom w:val="nil"/>
              <w:right w:val="nil"/>
            </w:tcBorders>
            <w:shd w:val="clear" w:color="auto" w:fill="FFFFFF"/>
            <w:vAlign w:val="bottom"/>
          </w:tcPr>
          <w:p>
            <w:pPr>
              <w:framePr w:w="9830" w:h="1963" w:wrap="none" w:vAnchor="page" w:hAnchor="page" w:x="1399" w:y="14010"/>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B</w:t>
            </w:r>
          </w:p>
        </w:tc>
        <w:tc>
          <w:tcPr>
            <w:tcW w:w="2966" w:type="dxa"/>
            <w:tcBorders>
              <w:top w:val="single" w:sz="4" w:space="0" w:color="auto"/>
              <w:left w:val="single" w:sz="4" w:space="0" w:color="auto"/>
              <w:bottom w:val="nil"/>
              <w:right w:val="single" w:sz="4" w:space="0" w:color="auto"/>
            </w:tcBorders>
            <w:shd w:val="clear" w:color="auto" w:fill="FFFFFF"/>
            <w:vAlign w:val="bottom"/>
          </w:tcPr>
          <w:p>
            <w:pPr>
              <w:framePr w:w="9830" w:h="1963" w:wrap="none" w:vAnchor="page" w:hAnchor="page" w:x="1399" w:y="14010"/>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 xml:space="preserve">                           C</w:t>
            </w:r>
          </w:p>
        </w:tc>
      </w:tr>
      <w:tr>
        <w:trPr>
          <w:trHeight w:hRule="exact" w:val="293"/>
        </w:trPr>
        <w:tc>
          <w:tcPr>
            <w:tcW w:w="3912" w:type="dxa"/>
            <w:tcBorders>
              <w:top w:val="single" w:sz="4" w:space="0" w:color="auto"/>
              <w:left w:val="single" w:sz="4" w:space="0" w:color="auto"/>
              <w:bottom w:val="nil"/>
              <w:right w:val="nil"/>
            </w:tcBorders>
            <w:shd w:val="clear" w:color="auto" w:fill="FFFFFF"/>
          </w:tcPr>
          <w:p>
            <w:pPr>
              <w:framePr w:w="9830" w:h="1963" w:wrap="none" w:vAnchor="page" w:hAnchor="page" w:x="1399" w:y="14010"/>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Pohľadávky po lehote splatnosti</w:t>
            </w:r>
          </w:p>
        </w:tc>
        <w:tc>
          <w:tcPr>
            <w:tcW w:w="2952" w:type="dxa"/>
            <w:tcBorders>
              <w:top w:val="single" w:sz="4" w:space="0" w:color="auto"/>
              <w:left w:val="single" w:sz="4" w:space="0" w:color="auto"/>
              <w:bottom w:val="nil"/>
              <w:right w:val="nil"/>
            </w:tcBorders>
            <w:shd w:val="clear" w:color="auto" w:fill="FFFFFF"/>
          </w:tcPr>
          <w:p>
            <w:pPr>
              <w:framePr w:w="9830" w:h="1963" w:wrap="none" w:vAnchor="page" w:hAnchor="page" w:x="1399" w:y="14010"/>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89 465</w:t>
            </w:r>
          </w:p>
        </w:tc>
        <w:tc>
          <w:tcPr>
            <w:tcW w:w="2966" w:type="dxa"/>
            <w:tcBorders>
              <w:top w:val="single" w:sz="4" w:space="0" w:color="auto"/>
              <w:left w:val="single" w:sz="4" w:space="0" w:color="auto"/>
              <w:bottom w:val="nil"/>
              <w:right w:val="single" w:sz="4" w:space="0" w:color="auto"/>
            </w:tcBorders>
            <w:shd w:val="clear" w:color="auto" w:fill="FFFFFF"/>
          </w:tcPr>
          <w:p>
            <w:pPr>
              <w:framePr w:w="9830" w:h="1963" w:wrap="none" w:vAnchor="page" w:hAnchor="page" w:x="1399" w:y="14010"/>
              <w:widowControl w:val="0"/>
              <w:spacing w:after="0" w:line="178" w:lineRule="exact"/>
              <w:ind w:right="144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110 746</w:t>
            </w:r>
          </w:p>
        </w:tc>
      </w:tr>
      <w:tr>
        <w:trPr>
          <w:trHeight w:hRule="exact" w:val="432"/>
        </w:trPr>
        <w:tc>
          <w:tcPr>
            <w:tcW w:w="3912" w:type="dxa"/>
            <w:tcBorders>
              <w:top w:val="single" w:sz="4" w:space="0" w:color="auto"/>
              <w:left w:val="single" w:sz="4" w:space="0" w:color="auto"/>
              <w:bottom w:val="nil"/>
              <w:right w:val="nil"/>
            </w:tcBorders>
            <w:shd w:val="clear" w:color="auto" w:fill="FFFFFF"/>
            <w:vAlign w:val="bottom"/>
          </w:tcPr>
          <w:p>
            <w:pPr>
              <w:framePr w:w="9830" w:h="1963" w:wrap="none" w:vAnchor="page" w:hAnchor="page" w:x="1399" w:y="14010"/>
              <w:widowControl w:val="0"/>
              <w:spacing w:after="0" w:line="206"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Pohľadávky so zostatkovou dobou splatnosti do jedného roka</w:t>
            </w:r>
          </w:p>
        </w:tc>
        <w:tc>
          <w:tcPr>
            <w:tcW w:w="2952" w:type="dxa"/>
            <w:tcBorders>
              <w:top w:val="single" w:sz="4" w:space="0" w:color="auto"/>
              <w:left w:val="single" w:sz="4" w:space="0" w:color="auto"/>
              <w:bottom w:val="nil"/>
              <w:right w:val="nil"/>
            </w:tcBorders>
            <w:shd w:val="clear" w:color="auto" w:fill="FFFFFF"/>
            <w:vAlign w:val="center"/>
          </w:tcPr>
          <w:p>
            <w:pPr>
              <w:framePr w:w="9830" w:h="1963" w:wrap="none" w:vAnchor="page" w:hAnchor="page" w:x="1399" w:y="14010"/>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144 880</w:t>
            </w:r>
          </w:p>
        </w:tc>
        <w:tc>
          <w:tcPr>
            <w:tcW w:w="2966" w:type="dxa"/>
            <w:tcBorders>
              <w:top w:val="single" w:sz="4" w:space="0" w:color="auto"/>
              <w:left w:val="single" w:sz="4" w:space="0" w:color="auto"/>
              <w:bottom w:val="nil"/>
              <w:right w:val="single" w:sz="4" w:space="0" w:color="auto"/>
            </w:tcBorders>
            <w:shd w:val="clear" w:color="auto" w:fill="FFFFFF"/>
            <w:vAlign w:val="center"/>
          </w:tcPr>
          <w:p>
            <w:pPr>
              <w:framePr w:w="9830" w:h="1963" w:wrap="none" w:vAnchor="page" w:hAnchor="page" w:x="1399" w:y="14010"/>
              <w:widowControl w:val="0"/>
              <w:spacing w:after="0" w:line="178" w:lineRule="exact"/>
              <w:ind w:right="144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112 442</w:t>
            </w:r>
          </w:p>
        </w:tc>
      </w:tr>
      <w:tr>
        <w:trPr>
          <w:trHeight w:hRule="exact" w:val="326"/>
        </w:trPr>
        <w:tc>
          <w:tcPr>
            <w:tcW w:w="3912" w:type="dxa"/>
            <w:tcBorders>
              <w:top w:val="single" w:sz="4" w:space="0" w:color="auto"/>
              <w:left w:val="single" w:sz="4" w:space="0" w:color="auto"/>
              <w:bottom w:val="single" w:sz="4" w:space="0" w:color="auto"/>
              <w:right w:val="nil"/>
            </w:tcBorders>
            <w:shd w:val="clear" w:color="auto" w:fill="FFFFFF"/>
          </w:tcPr>
          <w:p>
            <w:pPr>
              <w:framePr w:w="9830" w:h="1963" w:wrap="none" w:vAnchor="page" w:hAnchor="page" w:x="1399" w:y="14010"/>
              <w:widowControl w:val="0"/>
              <w:spacing w:after="0" w:line="190"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Krátkodobé pohľadávky spolu</w:t>
            </w:r>
          </w:p>
        </w:tc>
        <w:tc>
          <w:tcPr>
            <w:tcW w:w="2952" w:type="dxa"/>
            <w:tcBorders>
              <w:top w:val="single" w:sz="4" w:space="0" w:color="auto"/>
              <w:left w:val="single" w:sz="4" w:space="0" w:color="auto"/>
              <w:bottom w:val="single" w:sz="4" w:space="0" w:color="auto"/>
              <w:right w:val="nil"/>
            </w:tcBorders>
            <w:shd w:val="clear" w:color="auto" w:fill="FFFFFF"/>
          </w:tcPr>
          <w:p>
            <w:pPr>
              <w:framePr w:w="9830" w:h="1963" w:wrap="none" w:vAnchor="page" w:hAnchor="page" w:x="1399" w:y="14010"/>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234 345</w:t>
            </w:r>
          </w:p>
        </w:tc>
        <w:tc>
          <w:tcPr>
            <w:tcW w:w="2966" w:type="dxa"/>
            <w:tcBorders>
              <w:top w:val="single" w:sz="4" w:space="0" w:color="auto"/>
              <w:left w:val="single" w:sz="4" w:space="0" w:color="auto"/>
              <w:bottom w:val="single" w:sz="4" w:space="0" w:color="auto"/>
              <w:right w:val="single" w:sz="4" w:space="0" w:color="auto"/>
            </w:tcBorders>
            <w:shd w:val="clear" w:color="auto" w:fill="FFFFFF"/>
          </w:tcPr>
          <w:p>
            <w:pPr>
              <w:framePr w:w="9830" w:h="1963" w:wrap="none" w:vAnchor="page" w:hAnchor="page" w:x="1399" w:y="14010"/>
              <w:widowControl w:val="0"/>
              <w:spacing w:after="0" w:line="178" w:lineRule="exact"/>
              <w:ind w:right="144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223 188</w:t>
            </w:r>
          </w:p>
        </w:tc>
      </w:tr>
    </w:tbl>
    <w:p>
      <w:pPr>
        <w:framePr w:wrap="none" w:vAnchor="page" w:hAnchor="page" w:x="11018" w:y="16096"/>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6</w:t>
      </w:r>
    </w:p>
    <w:p>
      <w:pPr>
        <w:widowControl w:val="0"/>
        <w:spacing w:after="0" w:line="240" w:lineRule="auto"/>
        <w:rPr>
          <w:rFonts w:ascii="Times New Roman" w:eastAsia="Times New Roman" w:hAnsi="Times New Roman" w:cs="Times New Roman"/>
          <w:sz w:val="2"/>
          <w:szCs w:val="2"/>
          <w:lang w:eastAsia="sk-SK"/>
        </w:rPr>
        <w:sectPr>
          <w:pgSz w:w="11900" w:h="16840"/>
          <w:pgMar w:top="360" w:right="360" w:bottom="360" w:left="360" w:header="0" w:footer="3" w:gutter="0"/>
          <w:cols w:space="708"/>
          <w:noEndnote/>
          <w:docGrid w:linePitch="360"/>
        </w:sectPr>
      </w:pPr>
    </w:p>
    <w:p>
      <w:pPr>
        <w:framePr w:wrap="none" w:vAnchor="page" w:hAnchor="page" w:x="1320" w:y="984"/>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lastRenderedPageBreak/>
        <w:t>Úč POD 3-01</w:t>
      </w:r>
    </w:p>
    <w:p>
      <w:pPr>
        <w:framePr w:wrap="none" w:vAnchor="page" w:hAnchor="page" w:x="9624" w:y="998"/>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t>IČO 50922602</w:t>
      </w:r>
    </w:p>
    <w:tbl>
      <w:tblPr>
        <w:tblW w:w="0" w:type="auto"/>
        <w:tblInd w:w="5" w:type="dxa"/>
        <w:tblLayout w:type="fixed"/>
        <w:tblCellMar>
          <w:left w:w="0" w:type="dxa"/>
          <w:right w:w="0" w:type="dxa"/>
        </w:tblCellMar>
        <w:tblLook w:val="0000" w:firstRow="0" w:lastRow="0" w:firstColumn="0" w:lastColumn="0" w:noHBand="0" w:noVBand="0"/>
      </w:tblPr>
      <w:tblGrid>
        <w:gridCol w:w="3922"/>
        <w:gridCol w:w="2938"/>
        <w:gridCol w:w="2976"/>
      </w:tblGrid>
      <w:tr>
        <w:trPr>
          <w:trHeight w:hRule="exact" w:val="456"/>
        </w:trPr>
        <w:tc>
          <w:tcPr>
            <w:tcW w:w="3922" w:type="dxa"/>
            <w:tcBorders>
              <w:top w:val="single" w:sz="4" w:space="0" w:color="auto"/>
              <w:left w:val="single" w:sz="4" w:space="0" w:color="auto"/>
              <w:bottom w:val="nil"/>
              <w:right w:val="nil"/>
            </w:tcBorders>
            <w:shd w:val="clear" w:color="auto" w:fill="FFFFFF"/>
            <w:vAlign w:val="bottom"/>
          </w:tcPr>
          <w:p>
            <w:pPr>
              <w:framePr w:w="9835" w:h="1238" w:wrap="none" w:vAnchor="page" w:hAnchor="page" w:x="1238" w:y="1699"/>
              <w:widowControl w:val="0"/>
              <w:spacing w:after="0" w:line="202"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Pohľadávky so zostatkovou dobou splatnosti jeden rok až päť rokov</w:t>
            </w:r>
          </w:p>
        </w:tc>
        <w:tc>
          <w:tcPr>
            <w:tcW w:w="2938" w:type="dxa"/>
            <w:tcBorders>
              <w:top w:val="single" w:sz="4" w:space="0" w:color="auto"/>
              <w:left w:val="single" w:sz="4" w:space="0" w:color="auto"/>
              <w:bottom w:val="nil"/>
              <w:right w:val="nil"/>
            </w:tcBorders>
            <w:shd w:val="clear" w:color="auto" w:fill="FFFFFF"/>
          </w:tcPr>
          <w:p>
            <w:pPr>
              <w:framePr w:w="9835" w:h="1238" w:wrap="none" w:vAnchor="page" w:hAnchor="page" w:x="1238" w:y="1699"/>
              <w:widowControl w:val="0"/>
              <w:spacing w:after="0" w:line="240" w:lineRule="auto"/>
              <w:jc w:val="center"/>
              <w:rPr>
                <w:rFonts w:ascii="Arial" w:eastAsia="Times New Roman" w:hAnsi="Arial" w:cs="Arial"/>
                <w:sz w:val="16"/>
                <w:szCs w:val="16"/>
                <w:lang w:eastAsia="sk-SK"/>
              </w:rPr>
            </w:pPr>
          </w:p>
        </w:tc>
        <w:tc>
          <w:tcPr>
            <w:tcW w:w="2976" w:type="dxa"/>
            <w:tcBorders>
              <w:top w:val="single" w:sz="4" w:space="0" w:color="auto"/>
              <w:left w:val="single" w:sz="4" w:space="0" w:color="auto"/>
              <w:bottom w:val="nil"/>
              <w:right w:val="single" w:sz="4" w:space="0" w:color="auto"/>
            </w:tcBorders>
            <w:shd w:val="clear" w:color="auto" w:fill="FFFFFF"/>
          </w:tcPr>
          <w:p>
            <w:pPr>
              <w:framePr w:w="9835" w:h="1238" w:wrap="none" w:vAnchor="page" w:hAnchor="page" w:x="1238" w:y="1699"/>
              <w:widowControl w:val="0"/>
              <w:spacing w:after="0" w:line="240" w:lineRule="auto"/>
              <w:jc w:val="center"/>
              <w:rPr>
                <w:rFonts w:ascii="Arial" w:eastAsia="Times New Roman" w:hAnsi="Arial" w:cs="Arial"/>
                <w:sz w:val="16"/>
                <w:szCs w:val="16"/>
                <w:lang w:eastAsia="sk-SK"/>
              </w:rPr>
            </w:pPr>
          </w:p>
        </w:tc>
      </w:tr>
      <w:tr>
        <w:trPr>
          <w:trHeight w:hRule="exact" w:val="427"/>
        </w:trPr>
        <w:tc>
          <w:tcPr>
            <w:tcW w:w="3922" w:type="dxa"/>
            <w:tcBorders>
              <w:top w:val="single" w:sz="4" w:space="0" w:color="auto"/>
              <w:left w:val="single" w:sz="4" w:space="0" w:color="auto"/>
              <w:bottom w:val="nil"/>
              <w:right w:val="nil"/>
            </w:tcBorders>
            <w:shd w:val="clear" w:color="auto" w:fill="FFFFFF"/>
            <w:vAlign w:val="bottom"/>
          </w:tcPr>
          <w:p>
            <w:pPr>
              <w:framePr w:w="9835" w:h="1238" w:wrap="none" w:vAnchor="page" w:hAnchor="page" w:x="1238" w:y="1699"/>
              <w:widowControl w:val="0"/>
              <w:spacing w:after="0" w:line="202"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Pohľadávky so zostatkovou dobou splatnosti dlhšou ako päť rokov</w:t>
            </w:r>
          </w:p>
        </w:tc>
        <w:tc>
          <w:tcPr>
            <w:tcW w:w="2938" w:type="dxa"/>
            <w:tcBorders>
              <w:top w:val="single" w:sz="4" w:space="0" w:color="auto"/>
              <w:left w:val="single" w:sz="4" w:space="0" w:color="auto"/>
              <w:bottom w:val="nil"/>
              <w:right w:val="nil"/>
            </w:tcBorders>
            <w:shd w:val="clear" w:color="auto" w:fill="FFFFFF"/>
          </w:tcPr>
          <w:p>
            <w:pPr>
              <w:framePr w:w="9835" w:h="1238" w:wrap="none" w:vAnchor="page" w:hAnchor="page" w:x="1238" w:y="1699"/>
              <w:widowControl w:val="0"/>
              <w:spacing w:after="0" w:line="240" w:lineRule="auto"/>
              <w:jc w:val="center"/>
              <w:rPr>
                <w:rFonts w:ascii="Arial" w:eastAsia="Times New Roman" w:hAnsi="Arial" w:cs="Arial"/>
                <w:sz w:val="16"/>
                <w:szCs w:val="16"/>
                <w:lang w:eastAsia="sk-SK"/>
              </w:rPr>
            </w:pPr>
          </w:p>
        </w:tc>
        <w:tc>
          <w:tcPr>
            <w:tcW w:w="2976" w:type="dxa"/>
            <w:tcBorders>
              <w:top w:val="single" w:sz="4" w:space="0" w:color="auto"/>
              <w:left w:val="single" w:sz="4" w:space="0" w:color="auto"/>
              <w:bottom w:val="nil"/>
              <w:right w:val="single" w:sz="4" w:space="0" w:color="auto"/>
            </w:tcBorders>
            <w:shd w:val="clear" w:color="auto" w:fill="FFFFFF"/>
          </w:tcPr>
          <w:p>
            <w:pPr>
              <w:framePr w:w="9835" w:h="1238" w:wrap="none" w:vAnchor="page" w:hAnchor="page" w:x="1238" w:y="1699"/>
              <w:widowControl w:val="0"/>
              <w:spacing w:after="0" w:line="240" w:lineRule="auto"/>
              <w:jc w:val="center"/>
              <w:rPr>
                <w:rFonts w:ascii="Arial" w:eastAsia="Times New Roman" w:hAnsi="Arial" w:cs="Arial"/>
                <w:sz w:val="16"/>
                <w:szCs w:val="16"/>
                <w:lang w:eastAsia="sk-SK"/>
              </w:rPr>
            </w:pPr>
          </w:p>
        </w:tc>
      </w:tr>
      <w:tr>
        <w:trPr>
          <w:trHeight w:hRule="exact" w:val="355"/>
        </w:trPr>
        <w:tc>
          <w:tcPr>
            <w:tcW w:w="3922" w:type="dxa"/>
            <w:tcBorders>
              <w:top w:val="single" w:sz="4" w:space="0" w:color="auto"/>
              <w:left w:val="single" w:sz="4" w:space="0" w:color="auto"/>
              <w:bottom w:val="single" w:sz="4" w:space="0" w:color="auto"/>
              <w:right w:val="nil"/>
            </w:tcBorders>
            <w:shd w:val="clear" w:color="auto" w:fill="FFFFFF"/>
            <w:vAlign w:val="center"/>
          </w:tcPr>
          <w:p>
            <w:pPr>
              <w:framePr w:w="9835" w:h="1238" w:wrap="none" w:vAnchor="page" w:hAnchor="page" w:x="1238" w:y="1699"/>
              <w:widowControl w:val="0"/>
              <w:spacing w:after="0" w:line="190"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Dlhodobé pohľadávky spolu</w:t>
            </w:r>
          </w:p>
        </w:tc>
        <w:tc>
          <w:tcPr>
            <w:tcW w:w="2938" w:type="dxa"/>
            <w:tcBorders>
              <w:top w:val="single" w:sz="4" w:space="0" w:color="auto"/>
              <w:left w:val="single" w:sz="4" w:space="0" w:color="auto"/>
              <w:bottom w:val="single" w:sz="4" w:space="0" w:color="auto"/>
              <w:right w:val="nil"/>
            </w:tcBorders>
            <w:shd w:val="clear" w:color="auto" w:fill="FFFFFF"/>
            <w:vAlign w:val="center"/>
          </w:tcPr>
          <w:p>
            <w:pPr>
              <w:framePr w:w="9835" w:h="1238" w:wrap="none" w:vAnchor="page" w:hAnchor="page" w:x="1238" w:y="1699"/>
              <w:widowControl w:val="0"/>
              <w:spacing w:after="0" w:line="190" w:lineRule="exact"/>
              <w:jc w:val="center"/>
              <w:rPr>
                <w:rFonts w:ascii="Arial" w:eastAsia="Times New Roman" w:hAnsi="Arial" w:cs="Arial"/>
                <w:sz w:val="16"/>
                <w:szCs w:val="16"/>
                <w:lang w:eastAsia="sk-SK"/>
              </w:rPr>
            </w:pPr>
            <w:r>
              <w:rPr>
                <w:rFonts w:ascii="Arial" w:eastAsia="Times New Roman" w:hAnsi="Arial" w:cs="Arial"/>
                <w:b/>
                <w:bCs/>
                <w:color w:val="000000"/>
                <w:sz w:val="16"/>
                <w:szCs w:val="16"/>
                <w:lang w:eastAsia="sk-SK"/>
              </w:rPr>
              <w:t>0</w:t>
            </w:r>
          </w:p>
        </w:tc>
        <w:tc>
          <w:tcPr>
            <w:tcW w:w="2976" w:type="dxa"/>
            <w:tcBorders>
              <w:top w:val="single" w:sz="4" w:space="0" w:color="auto"/>
              <w:left w:val="single" w:sz="4" w:space="0" w:color="auto"/>
              <w:bottom w:val="single" w:sz="4" w:space="0" w:color="auto"/>
              <w:right w:val="single" w:sz="4" w:space="0" w:color="auto"/>
            </w:tcBorders>
            <w:shd w:val="clear" w:color="auto" w:fill="FFFFFF"/>
            <w:vAlign w:val="center"/>
          </w:tcPr>
          <w:p>
            <w:pPr>
              <w:framePr w:w="9835" w:h="1238" w:wrap="none" w:vAnchor="page" w:hAnchor="page" w:x="1238" w:y="1699"/>
              <w:widowControl w:val="0"/>
              <w:spacing w:after="0" w:line="190" w:lineRule="exact"/>
              <w:jc w:val="center"/>
              <w:rPr>
                <w:rFonts w:ascii="Arial" w:eastAsia="Times New Roman" w:hAnsi="Arial" w:cs="Arial"/>
                <w:sz w:val="16"/>
                <w:szCs w:val="16"/>
                <w:lang w:eastAsia="sk-SK"/>
              </w:rPr>
            </w:pPr>
            <w:r>
              <w:rPr>
                <w:rFonts w:ascii="Arial" w:eastAsia="Times New Roman" w:hAnsi="Arial" w:cs="Arial"/>
                <w:b/>
                <w:bCs/>
                <w:color w:val="000000"/>
                <w:sz w:val="16"/>
                <w:szCs w:val="16"/>
                <w:lang w:eastAsia="sk-SK"/>
              </w:rPr>
              <w:t>0</w:t>
            </w:r>
          </w:p>
        </w:tc>
      </w:tr>
    </w:tbl>
    <w:p>
      <w:pPr>
        <w:framePr w:wrap="none" w:vAnchor="page" w:hAnchor="page" w:x="1305" w:y="3001"/>
        <w:widowControl w:val="0"/>
        <w:spacing w:after="0" w:line="168" w:lineRule="exact"/>
        <w:rPr>
          <w:rFonts w:ascii="Arial" w:eastAsia="Times New Roman" w:hAnsi="Arial" w:cs="Arial"/>
          <w:sz w:val="15"/>
          <w:szCs w:val="15"/>
          <w:lang w:eastAsia="sk-SK"/>
        </w:rPr>
      </w:pPr>
      <w:r>
        <w:rPr>
          <w:rFonts w:ascii="Arial" w:eastAsia="Times New Roman" w:hAnsi="Arial" w:cs="Arial"/>
          <w:color w:val="000000"/>
          <w:sz w:val="15"/>
          <w:szCs w:val="15"/>
          <w:lang w:eastAsia="sk-SK"/>
        </w:rPr>
        <w:t>(riadok Súvahy 53,54,57,63,65)</w:t>
      </w:r>
    </w:p>
    <w:p>
      <w:pPr>
        <w:framePr w:w="10234" w:h="1041" w:hRule="exact" w:wrap="none" w:vAnchor="page" w:hAnchor="page" w:x="1214" w:y="3271"/>
        <w:widowControl w:val="0"/>
        <w:spacing w:after="209" w:line="202" w:lineRule="exact"/>
        <w:ind w:right="640"/>
        <w:rPr>
          <w:rFonts w:ascii="Arial" w:eastAsia="Times New Roman" w:hAnsi="Arial" w:cs="Arial"/>
          <w:sz w:val="18"/>
          <w:szCs w:val="18"/>
          <w:lang w:eastAsia="sk-SK"/>
        </w:rPr>
      </w:pPr>
      <w:r>
        <w:rPr>
          <w:rFonts w:ascii="Arial" w:eastAsia="Times New Roman" w:hAnsi="Arial" w:cs="Arial"/>
          <w:color w:val="000000"/>
          <w:sz w:val="18"/>
          <w:szCs w:val="18"/>
          <w:lang w:eastAsia="sk-SK"/>
        </w:rPr>
        <w:t>V celkovej výške pohľadávok je aj uhradená finančná zábezpeka podľa Smernice o prestupoch profesionálnych hráčov vo výške 30 000 € pre Slovenský futbalový zväz. Spoločnosť nemá pohľadávky kryté záložným právom.</w:t>
      </w:r>
    </w:p>
    <w:p>
      <w:pPr>
        <w:framePr w:w="10234" w:h="1041" w:hRule="exact" w:wrap="none" w:vAnchor="page" w:hAnchor="page" w:x="1214" w:y="3271"/>
        <w:widowControl w:val="0"/>
        <w:numPr>
          <w:ilvl w:val="0"/>
          <w:numId w:val="6"/>
        </w:numPr>
        <w:tabs>
          <w:tab w:val="left" w:pos="364"/>
        </w:tabs>
        <w:spacing w:after="0" w:line="190" w:lineRule="exact"/>
        <w:outlineLvl w:val="1"/>
        <w:rPr>
          <w:rFonts w:ascii="Arial" w:eastAsia="Times New Roman" w:hAnsi="Arial" w:cs="Arial"/>
          <w:b/>
          <w:bCs/>
          <w:sz w:val="17"/>
          <w:szCs w:val="17"/>
          <w:lang w:eastAsia="sk-SK"/>
        </w:rPr>
      </w:pPr>
      <w:bookmarkStart w:id="30" w:name="bookmark29"/>
      <w:r>
        <w:rPr>
          <w:rFonts w:ascii="Arial" w:eastAsia="Times New Roman" w:hAnsi="Arial" w:cs="Arial"/>
          <w:b/>
          <w:bCs/>
          <w:color w:val="000000"/>
          <w:sz w:val="17"/>
          <w:szCs w:val="17"/>
          <w:lang w:eastAsia="sk-SK"/>
        </w:rPr>
        <w:t>Odložená daňová pohľadávka</w:t>
      </w:r>
      <w:bookmarkEnd w:id="30"/>
    </w:p>
    <w:p>
      <w:pPr>
        <w:framePr w:w="10234" w:h="1041" w:hRule="exact" w:wrap="none" w:vAnchor="page" w:hAnchor="page" w:x="1214" w:y="3271"/>
        <w:widowControl w:val="0"/>
        <w:spacing w:after="0" w:line="200" w:lineRule="exact"/>
        <w:ind w:left="500"/>
        <w:rPr>
          <w:rFonts w:ascii="Arial" w:eastAsia="Times New Roman" w:hAnsi="Arial" w:cs="Arial"/>
          <w:sz w:val="18"/>
          <w:szCs w:val="18"/>
          <w:lang w:eastAsia="sk-SK"/>
        </w:rPr>
      </w:pPr>
      <w:r>
        <w:rPr>
          <w:rFonts w:ascii="Arial" w:eastAsia="Times New Roman" w:hAnsi="Arial" w:cs="Arial"/>
          <w:color w:val="000000"/>
          <w:sz w:val="18"/>
          <w:szCs w:val="18"/>
          <w:lang w:eastAsia="sk-SK"/>
        </w:rPr>
        <w:t>Spoločnosť o odloženej daňovej pohľadávke neúčtovala.</w:t>
      </w:r>
    </w:p>
    <w:p>
      <w:pPr>
        <w:framePr w:w="9461" w:h="708" w:hRule="exact" w:wrap="none" w:vAnchor="page" w:hAnchor="page" w:x="1324" w:y="4409"/>
        <w:widowControl w:val="0"/>
        <w:spacing w:after="0" w:line="206" w:lineRule="exact"/>
        <w:rPr>
          <w:rFonts w:ascii="Arial" w:eastAsia="Times New Roman" w:hAnsi="Arial" w:cs="Arial"/>
          <w:b/>
          <w:bCs/>
          <w:sz w:val="17"/>
          <w:szCs w:val="17"/>
          <w:lang w:eastAsia="sk-SK"/>
        </w:rPr>
      </w:pPr>
      <w:r>
        <w:rPr>
          <w:rFonts w:ascii="Arial" w:eastAsia="Times New Roman" w:hAnsi="Arial" w:cs="Arial"/>
          <w:b/>
          <w:bCs/>
          <w:color w:val="000000"/>
          <w:sz w:val="17"/>
          <w:szCs w:val="17"/>
          <w:lang w:eastAsia="sk-SK"/>
        </w:rPr>
        <w:t>6. Finančné účty</w:t>
      </w:r>
    </w:p>
    <w:p>
      <w:pPr>
        <w:framePr w:w="9461" w:h="708" w:hRule="exact" w:wrap="none" w:vAnchor="page" w:hAnchor="page" w:x="1324" w:y="4409"/>
        <w:widowControl w:val="0"/>
        <w:spacing w:after="0" w:line="206" w:lineRule="exact"/>
        <w:ind w:left="42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 xml:space="preserve">Ako finančné účty sú vykázané peniaze a valuty v pokladnici, peňažné prostriedky na bankových účtoch a ceniny. </w:t>
      </w:r>
      <w:r>
        <w:rPr>
          <w:rFonts w:ascii="Arial" w:eastAsia="Times New Roman" w:hAnsi="Arial" w:cs="Arial"/>
          <w:color w:val="000000"/>
          <w:sz w:val="18"/>
          <w:szCs w:val="18"/>
          <w:u w:val="single"/>
          <w:lang w:eastAsia="sk-SK"/>
        </w:rPr>
        <w:t>Účtami v bankách môže spoločnosť voľne disponovať.</w:t>
      </w:r>
    </w:p>
    <w:tbl>
      <w:tblPr>
        <w:tblW w:w="0" w:type="auto"/>
        <w:tblInd w:w="5" w:type="dxa"/>
        <w:tblLayout w:type="fixed"/>
        <w:tblCellMar>
          <w:left w:w="0" w:type="dxa"/>
          <w:right w:w="0" w:type="dxa"/>
        </w:tblCellMar>
        <w:tblLook w:val="0000" w:firstRow="0" w:lastRow="0" w:firstColumn="0" w:lastColumn="0" w:noHBand="0" w:noVBand="0"/>
      </w:tblPr>
      <w:tblGrid>
        <w:gridCol w:w="4661"/>
        <w:gridCol w:w="2976"/>
        <w:gridCol w:w="2597"/>
      </w:tblGrid>
      <w:tr>
        <w:trPr>
          <w:trHeight w:hRule="exact" w:val="672"/>
        </w:trPr>
        <w:tc>
          <w:tcPr>
            <w:tcW w:w="4661" w:type="dxa"/>
            <w:tcBorders>
              <w:top w:val="single" w:sz="4" w:space="0" w:color="auto"/>
              <w:left w:val="single" w:sz="4" w:space="0" w:color="auto"/>
              <w:bottom w:val="nil"/>
              <w:right w:val="nil"/>
            </w:tcBorders>
            <w:shd w:val="clear" w:color="auto" w:fill="FFFFFF"/>
            <w:vAlign w:val="center"/>
          </w:tcPr>
          <w:p>
            <w:pPr>
              <w:framePr w:w="10234" w:h="2467" w:wrap="none" w:vAnchor="page" w:hAnchor="page" w:x="1214" w:y="5054"/>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Názov položky</w:t>
            </w:r>
          </w:p>
        </w:tc>
        <w:tc>
          <w:tcPr>
            <w:tcW w:w="2976" w:type="dxa"/>
            <w:tcBorders>
              <w:top w:val="single" w:sz="4" w:space="0" w:color="auto"/>
              <w:left w:val="single" w:sz="4" w:space="0" w:color="auto"/>
              <w:bottom w:val="nil"/>
              <w:right w:val="nil"/>
            </w:tcBorders>
            <w:shd w:val="clear" w:color="auto" w:fill="FFFFFF"/>
            <w:vAlign w:val="center"/>
          </w:tcPr>
          <w:p>
            <w:pPr>
              <w:framePr w:w="10234" w:h="2467" w:wrap="none" w:vAnchor="page" w:hAnchor="page" w:x="1214" w:y="5054"/>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Bežné účtovné obdobie</w:t>
            </w:r>
          </w:p>
        </w:tc>
        <w:tc>
          <w:tcPr>
            <w:tcW w:w="2597" w:type="dxa"/>
            <w:tcBorders>
              <w:top w:val="single" w:sz="4" w:space="0" w:color="auto"/>
              <w:left w:val="single" w:sz="4" w:space="0" w:color="auto"/>
              <w:bottom w:val="nil"/>
              <w:right w:val="single" w:sz="4" w:space="0" w:color="auto"/>
            </w:tcBorders>
            <w:shd w:val="clear" w:color="auto" w:fill="FFFFFF"/>
            <w:vAlign w:val="bottom"/>
          </w:tcPr>
          <w:p>
            <w:pPr>
              <w:framePr w:w="10234" w:h="2467" w:wrap="none" w:vAnchor="page" w:hAnchor="page" w:x="1214" w:y="5054"/>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Bezprostredne predchádzajúce účtovné obdobie</w:t>
            </w:r>
          </w:p>
        </w:tc>
      </w:tr>
      <w:tr>
        <w:trPr>
          <w:trHeight w:hRule="exact" w:val="360"/>
        </w:trPr>
        <w:tc>
          <w:tcPr>
            <w:tcW w:w="4661" w:type="dxa"/>
            <w:tcBorders>
              <w:top w:val="single" w:sz="4" w:space="0" w:color="auto"/>
              <w:left w:val="single" w:sz="4" w:space="0" w:color="auto"/>
              <w:bottom w:val="nil"/>
              <w:right w:val="nil"/>
            </w:tcBorders>
            <w:shd w:val="clear" w:color="auto" w:fill="FFFFFF"/>
            <w:vAlign w:val="center"/>
          </w:tcPr>
          <w:p>
            <w:pPr>
              <w:framePr w:w="10234" w:h="2467" w:wrap="none" w:vAnchor="page" w:hAnchor="page" w:x="1214" w:y="5054"/>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Pokladnica, ceniny</w:t>
            </w:r>
          </w:p>
        </w:tc>
        <w:tc>
          <w:tcPr>
            <w:tcW w:w="2976" w:type="dxa"/>
            <w:tcBorders>
              <w:top w:val="single" w:sz="4" w:space="0" w:color="auto"/>
              <w:left w:val="single" w:sz="4" w:space="0" w:color="auto"/>
              <w:bottom w:val="nil"/>
              <w:right w:val="nil"/>
            </w:tcBorders>
            <w:shd w:val="clear" w:color="auto" w:fill="FFFFFF"/>
            <w:vAlign w:val="center"/>
          </w:tcPr>
          <w:p>
            <w:pPr>
              <w:framePr w:w="10234" w:h="2467" w:wrap="none" w:vAnchor="page" w:hAnchor="page" w:x="1214" w:y="5054"/>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 xml:space="preserve"> 4 265</w:t>
            </w:r>
          </w:p>
        </w:tc>
        <w:tc>
          <w:tcPr>
            <w:tcW w:w="2597" w:type="dxa"/>
            <w:tcBorders>
              <w:top w:val="single" w:sz="4" w:space="0" w:color="auto"/>
              <w:left w:val="single" w:sz="4" w:space="0" w:color="auto"/>
              <w:bottom w:val="nil"/>
              <w:right w:val="single" w:sz="4" w:space="0" w:color="auto"/>
            </w:tcBorders>
            <w:shd w:val="clear" w:color="auto" w:fill="FFFFFF"/>
            <w:vAlign w:val="center"/>
          </w:tcPr>
          <w:p>
            <w:pPr>
              <w:framePr w:w="10234" w:h="2467" w:wrap="none" w:vAnchor="page" w:hAnchor="page" w:x="1214" w:y="5054"/>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6 190</w:t>
            </w:r>
          </w:p>
        </w:tc>
      </w:tr>
      <w:tr>
        <w:trPr>
          <w:trHeight w:hRule="exact" w:val="350"/>
        </w:trPr>
        <w:tc>
          <w:tcPr>
            <w:tcW w:w="4661" w:type="dxa"/>
            <w:tcBorders>
              <w:top w:val="single" w:sz="4" w:space="0" w:color="auto"/>
              <w:left w:val="single" w:sz="4" w:space="0" w:color="auto"/>
              <w:bottom w:val="nil"/>
              <w:right w:val="nil"/>
            </w:tcBorders>
            <w:shd w:val="clear" w:color="auto" w:fill="FFFFFF"/>
            <w:vAlign w:val="center"/>
          </w:tcPr>
          <w:p>
            <w:pPr>
              <w:framePr w:w="10234" w:h="2467" w:wrap="none" w:vAnchor="page" w:hAnchor="page" w:x="1214" w:y="5054"/>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Bežné bankové účty</w:t>
            </w:r>
          </w:p>
        </w:tc>
        <w:tc>
          <w:tcPr>
            <w:tcW w:w="2976" w:type="dxa"/>
            <w:tcBorders>
              <w:top w:val="single" w:sz="4" w:space="0" w:color="auto"/>
              <w:left w:val="single" w:sz="4" w:space="0" w:color="auto"/>
              <w:bottom w:val="nil"/>
              <w:right w:val="nil"/>
            </w:tcBorders>
            <w:shd w:val="clear" w:color="auto" w:fill="FFFFFF"/>
            <w:vAlign w:val="center"/>
          </w:tcPr>
          <w:p>
            <w:pPr>
              <w:framePr w:w="10234" w:h="2467" w:wrap="none" w:vAnchor="page" w:hAnchor="page" w:x="1214" w:y="5054"/>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58 121</w:t>
            </w:r>
          </w:p>
        </w:tc>
        <w:tc>
          <w:tcPr>
            <w:tcW w:w="2597" w:type="dxa"/>
            <w:tcBorders>
              <w:top w:val="single" w:sz="4" w:space="0" w:color="auto"/>
              <w:left w:val="single" w:sz="4" w:space="0" w:color="auto"/>
              <w:bottom w:val="nil"/>
              <w:right w:val="single" w:sz="4" w:space="0" w:color="auto"/>
            </w:tcBorders>
            <w:shd w:val="clear" w:color="auto" w:fill="FFFFFF"/>
            <w:vAlign w:val="center"/>
          </w:tcPr>
          <w:p>
            <w:pPr>
              <w:framePr w:w="10234" w:h="2467" w:wrap="none" w:vAnchor="page" w:hAnchor="page" w:x="1214" w:y="5054"/>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251 154</w:t>
            </w:r>
          </w:p>
        </w:tc>
      </w:tr>
      <w:tr>
        <w:trPr>
          <w:trHeight w:hRule="exact" w:val="350"/>
        </w:trPr>
        <w:tc>
          <w:tcPr>
            <w:tcW w:w="4661" w:type="dxa"/>
            <w:tcBorders>
              <w:top w:val="single" w:sz="4" w:space="0" w:color="auto"/>
              <w:left w:val="single" w:sz="4" w:space="0" w:color="auto"/>
              <w:bottom w:val="nil"/>
              <w:right w:val="nil"/>
            </w:tcBorders>
            <w:shd w:val="clear" w:color="auto" w:fill="FFFFFF"/>
            <w:vAlign w:val="bottom"/>
          </w:tcPr>
          <w:p>
            <w:pPr>
              <w:framePr w:w="10234" w:h="2467" w:wrap="none" w:vAnchor="page" w:hAnchor="page" w:x="1214" w:y="5054"/>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Bankové účty termínované</w:t>
            </w:r>
          </w:p>
        </w:tc>
        <w:tc>
          <w:tcPr>
            <w:tcW w:w="2976" w:type="dxa"/>
            <w:tcBorders>
              <w:top w:val="single" w:sz="4" w:space="0" w:color="auto"/>
              <w:left w:val="single" w:sz="4" w:space="0" w:color="auto"/>
              <w:bottom w:val="nil"/>
              <w:right w:val="nil"/>
            </w:tcBorders>
            <w:shd w:val="clear" w:color="auto" w:fill="FFFFFF"/>
          </w:tcPr>
          <w:p>
            <w:pPr>
              <w:framePr w:w="10234" w:h="2467" w:wrap="none" w:vAnchor="page" w:hAnchor="page" w:x="1214" w:y="5054"/>
              <w:widowControl w:val="0"/>
              <w:spacing w:after="0" w:line="240" w:lineRule="auto"/>
              <w:rPr>
                <w:rFonts w:ascii="Times New Roman" w:eastAsia="Times New Roman" w:hAnsi="Times New Roman" w:cs="Times New Roman"/>
                <w:sz w:val="10"/>
                <w:szCs w:val="10"/>
                <w:lang w:eastAsia="sk-SK"/>
              </w:rPr>
            </w:pPr>
          </w:p>
        </w:tc>
        <w:tc>
          <w:tcPr>
            <w:tcW w:w="2597" w:type="dxa"/>
            <w:tcBorders>
              <w:top w:val="single" w:sz="4" w:space="0" w:color="auto"/>
              <w:left w:val="single" w:sz="4" w:space="0" w:color="auto"/>
              <w:bottom w:val="nil"/>
              <w:right w:val="single" w:sz="4" w:space="0" w:color="auto"/>
            </w:tcBorders>
            <w:shd w:val="clear" w:color="auto" w:fill="FFFFFF"/>
          </w:tcPr>
          <w:p>
            <w:pPr>
              <w:framePr w:w="10234" w:h="2467" w:wrap="none" w:vAnchor="page" w:hAnchor="page" w:x="1214" w:y="5054"/>
              <w:widowControl w:val="0"/>
              <w:spacing w:after="0" w:line="240" w:lineRule="auto"/>
              <w:rPr>
                <w:rFonts w:ascii="Times New Roman" w:eastAsia="Times New Roman" w:hAnsi="Times New Roman" w:cs="Times New Roman"/>
                <w:sz w:val="10"/>
                <w:szCs w:val="10"/>
                <w:lang w:eastAsia="sk-SK"/>
              </w:rPr>
            </w:pPr>
          </w:p>
        </w:tc>
      </w:tr>
      <w:tr>
        <w:trPr>
          <w:trHeight w:hRule="exact" w:val="346"/>
        </w:trPr>
        <w:tc>
          <w:tcPr>
            <w:tcW w:w="4661" w:type="dxa"/>
            <w:tcBorders>
              <w:top w:val="single" w:sz="4" w:space="0" w:color="auto"/>
              <w:left w:val="single" w:sz="4" w:space="0" w:color="auto"/>
              <w:bottom w:val="nil"/>
              <w:right w:val="nil"/>
            </w:tcBorders>
            <w:shd w:val="clear" w:color="auto" w:fill="FFFFFF"/>
            <w:vAlign w:val="center"/>
          </w:tcPr>
          <w:p>
            <w:pPr>
              <w:framePr w:w="10234" w:h="2467" w:wrap="none" w:vAnchor="page" w:hAnchor="page" w:x="1214" w:y="5054"/>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Peniaze na ceste</w:t>
            </w:r>
          </w:p>
        </w:tc>
        <w:tc>
          <w:tcPr>
            <w:tcW w:w="2976" w:type="dxa"/>
            <w:tcBorders>
              <w:top w:val="single" w:sz="4" w:space="0" w:color="auto"/>
              <w:left w:val="single" w:sz="4" w:space="0" w:color="auto"/>
              <w:bottom w:val="nil"/>
              <w:right w:val="nil"/>
            </w:tcBorders>
            <w:shd w:val="clear" w:color="auto" w:fill="FFFFFF"/>
          </w:tcPr>
          <w:p>
            <w:pPr>
              <w:framePr w:w="10234" w:h="2467" w:wrap="none" w:vAnchor="page" w:hAnchor="page" w:x="1214" w:y="5054"/>
              <w:widowControl w:val="0"/>
              <w:spacing w:after="0" w:line="240" w:lineRule="auto"/>
              <w:rPr>
                <w:rFonts w:ascii="Times New Roman" w:eastAsia="Times New Roman" w:hAnsi="Times New Roman" w:cs="Times New Roman"/>
                <w:sz w:val="10"/>
                <w:szCs w:val="10"/>
                <w:lang w:eastAsia="sk-SK"/>
              </w:rPr>
            </w:pPr>
          </w:p>
        </w:tc>
        <w:tc>
          <w:tcPr>
            <w:tcW w:w="2597" w:type="dxa"/>
            <w:tcBorders>
              <w:top w:val="single" w:sz="4" w:space="0" w:color="auto"/>
              <w:left w:val="single" w:sz="4" w:space="0" w:color="auto"/>
              <w:bottom w:val="nil"/>
              <w:right w:val="single" w:sz="4" w:space="0" w:color="auto"/>
            </w:tcBorders>
            <w:shd w:val="clear" w:color="auto" w:fill="FFFFFF"/>
          </w:tcPr>
          <w:p>
            <w:pPr>
              <w:framePr w:w="10234" w:h="2467" w:wrap="none" w:vAnchor="page" w:hAnchor="page" w:x="1214" w:y="5054"/>
              <w:widowControl w:val="0"/>
              <w:spacing w:after="0" w:line="240" w:lineRule="auto"/>
              <w:rPr>
                <w:rFonts w:ascii="Times New Roman" w:eastAsia="Times New Roman" w:hAnsi="Times New Roman" w:cs="Times New Roman"/>
                <w:sz w:val="10"/>
                <w:szCs w:val="10"/>
                <w:lang w:eastAsia="sk-SK"/>
              </w:rPr>
            </w:pPr>
          </w:p>
        </w:tc>
      </w:tr>
      <w:tr>
        <w:trPr>
          <w:trHeight w:hRule="exact" w:val="389"/>
        </w:trPr>
        <w:tc>
          <w:tcPr>
            <w:tcW w:w="4661" w:type="dxa"/>
            <w:tcBorders>
              <w:top w:val="single" w:sz="4" w:space="0" w:color="auto"/>
              <w:left w:val="single" w:sz="4" w:space="0" w:color="auto"/>
              <w:bottom w:val="single" w:sz="4" w:space="0" w:color="auto"/>
              <w:right w:val="nil"/>
            </w:tcBorders>
            <w:shd w:val="clear" w:color="auto" w:fill="FFFFFF"/>
            <w:vAlign w:val="center"/>
          </w:tcPr>
          <w:p>
            <w:pPr>
              <w:framePr w:w="10234" w:h="2467" w:wrap="none" w:vAnchor="page" w:hAnchor="page" w:x="1214" w:y="5054"/>
              <w:widowControl w:val="0"/>
              <w:spacing w:after="0" w:line="190"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Spolu</w:t>
            </w:r>
          </w:p>
        </w:tc>
        <w:tc>
          <w:tcPr>
            <w:tcW w:w="2976" w:type="dxa"/>
            <w:tcBorders>
              <w:top w:val="single" w:sz="4" w:space="0" w:color="auto"/>
              <w:left w:val="single" w:sz="4" w:space="0" w:color="auto"/>
              <w:bottom w:val="single" w:sz="4" w:space="0" w:color="auto"/>
              <w:right w:val="nil"/>
            </w:tcBorders>
            <w:shd w:val="clear" w:color="auto" w:fill="FFFFFF"/>
            <w:vAlign w:val="center"/>
          </w:tcPr>
          <w:p>
            <w:pPr>
              <w:framePr w:w="10234" w:h="2467" w:wrap="none" w:vAnchor="page" w:hAnchor="page" w:x="1214" w:y="5054"/>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62 386</w:t>
            </w:r>
          </w:p>
        </w:tc>
        <w:tc>
          <w:tcPr>
            <w:tcW w:w="2597" w:type="dxa"/>
            <w:tcBorders>
              <w:top w:val="single" w:sz="4" w:space="0" w:color="auto"/>
              <w:left w:val="single" w:sz="4" w:space="0" w:color="auto"/>
              <w:bottom w:val="single" w:sz="4" w:space="0" w:color="auto"/>
              <w:right w:val="single" w:sz="4" w:space="0" w:color="auto"/>
            </w:tcBorders>
            <w:shd w:val="clear" w:color="auto" w:fill="FFFFFF"/>
            <w:vAlign w:val="center"/>
          </w:tcPr>
          <w:p>
            <w:pPr>
              <w:framePr w:w="10234" w:h="2467" w:wrap="none" w:vAnchor="page" w:hAnchor="page" w:x="1214" w:y="5054"/>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257 344</w:t>
            </w:r>
          </w:p>
        </w:tc>
      </w:tr>
    </w:tbl>
    <w:p>
      <w:pPr>
        <w:framePr w:wrap="none" w:vAnchor="page" w:hAnchor="page" w:x="1315" w:y="7546"/>
        <w:widowControl w:val="0"/>
        <w:spacing w:after="0" w:line="168" w:lineRule="exact"/>
        <w:rPr>
          <w:rFonts w:ascii="Arial" w:eastAsia="Times New Roman" w:hAnsi="Arial" w:cs="Arial"/>
          <w:sz w:val="15"/>
          <w:szCs w:val="15"/>
          <w:lang w:eastAsia="sk-SK"/>
        </w:rPr>
      </w:pPr>
      <w:r>
        <w:rPr>
          <w:rFonts w:ascii="Arial" w:eastAsia="Times New Roman" w:hAnsi="Arial" w:cs="Arial"/>
          <w:color w:val="000000"/>
          <w:sz w:val="15"/>
          <w:szCs w:val="15"/>
          <w:lang w:eastAsia="sk-SK"/>
        </w:rPr>
        <w:t>(Riadok Súvahy 71, 72, 73)</w:t>
      </w:r>
    </w:p>
    <w:p>
      <w:pPr>
        <w:framePr w:w="10234" w:h="882" w:hRule="exact" w:wrap="none" w:vAnchor="page" w:hAnchor="page" w:x="1214" w:y="7911"/>
        <w:widowControl w:val="0"/>
        <w:numPr>
          <w:ilvl w:val="0"/>
          <w:numId w:val="8"/>
        </w:numPr>
        <w:tabs>
          <w:tab w:val="left" w:pos="364"/>
        </w:tabs>
        <w:spacing w:after="0" w:line="190" w:lineRule="exact"/>
        <w:outlineLvl w:val="1"/>
        <w:rPr>
          <w:rFonts w:ascii="Arial" w:eastAsia="Times New Roman" w:hAnsi="Arial" w:cs="Arial"/>
          <w:b/>
          <w:bCs/>
          <w:sz w:val="17"/>
          <w:szCs w:val="17"/>
          <w:lang w:eastAsia="sk-SK"/>
        </w:rPr>
      </w:pPr>
      <w:bookmarkStart w:id="31" w:name="bookmark30"/>
      <w:r>
        <w:rPr>
          <w:rFonts w:ascii="Arial" w:eastAsia="Times New Roman" w:hAnsi="Arial" w:cs="Arial"/>
          <w:b/>
          <w:bCs/>
          <w:color w:val="000000"/>
          <w:sz w:val="17"/>
          <w:szCs w:val="17"/>
          <w:lang w:eastAsia="sk-SK"/>
        </w:rPr>
        <w:t>Krátkodobý finančný majetok</w:t>
      </w:r>
      <w:bookmarkEnd w:id="31"/>
    </w:p>
    <w:p>
      <w:pPr>
        <w:framePr w:w="10234" w:h="882" w:hRule="exact" w:wrap="none" w:vAnchor="page" w:hAnchor="page" w:x="1214" w:y="7911"/>
        <w:widowControl w:val="0"/>
        <w:spacing w:after="208" w:line="200" w:lineRule="exact"/>
        <w:ind w:left="500"/>
        <w:rPr>
          <w:rFonts w:ascii="Arial" w:eastAsia="Times New Roman" w:hAnsi="Arial" w:cs="Arial"/>
          <w:sz w:val="18"/>
          <w:szCs w:val="18"/>
          <w:lang w:eastAsia="sk-SK"/>
        </w:rPr>
      </w:pPr>
      <w:r>
        <w:rPr>
          <w:rFonts w:ascii="Arial" w:eastAsia="Times New Roman" w:hAnsi="Arial" w:cs="Arial"/>
          <w:color w:val="000000"/>
          <w:sz w:val="18"/>
          <w:szCs w:val="18"/>
          <w:lang w:eastAsia="sk-SK"/>
        </w:rPr>
        <w:t>Spoločnosť neeviduje žiadny krátkodobý finančný majetok.</w:t>
      </w:r>
    </w:p>
    <w:p>
      <w:pPr>
        <w:framePr w:w="10234" w:h="882" w:hRule="exact" w:wrap="none" w:vAnchor="page" w:hAnchor="page" w:x="1214" w:y="7911"/>
        <w:widowControl w:val="0"/>
        <w:numPr>
          <w:ilvl w:val="0"/>
          <w:numId w:val="8"/>
        </w:numPr>
        <w:tabs>
          <w:tab w:val="left" w:pos="364"/>
        </w:tabs>
        <w:spacing w:after="0" w:line="190" w:lineRule="exact"/>
        <w:outlineLvl w:val="1"/>
        <w:rPr>
          <w:rFonts w:ascii="Arial" w:eastAsia="Times New Roman" w:hAnsi="Arial" w:cs="Arial"/>
          <w:b/>
          <w:bCs/>
          <w:sz w:val="17"/>
          <w:szCs w:val="17"/>
          <w:lang w:eastAsia="sk-SK"/>
        </w:rPr>
      </w:pPr>
      <w:bookmarkStart w:id="32" w:name="bookmark31"/>
      <w:r>
        <w:rPr>
          <w:rFonts w:ascii="Arial" w:eastAsia="Times New Roman" w:hAnsi="Arial" w:cs="Arial"/>
          <w:b/>
          <w:bCs/>
          <w:color w:val="000000"/>
          <w:sz w:val="17"/>
          <w:szCs w:val="17"/>
          <w:lang w:eastAsia="sk-SK"/>
        </w:rPr>
        <w:t>Časové rozlíšenie</w:t>
      </w:r>
      <w:bookmarkEnd w:id="32"/>
    </w:p>
    <w:tbl>
      <w:tblPr>
        <w:tblW w:w="0" w:type="auto"/>
        <w:tblInd w:w="5" w:type="dxa"/>
        <w:tblLayout w:type="fixed"/>
        <w:tblCellMar>
          <w:left w:w="0" w:type="dxa"/>
          <w:right w:w="0" w:type="dxa"/>
        </w:tblCellMar>
        <w:tblLook w:val="0000" w:firstRow="0" w:lastRow="0" w:firstColumn="0" w:lastColumn="0" w:noHBand="0" w:noVBand="0"/>
      </w:tblPr>
      <w:tblGrid>
        <w:gridCol w:w="4632"/>
        <w:gridCol w:w="2822"/>
        <w:gridCol w:w="2717"/>
      </w:tblGrid>
      <w:tr>
        <w:trPr>
          <w:trHeight w:hRule="exact" w:val="672"/>
        </w:trPr>
        <w:tc>
          <w:tcPr>
            <w:tcW w:w="4632" w:type="dxa"/>
            <w:tcBorders>
              <w:top w:val="single" w:sz="4" w:space="0" w:color="auto"/>
              <w:left w:val="single" w:sz="4" w:space="0" w:color="auto"/>
              <w:bottom w:val="nil"/>
              <w:right w:val="nil"/>
            </w:tcBorders>
            <w:shd w:val="clear" w:color="auto" w:fill="FFFFFF"/>
            <w:vAlign w:val="center"/>
          </w:tcPr>
          <w:p>
            <w:pPr>
              <w:framePr w:w="10171" w:h="5328" w:wrap="none" w:vAnchor="page" w:hAnchor="page" w:x="1224" w:y="897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Opis položky časového rozlíšenia</w:t>
            </w:r>
          </w:p>
        </w:tc>
        <w:tc>
          <w:tcPr>
            <w:tcW w:w="2822" w:type="dxa"/>
            <w:tcBorders>
              <w:top w:val="single" w:sz="4" w:space="0" w:color="auto"/>
              <w:left w:val="single" w:sz="4" w:space="0" w:color="auto"/>
              <w:bottom w:val="nil"/>
              <w:right w:val="nil"/>
            </w:tcBorders>
            <w:shd w:val="clear" w:color="auto" w:fill="FFFFFF"/>
            <w:vAlign w:val="center"/>
          </w:tcPr>
          <w:p>
            <w:pPr>
              <w:framePr w:w="10171" w:h="5328" w:wrap="none" w:vAnchor="page" w:hAnchor="page" w:x="1224" w:y="897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Bežné účtovné obdobie</w:t>
            </w:r>
          </w:p>
        </w:tc>
        <w:tc>
          <w:tcPr>
            <w:tcW w:w="2717" w:type="dxa"/>
            <w:tcBorders>
              <w:top w:val="single" w:sz="4" w:space="0" w:color="auto"/>
              <w:left w:val="single" w:sz="4" w:space="0" w:color="auto"/>
              <w:bottom w:val="nil"/>
              <w:right w:val="single" w:sz="4" w:space="0" w:color="auto"/>
            </w:tcBorders>
            <w:shd w:val="clear" w:color="auto" w:fill="FFFFFF"/>
            <w:vAlign w:val="bottom"/>
          </w:tcPr>
          <w:p>
            <w:pPr>
              <w:framePr w:w="10171" w:h="5328" w:wrap="none" w:vAnchor="page" w:hAnchor="page" w:x="1224" w:y="8971"/>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Bezprostredne predchádzajúce účtovné obdobie</w:t>
            </w:r>
          </w:p>
        </w:tc>
      </w:tr>
      <w:tr>
        <w:trPr>
          <w:trHeight w:hRule="exact" w:val="370"/>
        </w:trPr>
        <w:tc>
          <w:tcPr>
            <w:tcW w:w="4632" w:type="dxa"/>
            <w:tcBorders>
              <w:top w:val="single" w:sz="4" w:space="0" w:color="auto"/>
              <w:left w:val="single" w:sz="4" w:space="0" w:color="auto"/>
              <w:bottom w:val="nil"/>
              <w:right w:val="nil"/>
            </w:tcBorders>
            <w:shd w:val="clear" w:color="auto" w:fill="FFFFFF"/>
            <w:vAlign w:val="bottom"/>
          </w:tcPr>
          <w:p>
            <w:pPr>
              <w:framePr w:w="10171" w:h="5328" w:wrap="none" w:vAnchor="page" w:hAnchor="page" w:x="1224" w:y="8971"/>
              <w:widowControl w:val="0"/>
              <w:spacing w:after="0" w:line="190"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Náklady budúcich období dlhodobé, z toho:</w:t>
            </w:r>
          </w:p>
        </w:tc>
        <w:tc>
          <w:tcPr>
            <w:tcW w:w="2822" w:type="dxa"/>
            <w:tcBorders>
              <w:top w:val="single" w:sz="4" w:space="0" w:color="auto"/>
              <w:left w:val="single" w:sz="4" w:space="0" w:color="auto"/>
              <w:bottom w:val="nil"/>
              <w:right w:val="nil"/>
            </w:tcBorders>
            <w:shd w:val="clear" w:color="auto" w:fill="FFFFFF"/>
          </w:tcPr>
          <w:p>
            <w:pPr>
              <w:framePr w:w="10171" w:h="5328" w:wrap="none" w:vAnchor="page" w:hAnchor="page" w:x="1224" w:y="8971"/>
              <w:widowControl w:val="0"/>
              <w:spacing w:after="0" w:line="240" w:lineRule="auto"/>
              <w:rPr>
                <w:rFonts w:ascii="Times New Roman" w:eastAsia="Times New Roman" w:hAnsi="Times New Roman" w:cs="Times New Roman"/>
                <w:sz w:val="10"/>
                <w:szCs w:val="10"/>
                <w:lang w:eastAsia="sk-SK"/>
              </w:rPr>
            </w:pPr>
          </w:p>
        </w:tc>
        <w:tc>
          <w:tcPr>
            <w:tcW w:w="2717" w:type="dxa"/>
            <w:tcBorders>
              <w:top w:val="single" w:sz="4" w:space="0" w:color="auto"/>
              <w:left w:val="single" w:sz="4" w:space="0" w:color="auto"/>
              <w:bottom w:val="nil"/>
              <w:right w:val="single" w:sz="4" w:space="0" w:color="auto"/>
            </w:tcBorders>
            <w:shd w:val="clear" w:color="auto" w:fill="FFFFFF"/>
          </w:tcPr>
          <w:p>
            <w:pPr>
              <w:framePr w:w="10171" w:h="5328" w:wrap="none" w:vAnchor="page" w:hAnchor="page" w:x="1224" w:y="8971"/>
              <w:widowControl w:val="0"/>
              <w:spacing w:after="0" w:line="240" w:lineRule="auto"/>
              <w:rPr>
                <w:rFonts w:ascii="Times New Roman" w:eastAsia="Times New Roman" w:hAnsi="Times New Roman" w:cs="Times New Roman"/>
                <w:sz w:val="10"/>
                <w:szCs w:val="10"/>
                <w:lang w:eastAsia="sk-SK"/>
              </w:rPr>
            </w:pPr>
          </w:p>
        </w:tc>
      </w:tr>
      <w:tr>
        <w:trPr>
          <w:trHeight w:hRule="exact" w:val="370"/>
        </w:trPr>
        <w:tc>
          <w:tcPr>
            <w:tcW w:w="4632" w:type="dxa"/>
            <w:tcBorders>
              <w:top w:val="single" w:sz="4" w:space="0" w:color="auto"/>
              <w:left w:val="single" w:sz="4" w:space="0" w:color="auto"/>
              <w:bottom w:val="nil"/>
              <w:right w:val="nil"/>
            </w:tcBorders>
            <w:shd w:val="clear" w:color="auto" w:fill="FFFFFF"/>
          </w:tcPr>
          <w:p>
            <w:pPr>
              <w:framePr w:w="10171" w:h="5328" w:wrap="none" w:vAnchor="page" w:hAnchor="page" w:x="1224" w:y="8971"/>
              <w:widowControl w:val="0"/>
              <w:spacing w:after="0" w:line="240" w:lineRule="auto"/>
              <w:rPr>
                <w:rFonts w:ascii="Times New Roman" w:eastAsia="Times New Roman" w:hAnsi="Times New Roman" w:cs="Times New Roman"/>
                <w:sz w:val="10"/>
                <w:szCs w:val="10"/>
                <w:lang w:eastAsia="sk-SK"/>
              </w:rPr>
            </w:pPr>
          </w:p>
        </w:tc>
        <w:tc>
          <w:tcPr>
            <w:tcW w:w="2822" w:type="dxa"/>
            <w:tcBorders>
              <w:top w:val="single" w:sz="4" w:space="0" w:color="auto"/>
              <w:left w:val="single" w:sz="4" w:space="0" w:color="auto"/>
              <w:bottom w:val="nil"/>
              <w:right w:val="nil"/>
            </w:tcBorders>
            <w:shd w:val="clear" w:color="auto" w:fill="FFFFFF"/>
          </w:tcPr>
          <w:p>
            <w:pPr>
              <w:framePr w:w="10171" w:h="5328" w:wrap="none" w:vAnchor="page" w:hAnchor="page" w:x="1224" w:y="8971"/>
              <w:widowControl w:val="0"/>
              <w:spacing w:after="0" w:line="240" w:lineRule="auto"/>
              <w:rPr>
                <w:rFonts w:ascii="Times New Roman" w:eastAsia="Times New Roman" w:hAnsi="Times New Roman" w:cs="Times New Roman"/>
                <w:sz w:val="10"/>
                <w:szCs w:val="10"/>
                <w:lang w:eastAsia="sk-SK"/>
              </w:rPr>
            </w:pPr>
          </w:p>
        </w:tc>
        <w:tc>
          <w:tcPr>
            <w:tcW w:w="2717" w:type="dxa"/>
            <w:tcBorders>
              <w:top w:val="single" w:sz="4" w:space="0" w:color="auto"/>
              <w:left w:val="single" w:sz="4" w:space="0" w:color="auto"/>
              <w:bottom w:val="nil"/>
              <w:right w:val="single" w:sz="4" w:space="0" w:color="auto"/>
            </w:tcBorders>
            <w:shd w:val="clear" w:color="auto" w:fill="FFFFFF"/>
          </w:tcPr>
          <w:p>
            <w:pPr>
              <w:framePr w:w="10171" w:h="5328" w:wrap="none" w:vAnchor="page" w:hAnchor="page" w:x="1224" w:y="8971"/>
              <w:widowControl w:val="0"/>
              <w:spacing w:after="0" w:line="240" w:lineRule="auto"/>
              <w:rPr>
                <w:rFonts w:ascii="Times New Roman" w:eastAsia="Times New Roman" w:hAnsi="Times New Roman" w:cs="Times New Roman"/>
                <w:sz w:val="10"/>
                <w:szCs w:val="10"/>
                <w:lang w:eastAsia="sk-SK"/>
              </w:rPr>
            </w:pPr>
          </w:p>
        </w:tc>
      </w:tr>
      <w:tr>
        <w:trPr>
          <w:trHeight w:hRule="exact" w:val="581"/>
        </w:trPr>
        <w:tc>
          <w:tcPr>
            <w:tcW w:w="4632" w:type="dxa"/>
            <w:tcBorders>
              <w:top w:val="single" w:sz="4" w:space="0" w:color="auto"/>
              <w:left w:val="single" w:sz="4" w:space="0" w:color="auto"/>
              <w:bottom w:val="nil"/>
              <w:right w:val="nil"/>
            </w:tcBorders>
            <w:shd w:val="clear" w:color="auto" w:fill="FFFFFF"/>
            <w:vAlign w:val="center"/>
          </w:tcPr>
          <w:p>
            <w:pPr>
              <w:framePr w:w="10171" w:h="5328" w:wrap="none" w:vAnchor="page" w:hAnchor="page" w:x="1224" w:y="8971"/>
              <w:widowControl w:val="0"/>
              <w:spacing w:after="0" w:line="190"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Náklady budúcich období krátkodobé, z toho:</w:t>
            </w:r>
          </w:p>
        </w:tc>
        <w:tc>
          <w:tcPr>
            <w:tcW w:w="2822" w:type="dxa"/>
            <w:tcBorders>
              <w:top w:val="single" w:sz="4" w:space="0" w:color="auto"/>
              <w:left w:val="single" w:sz="4" w:space="0" w:color="auto"/>
              <w:bottom w:val="nil"/>
              <w:right w:val="nil"/>
            </w:tcBorders>
            <w:shd w:val="clear" w:color="auto" w:fill="FFFFFF"/>
          </w:tcPr>
          <w:p>
            <w:pPr>
              <w:framePr w:w="10171" w:h="5328" w:wrap="none" w:vAnchor="page" w:hAnchor="page" w:x="1224" w:y="8971"/>
              <w:widowControl w:val="0"/>
              <w:spacing w:after="0" w:line="178" w:lineRule="exact"/>
              <w:jc w:val="center"/>
              <w:rPr>
                <w:rFonts w:ascii="Arial" w:eastAsia="Times New Roman" w:hAnsi="Arial" w:cs="Arial"/>
                <w:sz w:val="18"/>
                <w:szCs w:val="18"/>
                <w:lang w:eastAsia="sk-SK"/>
              </w:rPr>
            </w:pPr>
          </w:p>
          <w:p>
            <w:pPr>
              <w:framePr w:w="10171" w:h="5328" w:wrap="none" w:vAnchor="page" w:hAnchor="page" w:x="1224" w:y="8971"/>
              <w:widowControl w:val="0"/>
              <w:spacing w:after="0" w:line="178" w:lineRule="exact"/>
              <w:jc w:val="center"/>
              <w:rPr>
                <w:rFonts w:ascii="Arial" w:eastAsia="Times New Roman" w:hAnsi="Arial" w:cs="Arial"/>
                <w:sz w:val="18"/>
                <w:szCs w:val="18"/>
                <w:lang w:eastAsia="sk-SK"/>
              </w:rPr>
            </w:pPr>
            <w:r>
              <w:rPr>
                <w:rFonts w:ascii="Arial" w:eastAsia="Times New Roman" w:hAnsi="Arial" w:cs="Arial"/>
                <w:sz w:val="18"/>
                <w:szCs w:val="18"/>
                <w:lang w:eastAsia="sk-SK"/>
              </w:rPr>
              <w:t>3 000</w:t>
            </w:r>
          </w:p>
        </w:tc>
        <w:tc>
          <w:tcPr>
            <w:tcW w:w="2717" w:type="dxa"/>
            <w:tcBorders>
              <w:top w:val="single" w:sz="4" w:space="0" w:color="auto"/>
              <w:left w:val="single" w:sz="4" w:space="0" w:color="auto"/>
              <w:bottom w:val="nil"/>
              <w:right w:val="single" w:sz="4" w:space="0" w:color="auto"/>
            </w:tcBorders>
            <w:shd w:val="clear" w:color="auto" w:fill="FFFFFF"/>
            <w:vAlign w:val="center"/>
          </w:tcPr>
          <w:p>
            <w:pPr>
              <w:framePr w:w="10171" w:h="5328" w:wrap="none" w:vAnchor="page" w:hAnchor="page" w:x="1224" w:y="8971"/>
              <w:widowControl w:val="0"/>
              <w:spacing w:after="0" w:line="178" w:lineRule="exact"/>
              <w:ind w:right="136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1 604</w:t>
            </w:r>
          </w:p>
        </w:tc>
      </w:tr>
      <w:tr>
        <w:trPr>
          <w:trHeight w:hRule="exact" w:val="360"/>
        </w:trPr>
        <w:tc>
          <w:tcPr>
            <w:tcW w:w="4632" w:type="dxa"/>
            <w:tcBorders>
              <w:top w:val="single" w:sz="4" w:space="0" w:color="auto"/>
              <w:left w:val="single" w:sz="4" w:space="0" w:color="auto"/>
              <w:bottom w:val="nil"/>
              <w:right w:val="nil"/>
            </w:tcBorders>
            <w:shd w:val="clear" w:color="auto" w:fill="FFFFFF"/>
            <w:vAlign w:val="bottom"/>
          </w:tcPr>
          <w:p>
            <w:pPr>
              <w:framePr w:w="10171" w:h="5328" w:wrap="none" w:vAnchor="page" w:hAnchor="page" w:x="1224" w:y="8971"/>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Nájomné</w:t>
            </w:r>
          </w:p>
        </w:tc>
        <w:tc>
          <w:tcPr>
            <w:tcW w:w="2822" w:type="dxa"/>
            <w:tcBorders>
              <w:top w:val="single" w:sz="4" w:space="0" w:color="auto"/>
              <w:left w:val="single" w:sz="4" w:space="0" w:color="auto"/>
              <w:bottom w:val="nil"/>
              <w:right w:val="nil"/>
            </w:tcBorders>
            <w:shd w:val="clear" w:color="auto" w:fill="FFFFFF"/>
          </w:tcPr>
          <w:p>
            <w:pPr>
              <w:framePr w:w="10171" w:h="5328" w:wrap="none" w:vAnchor="page" w:hAnchor="page" w:x="1224" w:y="8971"/>
              <w:widowControl w:val="0"/>
              <w:spacing w:after="0" w:line="240" w:lineRule="auto"/>
              <w:jc w:val="center"/>
              <w:rPr>
                <w:rFonts w:ascii="Times New Roman" w:eastAsia="Times New Roman" w:hAnsi="Times New Roman" w:cs="Times New Roman"/>
                <w:sz w:val="10"/>
                <w:szCs w:val="10"/>
                <w:lang w:eastAsia="sk-SK"/>
              </w:rPr>
            </w:pPr>
          </w:p>
        </w:tc>
        <w:tc>
          <w:tcPr>
            <w:tcW w:w="2717" w:type="dxa"/>
            <w:tcBorders>
              <w:top w:val="single" w:sz="4" w:space="0" w:color="auto"/>
              <w:left w:val="single" w:sz="4" w:space="0" w:color="auto"/>
              <w:bottom w:val="nil"/>
              <w:right w:val="single" w:sz="4" w:space="0" w:color="auto"/>
            </w:tcBorders>
            <w:shd w:val="clear" w:color="auto" w:fill="FFFFFF"/>
          </w:tcPr>
          <w:p>
            <w:pPr>
              <w:framePr w:w="10171" w:h="5328" w:wrap="none" w:vAnchor="page" w:hAnchor="page" w:x="1224" w:y="8971"/>
              <w:widowControl w:val="0"/>
              <w:spacing w:after="0" w:line="240" w:lineRule="auto"/>
              <w:rPr>
                <w:rFonts w:ascii="Times New Roman" w:eastAsia="Times New Roman" w:hAnsi="Times New Roman" w:cs="Times New Roman"/>
                <w:sz w:val="10"/>
                <w:szCs w:val="10"/>
                <w:lang w:eastAsia="sk-SK"/>
              </w:rPr>
            </w:pPr>
          </w:p>
        </w:tc>
      </w:tr>
      <w:tr>
        <w:trPr>
          <w:trHeight w:hRule="exact" w:val="360"/>
        </w:trPr>
        <w:tc>
          <w:tcPr>
            <w:tcW w:w="4632" w:type="dxa"/>
            <w:tcBorders>
              <w:top w:val="single" w:sz="4" w:space="0" w:color="auto"/>
              <w:left w:val="single" w:sz="4" w:space="0" w:color="auto"/>
              <w:bottom w:val="nil"/>
              <w:right w:val="nil"/>
            </w:tcBorders>
            <w:shd w:val="clear" w:color="auto" w:fill="FFFFFF"/>
          </w:tcPr>
          <w:p>
            <w:pPr>
              <w:framePr w:w="10171" w:h="5328" w:wrap="none" w:vAnchor="page" w:hAnchor="page" w:x="1224" w:y="8971"/>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Aktualizácia softvéru</w:t>
            </w:r>
          </w:p>
        </w:tc>
        <w:tc>
          <w:tcPr>
            <w:tcW w:w="2822" w:type="dxa"/>
            <w:tcBorders>
              <w:top w:val="single" w:sz="4" w:space="0" w:color="auto"/>
              <w:left w:val="single" w:sz="4" w:space="0" w:color="auto"/>
              <w:bottom w:val="nil"/>
              <w:right w:val="nil"/>
            </w:tcBorders>
            <w:shd w:val="clear" w:color="auto" w:fill="FFFFFF"/>
          </w:tcPr>
          <w:p>
            <w:pPr>
              <w:framePr w:w="10171" w:h="5328" w:wrap="none" w:vAnchor="page" w:hAnchor="page" w:x="1224" w:y="897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0</w:t>
            </w:r>
          </w:p>
        </w:tc>
        <w:tc>
          <w:tcPr>
            <w:tcW w:w="2717" w:type="dxa"/>
            <w:tcBorders>
              <w:top w:val="single" w:sz="4" w:space="0" w:color="auto"/>
              <w:left w:val="single" w:sz="4" w:space="0" w:color="auto"/>
              <w:bottom w:val="nil"/>
              <w:right w:val="single" w:sz="4" w:space="0" w:color="auto"/>
            </w:tcBorders>
            <w:shd w:val="clear" w:color="auto" w:fill="FFFFFF"/>
          </w:tcPr>
          <w:p>
            <w:pPr>
              <w:framePr w:w="10171" w:h="5328" w:wrap="none" w:vAnchor="page" w:hAnchor="page" w:x="1224" w:y="8971"/>
              <w:widowControl w:val="0"/>
              <w:spacing w:after="0" w:line="178" w:lineRule="exact"/>
              <w:ind w:right="136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147</w:t>
            </w:r>
          </w:p>
        </w:tc>
      </w:tr>
      <w:tr>
        <w:trPr>
          <w:trHeight w:hRule="exact" w:val="370"/>
        </w:trPr>
        <w:tc>
          <w:tcPr>
            <w:tcW w:w="4632" w:type="dxa"/>
            <w:tcBorders>
              <w:top w:val="single" w:sz="4" w:space="0" w:color="auto"/>
              <w:left w:val="single" w:sz="4" w:space="0" w:color="auto"/>
              <w:bottom w:val="nil"/>
              <w:right w:val="nil"/>
            </w:tcBorders>
            <w:shd w:val="clear" w:color="auto" w:fill="FFFFFF"/>
            <w:vAlign w:val="center"/>
          </w:tcPr>
          <w:p>
            <w:pPr>
              <w:framePr w:w="10171" w:h="5328" w:wrap="none" w:vAnchor="page" w:hAnchor="page" w:x="1224" w:y="8971"/>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poistné</w:t>
            </w:r>
          </w:p>
        </w:tc>
        <w:tc>
          <w:tcPr>
            <w:tcW w:w="2822" w:type="dxa"/>
            <w:tcBorders>
              <w:top w:val="single" w:sz="4" w:space="0" w:color="auto"/>
              <w:left w:val="single" w:sz="4" w:space="0" w:color="auto"/>
              <w:bottom w:val="nil"/>
              <w:right w:val="nil"/>
            </w:tcBorders>
            <w:shd w:val="clear" w:color="auto" w:fill="FFFFFF"/>
            <w:vAlign w:val="center"/>
          </w:tcPr>
          <w:p>
            <w:pPr>
              <w:framePr w:w="10171" w:h="5328" w:wrap="none" w:vAnchor="page" w:hAnchor="page" w:x="1224" w:y="897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3 000</w:t>
            </w:r>
          </w:p>
        </w:tc>
        <w:tc>
          <w:tcPr>
            <w:tcW w:w="2717" w:type="dxa"/>
            <w:tcBorders>
              <w:top w:val="single" w:sz="4" w:space="0" w:color="auto"/>
              <w:left w:val="single" w:sz="4" w:space="0" w:color="auto"/>
              <w:bottom w:val="nil"/>
              <w:right w:val="single" w:sz="4" w:space="0" w:color="auto"/>
            </w:tcBorders>
            <w:shd w:val="clear" w:color="auto" w:fill="FFFFFF"/>
            <w:vAlign w:val="center"/>
          </w:tcPr>
          <w:p>
            <w:pPr>
              <w:framePr w:w="10171" w:h="5328" w:wrap="none" w:vAnchor="page" w:hAnchor="page" w:x="1224" w:y="8971"/>
              <w:widowControl w:val="0"/>
              <w:spacing w:after="0" w:line="178" w:lineRule="exact"/>
              <w:ind w:right="136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1457</w:t>
            </w:r>
          </w:p>
        </w:tc>
      </w:tr>
      <w:tr>
        <w:trPr>
          <w:trHeight w:hRule="exact" w:val="370"/>
        </w:trPr>
        <w:tc>
          <w:tcPr>
            <w:tcW w:w="4632" w:type="dxa"/>
            <w:tcBorders>
              <w:top w:val="single" w:sz="4" w:space="0" w:color="auto"/>
              <w:left w:val="single" w:sz="4" w:space="0" w:color="auto"/>
              <w:bottom w:val="nil"/>
              <w:right w:val="nil"/>
            </w:tcBorders>
            <w:shd w:val="clear" w:color="auto" w:fill="FFFFFF"/>
            <w:vAlign w:val="center"/>
          </w:tcPr>
          <w:p>
            <w:pPr>
              <w:framePr w:w="10171" w:h="5328" w:wrap="none" w:vAnchor="page" w:hAnchor="page" w:x="1224" w:y="8971"/>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Ostatné, šp. Oblečenie, rekl. benery</w:t>
            </w:r>
          </w:p>
        </w:tc>
        <w:tc>
          <w:tcPr>
            <w:tcW w:w="2822" w:type="dxa"/>
            <w:tcBorders>
              <w:top w:val="single" w:sz="4" w:space="0" w:color="auto"/>
              <w:left w:val="single" w:sz="4" w:space="0" w:color="auto"/>
              <w:bottom w:val="nil"/>
              <w:right w:val="nil"/>
            </w:tcBorders>
            <w:shd w:val="clear" w:color="auto" w:fill="FFFFFF"/>
          </w:tcPr>
          <w:p>
            <w:pPr>
              <w:framePr w:w="10171" w:h="5328" w:wrap="none" w:vAnchor="page" w:hAnchor="page" w:x="1224" w:y="8971"/>
              <w:widowControl w:val="0"/>
              <w:spacing w:after="0" w:line="240" w:lineRule="auto"/>
              <w:jc w:val="center"/>
              <w:rPr>
                <w:rFonts w:ascii="Times New Roman" w:eastAsia="Times New Roman" w:hAnsi="Times New Roman" w:cs="Times New Roman"/>
                <w:sz w:val="10"/>
                <w:szCs w:val="10"/>
                <w:lang w:eastAsia="sk-SK"/>
              </w:rPr>
            </w:pPr>
          </w:p>
        </w:tc>
        <w:tc>
          <w:tcPr>
            <w:tcW w:w="2717" w:type="dxa"/>
            <w:tcBorders>
              <w:top w:val="single" w:sz="4" w:space="0" w:color="auto"/>
              <w:left w:val="single" w:sz="4" w:space="0" w:color="auto"/>
              <w:bottom w:val="nil"/>
              <w:right w:val="single" w:sz="4" w:space="0" w:color="auto"/>
            </w:tcBorders>
            <w:shd w:val="clear" w:color="auto" w:fill="FFFFFF"/>
            <w:vAlign w:val="center"/>
          </w:tcPr>
          <w:p>
            <w:pPr>
              <w:framePr w:w="10171" w:h="5328" w:wrap="none" w:vAnchor="page" w:hAnchor="page" w:x="1224" w:y="8971"/>
              <w:widowControl w:val="0"/>
              <w:spacing w:after="0" w:line="178" w:lineRule="exact"/>
              <w:ind w:right="1360"/>
              <w:jc w:val="right"/>
              <w:rPr>
                <w:rFonts w:ascii="Arial" w:eastAsia="Times New Roman" w:hAnsi="Arial" w:cs="Arial"/>
                <w:sz w:val="18"/>
                <w:szCs w:val="18"/>
                <w:lang w:eastAsia="sk-SK"/>
              </w:rPr>
            </w:pPr>
          </w:p>
        </w:tc>
      </w:tr>
      <w:tr>
        <w:trPr>
          <w:trHeight w:hRule="exact" w:val="370"/>
        </w:trPr>
        <w:tc>
          <w:tcPr>
            <w:tcW w:w="4632" w:type="dxa"/>
            <w:tcBorders>
              <w:top w:val="single" w:sz="4" w:space="0" w:color="auto"/>
              <w:left w:val="single" w:sz="4" w:space="0" w:color="auto"/>
              <w:bottom w:val="nil"/>
              <w:right w:val="nil"/>
            </w:tcBorders>
            <w:shd w:val="clear" w:color="auto" w:fill="FFFFFF"/>
            <w:vAlign w:val="bottom"/>
          </w:tcPr>
          <w:p>
            <w:pPr>
              <w:framePr w:w="10171" w:h="5328" w:wrap="none" w:vAnchor="page" w:hAnchor="page" w:x="1224" w:y="8971"/>
              <w:widowControl w:val="0"/>
              <w:spacing w:after="0" w:line="190"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Príjmy budúcich období dlhodobé, z toho:</w:t>
            </w:r>
          </w:p>
        </w:tc>
        <w:tc>
          <w:tcPr>
            <w:tcW w:w="2822" w:type="dxa"/>
            <w:tcBorders>
              <w:top w:val="single" w:sz="4" w:space="0" w:color="auto"/>
              <w:left w:val="single" w:sz="4" w:space="0" w:color="auto"/>
              <w:bottom w:val="nil"/>
              <w:right w:val="nil"/>
            </w:tcBorders>
            <w:shd w:val="clear" w:color="auto" w:fill="FFFFFF"/>
          </w:tcPr>
          <w:p>
            <w:pPr>
              <w:framePr w:w="10171" w:h="5328" w:wrap="none" w:vAnchor="page" w:hAnchor="page" w:x="1224" w:y="8971"/>
              <w:widowControl w:val="0"/>
              <w:spacing w:after="0" w:line="240" w:lineRule="auto"/>
              <w:jc w:val="center"/>
              <w:rPr>
                <w:rFonts w:ascii="Times New Roman" w:eastAsia="Times New Roman" w:hAnsi="Times New Roman" w:cs="Times New Roman"/>
                <w:sz w:val="10"/>
                <w:szCs w:val="10"/>
                <w:lang w:eastAsia="sk-SK"/>
              </w:rPr>
            </w:pPr>
          </w:p>
        </w:tc>
        <w:tc>
          <w:tcPr>
            <w:tcW w:w="2717" w:type="dxa"/>
            <w:tcBorders>
              <w:top w:val="single" w:sz="4" w:space="0" w:color="auto"/>
              <w:left w:val="single" w:sz="4" w:space="0" w:color="auto"/>
              <w:bottom w:val="nil"/>
              <w:right w:val="single" w:sz="4" w:space="0" w:color="auto"/>
            </w:tcBorders>
            <w:shd w:val="clear" w:color="auto" w:fill="FFFFFF"/>
          </w:tcPr>
          <w:p>
            <w:pPr>
              <w:framePr w:w="10171" w:h="5328" w:wrap="none" w:vAnchor="page" w:hAnchor="page" w:x="1224" w:y="8971"/>
              <w:widowControl w:val="0"/>
              <w:spacing w:after="0" w:line="240" w:lineRule="auto"/>
              <w:rPr>
                <w:rFonts w:ascii="Times New Roman" w:eastAsia="Times New Roman" w:hAnsi="Times New Roman" w:cs="Times New Roman"/>
                <w:sz w:val="10"/>
                <w:szCs w:val="10"/>
                <w:lang w:eastAsia="sk-SK"/>
              </w:rPr>
            </w:pPr>
          </w:p>
        </w:tc>
      </w:tr>
      <w:tr>
        <w:trPr>
          <w:trHeight w:hRule="exact" w:val="370"/>
        </w:trPr>
        <w:tc>
          <w:tcPr>
            <w:tcW w:w="4632" w:type="dxa"/>
            <w:tcBorders>
              <w:top w:val="single" w:sz="4" w:space="0" w:color="auto"/>
              <w:left w:val="single" w:sz="4" w:space="0" w:color="auto"/>
              <w:bottom w:val="nil"/>
              <w:right w:val="nil"/>
            </w:tcBorders>
            <w:shd w:val="clear" w:color="auto" w:fill="FFFFFF"/>
          </w:tcPr>
          <w:p>
            <w:pPr>
              <w:framePr w:w="10171" w:h="5328" w:wrap="none" w:vAnchor="page" w:hAnchor="page" w:x="1224" w:y="8971"/>
              <w:widowControl w:val="0"/>
              <w:spacing w:after="0" w:line="240" w:lineRule="auto"/>
              <w:rPr>
                <w:rFonts w:ascii="Times New Roman" w:eastAsia="Times New Roman" w:hAnsi="Times New Roman" w:cs="Times New Roman"/>
                <w:sz w:val="10"/>
                <w:szCs w:val="10"/>
                <w:lang w:eastAsia="sk-SK"/>
              </w:rPr>
            </w:pPr>
          </w:p>
        </w:tc>
        <w:tc>
          <w:tcPr>
            <w:tcW w:w="2822" w:type="dxa"/>
            <w:tcBorders>
              <w:top w:val="single" w:sz="4" w:space="0" w:color="auto"/>
              <w:left w:val="single" w:sz="4" w:space="0" w:color="auto"/>
              <w:bottom w:val="nil"/>
              <w:right w:val="nil"/>
            </w:tcBorders>
            <w:shd w:val="clear" w:color="auto" w:fill="FFFFFF"/>
          </w:tcPr>
          <w:p>
            <w:pPr>
              <w:framePr w:w="10171" w:h="5328" w:wrap="none" w:vAnchor="page" w:hAnchor="page" w:x="1224" w:y="8971"/>
              <w:widowControl w:val="0"/>
              <w:spacing w:after="0" w:line="240" w:lineRule="auto"/>
              <w:jc w:val="center"/>
              <w:rPr>
                <w:rFonts w:ascii="Times New Roman" w:eastAsia="Times New Roman" w:hAnsi="Times New Roman" w:cs="Times New Roman"/>
                <w:sz w:val="10"/>
                <w:szCs w:val="10"/>
                <w:lang w:eastAsia="sk-SK"/>
              </w:rPr>
            </w:pPr>
          </w:p>
        </w:tc>
        <w:tc>
          <w:tcPr>
            <w:tcW w:w="2717" w:type="dxa"/>
            <w:tcBorders>
              <w:top w:val="single" w:sz="4" w:space="0" w:color="auto"/>
              <w:left w:val="single" w:sz="4" w:space="0" w:color="auto"/>
              <w:bottom w:val="nil"/>
              <w:right w:val="single" w:sz="4" w:space="0" w:color="auto"/>
            </w:tcBorders>
            <w:shd w:val="clear" w:color="auto" w:fill="FFFFFF"/>
          </w:tcPr>
          <w:p>
            <w:pPr>
              <w:framePr w:w="10171" w:h="5328" w:wrap="none" w:vAnchor="page" w:hAnchor="page" w:x="1224" w:y="8971"/>
              <w:widowControl w:val="0"/>
              <w:spacing w:after="0" w:line="240" w:lineRule="auto"/>
              <w:rPr>
                <w:rFonts w:ascii="Times New Roman" w:eastAsia="Times New Roman" w:hAnsi="Times New Roman" w:cs="Times New Roman"/>
                <w:sz w:val="10"/>
                <w:szCs w:val="10"/>
                <w:lang w:eastAsia="sk-SK"/>
              </w:rPr>
            </w:pPr>
          </w:p>
        </w:tc>
      </w:tr>
      <w:tr>
        <w:trPr>
          <w:trHeight w:hRule="exact" w:val="374"/>
        </w:trPr>
        <w:tc>
          <w:tcPr>
            <w:tcW w:w="4632" w:type="dxa"/>
            <w:tcBorders>
              <w:top w:val="single" w:sz="4" w:space="0" w:color="auto"/>
              <w:left w:val="single" w:sz="4" w:space="0" w:color="auto"/>
              <w:bottom w:val="nil"/>
              <w:right w:val="nil"/>
            </w:tcBorders>
            <w:shd w:val="clear" w:color="auto" w:fill="FFFFFF"/>
            <w:vAlign w:val="center"/>
          </w:tcPr>
          <w:p>
            <w:pPr>
              <w:framePr w:w="10171" w:h="5328" w:wrap="none" w:vAnchor="page" w:hAnchor="page" w:x="1224" w:y="8971"/>
              <w:widowControl w:val="0"/>
              <w:spacing w:after="0" w:line="190"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Príjmy budúcich období krátkodobé, z toho:</w:t>
            </w:r>
          </w:p>
        </w:tc>
        <w:tc>
          <w:tcPr>
            <w:tcW w:w="2822" w:type="dxa"/>
            <w:tcBorders>
              <w:top w:val="single" w:sz="4" w:space="0" w:color="auto"/>
              <w:left w:val="single" w:sz="4" w:space="0" w:color="auto"/>
              <w:bottom w:val="nil"/>
              <w:right w:val="nil"/>
            </w:tcBorders>
            <w:shd w:val="clear" w:color="auto" w:fill="FFFFFF"/>
            <w:vAlign w:val="center"/>
          </w:tcPr>
          <w:p>
            <w:pPr>
              <w:framePr w:w="10171" w:h="5328" w:wrap="none" w:vAnchor="page" w:hAnchor="page" w:x="1224" w:y="897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0</w:t>
            </w:r>
          </w:p>
        </w:tc>
        <w:tc>
          <w:tcPr>
            <w:tcW w:w="2717" w:type="dxa"/>
            <w:tcBorders>
              <w:top w:val="single" w:sz="4" w:space="0" w:color="auto"/>
              <w:left w:val="single" w:sz="4" w:space="0" w:color="auto"/>
              <w:bottom w:val="nil"/>
              <w:right w:val="single" w:sz="4" w:space="0" w:color="auto"/>
            </w:tcBorders>
            <w:shd w:val="clear" w:color="auto" w:fill="FFFFFF"/>
            <w:vAlign w:val="center"/>
          </w:tcPr>
          <w:p>
            <w:pPr>
              <w:framePr w:w="10171" w:h="5328" w:wrap="none" w:vAnchor="page" w:hAnchor="page" w:x="1224" w:y="8971"/>
              <w:widowControl w:val="0"/>
              <w:spacing w:after="0" w:line="178" w:lineRule="exact"/>
              <w:ind w:right="136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17 448</w:t>
            </w:r>
          </w:p>
        </w:tc>
      </w:tr>
      <w:tr>
        <w:trPr>
          <w:trHeight w:hRule="exact" w:val="370"/>
        </w:trPr>
        <w:tc>
          <w:tcPr>
            <w:tcW w:w="4632" w:type="dxa"/>
            <w:tcBorders>
              <w:top w:val="single" w:sz="4" w:space="0" w:color="auto"/>
              <w:left w:val="single" w:sz="4" w:space="0" w:color="auto"/>
              <w:bottom w:val="nil"/>
              <w:right w:val="nil"/>
            </w:tcBorders>
            <w:shd w:val="clear" w:color="auto" w:fill="FFFFFF"/>
          </w:tcPr>
          <w:p>
            <w:pPr>
              <w:framePr w:w="10171" w:h="5328" w:wrap="none" w:vAnchor="page" w:hAnchor="page" w:x="1224" w:y="8971"/>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Výchovné za hráča</w:t>
            </w:r>
          </w:p>
        </w:tc>
        <w:tc>
          <w:tcPr>
            <w:tcW w:w="2822" w:type="dxa"/>
            <w:tcBorders>
              <w:top w:val="single" w:sz="4" w:space="0" w:color="auto"/>
              <w:left w:val="single" w:sz="4" w:space="0" w:color="auto"/>
              <w:bottom w:val="nil"/>
              <w:right w:val="nil"/>
            </w:tcBorders>
            <w:shd w:val="clear" w:color="auto" w:fill="FFFFFF"/>
          </w:tcPr>
          <w:p>
            <w:pPr>
              <w:framePr w:w="10171" w:h="5328" w:wrap="none" w:vAnchor="page" w:hAnchor="page" w:x="1224" w:y="897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 xml:space="preserve">0 </w:t>
            </w:r>
          </w:p>
        </w:tc>
        <w:tc>
          <w:tcPr>
            <w:tcW w:w="2717" w:type="dxa"/>
            <w:tcBorders>
              <w:top w:val="single" w:sz="4" w:space="0" w:color="auto"/>
              <w:left w:val="single" w:sz="4" w:space="0" w:color="auto"/>
              <w:bottom w:val="nil"/>
              <w:right w:val="single" w:sz="4" w:space="0" w:color="auto"/>
            </w:tcBorders>
            <w:shd w:val="clear" w:color="auto" w:fill="FFFFFF"/>
          </w:tcPr>
          <w:p>
            <w:pPr>
              <w:framePr w:w="10171" w:h="5328" w:wrap="none" w:vAnchor="page" w:hAnchor="page" w:x="1224" w:y="8971"/>
              <w:widowControl w:val="0"/>
              <w:spacing w:after="0" w:line="178" w:lineRule="exact"/>
              <w:ind w:right="136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17 198</w:t>
            </w:r>
          </w:p>
        </w:tc>
      </w:tr>
      <w:tr>
        <w:trPr>
          <w:trHeight w:hRule="exact" w:val="394"/>
        </w:trPr>
        <w:tc>
          <w:tcPr>
            <w:tcW w:w="4632" w:type="dxa"/>
            <w:tcBorders>
              <w:top w:val="single" w:sz="4" w:space="0" w:color="auto"/>
              <w:left w:val="single" w:sz="4" w:space="0" w:color="auto"/>
              <w:bottom w:val="single" w:sz="4" w:space="0" w:color="auto"/>
              <w:right w:val="nil"/>
            </w:tcBorders>
            <w:shd w:val="clear" w:color="auto" w:fill="FFFFFF"/>
            <w:vAlign w:val="center"/>
          </w:tcPr>
          <w:p>
            <w:pPr>
              <w:framePr w:w="10171" w:h="5328" w:wrap="none" w:vAnchor="page" w:hAnchor="page" w:x="1224" w:y="8971"/>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Dotácia SFZ za mládež .príspevok na šport</w:t>
            </w:r>
          </w:p>
        </w:tc>
        <w:tc>
          <w:tcPr>
            <w:tcW w:w="2822" w:type="dxa"/>
            <w:tcBorders>
              <w:top w:val="single" w:sz="4" w:space="0" w:color="auto"/>
              <w:left w:val="single" w:sz="4" w:space="0" w:color="auto"/>
              <w:bottom w:val="single" w:sz="4" w:space="0" w:color="auto"/>
              <w:right w:val="nil"/>
            </w:tcBorders>
            <w:shd w:val="clear" w:color="auto" w:fill="FFFFFF"/>
            <w:vAlign w:val="center"/>
          </w:tcPr>
          <w:p>
            <w:pPr>
              <w:framePr w:w="10171" w:h="5328" w:wrap="none" w:vAnchor="page" w:hAnchor="page" w:x="1224" w:y="897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0</w:t>
            </w:r>
          </w:p>
        </w:tc>
        <w:tc>
          <w:tcPr>
            <w:tcW w:w="2717" w:type="dxa"/>
            <w:tcBorders>
              <w:top w:val="single" w:sz="4" w:space="0" w:color="auto"/>
              <w:left w:val="single" w:sz="4" w:space="0" w:color="auto"/>
              <w:bottom w:val="single" w:sz="4" w:space="0" w:color="auto"/>
              <w:right w:val="single" w:sz="4" w:space="0" w:color="auto"/>
            </w:tcBorders>
            <w:shd w:val="clear" w:color="auto" w:fill="FFFFFF"/>
            <w:vAlign w:val="center"/>
          </w:tcPr>
          <w:p>
            <w:pPr>
              <w:framePr w:w="10171" w:h="5328" w:wrap="none" w:vAnchor="page" w:hAnchor="page" w:x="1224" w:y="8971"/>
              <w:widowControl w:val="0"/>
              <w:spacing w:after="0" w:line="178" w:lineRule="exact"/>
              <w:ind w:right="136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250</w:t>
            </w:r>
          </w:p>
        </w:tc>
      </w:tr>
    </w:tbl>
    <w:p>
      <w:pPr>
        <w:framePr w:wrap="none" w:vAnchor="page" w:hAnchor="page" w:x="1306" w:y="14371"/>
        <w:widowControl w:val="0"/>
        <w:spacing w:after="0" w:line="168" w:lineRule="exact"/>
        <w:rPr>
          <w:rFonts w:ascii="Arial" w:eastAsia="Times New Roman" w:hAnsi="Arial" w:cs="Arial"/>
          <w:sz w:val="15"/>
          <w:szCs w:val="15"/>
          <w:lang w:eastAsia="sk-SK"/>
        </w:rPr>
      </w:pPr>
      <w:r>
        <w:rPr>
          <w:rFonts w:ascii="Arial" w:eastAsia="Times New Roman" w:hAnsi="Arial" w:cs="Arial"/>
          <w:color w:val="000000"/>
          <w:sz w:val="15"/>
          <w:szCs w:val="15"/>
          <w:lang w:eastAsia="sk-SK"/>
        </w:rPr>
        <w:t>(Riadok Súvahy 76)</w:t>
      </w:r>
    </w:p>
    <w:p>
      <w:pPr>
        <w:framePr w:wrap="none" w:vAnchor="page" w:hAnchor="page" w:x="10814" w:y="1613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7</w:t>
      </w:r>
    </w:p>
    <w:p>
      <w:pPr>
        <w:widowControl w:val="0"/>
        <w:spacing w:after="0" w:line="240" w:lineRule="auto"/>
        <w:rPr>
          <w:rFonts w:ascii="Times New Roman" w:eastAsia="Times New Roman" w:hAnsi="Times New Roman" w:cs="Times New Roman"/>
          <w:sz w:val="2"/>
          <w:szCs w:val="2"/>
          <w:lang w:eastAsia="sk-SK"/>
        </w:rPr>
        <w:sectPr>
          <w:pgSz w:w="11900" w:h="16840"/>
          <w:pgMar w:top="360" w:right="360" w:bottom="360" w:left="360" w:header="0" w:footer="3" w:gutter="0"/>
          <w:cols w:space="708"/>
          <w:noEndnote/>
          <w:docGrid w:linePitch="360"/>
        </w:sectPr>
      </w:pPr>
    </w:p>
    <w:p>
      <w:pPr>
        <w:framePr w:wrap="none" w:vAnchor="page" w:hAnchor="page" w:x="1186" w:y="406"/>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lastRenderedPageBreak/>
        <w:t>Úč POD 3-01</w:t>
      </w:r>
    </w:p>
    <w:p>
      <w:pPr>
        <w:framePr w:wrap="none" w:vAnchor="page" w:hAnchor="page" w:x="9652" w:y="481"/>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t>IČO 50922602</w:t>
      </w:r>
    </w:p>
    <w:p>
      <w:pPr>
        <w:framePr w:wrap="none" w:vAnchor="page" w:hAnchor="page" w:x="1353" w:y="1516"/>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lang w:eastAsia="sk-SK"/>
        </w:rPr>
        <w:t>2. Rezervy</w:t>
      </w:r>
    </w:p>
    <w:p>
      <w:pPr>
        <w:framePr w:wrap="none" w:vAnchor="page" w:hAnchor="page" w:x="1366" w:y="1876"/>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u w:val="single"/>
          <w:lang w:eastAsia="sk-SK"/>
        </w:rPr>
        <w:t>Prehľad o rezervách je uvedený v nasledujúcej tabuľke:</w:t>
      </w:r>
    </w:p>
    <w:p>
      <w:pPr>
        <w:framePr w:w="1541" w:h="618" w:hRule="exact" w:wrap="none" w:vAnchor="page" w:hAnchor="page" w:x="1291" w:y="6556"/>
        <w:widowControl w:val="0"/>
        <w:spacing w:after="162" w:line="168" w:lineRule="exact"/>
        <w:rPr>
          <w:rFonts w:ascii="Arial" w:eastAsia="Times New Roman" w:hAnsi="Arial" w:cs="Arial"/>
          <w:sz w:val="15"/>
          <w:szCs w:val="15"/>
          <w:lang w:eastAsia="sk-SK"/>
        </w:rPr>
      </w:pPr>
      <w:r>
        <w:rPr>
          <w:rFonts w:ascii="Arial" w:eastAsia="Times New Roman" w:hAnsi="Arial" w:cs="Arial"/>
          <w:color w:val="000000"/>
          <w:sz w:val="15"/>
          <w:szCs w:val="15"/>
          <w:lang w:eastAsia="sk-SK"/>
        </w:rPr>
        <w:t>(Riadok Súvahy 137)</w:t>
      </w:r>
    </w:p>
    <w:p>
      <w:pPr>
        <w:framePr w:w="1541" w:h="618" w:hRule="exact" w:wrap="none" w:vAnchor="page" w:hAnchor="page" w:x="1291" w:y="6556"/>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t>3. Záväzky</w:t>
      </w:r>
    </w:p>
    <w:p>
      <w:pPr>
        <w:framePr w:w="9946" w:h="166" w:hRule="exact" w:wrap="none" w:vAnchor="page" w:hAnchor="page" w:x="1321" w:y="13426"/>
        <w:widowControl w:val="0"/>
        <w:spacing w:after="0" w:line="168" w:lineRule="exact"/>
        <w:rPr>
          <w:rFonts w:ascii="Arial" w:eastAsia="Times New Roman" w:hAnsi="Arial" w:cs="Arial"/>
          <w:sz w:val="15"/>
          <w:szCs w:val="15"/>
          <w:lang w:eastAsia="sk-SK"/>
        </w:rPr>
      </w:pPr>
      <w:r>
        <w:rPr>
          <w:rFonts w:ascii="Arial" w:eastAsia="Times New Roman" w:hAnsi="Arial" w:cs="Arial"/>
          <w:color w:val="000000"/>
          <w:sz w:val="15"/>
          <w:szCs w:val="15"/>
          <w:lang w:eastAsia="sk-SK"/>
        </w:rPr>
        <w:t>(Riadok Súvahy 114,122,126)</w:t>
      </w:r>
    </w:p>
    <w:p>
      <w:pPr>
        <w:framePr w:w="10272" w:h="649" w:hRule="exact" w:wrap="none" w:vAnchor="page" w:hAnchor="page" w:x="1276" w:y="13876"/>
        <w:widowControl w:val="0"/>
        <w:spacing w:after="0" w:line="202"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Spoločnosť eviduje k 31. 12. 2020 záväzky voči SZČO, sú to odmeny za mesiac december, z dôvodu, že tréneri športových oddielov sú samostatne zárobkovo činné osoby a niektorým športovcom dobiehajú zmluvy o výkone športovej činnosti podľa starého zákona o športe platného do 31. 12. 2015.</w:t>
      </w:r>
    </w:p>
    <w:p>
      <w:pPr>
        <w:framePr w:wrap="none" w:vAnchor="page" w:hAnchor="page" w:x="11174" w:y="16005"/>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8</w:t>
      </w:r>
    </w:p>
    <w:tbl>
      <w:tblPr>
        <w:tblpPr w:leftFromText="141" w:rightFromText="141" w:vertAnchor="text" w:horzAnchor="margin" w:tblpXSpec="right" w:tblpY="1996"/>
        <w:tblW w:w="0" w:type="auto"/>
        <w:tblLayout w:type="fixed"/>
        <w:tblCellMar>
          <w:left w:w="0" w:type="dxa"/>
          <w:right w:w="0" w:type="dxa"/>
        </w:tblCellMar>
        <w:tblLook w:val="0000" w:firstRow="0" w:lastRow="0" w:firstColumn="0" w:lastColumn="0" w:noHBand="0" w:noVBand="0"/>
      </w:tblPr>
      <w:tblGrid>
        <w:gridCol w:w="3427"/>
        <w:gridCol w:w="1872"/>
        <w:gridCol w:w="1109"/>
        <w:gridCol w:w="1109"/>
        <w:gridCol w:w="1133"/>
        <w:gridCol w:w="1603"/>
      </w:tblGrid>
      <w:tr>
        <w:trPr>
          <w:trHeight w:hRule="exact" w:val="384"/>
        </w:trPr>
        <w:tc>
          <w:tcPr>
            <w:tcW w:w="3427" w:type="dxa"/>
            <w:vMerge w:val="restart"/>
            <w:tcBorders>
              <w:top w:val="single" w:sz="4" w:space="0" w:color="auto"/>
              <w:left w:val="single" w:sz="4" w:space="0" w:color="auto"/>
              <w:bottom w:val="nil"/>
              <w:right w:val="nil"/>
            </w:tcBorders>
            <w:shd w:val="clear" w:color="auto" w:fill="FFFFFF"/>
            <w:vAlign w:val="bottom"/>
          </w:tcPr>
          <w:p>
            <w:pPr>
              <w:widowControl w:val="0"/>
              <w:spacing w:after="46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Názov položky</w:t>
            </w:r>
          </w:p>
          <w:p>
            <w:pPr>
              <w:widowControl w:val="0"/>
              <w:spacing w:before="460"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a</w:t>
            </w:r>
          </w:p>
        </w:tc>
        <w:tc>
          <w:tcPr>
            <w:tcW w:w="6826" w:type="dxa"/>
            <w:gridSpan w:val="5"/>
            <w:tcBorders>
              <w:top w:val="single" w:sz="4" w:space="0" w:color="auto"/>
              <w:left w:val="single" w:sz="4" w:space="0" w:color="auto"/>
              <w:bottom w:val="nil"/>
              <w:right w:val="single" w:sz="4" w:space="0" w:color="auto"/>
            </w:tcBorders>
            <w:shd w:val="clear" w:color="auto" w:fill="FFFFFF"/>
            <w:vAlign w:val="center"/>
          </w:tcPr>
          <w:p>
            <w:pPr>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Bežné účtovné obdobie</w:t>
            </w:r>
          </w:p>
        </w:tc>
      </w:tr>
      <w:tr>
        <w:trPr>
          <w:trHeight w:hRule="exact" w:val="754"/>
        </w:trPr>
        <w:tc>
          <w:tcPr>
            <w:tcW w:w="3427" w:type="dxa"/>
            <w:vMerge/>
            <w:tcBorders>
              <w:top w:val="nil"/>
              <w:left w:val="single" w:sz="4" w:space="0" w:color="auto"/>
              <w:bottom w:val="nil"/>
              <w:right w:val="nil"/>
            </w:tcBorders>
            <w:shd w:val="clear" w:color="auto" w:fill="FFFFFF"/>
            <w:vAlign w:val="bottom"/>
          </w:tcPr>
          <w:p>
            <w:pPr>
              <w:widowControl w:val="0"/>
              <w:spacing w:after="0" w:line="190" w:lineRule="exact"/>
              <w:jc w:val="center"/>
              <w:rPr>
                <w:rFonts w:ascii="Arial" w:eastAsia="Times New Roman" w:hAnsi="Arial" w:cs="Arial"/>
                <w:sz w:val="18"/>
                <w:szCs w:val="18"/>
                <w:lang w:eastAsia="sk-SK"/>
              </w:rPr>
            </w:pPr>
          </w:p>
        </w:tc>
        <w:tc>
          <w:tcPr>
            <w:tcW w:w="1872" w:type="dxa"/>
            <w:tcBorders>
              <w:top w:val="single" w:sz="4" w:space="0" w:color="auto"/>
              <w:left w:val="single" w:sz="4" w:space="0" w:color="auto"/>
              <w:bottom w:val="nil"/>
              <w:right w:val="nil"/>
            </w:tcBorders>
            <w:shd w:val="clear" w:color="auto" w:fill="FFFFFF"/>
          </w:tcPr>
          <w:p>
            <w:pPr>
              <w:widowControl w:val="0"/>
              <w:spacing w:after="6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Stav na začiatku účtovného obdobia</w:t>
            </w:r>
          </w:p>
          <w:p>
            <w:pPr>
              <w:widowControl w:val="0"/>
              <w:spacing w:before="60"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b</w:t>
            </w:r>
          </w:p>
        </w:tc>
        <w:tc>
          <w:tcPr>
            <w:tcW w:w="1109" w:type="dxa"/>
            <w:tcBorders>
              <w:top w:val="single" w:sz="4" w:space="0" w:color="auto"/>
              <w:left w:val="single" w:sz="4" w:space="0" w:color="auto"/>
              <w:bottom w:val="nil"/>
              <w:right w:val="nil"/>
            </w:tcBorders>
            <w:shd w:val="clear" w:color="auto" w:fill="FFFFFF"/>
            <w:vAlign w:val="center"/>
          </w:tcPr>
          <w:p>
            <w:pPr>
              <w:widowControl w:val="0"/>
              <w:spacing w:after="280" w:line="190" w:lineRule="exact"/>
              <w:ind w:left="260"/>
              <w:rPr>
                <w:rFonts w:ascii="Arial" w:eastAsia="Times New Roman" w:hAnsi="Arial" w:cs="Arial"/>
                <w:sz w:val="18"/>
                <w:szCs w:val="18"/>
                <w:lang w:eastAsia="sk-SK"/>
              </w:rPr>
            </w:pPr>
            <w:r>
              <w:rPr>
                <w:rFonts w:ascii="Arial" w:eastAsia="Times New Roman" w:hAnsi="Arial" w:cs="Arial"/>
                <w:b/>
                <w:bCs/>
                <w:color w:val="000000"/>
                <w:sz w:val="17"/>
                <w:szCs w:val="17"/>
                <w:lang w:eastAsia="sk-SK"/>
              </w:rPr>
              <w:t>Tvorba</w:t>
            </w:r>
          </w:p>
          <w:p>
            <w:pPr>
              <w:widowControl w:val="0"/>
              <w:spacing w:before="280"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c</w:t>
            </w:r>
          </w:p>
        </w:tc>
        <w:tc>
          <w:tcPr>
            <w:tcW w:w="1109" w:type="dxa"/>
            <w:tcBorders>
              <w:top w:val="single" w:sz="4" w:space="0" w:color="auto"/>
              <w:left w:val="single" w:sz="4" w:space="0" w:color="auto"/>
              <w:bottom w:val="nil"/>
              <w:right w:val="nil"/>
            </w:tcBorders>
            <w:shd w:val="clear" w:color="auto" w:fill="FFFFFF"/>
            <w:vAlign w:val="center"/>
          </w:tcPr>
          <w:p>
            <w:pPr>
              <w:widowControl w:val="0"/>
              <w:spacing w:after="280" w:line="190" w:lineRule="exact"/>
              <w:ind w:left="240"/>
              <w:rPr>
                <w:rFonts w:ascii="Arial" w:eastAsia="Times New Roman" w:hAnsi="Arial" w:cs="Arial"/>
                <w:sz w:val="18"/>
                <w:szCs w:val="18"/>
                <w:lang w:eastAsia="sk-SK"/>
              </w:rPr>
            </w:pPr>
            <w:r>
              <w:rPr>
                <w:rFonts w:ascii="Arial" w:eastAsia="Times New Roman" w:hAnsi="Arial" w:cs="Arial"/>
                <w:b/>
                <w:bCs/>
                <w:color w:val="000000"/>
                <w:sz w:val="17"/>
                <w:szCs w:val="17"/>
                <w:lang w:eastAsia="sk-SK"/>
              </w:rPr>
              <w:t>Použitie</w:t>
            </w:r>
          </w:p>
          <w:p>
            <w:pPr>
              <w:widowControl w:val="0"/>
              <w:spacing w:before="280"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d</w:t>
            </w:r>
          </w:p>
        </w:tc>
        <w:tc>
          <w:tcPr>
            <w:tcW w:w="1133" w:type="dxa"/>
            <w:tcBorders>
              <w:top w:val="single" w:sz="4" w:space="0" w:color="auto"/>
              <w:left w:val="single" w:sz="4" w:space="0" w:color="auto"/>
              <w:bottom w:val="nil"/>
              <w:right w:val="nil"/>
            </w:tcBorders>
            <w:shd w:val="clear" w:color="auto" w:fill="FFFFFF"/>
            <w:vAlign w:val="center"/>
          </w:tcPr>
          <w:p>
            <w:pPr>
              <w:widowControl w:val="0"/>
              <w:spacing w:after="280" w:line="190" w:lineRule="exact"/>
              <w:ind w:left="180"/>
              <w:rPr>
                <w:rFonts w:ascii="Arial" w:eastAsia="Times New Roman" w:hAnsi="Arial" w:cs="Arial"/>
                <w:sz w:val="18"/>
                <w:szCs w:val="18"/>
                <w:lang w:eastAsia="sk-SK"/>
              </w:rPr>
            </w:pPr>
            <w:r>
              <w:rPr>
                <w:rFonts w:ascii="Arial" w:eastAsia="Times New Roman" w:hAnsi="Arial" w:cs="Arial"/>
                <w:b/>
                <w:bCs/>
                <w:color w:val="000000"/>
                <w:sz w:val="17"/>
                <w:szCs w:val="17"/>
                <w:lang w:eastAsia="sk-SK"/>
              </w:rPr>
              <w:t>Zrušenie</w:t>
            </w:r>
          </w:p>
          <w:p>
            <w:pPr>
              <w:widowControl w:val="0"/>
              <w:spacing w:before="280"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e</w:t>
            </w:r>
          </w:p>
        </w:tc>
        <w:tc>
          <w:tcPr>
            <w:tcW w:w="1603" w:type="dxa"/>
            <w:tcBorders>
              <w:top w:val="single" w:sz="4" w:space="0" w:color="auto"/>
              <w:left w:val="single" w:sz="4" w:space="0" w:color="auto"/>
              <w:bottom w:val="nil"/>
              <w:right w:val="single" w:sz="4" w:space="0" w:color="auto"/>
            </w:tcBorders>
            <w:shd w:val="clear" w:color="auto" w:fill="FFFFFF"/>
          </w:tcPr>
          <w:p>
            <w:pPr>
              <w:widowControl w:val="0"/>
              <w:spacing w:after="6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Stav na konci účtovného obdobia</w:t>
            </w:r>
          </w:p>
          <w:p>
            <w:pPr>
              <w:widowControl w:val="0"/>
              <w:spacing w:before="60"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f</w:t>
            </w:r>
          </w:p>
        </w:tc>
      </w:tr>
      <w:tr>
        <w:trPr>
          <w:trHeight w:hRule="exact" w:val="360"/>
        </w:trPr>
        <w:tc>
          <w:tcPr>
            <w:tcW w:w="3427" w:type="dxa"/>
            <w:tcBorders>
              <w:top w:val="single" w:sz="4" w:space="0" w:color="auto"/>
              <w:left w:val="single" w:sz="4" w:space="0" w:color="auto"/>
              <w:bottom w:val="nil"/>
              <w:right w:val="nil"/>
            </w:tcBorders>
            <w:shd w:val="clear" w:color="auto" w:fill="FFFFFF"/>
            <w:vAlign w:val="center"/>
          </w:tcPr>
          <w:p>
            <w:pPr>
              <w:widowControl w:val="0"/>
              <w:spacing w:after="0" w:line="190"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Dlhodobé rezervy, z toho:</w:t>
            </w:r>
          </w:p>
        </w:tc>
        <w:tc>
          <w:tcPr>
            <w:tcW w:w="1872" w:type="dxa"/>
            <w:tcBorders>
              <w:top w:val="single" w:sz="4" w:space="0" w:color="auto"/>
              <w:left w:val="single" w:sz="4" w:space="0" w:color="auto"/>
              <w:bottom w:val="nil"/>
              <w:right w:val="nil"/>
            </w:tcBorders>
            <w:shd w:val="clear" w:color="auto" w:fill="FFFFFF"/>
            <w:vAlign w:val="bottom"/>
          </w:tcPr>
          <w:p>
            <w:pPr>
              <w:widowControl w:val="0"/>
              <w:spacing w:after="0" w:line="178" w:lineRule="exact"/>
              <w:ind w:right="94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0</w:t>
            </w:r>
          </w:p>
        </w:tc>
        <w:tc>
          <w:tcPr>
            <w:tcW w:w="1109"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109"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133"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603" w:type="dxa"/>
            <w:tcBorders>
              <w:top w:val="single" w:sz="4" w:space="0" w:color="auto"/>
              <w:left w:val="single" w:sz="4" w:space="0" w:color="auto"/>
              <w:bottom w:val="nil"/>
              <w:right w:val="single" w:sz="4" w:space="0" w:color="auto"/>
            </w:tcBorders>
            <w:shd w:val="clear" w:color="auto" w:fill="FFFFFF"/>
            <w:vAlign w:val="bottom"/>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0</w:t>
            </w:r>
          </w:p>
        </w:tc>
      </w:tr>
      <w:tr>
        <w:trPr>
          <w:trHeight w:hRule="exact" w:val="350"/>
        </w:trPr>
        <w:tc>
          <w:tcPr>
            <w:tcW w:w="3427"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872"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109"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109"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133"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603" w:type="dxa"/>
            <w:tcBorders>
              <w:top w:val="single" w:sz="4" w:space="0" w:color="auto"/>
              <w:left w:val="single" w:sz="4" w:space="0" w:color="auto"/>
              <w:bottom w:val="nil"/>
              <w:right w:val="single" w:sz="4" w:space="0" w:color="auto"/>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r>
      <w:tr>
        <w:trPr>
          <w:trHeight w:hRule="exact" w:val="360"/>
        </w:trPr>
        <w:tc>
          <w:tcPr>
            <w:tcW w:w="3427" w:type="dxa"/>
            <w:tcBorders>
              <w:top w:val="single" w:sz="4" w:space="0" w:color="auto"/>
              <w:left w:val="single" w:sz="4" w:space="0" w:color="auto"/>
              <w:bottom w:val="nil"/>
              <w:right w:val="nil"/>
            </w:tcBorders>
            <w:shd w:val="clear" w:color="auto" w:fill="FFFFFF"/>
            <w:vAlign w:val="center"/>
          </w:tcPr>
          <w:p>
            <w:pPr>
              <w:widowControl w:val="0"/>
              <w:spacing w:after="0" w:line="190"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Krátkodobé rezervy, z toho:</w:t>
            </w:r>
          </w:p>
        </w:tc>
        <w:tc>
          <w:tcPr>
            <w:tcW w:w="1872" w:type="dxa"/>
            <w:tcBorders>
              <w:top w:val="single" w:sz="4" w:space="0" w:color="auto"/>
              <w:left w:val="single" w:sz="4" w:space="0" w:color="auto"/>
              <w:bottom w:val="nil"/>
              <w:right w:val="nil"/>
            </w:tcBorders>
            <w:shd w:val="clear" w:color="auto" w:fill="FFFFFF"/>
            <w:vAlign w:val="center"/>
          </w:tcPr>
          <w:p>
            <w:pPr>
              <w:widowControl w:val="0"/>
              <w:spacing w:after="0" w:line="178" w:lineRule="exact"/>
              <w:ind w:right="94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14 520</w:t>
            </w:r>
          </w:p>
        </w:tc>
        <w:tc>
          <w:tcPr>
            <w:tcW w:w="1109" w:type="dxa"/>
            <w:tcBorders>
              <w:top w:val="single" w:sz="4" w:space="0" w:color="auto"/>
              <w:left w:val="single" w:sz="4" w:space="0" w:color="auto"/>
              <w:bottom w:val="nil"/>
              <w:right w:val="nil"/>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6 647</w:t>
            </w:r>
          </w:p>
        </w:tc>
        <w:tc>
          <w:tcPr>
            <w:tcW w:w="1109" w:type="dxa"/>
            <w:tcBorders>
              <w:top w:val="single" w:sz="4" w:space="0" w:color="auto"/>
              <w:left w:val="single" w:sz="4" w:space="0" w:color="auto"/>
              <w:bottom w:val="nil"/>
              <w:right w:val="nil"/>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14 520</w:t>
            </w:r>
          </w:p>
        </w:tc>
        <w:tc>
          <w:tcPr>
            <w:tcW w:w="1133"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603" w:type="dxa"/>
            <w:tcBorders>
              <w:top w:val="single" w:sz="4" w:space="0" w:color="auto"/>
              <w:left w:val="single" w:sz="4" w:space="0" w:color="auto"/>
              <w:bottom w:val="nil"/>
              <w:right w:val="single" w:sz="4" w:space="0" w:color="auto"/>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6 647</w:t>
            </w:r>
          </w:p>
        </w:tc>
      </w:tr>
      <w:tr>
        <w:trPr>
          <w:trHeight w:hRule="exact" w:val="355"/>
        </w:trPr>
        <w:tc>
          <w:tcPr>
            <w:tcW w:w="3427" w:type="dxa"/>
            <w:tcBorders>
              <w:top w:val="single" w:sz="4" w:space="0" w:color="auto"/>
              <w:left w:val="single" w:sz="4" w:space="0" w:color="auto"/>
              <w:bottom w:val="nil"/>
              <w:right w:val="nil"/>
            </w:tcBorders>
            <w:shd w:val="clear" w:color="auto" w:fill="FFFFFF"/>
            <w:vAlign w:val="center"/>
          </w:tcPr>
          <w:p>
            <w:pPr>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Nevyčerpané dovolenky</w:t>
            </w:r>
          </w:p>
        </w:tc>
        <w:tc>
          <w:tcPr>
            <w:tcW w:w="1872" w:type="dxa"/>
            <w:tcBorders>
              <w:top w:val="single" w:sz="4" w:space="0" w:color="auto"/>
              <w:left w:val="single" w:sz="4" w:space="0" w:color="auto"/>
              <w:bottom w:val="nil"/>
              <w:right w:val="nil"/>
            </w:tcBorders>
            <w:shd w:val="clear" w:color="auto" w:fill="FFFFFF"/>
            <w:vAlign w:val="center"/>
          </w:tcPr>
          <w:p>
            <w:pPr>
              <w:widowControl w:val="0"/>
              <w:spacing w:after="0" w:line="178" w:lineRule="exact"/>
              <w:ind w:right="94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13 120</w:t>
            </w:r>
          </w:p>
        </w:tc>
        <w:tc>
          <w:tcPr>
            <w:tcW w:w="1109" w:type="dxa"/>
            <w:tcBorders>
              <w:top w:val="single" w:sz="4" w:space="0" w:color="auto"/>
              <w:left w:val="single" w:sz="4" w:space="0" w:color="auto"/>
              <w:bottom w:val="nil"/>
              <w:right w:val="nil"/>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5 247</w:t>
            </w:r>
          </w:p>
        </w:tc>
        <w:tc>
          <w:tcPr>
            <w:tcW w:w="1109" w:type="dxa"/>
            <w:tcBorders>
              <w:top w:val="single" w:sz="4" w:space="0" w:color="auto"/>
              <w:left w:val="single" w:sz="4" w:space="0" w:color="auto"/>
              <w:bottom w:val="nil"/>
              <w:right w:val="nil"/>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13 120</w:t>
            </w:r>
          </w:p>
        </w:tc>
        <w:tc>
          <w:tcPr>
            <w:tcW w:w="1133"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603" w:type="dxa"/>
            <w:tcBorders>
              <w:top w:val="single" w:sz="4" w:space="0" w:color="auto"/>
              <w:left w:val="single" w:sz="4" w:space="0" w:color="auto"/>
              <w:bottom w:val="nil"/>
              <w:right w:val="single" w:sz="4" w:space="0" w:color="auto"/>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5 247</w:t>
            </w:r>
          </w:p>
        </w:tc>
      </w:tr>
      <w:tr>
        <w:trPr>
          <w:trHeight w:hRule="exact" w:val="341"/>
        </w:trPr>
        <w:tc>
          <w:tcPr>
            <w:tcW w:w="3427" w:type="dxa"/>
            <w:tcBorders>
              <w:top w:val="single" w:sz="4" w:space="0" w:color="auto"/>
              <w:left w:val="single" w:sz="4" w:space="0" w:color="auto"/>
              <w:bottom w:val="nil"/>
              <w:right w:val="nil"/>
            </w:tcBorders>
            <w:shd w:val="clear" w:color="auto" w:fill="FFFFFF"/>
            <w:vAlign w:val="center"/>
          </w:tcPr>
          <w:p>
            <w:pPr>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odmeny</w:t>
            </w:r>
          </w:p>
        </w:tc>
        <w:tc>
          <w:tcPr>
            <w:tcW w:w="1872" w:type="dxa"/>
            <w:tcBorders>
              <w:top w:val="single" w:sz="4" w:space="0" w:color="auto"/>
              <w:left w:val="single" w:sz="4" w:space="0" w:color="auto"/>
              <w:bottom w:val="nil"/>
              <w:right w:val="nil"/>
            </w:tcBorders>
            <w:shd w:val="clear" w:color="auto" w:fill="FFFFFF"/>
            <w:vAlign w:val="bottom"/>
          </w:tcPr>
          <w:p>
            <w:pPr>
              <w:widowControl w:val="0"/>
              <w:spacing w:after="0" w:line="178" w:lineRule="exact"/>
              <w:ind w:right="94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0</w:t>
            </w:r>
          </w:p>
        </w:tc>
        <w:tc>
          <w:tcPr>
            <w:tcW w:w="1109"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109"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133"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603" w:type="dxa"/>
            <w:tcBorders>
              <w:top w:val="single" w:sz="4" w:space="0" w:color="auto"/>
              <w:left w:val="single" w:sz="4" w:space="0" w:color="auto"/>
              <w:bottom w:val="nil"/>
              <w:right w:val="single" w:sz="4" w:space="0" w:color="auto"/>
            </w:tcBorders>
            <w:shd w:val="clear" w:color="auto" w:fill="FFFFFF"/>
            <w:vAlign w:val="bottom"/>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0</w:t>
            </w:r>
          </w:p>
        </w:tc>
      </w:tr>
      <w:tr>
        <w:trPr>
          <w:trHeight w:hRule="exact" w:val="346"/>
        </w:trPr>
        <w:tc>
          <w:tcPr>
            <w:tcW w:w="3427" w:type="dxa"/>
            <w:tcBorders>
              <w:top w:val="single" w:sz="4" w:space="0" w:color="auto"/>
              <w:left w:val="single" w:sz="4" w:space="0" w:color="auto"/>
              <w:bottom w:val="nil"/>
              <w:right w:val="nil"/>
            </w:tcBorders>
            <w:shd w:val="clear" w:color="auto" w:fill="FFFFFF"/>
            <w:vAlign w:val="center"/>
          </w:tcPr>
          <w:p>
            <w:pPr>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 xml:space="preserve">Ročné zúčtovanie </w:t>
            </w:r>
            <w:r>
              <w:rPr>
                <w:rFonts w:ascii="Arial" w:eastAsia="Times New Roman" w:hAnsi="Arial" w:cs="Arial"/>
                <w:color w:val="000000"/>
                <w:sz w:val="16"/>
                <w:szCs w:val="16"/>
                <w:lang w:val="cs-CZ" w:eastAsia="cs-CZ"/>
              </w:rPr>
              <w:t xml:space="preserve">zdravot, </w:t>
            </w:r>
            <w:r>
              <w:rPr>
                <w:rFonts w:ascii="Arial" w:eastAsia="Times New Roman" w:hAnsi="Arial" w:cs="Arial"/>
                <w:color w:val="000000"/>
                <w:sz w:val="16"/>
                <w:szCs w:val="16"/>
                <w:lang w:eastAsia="sk-SK"/>
              </w:rPr>
              <w:t>poistenia</w:t>
            </w:r>
          </w:p>
        </w:tc>
        <w:tc>
          <w:tcPr>
            <w:tcW w:w="1872" w:type="dxa"/>
            <w:tcBorders>
              <w:top w:val="single" w:sz="4" w:space="0" w:color="auto"/>
              <w:left w:val="single" w:sz="4" w:space="0" w:color="auto"/>
              <w:bottom w:val="nil"/>
              <w:right w:val="nil"/>
            </w:tcBorders>
            <w:shd w:val="clear" w:color="auto" w:fill="FFFFFF"/>
            <w:vAlign w:val="bottom"/>
          </w:tcPr>
          <w:p>
            <w:pPr>
              <w:widowControl w:val="0"/>
              <w:spacing w:after="0" w:line="178" w:lineRule="exact"/>
              <w:ind w:right="94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0</w:t>
            </w:r>
          </w:p>
        </w:tc>
        <w:tc>
          <w:tcPr>
            <w:tcW w:w="1109"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109"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133"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603" w:type="dxa"/>
            <w:tcBorders>
              <w:top w:val="single" w:sz="4" w:space="0" w:color="auto"/>
              <w:left w:val="single" w:sz="4" w:space="0" w:color="auto"/>
              <w:bottom w:val="nil"/>
              <w:right w:val="single" w:sz="4" w:space="0" w:color="auto"/>
            </w:tcBorders>
            <w:shd w:val="clear" w:color="auto" w:fill="FFFFFF"/>
            <w:vAlign w:val="bottom"/>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0</w:t>
            </w:r>
          </w:p>
        </w:tc>
      </w:tr>
      <w:tr>
        <w:trPr>
          <w:trHeight w:hRule="exact" w:val="346"/>
        </w:trPr>
        <w:tc>
          <w:tcPr>
            <w:tcW w:w="3427" w:type="dxa"/>
            <w:tcBorders>
              <w:top w:val="single" w:sz="4" w:space="0" w:color="auto"/>
              <w:left w:val="single" w:sz="4" w:space="0" w:color="auto"/>
              <w:bottom w:val="nil"/>
              <w:right w:val="nil"/>
            </w:tcBorders>
            <w:shd w:val="clear" w:color="auto" w:fill="FFFFFF"/>
            <w:vAlign w:val="center"/>
          </w:tcPr>
          <w:p>
            <w:pPr>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Ostatné rezervy</w:t>
            </w:r>
          </w:p>
        </w:tc>
        <w:tc>
          <w:tcPr>
            <w:tcW w:w="1872" w:type="dxa"/>
            <w:tcBorders>
              <w:top w:val="single" w:sz="4" w:space="0" w:color="auto"/>
              <w:left w:val="single" w:sz="4" w:space="0" w:color="auto"/>
              <w:bottom w:val="nil"/>
              <w:right w:val="nil"/>
            </w:tcBorders>
            <w:shd w:val="clear" w:color="auto" w:fill="FFFFFF"/>
            <w:vAlign w:val="center"/>
          </w:tcPr>
          <w:p>
            <w:pPr>
              <w:widowControl w:val="0"/>
              <w:spacing w:after="0" w:line="178" w:lineRule="exact"/>
              <w:ind w:right="94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1 400</w:t>
            </w:r>
          </w:p>
        </w:tc>
        <w:tc>
          <w:tcPr>
            <w:tcW w:w="1109" w:type="dxa"/>
            <w:tcBorders>
              <w:top w:val="single" w:sz="4" w:space="0" w:color="auto"/>
              <w:left w:val="single" w:sz="4" w:space="0" w:color="auto"/>
              <w:bottom w:val="nil"/>
              <w:right w:val="nil"/>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1 400</w:t>
            </w:r>
          </w:p>
        </w:tc>
        <w:tc>
          <w:tcPr>
            <w:tcW w:w="1109" w:type="dxa"/>
            <w:tcBorders>
              <w:top w:val="single" w:sz="4" w:space="0" w:color="auto"/>
              <w:left w:val="single" w:sz="4" w:space="0" w:color="auto"/>
              <w:bottom w:val="nil"/>
              <w:right w:val="nil"/>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1 400</w:t>
            </w:r>
          </w:p>
        </w:tc>
        <w:tc>
          <w:tcPr>
            <w:tcW w:w="1133"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603" w:type="dxa"/>
            <w:tcBorders>
              <w:top w:val="single" w:sz="4" w:space="0" w:color="auto"/>
              <w:left w:val="single" w:sz="4" w:space="0" w:color="auto"/>
              <w:bottom w:val="nil"/>
              <w:right w:val="single" w:sz="4" w:space="0" w:color="auto"/>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1 400</w:t>
            </w:r>
          </w:p>
        </w:tc>
      </w:tr>
      <w:tr>
        <w:trPr>
          <w:trHeight w:hRule="exact" w:val="374"/>
        </w:trPr>
        <w:tc>
          <w:tcPr>
            <w:tcW w:w="3427" w:type="dxa"/>
            <w:tcBorders>
              <w:top w:val="single" w:sz="4" w:space="0" w:color="auto"/>
              <w:left w:val="single" w:sz="4" w:space="0" w:color="auto"/>
              <w:bottom w:val="single" w:sz="4" w:space="0" w:color="auto"/>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872" w:type="dxa"/>
            <w:tcBorders>
              <w:top w:val="single" w:sz="4" w:space="0" w:color="auto"/>
              <w:left w:val="single" w:sz="4" w:space="0" w:color="auto"/>
              <w:bottom w:val="single" w:sz="4" w:space="0" w:color="auto"/>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109" w:type="dxa"/>
            <w:tcBorders>
              <w:top w:val="single" w:sz="4" w:space="0" w:color="auto"/>
              <w:left w:val="single" w:sz="4" w:space="0" w:color="auto"/>
              <w:bottom w:val="single" w:sz="4" w:space="0" w:color="auto"/>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109" w:type="dxa"/>
            <w:tcBorders>
              <w:top w:val="single" w:sz="4" w:space="0" w:color="auto"/>
              <w:left w:val="single" w:sz="4" w:space="0" w:color="auto"/>
              <w:bottom w:val="single" w:sz="4" w:space="0" w:color="auto"/>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133" w:type="dxa"/>
            <w:tcBorders>
              <w:top w:val="single" w:sz="4" w:space="0" w:color="auto"/>
              <w:left w:val="single" w:sz="4" w:space="0" w:color="auto"/>
              <w:bottom w:val="single" w:sz="4" w:space="0" w:color="auto"/>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603" w:type="dxa"/>
            <w:tcBorders>
              <w:top w:val="single" w:sz="4" w:space="0" w:color="auto"/>
              <w:left w:val="single" w:sz="4" w:space="0" w:color="auto"/>
              <w:bottom w:val="single" w:sz="4" w:space="0" w:color="auto"/>
              <w:right w:val="single" w:sz="4" w:space="0" w:color="auto"/>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r>
    </w:tbl>
    <w:tbl>
      <w:tblPr>
        <w:tblpPr w:leftFromText="141" w:rightFromText="141" w:vertAnchor="text" w:horzAnchor="margin" w:tblpXSpec="right" w:tblpY="7051"/>
        <w:tblW w:w="0" w:type="auto"/>
        <w:tblLayout w:type="fixed"/>
        <w:tblCellMar>
          <w:left w:w="0" w:type="dxa"/>
          <w:right w:w="0" w:type="dxa"/>
        </w:tblCellMar>
        <w:tblLook w:val="0000" w:firstRow="0" w:lastRow="0" w:firstColumn="0" w:lastColumn="0" w:noHBand="0" w:noVBand="0"/>
      </w:tblPr>
      <w:tblGrid>
        <w:gridCol w:w="4142"/>
        <w:gridCol w:w="3206"/>
        <w:gridCol w:w="2899"/>
      </w:tblGrid>
      <w:tr>
        <w:trPr>
          <w:trHeight w:hRule="exact" w:val="974"/>
        </w:trPr>
        <w:tc>
          <w:tcPr>
            <w:tcW w:w="4142" w:type="dxa"/>
            <w:tcBorders>
              <w:top w:val="single" w:sz="4" w:space="0" w:color="auto"/>
              <w:left w:val="single" w:sz="4" w:space="0" w:color="auto"/>
              <w:bottom w:val="nil"/>
              <w:right w:val="nil"/>
            </w:tcBorders>
            <w:shd w:val="clear" w:color="auto" w:fill="FFFFFF"/>
            <w:vAlign w:val="center"/>
          </w:tcPr>
          <w:p>
            <w:pPr>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Názov položky</w:t>
            </w:r>
          </w:p>
        </w:tc>
        <w:tc>
          <w:tcPr>
            <w:tcW w:w="3206" w:type="dxa"/>
            <w:tcBorders>
              <w:top w:val="single" w:sz="4" w:space="0" w:color="auto"/>
              <w:left w:val="single" w:sz="4" w:space="0" w:color="auto"/>
              <w:bottom w:val="nil"/>
              <w:right w:val="nil"/>
            </w:tcBorders>
            <w:shd w:val="clear" w:color="auto" w:fill="FFFFFF"/>
            <w:vAlign w:val="center"/>
          </w:tcPr>
          <w:p>
            <w:pPr>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Bežné účtovné obdobie</w:t>
            </w:r>
          </w:p>
        </w:tc>
        <w:tc>
          <w:tcPr>
            <w:tcW w:w="2899" w:type="dxa"/>
            <w:tcBorders>
              <w:top w:val="single" w:sz="4" w:space="0" w:color="auto"/>
              <w:left w:val="single" w:sz="4" w:space="0" w:color="auto"/>
              <w:bottom w:val="nil"/>
              <w:right w:val="single" w:sz="4" w:space="0" w:color="auto"/>
            </w:tcBorders>
            <w:shd w:val="clear" w:color="auto" w:fill="FFFFFF"/>
            <w:vAlign w:val="center"/>
          </w:tcPr>
          <w:p>
            <w:pPr>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Bezprostredne predchádzajúce účtovné obdobie</w:t>
            </w:r>
          </w:p>
        </w:tc>
      </w:tr>
      <w:tr>
        <w:trPr>
          <w:trHeight w:hRule="exact" w:val="350"/>
        </w:trPr>
        <w:tc>
          <w:tcPr>
            <w:tcW w:w="4142" w:type="dxa"/>
            <w:tcBorders>
              <w:top w:val="single" w:sz="4" w:space="0" w:color="auto"/>
              <w:left w:val="single" w:sz="4" w:space="0" w:color="auto"/>
              <w:bottom w:val="nil"/>
              <w:right w:val="nil"/>
            </w:tcBorders>
            <w:shd w:val="clear" w:color="auto" w:fill="FFFFFF"/>
            <w:vAlign w:val="center"/>
          </w:tcPr>
          <w:p>
            <w:pPr>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Záväzky po lehote splatnosti</w:t>
            </w:r>
          </w:p>
        </w:tc>
        <w:tc>
          <w:tcPr>
            <w:tcW w:w="3206" w:type="dxa"/>
            <w:tcBorders>
              <w:top w:val="single" w:sz="4" w:space="0" w:color="auto"/>
              <w:left w:val="single" w:sz="4" w:space="0" w:color="auto"/>
              <w:bottom w:val="nil"/>
              <w:right w:val="nil"/>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22 270</w:t>
            </w:r>
          </w:p>
        </w:tc>
        <w:tc>
          <w:tcPr>
            <w:tcW w:w="2899" w:type="dxa"/>
            <w:tcBorders>
              <w:top w:val="single" w:sz="4" w:space="0" w:color="auto"/>
              <w:left w:val="single" w:sz="4" w:space="0" w:color="auto"/>
              <w:bottom w:val="nil"/>
              <w:right w:val="single" w:sz="4" w:space="0" w:color="auto"/>
            </w:tcBorders>
            <w:shd w:val="clear" w:color="auto" w:fill="FFFFFF"/>
            <w:vAlign w:val="center"/>
          </w:tcPr>
          <w:p>
            <w:pPr>
              <w:widowControl w:val="0"/>
              <w:spacing w:after="0" w:line="178" w:lineRule="exact"/>
              <w:ind w:right="134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81 993</w:t>
            </w:r>
          </w:p>
        </w:tc>
      </w:tr>
      <w:tr>
        <w:trPr>
          <w:trHeight w:hRule="exact" w:val="701"/>
        </w:trPr>
        <w:tc>
          <w:tcPr>
            <w:tcW w:w="4142" w:type="dxa"/>
            <w:tcBorders>
              <w:top w:val="single" w:sz="4" w:space="0" w:color="auto"/>
              <w:left w:val="single" w:sz="4" w:space="0" w:color="auto"/>
              <w:bottom w:val="nil"/>
              <w:right w:val="nil"/>
            </w:tcBorders>
            <w:shd w:val="clear" w:color="auto" w:fill="FFFFFF"/>
            <w:vAlign w:val="center"/>
          </w:tcPr>
          <w:p>
            <w:pPr>
              <w:widowControl w:val="0"/>
              <w:spacing w:after="0" w:line="206"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Záväzky so zostatkovou dobou splatnosti do jedného roka vrátane</w:t>
            </w:r>
          </w:p>
        </w:tc>
        <w:tc>
          <w:tcPr>
            <w:tcW w:w="3206" w:type="dxa"/>
            <w:tcBorders>
              <w:top w:val="single" w:sz="4" w:space="0" w:color="auto"/>
              <w:left w:val="single" w:sz="4" w:space="0" w:color="auto"/>
              <w:bottom w:val="nil"/>
              <w:right w:val="nil"/>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73 698</w:t>
            </w:r>
          </w:p>
        </w:tc>
        <w:tc>
          <w:tcPr>
            <w:tcW w:w="2899" w:type="dxa"/>
            <w:tcBorders>
              <w:top w:val="single" w:sz="4" w:space="0" w:color="auto"/>
              <w:left w:val="single" w:sz="4" w:space="0" w:color="auto"/>
              <w:bottom w:val="nil"/>
              <w:right w:val="single" w:sz="4" w:space="0" w:color="auto"/>
            </w:tcBorders>
            <w:shd w:val="clear" w:color="auto" w:fill="FFFFFF"/>
            <w:vAlign w:val="center"/>
          </w:tcPr>
          <w:p>
            <w:pPr>
              <w:widowControl w:val="0"/>
              <w:spacing w:after="0" w:line="178" w:lineRule="exact"/>
              <w:ind w:right="134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117 936</w:t>
            </w:r>
          </w:p>
        </w:tc>
      </w:tr>
      <w:tr>
        <w:trPr>
          <w:trHeight w:hRule="exact" w:val="336"/>
        </w:trPr>
        <w:tc>
          <w:tcPr>
            <w:tcW w:w="4142" w:type="dxa"/>
            <w:tcBorders>
              <w:top w:val="single" w:sz="4" w:space="0" w:color="auto"/>
              <w:left w:val="single" w:sz="4" w:space="0" w:color="auto"/>
              <w:bottom w:val="nil"/>
              <w:right w:val="nil"/>
            </w:tcBorders>
            <w:shd w:val="clear" w:color="auto" w:fill="FFFFFF"/>
            <w:vAlign w:val="center"/>
          </w:tcPr>
          <w:p>
            <w:pPr>
              <w:widowControl w:val="0"/>
              <w:spacing w:after="0" w:line="190"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Krátkodobé záväzky spolu, z toho:</w:t>
            </w:r>
          </w:p>
        </w:tc>
        <w:tc>
          <w:tcPr>
            <w:tcW w:w="3206" w:type="dxa"/>
            <w:tcBorders>
              <w:top w:val="single" w:sz="4" w:space="0" w:color="auto"/>
              <w:left w:val="single" w:sz="4" w:space="0" w:color="auto"/>
              <w:bottom w:val="nil"/>
              <w:right w:val="nil"/>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158 315</w:t>
            </w:r>
          </w:p>
        </w:tc>
        <w:tc>
          <w:tcPr>
            <w:tcW w:w="2899" w:type="dxa"/>
            <w:tcBorders>
              <w:top w:val="single" w:sz="4" w:space="0" w:color="auto"/>
              <w:left w:val="single" w:sz="4" w:space="0" w:color="auto"/>
              <w:bottom w:val="nil"/>
              <w:right w:val="single" w:sz="4" w:space="0" w:color="auto"/>
            </w:tcBorders>
            <w:shd w:val="clear" w:color="auto" w:fill="FFFFFF"/>
            <w:vAlign w:val="center"/>
          </w:tcPr>
          <w:p>
            <w:pPr>
              <w:widowControl w:val="0"/>
              <w:spacing w:after="0" w:line="178" w:lineRule="exact"/>
              <w:ind w:right="134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309 885</w:t>
            </w:r>
          </w:p>
        </w:tc>
      </w:tr>
      <w:tr>
        <w:trPr>
          <w:trHeight w:hRule="exact" w:val="341"/>
        </w:trPr>
        <w:tc>
          <w:tcPr>
            <w:tcW w:w="4142" w:type="dxa"/>
            <w:tcBorders>
              <w:top w:val="single" w:sz="4" w:space="0" w:color="auto"/>
              <w:left w:val="single" w:sz="4" w:space="0" w:color="auto"/>
              <w:bottom w:val="nil"/>
              <w:right w:val="nil"/>
            </w:tcBorders>
            <w:shd w:val="clear" w:color="auto" w:fill="FFFFFF"/>
            <w:vAlign w:val="center"/>
          </w:tcPr>
          <w:p>
            <w:pPr>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 záväzky voči dcérskej ÚJ a materskej ÚJ</w:t>
            </w:r>
          </w:p>
        </w:tc>
        <w:tc>
          <w:tcPr>
            <w:tcW w:w="3206" w:type="dxa"/>
            <w:tcBorders>
              <w:top w:val="single" w:sz="4" w:space="0" w:color="auto"/>
              <w:left w:val="single" w:sz="4" w:space="0" w:color="auto"/>
              <w:bottom w:val="nil"/>
              <w:right w:val="nil"/>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57 440</w:t>
            </w:r>
          </w:p>
        </w:tc>
        <w:tc>
          <w:tcPr>
            <w:tcW w:w="2899" w:type="dxa"/>
            <w:tcBorders>
              <w:top w:val="single" w:sz="4" w:space="0" w:color="auto"/>
              <w:left w:val="single" w:sz="4" w:space="0" w:color="auto"/>
              <w:bottom w:val="nil"/>
              <w:right w:val="single" w:sz="4" w:space="0" w:color="auto"/>
            </w:tcBorders>
            <w:shd w:val="clear" w:color="auto" w:fill="FFFFFF"/>
            <w:vAlign w:val="center"/>
          </w:tcPr>
          <w:p>
            <w:pPr>
              <w:widowControl w:val="0"/>
              <w:spacing w:after="0" w:line="178" w:lineRule="exact"/>
              <w:ind w:right="134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96 903</w:t>
            </w:r>
          </w:p>
        </w:tc>
      </w:tr>
      <w:tr>
        <w:trPr>
          <w:trHeight w:hRule="exact" w:val="341"/>
        </w:trPr>
        <w:tc>
          <w:tcPr>
            <w:tcW w:w="4142" w:type="dxa"/>
            <w:tcBorders>
              <w:top w:val="single" w:sz="4" w:space="0" w:color="auto"/>
              <w:left w:val="single" w:sz="4" w:space="0" w:color="auto"/>
              <w:bottom w:val="nil"/>
              <w:right w:val="nil"/>
            </w:tcBorders>
            <w:shd w:val="clear" w:color="auto" w:fill="FFFFFF"/>
            <w:vAlign w:val="center"/>
          </w:tcPr>
          <w:p>
            <w:pPr>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 záväzky voči SZČO</w:t>
            </w:r>
          </w:p>
        </w:tc>
        <w:tc>
          <w:tcPr>
            <w:tcW w:w="3206" w:type="dxa"/>
            <w:tcBorders>
              <w:top w:val="single" w:sz="4" w:space="0" w:color="auto"/>
              <w:left w:val="single" w:sz="4" w:space="0" w:color="auto"/>
              <w:bottom w:val="nil"/>
              <w:right w:val="nil"/>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1 588</w:t>
            </w:r>
          </w:p>
        </w:tc>
        <w:tc>
          <w:tcPr>
            <w:tcW w:w="2899" w:type="dxa"/>
            <w:tcBorders>
              <w:top w:val="single" w:sz="4" w:space="0" w:color="auto"/>
              <w:left w:val="single" w:sz="4" w:space="0" w:color="auto"/>
              <w:bottom w:val="nil"/>
              <w:right w:val="single" w:sz="4" w:space="0" w:color="auto"/>
            </w:tcBorders>
            <w:shd w:val="clear" w:color="auto" w:fill="FFFFFF"/>
            <w:vAlign w:val="center"/>
          </w:tcPr>
          <w:p>
            <w:pPr>
              <w:widowControl w:val="0"/>
              <w:spacing w:after="0" w:line="178" w:lineRule="exact"/>
              <w:ind w:right="134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3 072</w:t>
            </w:r>
          </w:p>
        </w:tc>
      </w:tr>
      <w:tr>
        <w:trPr>
          <w:trHeight w:hRule="exact" w:val="336"/>
        </w:trPr>
        <w:tc>
          <w:tcPr>
            <w:tcW w:w="4142" w:type="dxa"/>
            <w:tcBorders>
              <w:top w:val="single" w:sz="4" w:space="0" w:color="auto"/>
              <w:left w:val="single" w:sz="4" w:space="0" w:color="auto"/>
              <w:bottom w:val="nil"/>
              <w:right w:val="nil"/>
            </w:tcBorders>
            <w:shd w:val="clear" w:color="auto" w:fill="FFFFFF"/>
            <w:vAlign w:val="center"/>
          </w:tcPr>
          <w:p>
            <w:pPr>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 záväzky voči zamestnancom</w:t>
            </w:r>
          </w:p>
        </w:tc>
        <w:tc>
          <w:tcPr>
            <w:tcW w:w="3206" w:type="dxa"/>
            <w:tcBorders>
              <w:top w:val="single" w:sz="4" w:space="0" w:color="auto"/>
              <w:left w:val="single" w:sz="4" w:space="0" w:color="auto"/>
              <w:bottom w:val="nil"/>
              <w:right w:val="nil"/>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43 273</w:t>
            </w:r>
          </w:p>
        </w:tc>
        <w:tc>
          <w:tcPr>
            <w:tcW w:w="2899" w:type="dxa"/>
            <w:tcBorders>
              <w:top w:val="single" w:sz="4" w:space="0" w:color="auto"/>
              <w:left w:val="single" w:sz="4" w:space="0" w:color="auto"/>
              <w:bottom w:val="nil"/>
              <w:right w:val="single" w:sz="4" w:space="0" w:color="auto"/>
            </w:tcBorders>
            <w:shd w:val="clear" w:color="auto" w:fill="FFFFFF"/>
            <w:vAlign w:val="center"/>
          </w:tcPr>
          <w:p>
            <w:pPr>
              <w:widowControl w:val="0"/>
              <w:spacing w:after="0" w:line="178" w:lineRule="exact"/>
              <w:ind w:right="134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45 915</w:t>
            </w:r>
          </w:p>
        </w:tc>
      </w:tr>
      <w:tr>
        <w:trPr>
          <w:trHeight w:hRule="exact" w:val="341"/>
        </w:trPr>
        <w:tc>
          <w:tcPr>
            <w:tcW w:w="4142" w:type="dxa"/>
            <w:tcBorders>
              <w:top w:val="single" w:sz="4" w:space="0" w:color="auto"/>
              <w:left w:val="single" w:sz="4" w:space="0" w:color="auto"/>
              <w:bottom w:val="nil"/>
              <w:right w:val="nil"/>
            </w:tcBorders>
            <w:shd w:val="clear" w:color="auto" w:fill="FFFFFF"/>
            <w:vAlign w:val="center"/>
          </w:tcPr>
          <w:p>
            <w:pPr>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 záväzky zo sociálneho poistenia</w:t>
            </w:r>
          </w:p>
        </w:tc>
        <w:tc>
          <w:tcPr>
            <w:tcW w:w="3206" w:type="dxa"/>
            <w:tcBorders>
              <w:top w:val="single" w:sz="4" w:space="0" w:color="auto"/>
              <w:left w:val="single" w:sz="4" w:space="0" w:color="auto"/>
              <w:bottom w:val="nil"/>
              <w:right w:val="nil"/>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5 049</w:t>
            </w:r>
          </w:p>
        </w:tc>
        <w:tc>
          <w:tcPr>
            <w:tcW w:w="2899" w:type="dxa"/>
            <w:tcBorders>
              <w:top w:val="single" w:sz="4" w:space="0" w:color="auto"/>
              <w:left w:val="single" w:sz="4" w:space="0" w:color="auto"/>
              <w:bottom w:val="nil"/>
              <w:right w:val="single" w:sz="4" w:space="0" w:color="auto"/>
            </w:tcBorders>
            <w:shd w:val="clear" w:color="auto" w:fill="FFFFFF"/>
            <w:vAlign w:val="center"/>
          </w:tcPr>
          <w:p>
            <w:pPr>
              <w:widowControl w:val="0"/>
              <w:spacing w:after="0" w:line="178" w:lineRule="exact"/>
              <w:ind w:right="134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12 194</w:t>
            </w:r>
          </w:p>
        </w:tc>
      </w:tr>
      <w:tr>
        <w:trPr>
          <w:trHeight w:hRule="exact" w:val="346"/>
        </w:trPr>
        <w:tc>
          <w:tcPr>
            <w:tcW w:w="4142" w:type="dxa"/>
            <w:tcBorders>
              <w:top w:val="single" w:sz="4" w:space="0" w:color="auto"/>
              <w:left w:val="single" w:sz="4" w:space="0" w:color="auto"/>
              <w:bottom w:val="nil"/>
              <w:right w:val="nil"/>
            </w:tcBorders>
            <w:shd w:val="clear" w:color="auto" w:fill="FFFFFF"/>
            <w:vAlign w:val="center"/>
          </w:tcPr>
          <w:p>
            <w:pPr>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 daňové záväzky a dotácie</w:t>
            </w:r>
          </w:p>
        </w:tc>
        <w:tc>
          <w:tcPr>
            <w:tcW w:w="3206" w:type="dxa"/>
            <w:tcBorders>
              <w:top w:val="single" w:sz="4" w:space="0" w:color="auto"/>
              <w:left w:val="single" w:sz="4" w:space="0" w:color="auto"/>
              <w:bottom w:val="nil"/>
              <w:right w:val="nil"/>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11 273</w:t>
            </w:r>
          </w:p>
        </w:tc>
        <w:tc>
          <w:tcPr>
            <w:tcW w:w="2899" w:type="dxa"/>
            <w:tcBorders>
              <w:top w:val="single" w:sz="4" w:space="0" w:color="auto"/>
              <w:left w:val="single" w:sz="4" w:space="0" w:color="auto"/>
              <w:bottom w:val="nil"/>
              <w:right w:val="single" w:sz="4" w:space="0" w:color="auto"/>
            </w:tcBorders>
            <w:shd w:val="clear" w:color="auto" w:fill="FFFFFF"/>
            <w:vAlign w:val="center"/>
          </w:tcPr>
          <w:p>
            <w:pPr>
              <w:widowControl w:val="0"/>
              <w:spacing w:after="0" w:line="178" w:lineRule="exact"/>
              <w:ind w:right="134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16 867</w:t>
            </w:r>
          </w:p>
        </w:tc>
      </w:tr>
      <w:tr>
        <w:trPr>
          <w:trHeight w:hRule="exact" w:val="667"/>
        </w:trPr>
        <w:tc>
          <w:tcPr>
            <w:tcW w:w="4142" w:type="dxa"/>
            <w:tcBorders>
              <w:top w:val="single" w:sz="4" w:space="0" w:color="auto"/>
              <w:left w:val="single" w:sz="4" w:space="0" w:color="auto"/>
              <w:bottom w:val="nil"/>
              <w:right w:val="nil"/>
            </w:tcBorders>
            <w:shd w:val="clear" w:color="auto" w:fill="FFFFFF"/>
            <w:vAlign w:val="center"/>
          </w:tcPr>
          <w:p>
            <w:pPr>
              <w:widowControl w:val="0"/>
              <w:spacing w:after="0" w:line="206"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Záväzky so zostatkovou dobou splatnosti jeden rok až päť rokov</w:t>
            </w:r>
          </w:p>
        </w:tc>
        <w:tc>
          <w:tcPr>
            <w:tcW w:w="3206" w:type="dxa"/>
            <w:tcBorders>
              <w:top w:val="single" w:sz="4" w:space="0" w:color="auto"/>
              <w:left w:val="single" w:sz="4" w:space="0" w:color="auto"/>
              <w:bottom w:val="nil"/>
              <w:right w:val="nil"/>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34 738</w:t>
            </w:r>
          </w:p>
        </w:tc>
        <w:tc>
          <w:tcPr>
            <w:tcW w:w="2899" w:type="dxa"/>
            <w:tcBorders>
              <w:top w:val="single" w:sz="4" w:space="0" w:color="auto"/>
              <w:left w:val="single" w:sz="4" w:space="0" w:color="auto"/>
              <w:bottom w:val="nil"/>
              <w:right w:val="single" w:sz="4" w:space="0" w:color="auto"/>
            </w:tcBorders>
            <w:shd w:val="clear" w:color="auto" w:fill="FFFFFF"/>
            <w:vAlign w:val="center"/>
          </w:tcPr>
          <w:p>
            <w:pPr>
              <w:widowControl w:val="0"/>
              <w:spacing w:after="0" w:line="178" w:lineRule="exact"/>
              <w:ind w:right="134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19 134</w:t>
            </w:r>
          </w:p>
        </w:tc>
      </w:tr>
      <w:tr>
        <w:trPr>
          <w:trHeight w:hRule="exact" w:val="667"/>
        </w:trPr>
        <w:tc>
          <w:tcPr>
            <w:tcW w:w="4142" w:type="dxa"/>
            <w:tcBorders>
              <w:top w:val="single" w:sz="4" w:space="0" w:color="auto"/>
              <w:left w:val="single" w:sz="4" w:space="0" w:color="auto"/>
              <w:bottom w:val="nil"/>
              <w:right w:val="nil"/>
            </w:tcBorders>
            <w:shd w:val="clear" w:color="auto" w:fill="FFFFFF"/>
            <w:vAlign w:val="center"/>
          </w:tcPr>
          <w:p>
            <w:pPr>
              <w:widowControl w:val="0"/>
              <w:spacing w:after="0" w:line="206"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Záväzky so zostatkovou dobou splatnosti nad päť rokov</w:t>
            </w:r>
          </w:p>
        </w:tc>
        <w:tc>
          <w:tcPr>
            <w:tcW w:w="3206" w:type="dxa"/>
            <w:tcBorders>
              <w:top w:val="single" w:sz="4" w:space="0" w:color="auto"/>
              <w:left w:val="single" w:sz="4" w:space="0" w:color="auto"/>
              <w:bottom w:val="nil"/>
              <w:right w:val="nil"/>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0</w:t>
            </w:r>
          </w:p>
        </w:tc>
        <w:tc>
          <w:tcPr>
            <w:tcW w:w="2899" w:type="dxa"/>
            <w:tcBorders>
              <w:top w:val="single" w:sz="4" w:space="0" w:color="auto"/>
              <w:left w:val="single" w:sz="4" w:space="0" w:color="auto"/>
              <w:bottom w:val="nil"/>
              <w:right w:val="single" w:sz="4" w:space="0" w:color="auto"/>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0</w:t>
            </w:r>
          </w:p>
        </w:tc>
      </w:tr>
      <w:tr>
        <w:trPr>
          <w:trHeight w:hRule="exact" w:val="389"/>
        </w:trPr>
        <w:tc>
          <w:tcPr>
            <w:tcW w:w="4142" w:type="dxa"/>
            <w:tcBorders>
              <w:top w:val="single" w:sz="4" w:space="0" w:color="auto"/>
              <w:left w:val="single" w:sz="4" w:space="0" w:color="auto"/>
              <w:bottom w:val="single" w:sz="4" w:space="0" w:color="auto"/>
              <w:right w:val="nil"/>
            </w:tcBorders>
            <w:shd w:val="clear" w:color="auto" w:fill="FFFFFF"/>
            <w:vAlign w:val="center"/>
          </w:tcPr>
          <w:p>
            <w:pPr>
              <w:widowControl w:val="0"/>
              <w:spacing w:after="0" w:line="190"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Dlhodobé záväzky spolu</w:t>
            </w:r>
          </w:p>
        </w:tc>
        <w:tc>
          <w:tcPr>
            <w:tcW w:w="3206" w:type="dxa"/>
            <w:tcBorders>
              <w:top w:val="single" w:sz="4" w:space="0" w:color="auto"/>
              <w:left w:val="single" w:sz="4" w:space="0" w:color="auto"/>
              <w:bottom w:val="single" w:sz="4" w:space="0" w:color="auto"/>
              <w:right w:val="nil"/>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34 738</w:t>
            </w:r>
          </w:p>
        </w:tc>
        <w:tc>
          <w:tcPr>
            <w:tcW w:w="2899" w:type="dxa"/>
            <w:tcBorders>
              <w:top w:val="single" w:sz="4" w:space="0" w:color="auto"/>
              <w:left w:val="single" w:sz="4" w:space="0" w:color="auto"/>
              <w:bottom w:val="single" w:sz="4" w:space="0" w:color="auto"/>
              <w:right w:val="single" w:sz="4" w:space="0" w:color="auto"/>
            </w:tcBorders>
            <w:shd w:val="clear" w:color="auto" w:fill="FFFFFF"/>
            <w:vAlign w:val="center"/>
          </w:tcPr>
          <w:p>
            <w:pPr>
              <w:widowControl w:val="0"/>
              <w:spacing w:after="0" w:line="178" w:lineRule="exact"/>
              <w:ind w:right="134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19 134</w:t>
            </w:r>
          </w:p>
        </w:tc>
      </w:tr>
    </w:tbl>
    <w:p>
      <w:pPr>
        <w:framePr w:w="9991" w:h="661" w:hRule="exact" w:wrap="none" w:vAnchor="page" w:hAnchor="page" w:x="1201" w:y="706"/>
        <w:widowControl w:val="0"/>
        <w:numPr>
          <w:ilvl w:val="0"/>
          <w:numId w:val="1"/>
        </w:numPr>
        <w:tabs>
          <w:tab w:val="left" w:pos="364"/>
        </w:tabs>
        <w:spacing w:after="0" w:line="418" w:lineRule="exact"/>
        <w:ind w:right="640"/>
        <w:outlineLvl w:val="1"/>
        <w:rPr>
          <w:rFonts w:ascii="Arial" w:eastAsia="Times New Roman" w:hAnsi="Arial" w:cs="Arial"/>
          <w:b/>
          <w:bCs/>
          <w:sz w:val="17"/>
          <w:szCs w:val="17"/>
          <w:lang w:eastAsia="sk-SK"/>
        </w:rPr>
      </w:pPr>
      <w:bookmarkStart w:id="33" w:name="bookmark32"/>
      <w:r>
        <w:rPr>
          <w:rFonts w:ascii="Arial" w:eastAsia="Times New Roman" w:hAnsi="Arial" w:cs="Arial"/>
          <w:b/>
          <w:bCs/>
          <w:color w:val="000000"/>
          <w:sz w:val="17"/>
          <w:szCs w:val="17"/>
          <w:lang w:eastAsia="sk-SK"/>
        </w:rPr>
        <w:t>INFORMÁCIE O ÚDAJOCH NA STRANE PASÍV SÚVAHY 1. Vlastné imanie</w:t>
      </w:r>
      <w:bookmarkEnd w:id="33"/>
    </w:p>
    <w:p>
      <w:pPr>
        <w:framePr w:w="9991" w:h="661" w:hRule="exact" w:wrap="none" w:vAnchor="page" w:hAnchor="page" w:x="1201" w:y="706"/>
        <w:widowControl w:val="0"/>
        <w:spacing w:after="0" w:line="200" w:lineRule="exact"/>
        <w:ind w:left="500"/>
        <w:rPr>
          <w:rFonts w:ascii="Arial" w:eastAsia="Times New Roman" w:hAnsi="Arial" w:cs="Arial"/>
          <w:sz w:val="18"/>
          <w:szCs w:val="18"/>
          <w:lang w:eastAsia="sk-SK"/>
        </w:rPr>
      </w:pPr>
      <w:r>
        <w:rPr>
          <w:rFonts w:ascii="Arial" w:eastAsia="Times New Roman" w:hAnsi="Arial" w:cs="Arial"/>
          <w:color w:val="000000"/>
          <w:sz w:val="18"/>
          <w:szCs w:val="18"/>
          <w:lang w:eastAsia="sk-SK"/>
        </w:rPr>
        <w:t>Informácie o vlastnom imaní sú uvedené v časti C a P.</w:t>
      </w:r>
    </w:p>
    <w:p>
      <w:pPr>
        <w:widowControl w:val="0"/>
        <w:spacing w:after="0" w:line="240" w:lineRule="auto"/>
        <w:rPr>
          <w:rFonts w:ascii="Times New Roman" w:eastAsia="Times New Roman" w:hAnsi="Times New Roman" w:cs="Times New Roman"/>
          <w:sz w:val="2"/>
          <w:szCs w:val="2"/>
          <w:lang w:eastAsia="sk-SK"/>
        </w:rPr>
        <w:sectPr>
          <w:pgSz w:w="11900" w:h="16840"/>
          <w:pgMar w:top="360" w:right="360" w:bottom="360" w:left="360" w:header="0" w:footer="3" w:gutter="0"/>
          <w:cols w:space="708"/>
          <w:noEndnote/>
          <w:docGrid w:linePitch="360"/>
        </w:sectPr>
      </w:pPr>
    </w:p>
    <w:p>
      <w:pPr>
        <w:framePr w:wrap="none" w:vAnchor="page" w:hAnchor="page" w:x="1360" w:y="995"/>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lastRenderedPageBreak/>
        <w:t>Úč POD 3-01</w:t>
      </w:r>
    </w:p>
    <w:p>
      <w:pPr>
        <w:framePr w:wrap="none" w:vAnchor="page" w:hAnchor="page" w:x="9669" w:y="1014"/>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t>IČO 50922602</w:t>
      </w:r>
    </w:p>
    <w:p>
      <w:pPr>
        <w:framePr w:w="10277" w:h="1495" w:hRule="exact" w:wrap="none" w:vAnchor="page" w:hAnchor="page" w:x="1192" w:y="1579"/>
        <w:widowControl w:val="0"/>
        <w:spacing w:after="0" w:line="206"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 xml:space="preserve">   Záväzky voči zamestnancom, záväzky so sociálneho poistenia predstavujú decembrové výplaty a odvody z nich.</w:t>
      </w:r>
    </w:p>
    <w:p>
      <w:pPr>
        <w:framePr w:w="10277" w:h="1495" w:hRule="exact" w:wrap="none" w:vAnchor="page" w:hAnchor="page" w:x="1192" w:y="1579"/>
        <w:widowControl w:val="0"/>
        <w:spacing w:after="185" w:line="206" w:lineRule="exact"/>
        <w:ind w:left="180" w:right="480"/>
        <w:rPr>
          <w:rFonts w:ascii="Arial" w:eastAsia="Times New Roman" w:hAnsi="Arial" w:cs="Arial"/>
          <w:sz w:val="18"/>
          <w:szCs w:val="18"/>
          <w:lang w:eastAsia="sk-SK"/>
        </w:rPr>
      </w:pPr>
      <w:r>
        <w:rPr>
          <w:rFonts w:ascii="Arial" w:eastAsia="Times New Roman" w:hAnsi="Arial" w:cs="Arial"/>
          <w:color w:val="000000"/>
          <w:sz w:val="18"/>
          <w:szCs w:val="18"/>
          <w:lang w:eastAsia="sk-SK"/>
        </w:rPr>
        <w:t>Všetky záväzky voči SZČO, zamestnancom, voči poisťovniam a daňovému úradu, ktoré vyplynuli z decembrových výplat a odmien boli do 31. januára 2021 vyrovnané.</w:t>
      </w:r>
    </w:p>
    <w:p>
      <w:pPr>
        <w:framePr w:w="10277" w:h="1495" w:hRule="exact" w:wrap="none" w:vAnchor="page" w:hAnchor="page" w:x="1192" w:y="1579"/>
        <w:widowControl w:val="0"/>
        <w:spacing w:after="0" w:line="200" w:lineRule="exact"/>
        <w:ind w:left="180"/>
        <w:rPr>
          <w:rFonts w:ascii="Arial" w:eastAsia="Times New Roman" w:hAnsi="Arial" w:cs="Arial"/>
          <w:sz w:val="18"/>
          <w:szCs w:val="18"/>
          <w:lang w:eastAsia="sk-SK"/>
        </w:rPr>
      </w:pPr>
      <w:r>
        <w:rPr>
          <w:rFonts w:ascii="Arial" w:eastAsia="Times New Roman" w:hAnsi="Arial" w:cs="Arial"/>
          <w:color w:val="000000"/>
          <w:sz w:val="18"/>
          <w:szCs w:val="18"/>
          <w:lang w:eastAsia="sk-SK"/>
        </w:rPr>
        <w:t>Odložený daňový záväzok</w:t>
      </w:r>
    </w:p>
    <w:p>
      <w:pPr>
        <w:framePr w:w="10277" w:h="1495" w:hRule="exact" w:wrap="none" w:vAnchor="page" w:hAnchor="page" w:x="1192" w:y="1579"/>
        <w:widowControl w:val="0"/>
        <w:spacing w:after="0" w:line="202" w:lineRule="exact"/>
        <w:ind w:left="180"/>
        <w:rPr>
          <w:rFonts w:ascii="Arial" w:eastAsia="Times New Roman" w:hAnsi="Arial" w:cs="Arial"/>
          <w:sz w:val="18"/>
          <w:szCs w:val="18"/>
          <w:lang w:eastAsia="sk-SK"/>
        </w:rPr>
      </w:pPr>
      <w:r>
        <w:rPr>
          <w:rFonts w:ascii="Arial" w:eastAsia="Times New Roman" w:hAnsi="Arial" w:cs="Arial"/>
          <w:color w:val="000000"/>
          <w:sz w:val="18"/>
          <w:szCs w:val="18"/>
          <w:lang w:eastAsia="sk-SK"/>
        </w:rPr>
        <w:t>O odloženom daňovom záväzku spoločnosť účtuje z dôvodu rozdielu medzi účtovnou zostatkovou hodnotou dlhodobého majetku a daňovou zostatkovou cenou dlhodobého majetku.</w:t>
      </w:r>
    </w:p>
    <w:tbl>
      <w:tblPr>
        <w:tblW w:w="0" w:type="auto"/>
        <w:tblInd w:w="5" w:type="dxa"/>
        <w:tblLayout w:type="fixed"/>
        <w:tblCellMar>
          <w:left w:w="0" w:type="dxa"/>
          <w:right w:w="0" w:type="dxa"/>
        </w:tblCellMar>
        <w:tblLook w:val="0000" w:firstRow="0" w:lastRow="0" w:firstColumn="0" w:lastColumn="0" w:noHBand="0" w:noVBand="0"/>
      </w:tblPr>
      <w:tblGrid>
        <w:gridCol w:w="4358"/>
        <w:gridCol w:w="2923"/>
        <w:gridCol w:w="2981"/>
      </w:tblGrid>
      <w:tr>
        <w:trPr>
          <w:trHeight w:hRule="exact" w:val="1046"/>
        </w:trPr>
        <w:tc>
          <w:tcPr>
            <w:tcW w:w="4358" w:type="dxa"/>
            <w:tcBorders>
              <w:top w:val="single" w:sz="4" w:space="0" w:color="auto"/>
              <w:left w:val="single" w:sz="4" w:space="0" w:color="auto"/>
              <w:bottom w:val="nil"/>
              <w:right w:val="nil"/>
            </w:tcBorders>
            <w:shd w:val="clear" w:color="auto" w:fill="FFFFFF"/>
            <w:vAlign w:val="center"/>
          </w:tcPr>
          <w:p>
            <w:pPr>
              <w:framePr w:w="10262" w:h="7608" w:wrap="none" w:vAnchor="page" w:hAnchor="page" w:x="1207" w:y="3457"/>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Názov položky</w:t>
            </w:r>
          </w:p>
        </w:tc>
        <w:tc>
          <w:tcPr>
            <w:tcW w:w="2923" w:type="dxa"/>
            <w:tcBorders>
              <w:top w:val="single" w:sz="4" w:space="0" w:color="auto"/>
              <w:left w:val="single" w:sz="4" w:space="0" w:color="auto"/>
              <w:bottom w:val="nil"/>
              <w:right w:val="nil"/>
            </w:tcBorders>
            <w:shd w:val="clear" w:color="auto" w:fill="FFFFFF"/>
            <w:vAlign w:val="center"/>
          </w:tcPr>
          <w:p>
            <w:pPr>
              <w:framePr w:w="10262" w:h="7608" w:wrap="none" w:vAnchor="page" w:hAnchor="page" w:x="1207" w:y="3457"/>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Bežné účtovné obdobie</w:t>
            </w:r>
          </w:p>
        </w:tc>
        <w:tc>
          <w:tcPr>
            <w:tcW w:w="2981" w:type="dxa"/>
            <w:tcBorders>
              <w:top w:val="single" w:sz="4" w:space="0" w:color="auto"/>
              <w:left w:val="single" w:sz="4" w:space="0" w:color="auto"/>
              <w:bottom w:val="nil"/>
              <w:right w:val="single" w:sz="4" w:space="0" w:color="auto"/>
            </w:tcBorders>
            <w:shd w:val="clear" w:color="auto" w:fill="FFFFFF"/>
            <w:vAlign w:val="center"/>
          </w:tcPr>
          <w:p>
            <w:pPr>
              <w:framePr w:w="10262" w:h="7608" w:wrap="none" w:vAnchor="page" w:hAnchor="page" w:x="1207" w:y="3457"/>
              <w:widowControl w:val="0"/>
              <w:spacing w:after="0" w:line="206" w:lineRule="exact"/>
              <w:ind w:left="1160" w:hanging="1000"/>
              <w:rPr>
                <w:rFonts w:ascii="Arial" w:eastAsia="Times New Roman" w:hAnsi="Arial" w:cs="Arial"/>
                <w:sz w:val="18"/>
                <w:szCs w:val="18"/>
                <w:lang w:eastAsia="sk-SK"/>
              </w:rPr>
            </w:pPr>
            <w:r>
              <w:rPr>
                <w:rFonts w:ascii="Arial" w:eastAsia="Times New Roman" w:hAnsi="Arial" w:cs="Arial"/>
                <w:b/>
                <w:bCs/>
                <w:color w:val="000000"/>
                <w:sz w:val="17"/>
                <w:szCs w:val="17"/>
                <w:lang w:eastAsia="sk-SK"/>
              </w:rPr>
              <w:t>Bezprostredne predchádzajúce účtovné obdobie</w:t>
            </w:r>
          </w:p>
        </w:tc>
      </w:tr>
      <w:tr>
        <w:trPr>
          <w:trHeight w:hRule="exact" w:val="691"/>
        </w:trPr>
        <w:tc>
          <w:tcPr>
            <w:tcW w:w="4358" w:type="dxa"/>
            <w:tcBorders>
              <w:top w:val="single" w:sz="4" w:space="0" w:color="auto"/>
              <w:left w:val="single" w:sz="4" w:space="0" w:color="auto"/>
              <w:bottom w:val="nil"/>
              <w:right w:val="nil"/>
            </w:tcBorders>
            <w:shd w:val="clear" w:color="auto" w:fill="FFFFFF"/>
            <w:vAlign w:val="center"/>
          </w:tcPr>
          <w:p>
            <w:pPr>
              <w:framePr w:w="10262" w:h="7608" w:wrap="none" w:vAnchor="page" w:hAnchor="page" w:x="1207" w:y="3457"/>
              <w:widowControl w:val="0"/>
              <w:spacing w:after="0" w:line="206" w:lineRule="exact"/>
              <w:ind w:left="140"/>
              <w:rPr>
                <w:rFonts w:ascii="Arial" w:eastAsia="Times New Roman" w:hAnsi="Arial" w:cs="Arial"/>
                <w:sz w:val="18"/>
                <w:szCs w:val="18"/>
                <w:lang w:eastAsia="sk-SK"/>
              </w:rPr>
            </w:pPr>
            <w:r>
              <w:rPr>
                <w:rFonts w:ascii="Arial" w:eastAsia="Times New Roman" w:hAnsi="Arial" w:cs="Arial"/>
                <w:b/>
                <w:bCs/>
                <w:color w:val="000000"/>
                <w:sz w:val="17"/>
                <w:szCs w:val="17"/>
                <w:lang w:eastAsia="sk-SK"/>
              </w:rPr>
              <w:t>Dočasné rozdiely medzi účtovnou hodnotou majetku a daňovou základňou, z toho:</w:t>
            </w:r>
          </w:p>
        </w:tc>
        <w:tc>
          <w:tcPr>
            <w:tcW w:w="2923" w:type="dxa"/>
            <w:tcBorders>
              <w:top w:val="single" w:sz="4" w:space="0" w:color="auto"/>
              <w:left w:val="single" w:sz="4" w:space="0" w:color="auto"/>
              <w:bottom w:val="nil"/>
              <w:right w:val="nil"/>
            </w:tcBorders>
            <w:shd w:val="clear" w:color="auto" w:fill="FFFFFF"/>
            <w:vAlign w:val="center"/>
          </w:tcPr>
          <w:p>
            <w:pPr>
              <w:framePr w:w="10262" w:h="7608" w:wrap="none" w:vAnchor="page" w:hAnchor="page" w:x="1207" w:y="3457"/>
              <w:widowControl w:val="0"/>
              <w:spacing w:after="0" w:line="200" w:lineRule="exact"/>
              <w:jc w:val="center"/>
              <w:rPr>
                <w:rFonts w:ascii="Arial" w:eastAsia="Times New Roman" w:hAnsi="Arial" w:cs="Arial"/>
                <w:sz w:val="18"/>
                <w:szCs w:val="18"/>
                <w:lang w:eastAsia="sk-SK"/>
              </w:rPr>
            </w:pPr>
            <w:r>
              <w:rPr>
                <w:rFonts w:ascii="Arial" w:eastAsia="Times New Roman" w:hAnsi="Arial" w:cs="Arial"/>
                <w:sz w:val="18"/>
                <w:szCs w:val="18"/>
                <w:lang w:eastAsia="sk-SK"/>
              </w:rPr>
              <w:t xml:space="preserve">67 899 </w:t>
            </w:r>
          </w:p>
        </w:tc>
        <w:tc>
          <w:tcPr>
            <w:tcW w:w="2981" w:type="dxa"/>
            <w:tcBorders>
              <w:top w:val="single" w:sz="4" w:space="0" w:color="auto"/>
              <w:left w:val="single" w:sz="4" w:space="0" w:color="auto"/>
              <w:bottom w:val="nil"/>
              <w:right w:val="single" w:sz="4" w:space="0" w:color="auto"/>
            </w:tcBorders>
            <w:shd w:val="clear" w:color="auto" w:fill="FFFFFF"/>
            <w:vAlign w:val="center"/>
          </w:tcPr>
          <w:p>
            <w:pPr>
              <w:framePr w:w="10262" w:h="7608" w:wrap="none" w:vAnchor="page" w:hAnchor="page" w:x="1207" w:y="3457"/>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46 278</w:t>
            </w:r>
          </w:p>
        </w:tc>
      </w:tr>
      <w:tr>
        <w:trPr>
          <w:trHeight w:hRule="exact" w:val="346"/>
        </w:trPr>
        <w:tc>
          <w:tcPr>
            <w:tcW w:w="4358" w:type="dxa"/>
            <w:tcBorders>
              <w:top w:val="single" w:sz="4" w:space="0" w:color="auto"/>
              <w:left w:val="single" w:sz="4" w:space="0" w:color="auto"/>
              <w:bottom w:val="nil"/>
              <w:right w:val="nil"/>
            </w:tcBorders>
            <w:shd w:val="clear" w:color="auto" w:fill="FFFFFF"/>
            <w:vAlign w:val="bottom"/>
          </w:tcPr>
          <w:p>
            <w:pPr>
              <w:framePr w:w="10262" w:h="7608" w:wrap="none" w:vAnchor="page" w:hAnchor="page" w:x="1207" w:y="3457"/>
              <w:widowControl w:val="0"/>
              <w:spacing w:after="0" w:line="200"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odpočítateľné</w:t>
            </w:r>
          </w:p>
        </w:tc>
        <w:tc>
          <w:tcPr>
            <w:tcW w:w="2923" w:type="dxa"/>
            <w:tcBorders>
              <w:top w:val="single" w:sz="4" w:space="0" w:color="auto"/>
              <w:left w:val="single" w:sz="4" w:space="0" w:color="auto"/>
              <w:bottom w:val="nil"/>
              <w:right w:val="nil"/>
            </w:tcBorders>
            <w:shd w:val="clear" w:color="auto" w:fill="FFFFFF"/>
          </w:tcPr>
          <w:p>
            <w:pPr>
              <w:framePr w:w="10262" w:h="7608" w:wrap="none" w:vAnchor="page" w:hAnchor="page" w:x="1207" w:y="3457"/>
              <w:widowControl w:val="0"/>
              <w:spacing w:after="0" w:line="240" w:lineRule="auto"/>
              <w:rPr>
                <w:rFonts w:ascii="Times New Roman" w:eastAsia="Times New Roman" w:hAnsi="Times New Roman" w:cs="Times New Roman"/>
                <w:sz w:val="10"/>
                <w:szCs w:val="10"/>
                <w:lang w:eastAsia="sk-SK"/>
              </w:rPr>
            </w:pPr>
          </w:p>
        </w:tc>
        <w:tc>
          <w:tcPr>
            <w:tcW w:w="2981" w:type="dxa"/>
            <w:tcBorders>
              <w:top w:val="single" w:sz="4" w:space="0" w:color="auto"/>
              <w:left w:val="single" w:sz="4" w:space="0" w:color="auto"/>
              <w:bottom w:val="nil"/>
              <w:right w:val="single" w:sz="4" w:space="0" w:color="auto"/>
            </w:tcBorders>
            <w:shd w:val="clear" w:color="auto" w:fill="FFFFFF"/>
          </w:tcPr>
          <w:p>
            <w:pPr>
              <w:framePr w:w="10262" w:h="7608" w:wrap="none" w:vAnchor="page" w:hAnchor="page" w:x="1207" w:y="3457"/>
              <w:widowControl w:val="0"/>
              <w:spacing w:after="0" w:line="240" w:lineRule="auto"/>
              <w:rPr>
                <w:rFonts w:ascii="Times New Roman" w:eastAsia="Times New Roman" w:hAnsi="Times New Roman" w:cs="Times New Roman"/>
                <w:sz w:val="10"/>
                <w:szCs w:val="10"/>
                <w:lang w:eastAsia="sk-SK"/>
              </w:rPr>
            </w:pPr>
          </w:p>
        </w:tc>
      </w:tr>
      <w:tr>
        <w:trPr>
          <w:trHeight w:hRule="exact" w:val="341"/>
        </w:trPr>
        <w:tc>
          <w:tcPr>
            <w:tcW w:w="4358" w:type="dxa"/>
            <w:tcBorders>
              <w:top w:val="single" w:sz="4" w:space="0" w:color="auto"/>
              <w:left w:val="single" w:sz="4" w:space="0" w:color="auto"/>
              <w:bottom w:val="nil"/>
              <w:right w:val="nil"/>
            </w:tcBorders>
            <w:shd w:val="clear" w:color="auto" w:fill="FFFFFF"/>
            <w:vAlign w:val="center"/>
          </w:tcPr>
          <w:p>
            <w:pPr>
              <w:framePr w:w="10262" w:h="7608" w:wrap="none" w:vAnchor="page" w:hAnchor="page" w:x="1207" w:y="3457"/>
              <w:widowControl w:val="0"/>
              <w:spacing w:after="0" w:line="200"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zdaniteľné</w:t>
            </w:r>
          </w:p>
        </w:tc>
        <w:tc>
          <w:tcPr>
            <w:tcW w:w="2923" w:type="dxa"/>
            <w:tcBorders>
              <w:top w:val="single" w:sz="4" w:space="0" w:color="auto"/>
              <w:left w:val="single" w:sz="4" w:space="0" w:color="auto"/>
              <w:bottom w:val="nil"/>
              <w:right w:val="nil"/>
            </w:tcBorders>
            <w:shd w:val="clear" w:color="auto" w:fill="FFFFFF"/>
            <w:vAlign w:val="center"/>
          </w:tcPr>
          <w:p>
            <w:pPr>
              <w:framePr w:w="10262" w:h="7608" w:wrap="none" w:vAnchor="page" w:hAnchor="page" w:x="1207" w:y="3457"/>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67 899</w:t>
            </w:r>
          </w:p>
        </w:tc>
        <w:tc>
          <w:tcPr>
            <w:tcW w:w="2981" w:type="dxa"/>
            <w:tcBorders>
              <w:top w:val="single" w:sz="4" w:space="0" w:color="auto"/>
              <w:left w:val="single" w:sz="4" w:space="0" w:color="auto"/>
              <w:bottom w:val="nil"/>
              <w:right w:val="single" w:sz="4" w:space="0" w:color="auto"/>
            </w:tcBorders>
            <w:shd w:val="clear" w:color="auto" w:fill="FFFFFF"/>
            <w:vAlign w:val="center"/>
          </w:tcPr>
          <w:p>
            <w:pPr>
              <w:framePr w:w="10262" w:h="7608" w:wrap="none" w:vAnchor="page" w:hAnchor="page" w:x="1207" w:y="3457"/>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46 278</w:t>
            </w:r>
          </w:p>
        </w:tc>
      </w:tr>
      <w:tr>
        <w:trPr>
          <w:trHeight w:hRule="exact" w:val="643"/>
        </w:trPr>
        <w:tc>
          <w:tcPr>
            <w:tcW w:w="4358" w:type="dxa"/>
            <w:tcBorders>
              <w:top w:val="single" w:sz="4" w:space="0" w:color="auto"/>
              <w:left w:val="single" w:sz="4" w:space="0" w:color="auto"/>
              <w:bottom w:val="nil"/>
              <w:right w:val="nil"/>
            </w:tcBorders>
            <w:shd w:val="clear" w:color="auto" w:fill="FFFFFF"/>
            <w:vAlign w:val="center"/>
          </w:tcPr>
          <w:p>
            <w:pPr>
              <w:framePr w:w="10262" w:h="7608" w:wrap="none" w:vAnchor="page" w:hAnchor="page" w:x="1207" w:y="3457"/>
              <w:widowControl w:val="0"/>
              <w:spacing w:after="0" w:line="206" w:lineRule="exact"/>
              <w:ind w:left="140"/>
              <w:rPr>
                <w:rFonts w:ascii="Arial" w:eastAsia="Times New Roman" w:hAnsi="Arial" w:cs="Arial"/>
                <w:sz w:val="18"/>
                <w:szCs w:val="18"/>
                <w:lang w:eastAsia="sk-SK"/>
              </w:rPr>
            </w:pPr>
            <w:r>
              <w:rPr>
                <w:rFonts w:ascii="Arial" w:eastAsia="Times New Roman" w:hAnsi="Arial" w:cs="Arial"/>
                <w:b/>
                <w:bCs/>
                <w:color w:val="000000"/>
                <w:sz w:val="17"/>
                <w:szCs w:val="17"/>
                <w:lang w:eastAsia="sk-SK"/>
              </w:rPr>
              <w:t>Dočasné rozdiely medzi účtovnou hodnotou záväzkov a daňovou základňou, z toho:</w:t>
            </w:r>
          </w:p>
        </w:tc>
        <w:tc>
          <w:tcPr>
            <w:tcW w:w="2923" w:type="dxa"/>
            <w:tcBorders>
              <w:top w:val="single" w:sz="4" w:space="0" w:color="auto"/>
              <w:left w:val="single" w:sz="4" w:space="0" w:color="auto"/>
              <w:bottom w:val="nil"/>
              <w:right w:val="nil"/>
            </w:tcBorders>
            <w:shd w:val="clear" w:color="auto" w:fill="FFFFFF"/>
          </w:tcPr>
          <w:p>
            <w:pPr>
              <w:framePr w:w="10262" w:h="7608" w:wrap="none" w:vAnchor="page" w:hAnchor="page" w:x="1207" w:y="3457"/>
              <w:widowControl w:val="0"/>
              <w:spacing w:after="0" w:line="240" w:lineRule="auto"/>
              <w:rPr>
                <w:rFonts w:ascii="Times New Roman" w:eastAsia="Times New Roman" w:hAnsi="Times New Roman" w:cs="Times New Roman"/>
                <w:sz w:val="10"/>
                <w:szCs w:val="10"/>
                <w:lang w:eastAsia="sk-SK"/>
              </w:rPr>
            </w:pPr>
          </w:p>
        </w:tc>
        <w:tc>
          <w:tcPr>
            <w:tcW w:w="2981" w:type="dxa"/>
            <w:tcBorders>
              <w:top w:val="single" w:sz="4" w:space="0" w:color="auto"/>
              <w:left w:val="single" w:sz="4" w:space="0" w:color="auto"/>
              <w:bottom w:val="nil"/>
              <w:right w:val="single" w:sz="4" w:space="0" w:color="auto"/>
            </w:tcBorders>
            <w:shd w:val="clear" w:color="auto" w:fill="FFFFFF"/>
          </w:tcPr>
          <w:p>
            <w:pPr>
              <w:framePr w:w="10262" w:h="7608" w:wrap="none" w:vAnchor="page" w:hAnchor="page" w:x="1207" w:y="3457"/>
              <w:widowControl w:val="0"/>
              <w:spacing w:after="0" w:line="240" w:lineRule="auto"/>
              <w:rPr>
                <w:rFonts w:ascii="Times New Roman" w:eastAsia="Times New Roman" w:hAnsi="Times New Roman" w:cs="Times New Roman"/>
                <w:sz w:val="10"/>
                <w:szCs w:val="10"/>
                <w:lang w:eastAsia="sk-SK"/>
              </w:rPr>
            </w:pPr>
          </w:p>
        </w:tc>
      </w:tr>
      <w:tr>
        <w:trPr>
          <w:trHeight w:hRule="exact" w:val="346"/>
        </w:trPr>
        <w:tc>
          <w:tcPr>
            <w:tcW w:w="4358" w:type="dxa"/>
            <w:tcBorders>
              <w:top w:val="single" w:sz="4" w:space="0" w:color="auto"/>
              <w:left w:val="single" w:sz="4" w:space="0" w:color="auto"/>
              <w:bottom w:val="nil"/>
              <w:right w:val="nil"/>
            </w:tcBorders>
            <w:shd w:val="clear" w:color="auto" w:fill="FFFFFF"/>
            <w:vAlign w:val="bottom"/>
          </w:tcPr>
          <w:p>
            <w:pPr>
              <w:framePr w:w="10262" w:h="7608" w:wrap="none" w:vAnchor="page" w:hAnchor="page" w:x="1207" w:y="3457"/>
              <w:widowControl w:val="0"/>
              <w:spacing w:after="0" w:line="200"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odpočítateľné</w:t>
            </w:r>
          </w:p>
        </w:tc>
        <w:tc>
          <w:tcPr>
            <w:tcW w:w="2923" w:type="dxa"/>
            <w:tcBorders>
              <w:top w:val="single" w:sz="4" w:space="0" w:color="auto"/>
              <w:left w:val="single" w:sz="4" w:space="0" w:color="auto"/>
              <w:bottom w:val="nil"/>
              <w:right w:val="nil"/>
            </w:tcBorders>
            <w:shd w:val="clear" w:color="auto" w:fill="FFFFFF"/>
          </w:tcPr>
          <w:p>
            <w:pPr>
              <w:framePr w:w="10262" w:h="7608" w:wrap="none" w:vAnchor="page" w:hAnchor="page" w:x="1207" w:y="3457"/>
              <w:widowControl w:val="0"/>
              <w:spacing w:after="0" w:line="240" w:lineRule="auto"/>
              <w:rPr>
                <w:rFonts w:ascii="Times New Roman" w:eastAsia="Times New Roman" w:hAnsi="Times New Roman" w:cs="Times New Roman"/>
                <w:sz w:val="10"/>
                <w:szCs w:val="10"/>
                <w:lang w:eastAsia="sk-SK"/>
              </w:rPr>
            </w:pPr>
          </w:p>
        </w:tc>
        <w:tc>
          <w:tcPr>
            <w:tcW w:w="2981" w:type="dxa"/>
            <w:tcBorders>
              <w:top w:val="single" w:sz="4" w:space="0" w:color="auto"/>
              <w:left w:val="single" w:sz="4" w:space="0" w:color="auto"/>
              <w:bottom w:val="nil"/>
              <w:right w:val="single" w:sz="4" w:space="0" w:color="auto"/>
            </w:tcBorders>
            <w:shd w:val="clear" w:color="auto" w:fill="FFFFFF"/>
          </w:tcPr>
          <w:p>
            <w:pPr>
              <w:framePr w:w="10262" w:h="7608" w:wrap="none" w:vAnchor="page" w:hAnchor="page" w:x="1207" w:y="3457"/>
              <w:widowControl w:val="0"/>
              <w:spacing w:after="0" w:line="240" w:lineRule="auto"/>
              <w:rPr>
                <w:rFonts w:ascii="Times New Roman" w:eastAsia="Times New Roman" w:hAnsi="Times New Roman" w:cs="Times New Roman"/>
                <w:sz w:val="10"/>
                <w:szCs w:val="10"/>
                <w:lang w:eastAsia="sk-SK"/>
              </w:rPr>
            </w:pPr>
          </w:p>
        </w:tc>
      </w:tr>
      <w:tr>
        <w:trPr>
          <w:trHeight w:hRule="exact" w:val="346"/>
        </w:trPr>
        <w:tc>
          <w:tcPr>
            <w:tcW w:w="4358" w:type="dxa"/>
            <w:tcBorders>
              <w:top w:val="single" w:sz="4" w:space="0" w:color="auto"/>
              <w:left w:val="single" w:sz="4" w:space="0" w:color="auto"/>
              <w:bottom w:val="nil"/>
              <w:right w:val="nil"/>
            </w:tcBorders>
            <w:shd w:val="clear" w:color="auto" w:fill="FFFFFF"/>
          </w:tcPr>
          <w:p>
            <w:pPr>
              <w:framePr w:w="10262" w:h="7608" w:wrap="none" w:vAnchor="page" w:hAnchor="page" w:x="1207" w:y="3457"/>
              <w:widowControl w:val="0"/>
              <w:spacing w:after="0" w:line="200"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zdaniteľné</w:t>
            </w:r>
          </w:p>
        </w:tc>
        <w:tc>
          <w:tcPr>
            <w:tcW w:w="2923" w:type="dxa"/>
            <w:tcBorders>
              <w:top w:val="single" w:sz="4" w:space="0" w:color="auto"/>
              <w:left w:val="single" w:sz="4" w:space="0" w:color="auto"/>
              <w:bottom w:val="nil"/>
              <w:right w:val="nil"/>
            </w:tcBorders>
            <w:shd w:val="clear" w:color="auto" w:fill="FFFFFF"/>
          </w:tcPr>
          <w:p>
            <w:pPr>
              <w:framePr w:w="10262" w:h="7608" w:wrap="none" w:vAnchor="page" w:hAnchor="page" w:x="1207" w:y="3457"/>
              <w:widowControl w:val="0"/>
              <w:spacing w:after="0" w:line="240" w:lineRule="auto"/>
              <w:rPr>
                <w:rFonts w:ascii="Times New Roman" w:eastAsia="Times New Roman" w:hAnsi="Times New Roman" w:cs="Times New Roman"/>
                <w:sz w:val="10"/>
                <w:szCs w:val="10"/>
                <w:lang w:eastAsia="sk-SK"/>
              </w:rPr>
            </w:pPr>
          </w:p>
        </w:tc>
        <w:tc>
          <w:tcPr>
            <w:tcW w:w="2981" w:type="dxa"/>
            <w:tcBorders>
              <w:top w:val="single" w:sz="4" w:space="0" w:color="auto"/>
              <w:left w:val="single" w:sz="4" w:space="0" w:color="auto"/>
              <w:bottom w:val="nil"/>
              <w:right w:val="single" w:sz="4" w:space="0" w:color="auto"/>
            </w:tcBorders>
            <w:shd w:val="clear" w:color="auto" w:fill="FFFFFF"/>
          </w:tcPr>
          <w:p>
            <w:pPr>
              <w:framePr w:w="10262" w:h="7608" w:wrap="none" w:vAnchor="page" w:hAnchor="page" w:x="1207" w:y="3457"/>
              <w:widowControl w:val="0"/>
              <w:spacing w:after="0" w:line="240" w:lineRule="auto"/>
              <w:rPr>
                <w:rFonts w:ascii="Times New Roman" w:eastAsia="Times New Roman" w:hAnsi="Times New Roman" w:cs="Times New Roman"/>
                <w:sz w:val="10"/>
                <w:szCs w:val="10"/>
                <w:lang w:eastAsia="sk-SK"/>
              </w:rPr>
            </w:pPr>
          </w:p>
        </w:tc>
      </w:tr>
      <w:tr>
        <w:trPr>
          <w:trHeight w:hRule="exact" w:val="341"/>
        </w:trPr>
        <w:tc>
          <w:tcPr>
            <w:tcW w:w="4358" w:type="dxa"/>
            <w:tcBorders>
              <w:top w:val="single" w:sz="4" w:space="0" w:color="auto"/>
              <w:left w:val="single" w:sz="4" w:space="0" w:color="auto"/>
              <w:bottom w:val="nil"/>
              <w:right w:val="nil"/>
            </w:tcBorders>
            <w:shd w:val="clear" w:color="auto" w:fill="FFFFFF"/>
          </w:tcPr>
          <w:p>
            <w:pPr>
              <w:framePr w:w="10262" w:h="7608" w:wrap="none" w:vAnchor="page" w:hAnchor="page" w:x="1207" w:y="3457"/>
              <w:widowControl w:val="0"/>
              <w:spacing w:after="0" w:line="190" w:lineRule="exact"/>
              <w:ind w:left="140"/>
              <w:rPr>
                <w:rFonts w:ascii="Arial" w:eastAsia="Times New Roman" w:hAnsi="Arial" w:cs="Arial"/>
                <w:sz w:val="18"/>
                <w:szCs w:val="18"/>
                <w:lang w:eastAsia="sk-SK"/>
              </w:rPr>
            </w:pPr>
            <w:r>
              <w:rPr>
                <w:rFonts w:ascii="Arial" w:eastAsia="Times New Roman" w:hAnsi="Arial" w:cs="Arial"/>
                <w:b/>
                <w:bCs/>
                <w:color w:val="000000"/>
                <w:sz w:val="17"/>
                <w:szCs w:val="17"/>
                <w:lang w:eastAsia="sk-SK"/>
              </w:rPr>
              <w:t>Možnosť umorovať daňovú stratu v budúcnosti</w:t>
            </w:r>
          </w:p>
        </w:tc>
        <w:tc>
          <w:tcPr>
            <w:tcW w:w="2923" w:type="dxa"/>
            <w:tcBorders>
              <w:top w:val="single" w:sz="4" w:space="0" w:color="auto"/>
              <w:left w:val="single" w:sz="4" w:space="0" w:color="auto"/>
              <w:bottom w:val="nil"/>
              <w:right w:val="nil"/>
            </w:tcBorders>
            <w:shd w:val="clear" w:color="auto" w:fill="FFFFFF"/>
          </w:tcPr>
          <w:p>
            <w:pPr>
              <w:framePr w:w="10262" w:h="7608" w:wrap="none" w:vAnchor="page" w:hAnchor="page" w:x="1207" w:y="3457"/>
              <w:widowControl w:val="0"/>
              <w:spacing w:after="0" w:line="240" w:lineRule="auto"/>
              <w:rPr>
                <w:rFonts w:ascii="Times New Roman" w:eastAsia="Times New Roman" w:hAnsi="Times New Roman" w:cs="Times New Roman"/>
                <w:sz w:val="10"/>
                <w:szCs w:val="10"/>
                <w:lang w:eastAsia="sk-SK"/>
              </w:rPr>
            </w:pPr>
          </w:p>
        </w:tc>
        <w:tc>
          <w:tcPr>
            <w:tcW w:w="2981" w:type="dxa"/>
            <w:tcBorders>
              <w:top w:val="single" w:sz="4" w:space="0" w:color="auto"/>
              <w:left w:val="single" w:sz="4" w:space="0" w:color="auto"/>
              <w:bottom w:val="nil"/>
              <w:right w:val="single" w:sz="4" w:space="0" w:color="auto"/>
            </w:tcBorders>
            <w:shd w:val="clear" w:color="auto" w:fill="FFFFFF"/>
          </w:tcPr>
          <w:p>
            <w:pPr>
              <w:framePr w:w="10262" w:h="7608" w:wrap="none" w:vAnchor="page" w:hAnchor="page" w:x="1207" w:y="3457"/>
              <w:widowControl w:val="0"/>
              <w:spacing w:after="0" w:line="240" w:lineRule="auto"/>
              <w:rPr>
                <w:rFonts w:ascii="Times New Roman" w:eastAsia="Times New Roman" w:hAnsi="Times New Roman" w:cs="Times New Roman"/>
                <w:sz w:val="10"/>
                <w:szCs w:val="10"/>
                <w:lang w:eastAsia="sk-SK"/>
              </w:rPr>
            </w:pPr>
          </w:p>
        </w:tc>
      </w:tr>
      <w:tr>
        <w:trPr>
          <w:trHeight w:hRule="exact" w:val="336"/>
        </w:trPr>
        <w:tc>
          <w:tcPr>
            <w:tcW w:w="4358" w:type="dxa"/>
            <w:tcBorders>
              <w:top w:val="single" w:sz="4" w:space="0" w:color="auto"/>
              <w:left w:val="single" w:sz="4" w:space="0" w:color="auto"/>
              <w:bottom w:val="nil"/>
              <w:right w:val="nil"/>
            </w:tcBorders>
            <w:shd w:val="clear" w:color="auto" w:fill="FFFFFF"/>
            <w:vAlign w:val="bottom"/>
          </w:tcPr>
          <w:p>
            <w:pPr>
              <w:framePr w:w="10262" w:h="7608" w:wrap="none" w:vAnchor="page" w:hAnchor="page" w:x="1207" w:y="3457"/>
              <w:widowControl w:val="0"/>
              <w:spacing w:after="0" w:line="190" w:lineRule="exact"/>
              <w:ind w:left="140"/>
              <w:rPr>
                <w:rFonts w:ascii="Arial" w:eastAsia="Times New Roman" w:hAnsi="Arial" w:cs="Arial"/>
                <w:sz w:val="18"/>
                <w:szCs w:val="18"/>
                <w:lang w:eastAsia="sk-SK"/>
              </w:rPr>
            </w:pPr>
            <w:r>
              <w:rPr>
                <w:rFonts w:ascii="Arial" w:eastAsia="Times New Roman" w:hAnsi="Arial" w:cs="Arial"/>
                <w:b/>
                <w:bCs/>
                <w:color w:val="000000"/>
                <w:sz w:val="17"/>
                <w:szCs w:val="17"/>
                <w:lang w:eastAsia="sk-SK"/>
              </w:rPr>
              <w:t>Možnosť previesť nevyužité daňové odpočty</w:t>
            </w:r>
          </w:p>
        </w:tc>
        <w:tc>
          <w:tcPr>
            <w:tcW w:w="2923" w:type="dxa"/>
            <w:tcBorders>
              <w:top w:val="single" w:sz="4" w:space="0" w:color="auto"/>
              <w:left w:val="single" w:sz="4" w:space="0" w:color="auto"/>
              <w:bottom w:val="nil"/>
              <w:right w:val="nil"/>
            </w:tcBorders>
            <w:shd w:val="clear" w:color="auto" w:fill="FFFFFF"/>
          </w:tcPr>
          <w:p>
            <w:pPr>
              <w:framePr w:w="10262" w:h="7608" w:wrap="none" w:vAnchor="page" w:hAnchor="page" w:x="1207" w:y="3457"/>
              <w:widowControl w:val="0"/>
              <w:spacing w:after="0" w:line="240" w:lineRule="auto"/>
              <w:rPr>
                <w:rFonts w:ascii="Times New Roman" w:eastAsia="Times New Roman" w:hAnsi="Times New Roman" w:cs="Times New Roman"/>
                <w:sz w:val="10"/>
                <w:szCs w:val="10"/>
                <w:lang w:eastAsia="sk-SK"/>
              </w:rPr>
            </w:pPr>
          </w:p>
        </w:tc>
        <w:tc>
          <w:tcPr>
            <w:tcW w:w="2981" w:type="dxa"/>
            <w:tcBorders>
              <w:top w:val="single" w:sz="4" w:space="0" w:color="auto"/>
              <w:left w:val="single" w:sz="4" w:space="0" w:color="auto"/>
              <w:bottom w:val="nil"/>
              <w:right w:val="single" w:sz="4" w:space="0" w:color="auto"/>
            </w:tcBorders>
            <w:shd w:val="clear" w:color="auto" w:fill="FFFFFF"/>
          </w:tcPr>
          <w:p>
            <w:pPr>
              <w:framePr w:w="10262" w:h="7608" w:wrap="none" w:vAnchor="page" w:hAnchor="page" w:x="1207" w:y="3457"/>
              <w:widowControl w:val="0"/>
              <w:spacing w:after="0" w:line="240" w:lineRule="auto"/>
              <w:rPr>
                <w:rFonts w:ascii="Times New Roman" w:eastAsia="Times New Roman" w:hAnsi="Times New Roman" w:cs="Times New Roman"/>
                <w:sz w:val="10"/>
                <w:szCs w:val="10"/>
                <w:lang w:eastAsia="sk-SK"/>
              </w:rPr>
            </w:pPr>
          </w:p>
        </w:tc>
      </w:tr>
      <w:tr>
        <w:trPr>
          <w:trHeight w:hRule="exact" w:val="346"/>
        </w:trPr>
        <w:tc>
          <w:tcPr>
            <w:tcW w:w="4358" w:type="dxa"/>
            <w:tcBorders>
              <w:top w:val="single" w:sz="4" w:space="0" w:color="auto"/>
              <w:left w:val="single" w:sz="4" w:space="0" w:color="auto"/>
              <w:bottom w:val="nil"/>
              <w:right w:val="nil"/>
            </w:tcBorders>
            <w:shd w:val="clear" w:color="auto" w:fill="FFFFFF"/>
            <w:vAlign w:val="center"/>
          </w:tcPr>
          <w:p>
            <w:pPr>
              <w:framePr w:w="10262" w:h="7608" w:wrap="none" w:vAnchor="page" w:hAnchor="page" w:x="1207" w:y="3457"/>
              <w:widowControl w:val="0"/>
              <w:spacing w:after="0" w:line="190" w:lineRule="exact"/>
              <w:ind w:left="140"/>
              <w:rPr>
                <w:rFonts w:ascii="Arial" w:eastAsia="Times New Roman" w:hAnsi="Arial" w:cs="Arial"/>
                <w:sz w:val="18"/>
                <w:szCs w:val="18"/>
                <w:lang w:eastAsia="sk-SK"/>
              </w:rPr>
            </w:pPr>
            <w:r>
              <w:rPr>
                <w:rFonts w:ascii="Arial" w:eastAsia="Times New Roman" w:hAnsi="Arial" w:cs="Arial"/>
                <w:b/>
                <w:bCs/>
                <w:color w:val="000000"/>
                <w:sz w:val="17"/>
                <w:szCs w:val="17"/>
                <w:lang w:eastAsia="sk-SK"/>
              </w:rPr>
              <w:t>Sadzba dane z príjmov ( v %)</w:t>
            </w:r>
          </w:p>
        </w:tc>
        <w:tc>
          <w:tcPr>
            <w:tcW w:w="2923" w:type="dxa"/>
            <w:tcBorders>
              <w:top w:val="single" w:sz="4" w:space="0" w:color="auto"/>
              <w:left w:val="single" w:sz="4" w:space="0" w:color="auto"/>
              <w:bottom w:val="nil"/>
              <w:right w:val="nil"/>
            </w:tcBorders>
            <w:shd w:val="clear" w:color="auto" w:fill="FFFFFF"/>
            <w:vAlign w:val="center"/>
          </w:tcPr>
          <w:p>
            <w:pPr>
              <w:framePr w:w="10262" w:h="7608" w:wrap="none" w:vAnchor="page" w:hAnchor="page" w:x="1207" w:y="3457"/>
              <w:widowControl w:val="0"/>
              <w:spacing w:after="0" w:line="200" w:lineRule="exact"/>
              <w:ind w:left="1400"/>
              <w:rPr>
                <w:rFonts w:ascii="Arial" w:eastAsia="Times New Roman" w:hAnsi="Arial" w:cs="Arial"/>
                <w:sz w:val="18"/>
                <w:szCs w:val="18"/>
                <w:lang w:eastAsia="sk-SK"/>
              </w:rPr>
            </w:pPr>
            <w:r>
              <w:rPr>
                <w:rFonts w:ascii="Arial" w:eastAsia="Times New Roman" w:hAnsi="Arial" w:cs="Arial"/>
                <w:color w:val="000000"/>
                <w:sz w:val="18"/>
                <w:szCs w:val="18"/>
                <w:lang w:eastAsia="sk-SK"/>
              </w:rPr>
              <w:t>21 %</w:t>
            </w:r>
          </w:p>
        </w:tc>
        <w:tc>
          <w:tcPr>
            <w:tcW w:w="2981" w:type="dxa"/>
            <w:tcBorders>
              <w:top w:val="single" w:sz="4" w:space="0" w:color="auto"/>
              <w:left w:val="single" w:sz="4" w:space="0" w:color="auto"/>
              <w:bottom w:val="nil"/>
              <w:right w:val="single" w:sz="4" w:space="0" w:color="auto"/>
            </w:tcBorders>
            <w:shd w:val="clear" w:color="auto" w:fill="FFFFFF"/>
            <w:vAlign w:val="center"/>
          </w:tcPr>
          <w:p>
            <w:pPr>
              <w:framePr w:w="10262" w:h="7608" w:wrap="none" w:vAnchor="page" w:hAnchor="page" w:x="1207" w:y="3457"/>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21 %</w:t>
            </w:r>
          </w:p>
        </w:tc>
      </w:tr>
      <w:tr>
        <w:trPr>
          <w:trHeight w:hRule="exact" w:val="341"/>
        </w:trPr>
        <w:tc>
          <w:tcPr>
            <w:tcW w:w="4358" w:type="dxa"/>
            <w:tcBorders>
              <w:top w:val="single" w:sz="4" w:space="0" w:color="auto"/>
              <w:left w:val="single" w:sz="4" w:space="0" w:color="auto"/>
              <w:bottom w:val="nil"/>
              <w:right w:val="nil"/>
            </w:tcBorders>
            <w:shd w:val="clear" w:color="auto" w:fill="FFFFFF"/>
            <w:vAlign w:val="bottom"/>
          </w:tcPr>
          <w:p>
            <w:pPr>
              <w:framePr w:w="10262" w:h="7608" w:wrap="none" w:vAnchor="page" w:hAnchor="page" w:x="1207" w:y="3457"/>
              <w:widowControl w:val="0"/>
              <w:spacing w:after="0" w:line="190" w:lineRule="exact"/>
              <w:ind w:left="140"/>
              <w:rPr>
                <w:rFonts w:ascii="Arial" w:eastAsia="Times New Roman" w:hAnsi="Arial" w:cs="Arial"/>
                <w:sz w:val="18"/>
                <w:szCs w:val="18"/>
                <w:lang w:eastAsia="sk-SK"/>
              </w:rPr>
            </w:pPr>
            <w:r>
              <w:rPr>
                <w:rFonts w:ascii="Arial" w:eastAsia="Times New Roman" w:hAnsi="Arial" w:cs="Arial"/>
                <w:b/>
                <w:bCs/>
                <w:color w:val="000000"/>
                <w:sz w:val="17"/>
                <w:szCs w:val="17"/>
                <w:lang w:eastAsia="sk-SK"/>
              </w:rPr>
              <w:t>Odložená daňová pohľadávka</w:t>
            </w:r>
          </w:p>
        </w:tc>
        <w:tc>
          <w:tcPr>
            <w:tcW w:w="2923" w:type="dxa"/>
            <w:tcBorders>
              <w:top w:val="single" w:sz="4" w:space="0" w:color="auto"/>
              <w:left w:val="single" w:sz="4" w:space="0" w:color="auto"/>
              <w:bottom w:val="nil"/>
              <w:right w:val="nil"/>
            </w:tcBorders>
            <w:shd w:val="clear" w:color="auto" w:fill="FFFFFF"/>
          </w:tcPr>
          <w:p>
            <w:pPr>
              <w:framePr w:w="10262" w:h="7608" w:wrap="none" w:vAnchor="page" w:hAnchor="page" w:x="1207" w:y="3457"/>
              <w:widowControl w:val="0"/>
              <w:spacing w:after="0" w:line="240" w:lineRule="auto"/>
              <w:rPr>
                <w:rFonts w:ascii="Times New Roman" w:eastAsia="Times New Roman" w:hAnsi="Times New Roman" w:cs="Times New Roman"/>
                <w:sz w:val="10"/>
                <w:szCs w:val="10"/>
                <w:lang w:eastAsia="sk-SK"/>
              </w:rPr>
            </w:pPr>
          </w:p>
        </w:tc>
        <w:tc>
          <w:tcPr>
            <w:tcW w:w="2981" w:type="dxa"/>
            <w:tcBorders>
              <w:top w:val="single" w:sz="4" w:space="0" w:color="auto"/>
              <w:left w:val="single" w:sz="4" w:space="0" w:color="auto"/>
              <w:bottom w:val="nil"/>
              <w:right w:val="single" w:sz="4" w:space="0" w:color="auto"/>
            </w:tcBorders>
            <w:shd w:val="clear" w:color="auto" w:fill="FFFFFF"/>
          </w:tcPr>
          <w:p>
            <w:pPr>
              <w:framePr w:w="10262" w:h="7608" w:wrap="none" w:vAnchor="page" w:hAnchor="page" w:x="1207" w:y="3457"/>
              <w:widowControl w:val="0"/>
              <w:spacing w:after="0" w:line="240" w:lineRule="auto"/>
              <w:rPr>
                <w:rFonts w:ascii="Times New Roman" w:eastAsia="Times New Roman" w:hAnsi="Times New Roman" w:cs="Times New Roman"/>
                <w:sz w:val="10"/>
                <w:szCs w:val="10"/>
                <w:lang w:eastAsia="sk-SK"/>
              </w:rPr>
            </w:pPr>
          </w:p>
        </w:tc>
      </w:tr>
      <w:tr>
        <w:trPr>
          <w:trHeight w:hRule="exact" w:val="341"/>
        </w:trPr>
        <w:tc>
          <w:tcPr>
            <w:tcW w:w="4358" w:type="dxa"/>
            <w:tcBorders>
              <w:top w:val="single" w:sz="4" w:space="0" w:color="auto"/>
              <w:left w:val="single" w:sz="4" w:space="0" w:color="auto"/>
              <w:bottom w:val="nil"/>
              <w:right w:val="nil"/>
            </w:tcBorders>
            <w:shd w:val="clear" w:color="auto" w:fill="FFFFFF"/>
            <w:vAlign w:val="bottom"/>
          </w:tcPr>
          <w:p>
            <w:pPr>
              <w:framePr w:w="10262" w:h="7608" w:wrap="none" w:vAnchor="page" w:hAnchor="page" w:x="1207" w:y="3457"/>
              <w:widowControl w:val="0"/>
              <w:spacing w:after="0" w:line="190" w:lineRule="exact"/>
              <w:ind w:left="140"/>
              <w:rPr>
                <w:rFonts w:ascii="Arial" w:eastAsia="Times New Roman" w:hAnsi="Arial" w:cs="Arial"/>
                <w:sz w:val="18"/>
                <w:szCs w:val="18"/>
                <w:lang w:eastAsia="sk-SK"/>
              </w:rPr>
            </w:pPr>
            <w:r>
              <w:rPr>
                <w:rFonts w:ascii="Arial" w:eastAsia="Times New Roman" w:hAnsi="Arial" w:cs="Arial"/>
                <w:b/>
                <w:bCs/>
                <w:color w:val="000000"/>
                <w:sz w:val="17"/>
                <w:szCs w:val="17"/>
                <w:lang w:eastAsia="sk-SK"/>
              </w:rPr>
              <w:t>Uplatnená daňová pohľadávka</w:t>
            </w:r>
          </w:p>
        </w:tc>
        <w:tc>
          <w:tcPr>
            <w:tcW w:w="2923" w:type="dxa"/>
            <w:tcBorders>
              <w:top w:val="single" w:sz="4" w:space="0" w:color="auto"/>
              <w:left w:val="single" w:sz="4" w:space="0" w:color="auto"/>
              <w:bottom w:val="nil"/>
              <w:right w:val="nil"/>
            </w:tcBorders>
            <w:shd w:val="clear" w:color="auto" w:fill="FFFFFF"/>
          </w:tcPr>
          <w:p>
            <w:pPr>
              <w:framePr w:w="10262" w:h="7608" w:wrap="none" w:vAnchor="page" w:hAnchor="page" w:x="1207" w:y="3457"/>
              <w:widowControl w:val="0"/>
              <w:spacing w:after="0" w:line="240" w:lineRule="auto"/>
              <w:rPr>
                <w:rFonts w:ascii="Times New Roman" w:eastAsia="Times New Roman" w:hAnsi="Times New Roman" w:cs="Times New Roman"/>
                <w:sz w:val="10"/>
                <w:szCs w:val="10"/>
                <w:lang w:eastAsia="sk-SK"/>
              </w:rPr>
            </w:pPr>
          </w:p>
        </w:tc>
        <w:tc>
          <w:tcPr>
            <w:tcW w:w="2981" w:type="dxa"/>
            <w:tcBorders>
              <w:top w:val="single" w:sz="4" w:space="0" w:color="auto"/>
              <w:left w:val="single" w:sz="4" w:space="0" w:color="auto"/>
              <w:bottom w:val="nil"/>
              <w:right w:val="single" w:sz="4" w:space="0" w:color="auto"/>
            </w:tcBorders>
            <w:shd w:val="clear" w:color="auto" w:fill="FFFFFF"/>
          </w:tcPr>
          <w:p>
            <w:pPr>
              <w:framePr w:w="10262" w:h="7608" w:wrap="none" w:vAnchor="page" w:hAnchor="page" w:x="1207" w:y="3457"/>
              <w:widowControl w:val="0"/>
              <w:spacing w:after="0" w:line="240" w:lineRule="auto"/>
              <w:rPr>
                <w:rFonts w:ascii="Times New Roman" w:eastAsia="Times New Roman" w:hAnsi="Times New Roman" w:cs="Times New Roman"/>
                <w:sz w:val="10"/>
                <w:szCs w:val="10"/>
                <w:lang w:eastAsia="sk-SK"/>
              </w:rPr>
            </w:pPr>
          </w:p>
        </w:tc>
      </w:tr>
      <w:tr>
        <w:trPr>
          <w:trHeight w:hRule="exact" w:val="346"/>
        </w:trPr>
        <w:tc>
          <w:tcPr>
            <w:tcW w:w="4358" w:type="dxa"/>
            <w:tcBorders>
              <w:top w:val="single" w:sz="4" w:space="0" w:color="auto"/>
              <w:left w:val="single" w:sz="4" w:space="0" w:color="auto"/>
              <w:bottom w:val="nil"/>
              <w:right w:val="nil"/>
            </w:tcBorders>
            <w:shd w:val="clear" w:color="auto" w:fill="FFFFFF"/>
            <w:vAlign w:val="center"/>
          </w:tcPr>
          <w:p>
            <w:pPr>
              <w:framePr w:w="10262" w:h="7608" w:wrap="none" w:vAnchor="page" w:hAnchor="page" w:x="1207" w:y="3457"/>
              <w:widowControl w:val="0"/>
              <w:spacing w:after="0" w:line="200"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Zaúčtovaná ako zníženie nákladov</w:t>
            </w:r>
          </w:p>
        </w:tc>
        <w:tc>
          <w:tcPr>
            <w:tcW w:w="2923" w:type="dxa"/>
            <w:tcBorders>
              <w:top w:val="single" w:sz="4" w:space="0" w:color="auto"/>
              <w:left w:val="single" w:sz="4" w:space="0" w:color="auto"/>
              <w:bottom w:val="nil"/>
              <w:right w:val="nil"/>
            </w:tcBorders>
            <w:shd w:val="clear" w:color="auto" w:fill="FFFFFF"/>
          </w:tcPr>
          <w:p>
            <w:pPr>
              <w:framePr w:w="10262" w:h="7608" w:wrap="none" w:vAnchor="page" w:hAnchor="page" w:x="1207" w:y="3457"/>
              <w:widowControl w:val="0"/>
              <w:spacing w:after="0" w:line="240" w:lineRule="auto"/>
              <w:rPr>
                <w:rFonts w:ascii="Times New Roman" w:eastAsia="Times New Roman" w:hAnsi="Times New Roman" w:cs="Times New Roman"/>
                <w:sz w:val="10"/>
                <w:szCs w:val="10"/>
                <w:lang w:eastAsia="sk-SK"/>
              </w:rPr>
            </w:pPr>
          </w:p>
        </w:tc>
        <w:tc>
          <w:tcPr>
            <w:tcW w:w="2981" w:type="dxa"/>
            <w:tcBorders>
              <w:top w:val="single" w:sz="4" w:space="0" w:color="auto"/>
              <w:left w:val="single" w:sz="4" w:space="0" w:color="auto"/>
              <w:bottom w:val="nil"/>
              <w:right w:val="single" w:sz="4" w:space="0" w:color="auto"/>
            </w:tcBorders>
            <w:shd w:val="clear" w:color="auto" w:fill="FFFFFF"/>
          </w:tcPr>
          <w:p>
            <w:pPr>
              <w:framePr w:w="10262" w:h="7608" w:wrap="none" w:vAnchor="page" w:hAnchor="page" w:x="1207" w:y="3457"/>
              <w:widowControl w:val="0"/>
              <w:spacing w:after="0" w:line="240" w:lineRule="auto"/>
              <w:rPr>
                <w:rFonts w:ascii="Times New Roman" w:eastAsia="Times New Roman" w:hAnsi="Times New Roman" w:cs="Times New Roman"/>
                <w:sz w:val="10"/>
                <w:szCs w:val="10"/>
                <w:lang w:eastAsia="sk-SK"/>
              </w:rPr>
            </w:pPr>
          </w:p>
        </w:tc>
      </w:tr>
      <w:tr>
        <w:trPr>
          <w:trHeight w:hRule="exact" w:val="350"/>
        </w:trPr>
        <w:tc>
          <w:tcPr>
            <w:tcW w:w="4358" w:type="dxa"/>
            <w:tcBorders>
              <w:top w:val="single" w:sz="4" w:space="0" w:color="auto"/>
              <w:left w:val="single" w:sz="4" w:space="0" w:color="auto"/>
              <w:bottom w:val="nil"/>
              <w:right w:val="nil"/>
            </w:tcBorders>
            <w:shd w:val="clear" w:color="auto" w:fill="FFFFFF"/>
            <w:vAlign w:val="center"/>
          </w:tcPr>
          <w:p>
            <w:pPr>
              <w:framePr w:w="10262" w:h="7608" w:wrap="none" w:vAnchor="page" w:hAnchor="page" w:x="1207" w:y="3457"/>
              <w:widowControl w:val="0"/>
              <w:spacing w:after="0" w:line="200"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Zaúčtovaná do vlastného imania</w:t>
            </w:r>
          </w:p>
        </w:tc>
        <w:tc>
          <w:tcPr>
            <w:tcW w:w="2923" w:type="dxa"/>
            <w:tcBorders>
              <w:top w:val="single" w:sz="4" w:space="0" w:color="auto"/>
              <w:left w:val="single" w:sz="4" w:space="0" w:color="auto"/>
              <w:bottom w:val="nil"/>
              <w:right w:val="nil"/>
            </w:tcBorders>
            <w:shd w:val="clear" w:color="auto" w:fill="FFFFFF"/>
          </w:tcPr>
          <w:p>
            <w:pPr>
              <w:framePr w:w="10262" w:h="7608" w:wrap="none" w:vAnchor="page" w:hAnchor="page" w:x="1207" w:y="3457"/>
              <w:widowControl w:val="0"/>
              <w:spacing w:after="0" w:line="240" w:lineRule="auto"/>
              <w:rPr>
                <w:rFonts w:ascii="Times New Roman" w:eastAsia="Times New Roman" w:hAnsi="Times New Roman" w:cs="Times New Roman"/>
                <w:sz w:val="10"/>
                <w:szCs w:val="10"/>
                <w:lang w:eastAsia="sk-SK"/>
              </w:rPr>
            </w:pPr>
          </w:p>
        </w:tc>
        <w:tc>
          <w:tcPr>
            <w:tcW w:w="2981" w:type="dxa"/>
            <w:tcBorders>
              <w:top w:val="single" w:sz="4" w:space="0" w:color="auto"/>
              <w:left w:val="single" w:sz="4" w:space="0" w:color="auto"/>
              <w:bottom w:val="nil"/>
              <w:right w:val="single" w:sz="4" w:space="0" w:color="auto"/>
            </w:tcBorders>
            <w:shd w:val="clear" w:color="auto" w:fill="FFFFFF"/>
          </w:tcPr>
          <w:p>
            <w:pPr>
              <w:framePr w:w="10262" w:h="7608" w:wrap="none" w:vAnchor="page" w:hAnchor="page" w:x="1207" w:y="3457"/>
              <w:widowControl w:val="0"/>
              <w:spacing w:after="0" w:line="240" w:lineRule="auto"/>
              <w:rPr>
                <w:rFonts w:ascii="Times New Roman" w:eastAsia="Times New Roman" w:hAnsi="Times New Roman" w:cs="Times New Roman"/>
                <w:sz w:val="10"/>
                <w:szCs w:val="10"/>
                <w:lang w:eastAsia="sk-SK"/>
              </w:rPr>
            </w:pPr>
          </w:p>
        </w:tc>
      </w:tr>
      <w:tr>
        <w:trPr>
          <w:trHeight w:hRule="exact" w:val="355"/>
        </w:trPr>
        <w:tc>
          <w:tcPr>
            <w:tcW w:w="4358" w:type="dxa"/>
            <w:tcBorders>
              <w:top w:val="single" w:sz="4" w:space="0" w:color="auto"/>
              <w:left w:val="single" w:sz="4" w:space="0" w:color="auto"/>
              <w:bottom w:val="nil"/>
              <w:right w:val="nil"/>
            </w:tcBorders>
            <w:shd w:val="clear" w:color="auto" w:fill="FFFFFF"/>
            <w:vAlign w:val="bottom"/>
          </w:tcPr>
          <w:p>
            <w:pPr>
              <w:framePr w:w="10262" w:h="7608" w:wrap="none" w:vAnchor="page" w:hAnchor="page" w:x="1207" w:y="3457"/>
              <w:widowControl w:val="0"/>
              <w:spacing w:after="0" w:line="190" w:lineRule="exact"/>
              <w:ind w:left="140"/>
              <w:rPr>
                <w:rFonts w:ascii="Arial" w:eastAsia="Times New Roman" w:hAnsi="Arial" w:cs="Arial"/>
                <w:sz w:val="18"/>
                <w:szCs w:val="18"/>
                <w:lang w:eastAsia="sk-SK"/>
              </w:rPr>
            </w:pPr>
            <w:r>
              <w:rPr>
                <w:rFonts w:ascii="Arial" w:eastAsia="Times New Roman" w:hAnsi="Arial" w:cs="Arial"/>
                <w:b/>
                <w:bCs/>
                <w:color w:val="000000"/>
                <w:sz w:val="17"/>
                <w:szCs w:val="17"/>
                <w:lang w:eastAsia="sk-SK"/>
              </w:rPr>
              <w:t>Odložený daňový záväzok</w:t>
            </w:r>
          </w:p>
        </w:tc>
        <w:tc>
          <w:tcPr>
            <w:tcW w:w="2923" w:type="dxa"/>
            <w:tcBorders>
              <w:top w:val="single" w:sz="4" w:space="0" w:color="auto"/>
              <w:left w:val="single" w:sz="4" w:space="0" w:color="auto"/>
              <w:bottom w:val="nil"/>
              <w:right w:val="nil"/>
            </w:tcBorders>
            <w:shd w:val="clear" w:color="auto" w:fill="FFFFFF"/>
            <w:vAlign w:val="bottom"/>
          </w:tcPr>
          <w:p>
            <w:pPr>
              <w:framePr w:w="10262" w:h="7608" w:wrap="none" w:vAnchor="page" w:hAnchor="page" w:x="1207" w:y="3457"/>
              <w:widowControl w:val="0"/>
              <w:spacing w:after="0" w:line="200" w:lineRule="exact"/>
              <w:ind w:right="1240"/>
              <w:jc w:val="right"/>
              <w:rPr>
                <w:rFonts w:ascii="Arial" w:eastAsia="Times New Roman" w:hAnsi="Arial" w:cs="Arial"/>
                <w:sz w:val="18"/>
                <w:szCs w:val="18"/>
                <w:lang w:eastAsia="sk-SK"/>
              </w:rPr>
            </w:pPr>
            <w:r>
              <w:rPr>
                <w:rFonts w:ascii="Arial" w:eastAsia="Times New Roman" w:hAnsi="Arial" w:cs="Arial"/>
                <w:color w:val="000000"/>
                <w:sz w:val="18"/>
                <w:szCs w:val="18"/>
                <w:lang w:eastAsia="sk-SK"/>
              </w:rPr>
              <w:t>14 259</w:t>
            </w:r>
          </w:p>
        </w:tc>
        <w:tc>
          <w:tcPr>
            <w:tcW w:w="2981" w:type="dxa"/>
            <w:tcBorders>
              <w:top w:val="single" w:sz="4" w:space="0" w:color="auto"/>
              <w:left w:val="single" w:sz="4" w:space="0" w:color="auto"/>
              <w:bottom w:val="nil"/>
              <w:right w:val="single" w:sz="4" w:space="0" w:color="auto"/>
            </w:tcBorders>
            <w:shd w:val="clear" w:color="auto" w:fill="FFFFFF"/>
            <w:vAlign w:val="bottom"/>
          </w:tcPr>
          <w:p>
            <w:pPr>
              <w:framePr w:w="10262" w:h="7608" w:wrap="none" w:vAnchor="page" w:hAnchor="page" w:x="1207" w:y="3457"/>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9 718</w:t>
            </w:r>
          </w:p>
        </w:tc>
      </w:tr>
      <w:tr>
        <w:trPr>
          <w:trHeight w:hRule="exact" w:val="346"/>
        </w:trPr>
        <w:tc>
          <w:tcPr>
            <w:tcW w:w="4358" w:type="dxa"/>
            <w:tcBorders>
              <w:top w:val="single" w:sz="4" w:space="0" w:color="auto"/>
              <w:left w:val="single" w:sz="4" w:space="0" w:color="auto"/>
              <w:bottom w:val="nil"/>
              <w:right w:val="nil"/>
            </w:tcBorders>
            <w:shd w:val="clear" w:color="auto" w:fill="FFFFFF"/>
            <w:vAlign w:val="center"/>
          </w:tcPr>
          <w:p>
            <w:pPr>
              <w:framePr w:w="10262" w:h="7608" w:wrap="none" w:vAnchor="page" w:hAnchor="page" w:x="1207" w:y="3457"/>
              <w:widowControl w:val="0"/>
              <w:spacing w:after="0" w:line="190" w:lineRule="exact"/>
              <w:ind w:left="140"/>
              <w:rPr>
                <w:rFonts w:ascii="Arial" w:eastAsia="Times New Roman" w:hAnsi="Arial" w:cs="Arial"/>
                <w:sz w:val="18"/>
                <w:szCs w:val="18"/>
                <w:lang w:eastAsia="sk-SK"/>
              </w:rPr>
            </w:pPr>
            <w:r>
              <w:rPr>
                <w:rFonts w:ascii="Arial" w:eastAsia="Times New Roman" w:hAnsi="Arial" w:cs="Arial"/>
                <w:b/>
                <w:bCs/>
                <w:color w:val="000000"/>
                <w:sz w:val="17"/>
                <w:szCs w:val="17"/>
                <w:lang w:eastAsia="sk-SK"/>
              </w:rPr>
              <w:t>Zmena odloženého daňového záväzku</w:t>
            </w:r>
          </w:p>
        </w:tc>
        <w:tc>
          <w:tcPr>
            <w:tcW w:w="2923" w:type="dxa"/>
            <w:tcBorders>
              <w:top w:val="single" w:sz="4" w:space="0" w:color="auto"/>
              <w:left w:val="single" w:sz="4" w:space="0" w:color="auto"/>
              <w:bottom w:val="nil"/>
              <w:right w:val="nil"/>
            </w:tcBorders>
            <w:shd w:val="clear" w:color="auto" w:fill="FFFFFF"/>
          </w:tcPr>
          <w:p>
            <w:pPr>
              <w:framePr w:w="10262" w:h="7608" w:wrap="none" w:vAnchor="page" w:hAnchor="page" w:x="1207" w:y="3457"/>
              <w:widowControl w:val="0"/>
              <w:spacing w:after="0" w:line="240" w:lineRule="auto"/>
              <w:rPr>
                <w:rFonts w:ascii="Times New Roman" w:eastAsia="Times New Roman" w:hAnsi="Times New Roman" w:cs="Times New Roman"/>
                <w:sz w:val="10"/>
                <w:szCs w:val="10"/>
                <w:lang w:eastAsia="sk-SK"/>
              </w:rPr>
            </w:pPr>
          </w:p>
        </w:tc>
        <w:tc>
          <w:tcPr>
            <w:tcW w:w="2981" w:type="dxa"/>
            <w:tcBorders>
              <w:top w:val="single" w:sz="4" w:space="0" w:color="auto"/>
              <w:left w:val="single" w:sz="4" w:space="0" w:color="auto"/>
              <w:bottom w:val="nil"/>
              <w:right w:val="single" w:sz="4" w:space="0" w:color="auto"/>
            </w:tcBorders>
            <w:shd w:val="clear" w:color="auto" w:fill="FFFFFF"/>
          </w:tcPr>
          <w:p>
            <w:pPr>
              <w:framePr w:w="10262" w:h="7608" w:wrap="none" w:vAnchor="page" w:hAnchor="page" w:x="1207" w:y="3457"/>
              <w:widowControl w:val="0"/>
              <w:spacing w:after="0" w:line="240" w:lineRule="auto"/>
              <w:rPr>
                <w:rFonts w:ascii="Times New Roman" w:eastAsia="Times New Roman" w:hAnsi="Times New Roman" w:cs="Times New Roman"/>
                <w:sz w:val="10"/>
                <w:szCs w:val="10"/>
                <w:lang w:eastAsia="sk-SK"/>
              </w:rPr>
            </w:pPr>
          </w:p>
        </w:tc>
      </w:tr>
      <w:tr>
        <w:trPr>
          <w:trHeight w:hRule="exact" w:val="350"/>
        </w:trPr>
        <w:tc>
          <w:tcPr>
            <w:tcW w:w="4358" w:type="dxa"/>
            <w:tcBorders>
              <w:top w:val="single" w:sz="4" w:space="0" w:color="auto"/>
              <w:left w:val="single" w:sz="4" w:space="0" w:color="auto"/>
              <w:bottom w:val="nil"/>
              <w:right w:val="nil"/>
            </w:tcBorders>
            <w:shd w:val="clear" w:color="auto" w:fill="FFFFFF"/>
            <w:vAlign w:val="center"/>
          </w:tcPr>
          <w:p>
            <w:pPr>
              <w:framePr w:w="10262" w:h="7608" w:wrap="none" w:vAnchor="page" w:hAnchor="page" w:x="1207" w:y="3457"/>
              <w:widowControl w:val="0"/>
              <w:spacing w:after="0" w:line="200"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Zaúčtovaná ako náklad</w:t>
            </w:r>
          </w:p>
        </w:tc>
        <w:tc>
          <w:tcPr>
            <w:tcW w:w="2923" w:type="dxa"/>
            <w:tcBorders>
              <w:top w:val="single" w:sz="4" w:space="0" w:color="auto"/>
              <w:left w:val="single" w:sz="4" w:space="0" w:color="auto"/>
              <w:bottom w:val="nil"/>
              <w:right w:val="nil"/>
            </w:tcBorders>
            <w:shd w:val="clear" w:color="auto" w:fill="FFFFFF"/>
            <w:vAlign w:val="center"/>
          </w:tcPr>
          <w:p>
            <w:pPr>
              <w:framePr w:w="10262" w:h="7608" w:wrap="none" w:vAnchor="page" w:hAnchor="page" w:x="1207" w:y="3457"/>
              <w:widowControl w:val="0"/>
              <w:spacing w:after="0" w:line="200" w:lineRule="exact"/>
              <w:ind w:right="1240"/>
              <w:jc w:val="right"/>
              <w:rPr>
                <w:rFonts w:ascii="Arial" w:eastAsia="Times New Roman" w:hAnsi="Arial" w:cs="Arial"/>
                <w:sz w:val="18"/>
                <w:szCs w:val="18"/>
                <w:lang w:eastAsia="sk-SK"/>
              </w:rPr>
            </w:pPr>
            <w:r>
              <w:rPr>
                <w:rFonts w:ascii="Arial" w:eastAsia="Times New Roman" w:hAnsi="Arial" w:cs="Arial"/>
                <w:color w:val="000000"/>
                <w:sz w:val="18"/>
                <w:szCs w:val="18"/>
                <w:lang w:eastAsia="sk-SK"/>
              </w:rPr>
              <w:t>4 540</w:t>
            </w:r>
          </w:p>
        </w:tc>
        <w:tc>
          <w:tcPr>
            <w:tcW w:w="2981" w:type="dxa"/>
            <w:tcBorders>
              <w:top w:val="single" w:sz="4" w:space="0" w:color="auto"/>
              <w:left w:val="single" w:sz="4" w:space="0" w:color="auto"/>
              <w:bottom w:val="nil"/>
              <w:right w:val="single" w:sz="4" w:space="0" w:color="auto"/>
            </w:tcBorders>
            <w:shd w:val="clear" w:color="auto" w:fill="FFFFFF"/>
            <w:vAlign w:val="center"/>
          </w:tcPr>
          <w:p>
            <w:pPr>
              <w:framePr w:w="10262" w:h="7608" w:wrap="none" w:vAnchor="page" w:hAnchor="page" w:x="1207" w:y="3457"/>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4 529</w:t>
            </w:r>
          </w:p>
        </w:tc>
      </w:tr>
      <w:tr>
        <w:trPr>
          <w:trHeight w:hRule="exact" w:val="398"/>
        </w:trPr>
        <w:tc>
          <w:tcPr>
            <w:tcW w:w="4358" w:type="dxa"/>
            <w:tcBorders>
              <w:top w:val="single" w:sz="4" w:space="0" w:color="auto"/>
              <w:left w:val="single" w:sz="4" w:space="0" w:color="auto"/>
              <w:bottom w:val="single" w:sz="4" w:space="0" w:color="auto"/>
              <w:right w:val="nil"/>
            </w:tcBorders>
            <w:shd w:val="clear" w:color="auto" w:fill="FFFFFF"/>
            <w:vAlign w:val="center"/>
          </w:tcPr>
          <w:p>
            <w:pPr>
              <w:framePr w:w="10262" w:h="7608" w:wrap="none" w:vAnchor="page" w:hAnchor="page" w:x="1207" w:y="3457"/>
              <w:widowControl w:val="0"/>
              <w:spacing w:after="0" w:line="200"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Zaúčtovaná do vlastného imania</w:t>
            </w:r>
          </w:p>
        </w:tc>
        <w:tc>
          <w:tcPr>
            <w:tcW w:w="2923" w:type="dxa"/>
            <w:tcBorders>
              <w:top w:val="single" w:sz="4" w:space="0" w:color="auto"/>
              <w:left w:val="single" w:sz="4" w:space="0" w:color="auto"/>
              <w:bottom w:val="single" w:sz="4" w:space="0" w:color="auto"/>
              <w:right w:val="nil"/>
            </w:tcBorders>
            <w:shd w:val="clear" w:color="auto" w:fill="FFFFFF"/>
            <w:vAlign w:val="center"/>
          </w:tcPr>
          <w:p>
            <w:pPr>
              <w:framePr w:w="10262" w:h="7608" w:wrap="none" w:vAnchor="page" w:hAnchor="page" w:x="1207" w:y="3457"/>
              <w:widowControl w:val="0"/>
              <w:spacing w:after="0" w:line="200" w:lineRule="exact"/>
              <w:ind w:right="1240"/>
              <w:jc w:val="right"/>
              <w:rPr>
                <w:rFonts w:ascii="Arial" w:eastAsia="Times New Roman" w:hAnsi="Arial" w:cs="Arial"/>
                <w:sz w:val="18"/>
                <w:szCs w:val="18"/>
                <w:lang w:eastAsia="sk-SK"/>
              </w:rPr>
            </w:pPr>
            <w:r>
              <w:rPr>
                <w:rFonts w:ascii="Arial" w:eastAsia="Times New Roman" w:hAnsi="Arial" w:cs="Arial"/>
                <w:color w:val="000000"/>
                <w:sz w:val="18"/>
                <w:szCs w:val="18"/>
                <w:lang w:eastAsia="sk-SK"/>
              </w:rPr>
              <w:t>0</w:t>
            </w:r>
          </w:p>
        </w:tc>
        <w:tc>
          <w:tcPr>
            <w:tcW w:w="2981" w:type="dxa"/>
            <w:tcBorders>
              <w:top w:val="single" w:sz="4" w:space="0" w:color="auto"/>
              <w:left w:val="single" w:sz="4" w:space="0" w:color="auto"/>
              <w:bottom w:val="single" w:sz="4" w:space="0" w:color="auto"/>
              <w:right w:val="single" w:sz="4" w:space="0" w:color="auto"/>
            </w:tcBorders>
            <w:shd w:val="clear" w:color="auto" w:fill="FFFFFF"/>
            <w:vAlign w:val="center"/>
          </w:tcPr>
          <w:p>
            <w:pPr>
              <w:framePr w:w="10262" w:h="7608" w:wrap="none" w:vAnchor="page" w:hAnchor="page" w:x="1207" w:y="3457"/>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0</w:t>
            </w:r>
          </w:p>
        </w:tc>
      </w:tr>
    </w:tbl>
    <w:p>
      <w:pPr>
        <w:framePr w:wrap="none" w:vAnchor="page" w:hAnchor="page" w:x="1308" w:y="11131"/>
        <w:widowControl w:val="0"/>
        <w:spacing w:after="0" w:line="168" w:lineRule="exact"/>
        <w:rPr>
          <w:rFonts w:ascii="Arial" w:eastAsia="Times New Roman" w:hAnsi="Arial" w:cs="Arial"/>
          <w:sz w:val="15"/>
          <w:szCs w:val="15"/>
          <w:lang w:eastAsia="sk-SK"/>
        </w:rPr>
      </w:pPr>
      <w:r>
        <w:rPr>
          <w:rFonts w:ascii="Arial" w:eastAsia="Times New Roman" w:hAnsi="Arial" w:cs="Arial"/>
          <w:color w:val="000000"/>
          <w:sz w:val="15"/>
          <w:szCs w:val="15"/>
          <w:lang w:eastAsia="sk-SK"/>
        </w:rPr>
        <w:t>( Riadok Súvahy 117, riadok Výkazu ziskov a strát 59)</w:t>
      </w:r>
    </w:p>
    <w:p>
      <w:pPr>
        <w:framePr w:wrap="none" w:vAnchor="page" w:hAnchor="page" w:x="1327" w:y="11561"/>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lang w:eastAsia="sk-SK"/>
        </w:rPr>
        <w:t>4. Sociálny fond</w:t>
      </w:r>
    </w:p>
    <w:tbl>
      <w:tblPr>
        <w:tblW w:w="0" w:type="auto"/>
        <w:tblInd w:w="5" w:type="dxa"/>
        <w:tblLayout w:type="fixed"/>
        <w:tblCellMar>
          <w:left w:w="0" w:type="dxa"/>
          <w:right w:w="0" w:type="dxa"/>
        </w:tblCellMar>
        <w:tblLook w:val="0000" w:firstRow="0" w:lastRow="0" w:firstColumn="0" w:lastColumn="0" w:noHBand="0" w:noVBand="0"/>
      </w:tblPr>
      <w:tblGrid>
        <w:gridCol w:w="3660"/>
        <w:gridCol w:w="2009"/>
        <w:gridCol w:w="4030"/>
      </w:tblGrid>
      <w:tr>
        <w:trPr>
          <w:trHeight w:hRule="exact" w:val="883"/>
        </w:trPr>
        <w:tc>
          <w:tcPr>
            <w:tcW w:w="3660" w:type="dxa"/>
            <w:tcBorders>
              <w:top w:val="single" w:sz="4" w:space="0" w:color="auto"/>
              <w:left w:val="single" w:sz="4" w:space="0" w:color="auto"/>
              <w:bottom w:val="nil"/>
              <w:right w:val="nil"/>
            </w:tcBorders>
            <w:shd w:val="clear" w:color="auto" w:fill="FFFFFF"/>
            <w:vAlign w:val="center"/>
          </w:tcPr>
          <w:p>
            <w:pPr>
              <w:framePr w:w="10234" w:h="3326" w:wrap="none" w:vAnchor="page" w:hAnchor="page" w:x="1192" w:y="11953"/>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Názov položky</w:t>
            </w:r>
          </w:p>
        </w:tc>
        <w:tc>
          <w:tcPr>
            <w:tcW w:w="2009" w:type="dxa"/>
            <w:tcBorders>
              <w:top w:val="single" w:sz="4" w:space="0" w:color="auto"/>
              <w:left w:val="single" w:sz="4" w:space="0" w:color="auto"/>
              <w:bottom w:val="nil"/>
              <w:right w:val="nil"/>
            </w:tcBorders>
            <w:shd w:val="clear" w:color="auto" w:fill="FFFFFF"/>
            <w:vAlign w:val="center"/>
          </w:tcPr>
          <w:p>
            <w:pPr>
              <w:framePr w:w="10234" w:h="3326" w:wrap="none" w:vAnchor="page" w:hAnchor="page" w:x="1192" w:y="11953"/>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Bežné účtovné obdobie</w:t>
            </w:r>
          </w:p>
        </w:tc>
        <w:tc>
          <w:tcPr>
            <w:tcW w:w="4030" w:type="dxa"/>
            <w:tcBorders>
              <w:top w:val="single" w:sz="4" w:space="0" w:color="auto"/>
              <w:left w:val="single" w:sz="4" w:space="0" w:color="auto"/>
              <w:bottom w:val="nil"/>
              <w:right w:val="single" w:sz="4" w:space="0" w:color="auto"/>
            </w:tcBorders>
            <w:shd w:val="clear" w:color="auto" w:fill="FFFFFF"/>
            <w:vAlign w:val="center"/>
          </w:tcPr>
          <w:p>
            <w:pPr>
              <w:framePr w:w="10234" w:h="3326" w:wrap="none" w:vAnchor="page" w:hAnchor="page" w:x="1192" w:y="11953"/>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Bezprostredne predchádzajúce účtovné obdobie</w:t>
            </w:r>
          </w:p>
        </w:tc>
      </w:tr>
      <w:tr>
        <w:trPr>
          <w:trHeight w:hRule="exact" w:val="346"/>
        </w:trPr>
        <w:tc>
          <w:tcPr>
            <w:tcW w:w="3660" w:type="dxa"/>
            <w:tcBorders>
              <w:top w:val="single" w:sz="4" w:space="0" w:color="auto"/>
              <w:left w:val="single" w:sz="4" w:space="0" w:color="auto"/>
              <w:bottom w:val="nil"/>
              <w:right w:val="nil"/>
            </w:tcBorders>
            <w:shd w:val="clear" w:color="auto" w:fill="FFFFFF"/>
            <w:vAlign w:val="bottom"/>
          </w:tcPr>
          <w:p>
            <w:pPr>
              <w:framePr w:w="10234" w:h="3326" w:wrap="none" w:vAnchor="page" w:hAnchor="page" w:x="1192" w:y="11953"/>
              <w:widowControl w:val="0"/>
              <w:spacing w:after="0" w:line="190"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Začiatočný stav sociálneho fondu</w:t>
            </w:r>
          </w:p>
        </w:tc>
        <w:tc>
          <w:tcPr>
            <w:tcW w:w="2009" w:type="dxa"/>
            <w:tcBorders>
              <w:top w:val="single" w:sz="4" w:space="0" w:color="auto"/>
              <w:left w:val="single" w:sz="4" w:space="0" w:color="auto"/>
              <w:bottom w:val="nil"/>
              <w:right w:val="nil"/>
            </w:tcBorders>
            <w:shd w:val="clear" w:color="auto" w:fill="FFFFFF"/>
            <w:vAlign w:val="bottom"/>
          </w:tcPr>
          <w:p>
            <w:pPr>
              <w:framePr w:w="10234" w:h="3326" w:wrap="none" w:vAnchor="page" w:hAnchor="page" w:x="1192" w:y="11953"/>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9 416</w:t>
            </w:r>
          </w:p>
        </w:tc>
        <w:tc>
          <w:tcPr>
            <w:tcW w:w="4030" w:type="dxa"/>
            <w:tcBorders>
              <w:top w:val="single" w:sz="4" w:space="0" w:color="auto"/>
              <w:left w:val="single" w:sz="4" w:space="0" w:color="auto"/>
              <w:bottom w:val="nil"/>
              <w:right w:val="single" w:sz="4" w:space="0" w:color="auto"/>
            </w:tcBorders>
            <w:shd w:val="clear" w:color="auto" w:fill="FFFFFF"/>
            <w:vAlign w:val="bottom"/>
          </w:tcPr>
          <w:p>
            <w:pPr>
              <w:framePr w:w="10234" w:h="3326" w:wrap="none" w:vAnchor="page" w:hAnchor="page" w:x="1192" w:y="11953"/>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11 067</w:t>
            </w:r>
          </w:p>
        </w:tc>
      </w:tr>
      <w:tr>
        <w:trPr>
          <w:trHeight w:hRule="exact" w:val="193"/>
        </w:trPr>
        <w:tc>
          <w:tcPr>
            <w:tcW w:w="3660" w:type="dxa"/>
            <w:tcBorders>
              <w:top w:val="single" w:sz="4" w:space="0" w:color="auto"/>
              <w:left w:val="single" w:sz="4" w:space="0" w:color="auto"/>
              <w:bottom w:val="nil"/>
              <w:right w:val="nil"/>
            </w:tcBorders>
            <w:shd w:val="clear" w:color="auto" w:fill="FFFFFF"/>
          </w:tcPr>
          <w:p>
            <w:pPr>
              <w:framePr w:w="10234" w:h="3326" w:wrap="none" w:vAnchor="page" w:hAnchor="page" w:x="1192" w:y="11953"/>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Tvorba sociálneho fondu na ťarchu nákladov</w:t>
            </w:r>
          </w:p>
        </w:tc>
        <w:tc>
          <w:tcPr>
            <w:tcW w:w="2009" w:type="dxa"/>
            <w:tcBorders>
              <w:top w:val="single" w:sz="4" w:space="0" w:color="auto"/>
              <w:left w:val="single" w:sz="4" w:space="0" w:color="auto"/>
              <w:bottom w:val="nil"/>
              <w:right w:val="nil"/>
            </w:tcBorders>
            <w:shd w:val="clear" w:color="auto" w:fill="FFFFFF"/>
          </w:tcPr>
          <w:p>
            <w:pPr>
              <w:framePr w:w="10234" w:h="3326" w:wrap="none" w:vAnchor="page" w:hAnchor="page" w:x="1192" w:y="11953"/>
              <w:widowControl w:val="0"/>
              <w:spacing w:after="0" w:line="240" w:lineRule="auto"/>
              <w:rPr>
                <w:rFonts w:ascii="Times New Roman" w:eastAsia="Times New Roman" w:hAnsi="Times New Roman" w:cs="Times New Roman"/>
                <w:sz w:val="10"/>
                <w:szCs w:val="10"/>
                <w:lang w:eastAsia="sk-SK"/>
              </w:rPr>
            </w:pPr>
          </w:p>
        </w:tc>
        <w:tc>
          <w:tcPr>
            <w:tcW w:w="4030" w:type="dxa"/>
            <w:tcBorders>
              <w:top w:val="single" w:sz="4" w:space="0" w:color="auto"/>
              <w:left w:val="single" w:sz="4" w:space="0" w:color="auto"/>
              <w:bottom w:val="nil"/>
              <w:right w:val="single" w:sz="4" w:space="0" w:color="auto"/>
            </w:tcBorders>
            <w:shd w:val="clear" w:color="auto" w:fill="FFFFFF"/>
          </w:tcPr>
          <w:p>
            <w:pPr>
              <w:framePr w:w="10234" w:h="3326" w:wrap="none" w:vAnchor="page" w:hAnchor="page" w:x="1192" w:y="11953"/>
              <w:widowControl w:val="0"/>
              <w:spacing w:after="0" w:line="240" w:lineRule="auto"/>
              <w:rPr>
                <w:rFonts w:ascii="Times New Roman" w:eastAsia="Times New Roman" w:hAnsi="Times New Roman" w:cs="Times New Roman"/>
                <w:sz w:val="10"/>
                <w:szCs w:val="10"/>
                <w:lang w:eastAsia="sk-SK"/>
              </w:rPr>
            </w:pPr>
          </w:p>
        </w:tc>
      </w:tr>
      <w:tr>
        <w:trPr>
          <w:trHeight w:hRule="exact" w:val="281"/>
        </w:trPr>
        <w:tc>
          <w:tcPr>
            <w:tcW w:w="3660" w:type="dxa"/>
            <w:tcBorders>
              <w:top w:val="single" w:sz="4" w:space="0" w:color="auto"/>
              <w:left w:val="single" w:sz="4" w:space="0" w:color="auto"/>
              <w:bottom w:val="nil"/>
              <w:right w:val="nil"/>
            </w:tcBorders>
            <w:shd w:val="clear" w:color="auto" w:fill="FFFFFF"/>
          </w:tcPr>
          <w:p>
            <w:pPr>
              <w:framePr w:w="10234" w:h="3326" w:wrap="none" w:vAnchor="page" w:hAnchor="page" w:x="1192" w:y="11953"/>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Tvorba sociálneho fondu zo zisku</w:t>
            </w:r>
          </w:p>
        </w:tc>
        <w:tc>
          <w:tcPr>
            <w:tcW w:w="2009" w:type="dxa"/>
            <w:tcBorders>
              <w:top w:val="single" w:sz="4" w:space="0" w:color="auto"/>
              <w:left w:val="single" w:sz="4" w:space="0" w:color="auto"/>
              <w:bottom w:val="nil"/>
              <w:right w:val="nil"/>
            </w:tcBorders>
            <w:shd w:val="clear" w:color="auto" w:fill="FFFFFF"/>
          </w:tcPr>
          <w:p>
            <w:pPr>
              <w:framePr w:w="10234" w:h="3326" w:wrap="none" w:vAnchor="page" w:hAnchor="page" w:x="1192" w:y="11953"/>
              <w:widowControl w:val="0"/>
              <w:spacing w:after="0" w:line="240" w:lineRule="auto"/>
              <w:rPr>
                <w:rFonts w:ascii="Times New Roman" w:eastAsia="Times New Roman" w:hAnsi="Times New Roman" w:cs="Times New Roman"/>
                <w:sz w:val="10"/>
                <w:szCs w:val="10"/>
                <w:lang w:eastAsia="sk-SK"/>
              </w:rPr>
            </w:pPr>
          </w:p>
        </w:tc>
        <w:tc>
          <w:tcPr>
            <w:tcW w:w="4030" w:type="dxa"/>
            <w:tcBorders>
              <w:top w:val="single" w:sz="4" w:space="0" w:color="auto"/>
              <w:left w:val="single" w:sz="4" w:space="0" w:color="auto"/>
              <w:bottom w:val="nil"/>
              <w:right w:val="single" w:sz="4" w:space="0" w:color="auto"/>
            </w:tcBorders>
            <w:shd w:val="clear" w:color="auto" w:fill="FFFFFF"/>
          </w:tcPr>
          <w:p>
            <w:pPr>
              <w:framePr w:w="10234" w:h="3326" w:wrap="none" w:vAnchor="page" w:hAnchor="page" w:x="1192" w:y="11953"/>
              <w:widowControl w:val="0"/>
              <w:spacing w:after="0" w:line="240" w:lineRule="auto"/>
              <w:rPr>
                <w:rFonts w:ascii="Times New Roman" w:eastAsia="Times New Roman" w:hAnsi="Times New Roman" w:cs="Times New Roman"/>
                <w:sz w:val="10"/>
                <w:szCs w:val="10"/>
                <w:lang w:eastAsia="sk-SK"/>
              </w:rPr>
            </w:pPr>
          </w:p>
        </w:tc>
      </w:tr>
      <w:tr>
        <w:trPr>
          <w:trHeight w:hRule="exact" w:val="341"/>
        </w:trPr>
        <w:tc>
          <w:tcPr>
            <w:tcW w:w="3660" w:type="dxa"/>
            <w:tcBorders>
              <w:top w:val="single" w:sz="4" w:space="0" w:color="auto"/>
              <w:left w:val="single" w:sz="4" w:space="0" w:color="auto"/>
              <w:bottom w:val="nil"/>
              <w:right w:val="nil"/>
            </w:tcBorders>
            <w:shd w:val="clear" w:color="auto" w:fill="FFFFFF"/>
            <w:vAlign w:val="center"/>
          </w:tcPr>
          <w:p>
            <w:pPr>
              <w:framePr w:w="10234" w:h="3326" w:wrap="none" w:vAnchor="page" w:hAnchor="page" w:x="1192" w:y="11953"/>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Ostatná tvorba sociálneho fondu</w:t>
            </w:r>
          </w:p>
        </w:tc>
        <w:tc>
          <w:tcPr>
            <w:tcW w:w="2009" w:type="dxa"/>
            <w:tcBorders>
              <w:top w:val="single" w:sz="4" w:space="0" w:color="auto"/>
              <w:left w:val="single" w:sz="4" w:space="0" w:color="auto"/>
              <w:bottom w:val="nil"/>
              <w:right w:val="nil"/>
            </w:tcBorders>
            <w:shd w:val="clear" w:color="auto" w:fill="FFFFFF"/>
            <w:vAlign w:val="center"/>
          </w:tcPr>
          <w:p>
            <w:pPr>
              <w:framePr w:w="10234" w:h="3326" w:wrap="none" w:vAnchor="page" w:hAnchor="page" w:x="1192" w:y="11953"/>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2 051</w:t>
            </w:r>
          </w:p>
        </w:tc>
        <w:tc>
          <w:tcPr>
            <w:tcW w:w="4030" w:type="dxa"/>
            <w:tcBorders>
              <w:top w:val="single" w:sz="4" w:space="0" w:color="auto"/>
              <w:left w:val="single" w:sz="4" w:space="0" w:color="auto"/>
              <w:bottom w:val="nil"/>
              <w:right w:val="single" w:sz="4" w:space="0" w:color="auto"/>
            </w:tcBorders>
            <w:shd w:val="clear" w:color="auto" w:fill="FFFFFF"/>
            <w:vAlign w:val="center"/>
          </w:tcPr>
          <w:p>
            <w:pPr>
              <w:framePr w:w="10234" w:h="3326" w:wrap="none" w:vAnchor="page" w:hAnchor="page" w:x="1192" w:y="11953"/>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2 785</w:t>
            </w:r>
          </w:p>
        </w:tc>
      </w:tr>
      <w:tr>
        <w:trPr>
          <w:trHeight w:hRule="exact" w:val="336"/>
        </w:trPr>
        <w:tc>
          <w:tcPr>
            <w:tcW w:w="3660" w:type="dxa"/>
            <w:tcBorders>
              <w:top w:val="single" w:sz="4" w:space="0" w:color="auto"/>
              <w:left w:val="single" w:sz="4" w:space="0" w:color="auto"/>
              <w:bottom w:val="nil"/>
              <w:right w:val="nil"/>
            </w:tcBorders>
            <w:shd w:val="clear" w:color="auto" w:fill="FFFFFF"/>
            <w:vAlign w:val="bottom"/>
          </w:tcPr>
          <w:p>
            <w:pPr>
              <w:framePr w:w="10234" w:h="3326" w:wrap="none" w:vAnchor="page" w:hAnchor="page" w:x="1192" w:y="11953"/>
              <w:widowControl w:val="0"/>
              <w:spacing w:after="0" w:line="190"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Tvorba sociálneho fondu spolu</w:t>
            </w:r>
          </w:p>
        </w:tc>
        <w:tc>
          <w:tcPr>
            <w:tcW w:w="2009" w:type="dxa"/>
            <w:tcBorders>
              <w:top w:val="single" w:sz="4" w:space="0" w:color="auto"/>
              <w:left w:val="single" w:sz="4" w:space="0" w:color="auto"/>
              <w:bottom w:val="nil"/>
              <w:right w:val="nil"/>
            </w:tcBorders>
            <w:shd w:val="clear" w:color="auto" w:fill="FFFFFF"/>
            <w:vAlign w:val="bottom"/>
          </w:tcPr>
          <w:p>
            <w:pPr>
              <w:framePr w:w="10234" w:h="3326" w:wrap="none" w:vAnchor="page" w:hAnchor="page" w:x="1192" w:y="11953"/>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2 051</w:t>
            </w:r>
          </w:p>
        </w:tc>
        <w:tc>
          <w:tcPr>
            <w:tcW w:w="4030" w:type="dxa"/>
            <w:tcBorders>
              <w:top w:val="single" w:sz="4" w:space="0" w:color="auto"/>
              <w:left w:val="single" w:sz="4" w:space="0" w:color="auto"/>
              <w:bottom w:val="nil"/>
              <w:right w:val="single" w:sz="4" w:space="0" w:color="auto"/>
            </w:tcBorders>
            <w:shd w:val="clear" w:color="auto" w:fill="FFFFFF"/>
            <w:vAlign w:val="bottom"/>
          </w:tcPr>
          <w:p>
            <w:pPr>
              <w:framePr w:w="10234" w:h="3326" w:wrap="none" w:vAnchor="page" w:hAnchor="page" w:x="1192" w:y="11953"/>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2 785</w:t>
            </w:r>
          </w:p>
        </w:tc>
      </w:tr>
      <w:tr>
        <w:trPr>
          <w:trHeight w:hRule="exact" w:val="346"/>
        </w:trPr>
        <w:tc>
          <w:tcPr>
            <w:tcW w:w="3660" w:type="dxa"/>
            <w:tcBorders>
              <w:top w:val="single" w:sz="4" w:space="0" w:color="auto"/>
              <w:left w:val="single" w:sz="4" w:space="0" w:color="auto"/>
              <w:bottom w:val="nil"/>
              <w:right w:val="nil"/>
            </w:tcBorders>
            <w:shd w:val="clear" w:color="auto" w:fill="FFFFFF"/>
          </w:tcPr>
          <w:p>
            <w:pPr>
              <w:framePr w:w="10234" w:h="3326" w:wrap="none" w:vAnchor="page" w:hAnchor="page" w:x="1192" w:y="11953"/>
              <w:widowControl w:val="0"/>
              <w:spacing w:after="0" w:line="190"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Čerpanie sociálneho fondu</w:t>
            </w:r>
          </w:p>
        </w:tc>
        <w:tc>
          <w:tcPr>
            <w:tcW w:w="2009" w:type="dxa"/>
            <w:tcBorders>
              <w:top w:val="single" w:sz="4" w:space="0" w:color="auto"/>
              <w:left w:val="single" w:sz="4" w:space="0" w:color="auto"/>
              <w:bottom w:val="nil"/>
              <w:right w:val="nil"/>
            </w:tcBorders>
            <w:shd w:val="clear" w:color="auto" w:fill="FFFFFF"/>
          </w:tcPr>
          <w:p>
            <w:pPr>
              <w:framePr w:w="10234" w:h="3326" w:wrap="none" w:vAnchor="page" w:hAnchor="page" w:x="1192" w:y="11953"/>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2 749</w:t>
            </w:r>
          </w:p>
        </w:tc>
        <w:tc>
          <w:tcPr>
            <w:tcW w:w="4030" w:type="dxa"/>
            <w:tcBorders>
              <w:top w:val="single" w:sz="4" w:space="0" w:color="auto"/>
              <w:left w:val="single" w:sz="4" w:space="0" w:color="auto"/>
              <w:bottom w:val="nil"/>
              <w:right w:val="single" w:sz="4" w:space="0" w:color="auto"/>
            </w:tcBorders>
            <w:shd w:val="clear" w:color="auto" w:fill="FFFFFF"/>
          </w:tcPr>
          <w:p>
            <w:pPr>
              <w:framePr w:w="10234" w:h="3326" w:wrap="none" w:vAnchor="page" w:hAnchor="page" w:x="1192" w:y="11953"/>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4 436</w:t>
            </w:r>
          </w:p>
        </w:tc>
      </w:tr>
      <w:tr>
        <w:trPr>
          <w:trHeight w:hRule="exact" w:val="394"/>
        </w:trPr>
        <w:tc>
          <w:tcPr>
            <w:tcW w:w="3660" w:type="dxa"/>
            <w:tcBorders>
              <w:top w:val="single" w:sz="4" w:space="0" w:color="auto"/>
              <w:left w:val="single" w:sz="4" w:space="0" w:color="auto"/>
              <w:bottom w:val="single" w:sz="4" w:space="0" w:color="auto"/>
              <w:right w:val="nil"/>
            </w:tcBorders>
            <w:shd w:val="clear" w:color="auto" w:fill="FFFFFF"/>
            <w:vAlign w:val="center"/>
          </w:tcPr>
          <w:p>
            <w:pPr>
              <w:framePr w:w="10234" w:h="3326" w:wrap="none" w:vAnchor="page" w:hAnchor="page" w:x="1192" w:y="11953"/>
              <w:widowControl w:val="0"/>
              <w:spacing w:after="0" w:line="190"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Konečný zostatok sociálneho fondu</w:t>
            </w:r>
          </w:p>
        </w:tc>
        <w:tc>
          <w:tcPr>
            <w:tcW w:w="2009" w:type="dxa"/>
            <w:tcBorders>
              <w:top w:val="single" w:sz="4" w:space="0" w:color="auto"/>
              <w:left w:val="single" w:sz="4" w:space="0" w:color="auto"/>
              <w:bottom w:val="single" w:sz="4" w:space="0" w:color="auto"/>
              <w:right w:val="nil"/>
            </w:tcBorders>
            <w:shd w:val="clear" w:color="auto" w:fill="FFFFFF"/>
            <w:vAlign w:val="center"/>
          </w:tcPr>
          <w:p>
            <w:pPr>
              <w:framePr w:w="10234" w:h="3326" w:wrap="none" w:vAnchor="page" w:hAnchor="page" w:x="1192" w:y="11953"/>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8 718</w:t>
            </w:r>
          </w:p>
        </w:tc>
        <w:tc>
          <w:tcPr>
            <w:tcW w:w="4030" w:type="dxa"/>
            <w:tcBorders>
              <w:top w:val="single" w:sz="4" w:space="0" w:color="auto"/>
              <w:left w:val="single" w:sz="4" w:space="0" w:color="auto"/>
              <w:bottom w:val="single" w:sz="4" w:space="0" w:color="auto"/>
              <w:right w:val="single" w:sz="4" w:space="0" w:color="auto"/>
            </w:tcBorders>
            <w:shd w:val="clear" w:color="auto" w:fill="FFFFFF"/>
            <w:vAlign w:val="center"/>
          </w:tcPr>
          <w:p>
            <w:pPr>
              <w:framePr w:w="10234" w:h="3326" w:wrap="none" w:vAnchor="page" w:hAnchor="page" w:x="1192" w:y="11953"/>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9 416</w:t>
            </w:r>
          </w:p>
        </w:tc>
      </w:tr>
    </w:tbl>
    <w:p>
      <w:pPr>
        <w:framePr w:w="9720" w:h="638" w:hRule="exact" w:wrap="none" w:vAnchor="page" w:hAnchor="page" w:x="1201" w:y="15106"/>
        <w:widowControl w:val="0"/>
        <w:spacing w:after="0" w:line="168" w:lineRule="exact"/>
        <w:jc w:val="both"/>
        <w:rPr>
          <w:rFonts w:ascii="Arial" w:eastAsia="Times New Roman" w:hAnsi="Arial" w:cs="Arial"/>
          <w:sz w:val="15"/>
          <w:szCs w:val="15"/>
          <w:lang w:eastAsia="sk-SK"/>
        </w:rPr>
      </w:pPr>
      <w:r>
        <w:rPr>
          <w:rFonts w:ascii="Arial" w:eastAsia="Times New Roman" w:hAnsi="Arial" w:cs="Arial"/>
          <w:color w:val="000000"/>
          <w:sz w:val="15"/>
          <w:szCs w:val="15"/>
          <w:lang w:eastAsia="sk-SK"/>
        </w:rPr>
        <w:t>(Riadok Súvahy 114)</w:t>
      </w:r>
    </w:p>
    <w:p>
      <w:pPr>
        <w:framePr w:w="9720" w:h="638" w:hRule="exact" w:wrap="none" w:vAnchor="page" w:hAnchor="page" w:x="1201" w:y="15106"/>
        <w:widowControl w:val="0"/>
        <w:spacing w:after="0" w:line="197" w:lineRule="exact"/>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Sociálny fond sa podľa zákona o sociálnom fonde čerpá na regeneráciu pracovnej sily, na stravovanie a pracovné jubileá zamestnancov.</w:t>
      </w:r>
    </w:p>
    <w:p>
      <w:pPr>
        <w:framePr w:wrap="none" w:vAnchor="page" w:hAnchor="page" w:x="11162" w:y="16008"/>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9</w:t>
      </w:r>
    </w:p>
    <w:p>
      <w:pPr>
        <w:widowControl w:val="0"/>
        <w:spacing w:after="0" w:line="240" w:lineRule="auto"/>
        <w:rPr>
          <w:rFonts w:ascii="Times New Roman" w:eastAsia="Times New Roman" w:hAnsi="Times New Roman" w:cs="Times New Roman"/>
          <w:sz w:val="2"/>
          <w:szCs w:val="2"/>
          <w:lang w:eastAsia="sk-SK"/>
        </w:rPr>
        <w:sectPr>
          <w:pgSz w:w="11900" w:h="16840"/>
          <w:pgMar w:top="360" w:right="360" w:bottom="360" w:left="360" w:header="0" w:footer="3" w:gutter="0"/>
          <w:cols w:space="708"/>
          <w:noEndnote/>
          <w:docGrid w:linePitch="360"/>
        </w:sectPr>
      </w:pPr>
    </w:p>
    <w:p>
      <w:pPr>
        <w:framePr w:wrap="none" w:vAnchor="page" w:hAnchor="page" w:x="1126" w:y="391"/>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lastRenderedPageBreak/>
        <w:t>Úč POD 3-01</w:t>
      </w:r>
    </w:p>
    <w:p>
      <w:pPr>
        <w:framePr w:wrap="none" w:vAnchor="page" w:hAnchor="page" w:x="9676" w:y="421"/>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t>IČO 50922602</w:t>
      </w:r>
    </w:p>
    <w:p>
      <w:pPr>
        <w:widowControl w:val="0"/>
        <w:spacing w:after="0" w:line="206" w:lineRule="exact"/>
        <w:ind w:left="600" w:right="660"/>
        <w:rPr>
          <w:rFonts w:ascii="Arial" w:eastAsia="Times New Roman" w:hAnsi="Arial" w:cs="Arial"/>
          <w:color w:val="000000"/>
          <w:sz w:val="18"/>
          <w:szCs w:val="18"/>
          <w:lang w:eastAsia="sk-SK"/>
        </w:rPr>
      </w:pPr>
    </w:p>
    <w:p>
      <w:pPr>
        <w:framePr w:wrap="none" w:vAnchor="page" w:hAnchor="page" w:x="11078" w:y="15986"/>
        <w:widowControl w:val="0"/>
        <w:spacing w:after="0" w:line="224" w:lineRule="exact"/>
        <w:rPr>
          <w:rFonts w:ascii="Arial" w:eastAsia="Times New Roman" w:hAnsi="Arial" w:cs="Arial"/>
          <w:sz w:val="16"/>
          <w:szCs w:val="16"/>
          <w:lang w:eastAsia="sk-SK"/>
        </w:rPr>
      </w:pPr>
      <w:r>
        <w:rPr>
          <w:rFonts w:ascii="Arial" w:eastAsia="Times New Roman" w:hAnsi="Arial" w:cs="Arial"/>
          <w:color w:val="000000"/>
          <w:sz w:val="16"/>
          <w:szCs w:val="16"/>
          <w:lang w:eastAsia="sk-SK"/>
        </w:rPr>
        <w:t>10</w:t>
      </w:r>
    </w:p>
    <w:p>
      <w:pPr>
        <w:widowControl w:val="0"/>
        <w:spacing w:after="0" w:line="190" w:lineRule="exact"/>
        <w:ind w:left="200" w:right="7700"/>
        <w:rPr>
          <w:rFonts w:ascii="Arial" w:eastAsia="Times New Roman" w:hAnsi="Arial" w:cs="Arial"/>
          <w:bCs/>
          <w:color w:val="000000"/>
          <w:sz w:val="17"/>
          <w:szCs w:val="17"/>
          <w:lang w:eastAsia="sk-SK"/>
        </w:rPr>
      </w:pPr>
    </w:p>
    <w:p>
      <w:pPr>
        <w:framePr w:w="10282" w:h="466" w:hRule="exact" w:wrap="none" w:vAnchor="page" w:hAnchor="page" w:x="991" w:y="796"/>
        <w:widowControl w:val="0"/>
        <w:spacing w:after="0" w:line="190" w:lineRule="exact"/>
        <w:ind w:left="200"/>
        <w:rPr>
          <w:rFonts w:ascii="Arial" w:eastAsia="Times New Roman" w:hAnsi="Arial" w:cs="Arial"/>
          <w:b/>
          <w:bCs/>
          <w:sz w:val="17"/>
          <w:szCs w:val="17"/>
          <w:lang w:eastAsia="sk-SK"/>
        </w:rPr>
      </w:pPr>
      <w:r>
        <w:rPr>
          <w:rFonts w:ascii="Arial" w:eastAsia="Times New Roman" w:hAnsi="Arial" w:cs="Arial"/>
          <w:b/>
          <w:bCs/>
          <w:color w:val="000000"/>
          <w:sz w:val="17"/>
          <w:szCs w:val="17"/>
          <w:lang w:eastAsia="sk-SK"/>
        </w:rPr>
        <w:t>5. Bankové úvery</w:t>
      </w:r>
    </w:p>
    <w:p>
      <w:pPr>
        <w:framePr w:w="10282" w:h="466" w:hRule="exact" w:wrap="none" w:vAnchor="page" w:hAnchor="page" w:x="991" w:y="796"/>
        <w:widowControl w:val="0"/>
        <w:spacing w:after="0" w:line="200" w:lineRule="exact"/>
        <w:ind w:left="600"/>
        <w:rPr>
          <w:rFonts w:ascii="Arial" w:eastAsia="Times New Roman" w:hAnsi="Arial" w:cs="Arial"/>
          <w:sz w:val="18"/>
          <w:szCs w:val="18"/>
          <w:lang w:eastAsia="sk-SK"/>
        </w:rPr>
      </w:pPr>
      <w:r>
        <w:rPr>
          <w:rFonts w:ascii="Arial" w:eastAsia="Times New Roman" w:hAnsi="Arial" w:cs="Arial"/>
          <w:color w:val="000000"/>
          <w:sz w:val="18"/>
          <w:szCs w:val="18"/>
          <w:lang w:eastAsia="sk-SK"/>
        </w:rPr>
        <w:t>Spoločnosť nečerpala žiadne bankové úvery.</w:t>
      </w:r>
    </w:p>
    <w:p>
      <w:pPr>
        <w:widowControl w:val="0"/>
        <w:spacing w:after="0" w:line="190" w:lineRule="exact"/>
        <w:ind w:left="200" w:right="7700"/>
        <w:rPr>
          <w:rFonts w:ascii="Arial" w:eastAsia="Times New Roman" w:hAnsi="Arial" w:cs="Arial"/>
          <w:bCs/>
          <w:color w:val="000000"/>
          <w:sz w:val="17"/>
          <w:szCs w:val="17"/>
          <w:lang w:eastAsia="sk-SK"/>
        </w:rPr>
      </w:pPr>
    </w:p>
    <w:p>
      <w:pPr>
        <w:widowControl w:val="0"/>
        <w:spacing w:after="0" w:line="190" w:lineRule="exact"/>
        <w:ind w:left="200" w:right="7700"/>
        <w:rPr>
          <w:rFonts w:ascii="Arial" w:eastAsia="Times New Roman" w:hAnsi="Arial" w:cs="Arial"/>
          <w:bCs/>
          <w:color w:val="000000"/>
          <w:sz w:val="17"/>
          <w:szCs w:val="17"/>
          <w:lang w:eastAsia="sk-SK"/>
        </w:rPr>
      </w:pPr>
    </w:p>
    <w:p>
      <w:pPr>
        <w:widowControl w:val="0"/>
        <w:spacing w:after="0" w:line="190" w:lineRule="exact"/>
        <w:ind w:left="200" w:right="7700"/>
        <w:rPr>
          <w:rFonts w:ascii="Arial" w:eastAsia="Times New Roman" w:hAnsi="Arial" w:cs="Arial"/>
          <w:bCs/>
          <w:color w:val="000000"/>
          <w:sz w:val="17"/>
          <w:szCs w:val="17"/>
          <w:lang w:eastAsia="sk-SK"/>
        </w:rPr>
      </w:pPr>
    </w:p>
    <w:p>
      <w:pPr>
        <w:framePr w:w="10261" w:h="256" w:hRule="exact" w:wrap="none" w:vAnchor="page" w:hAnchor="page" w:x="886" w:y="1321"/>
        <w:widowControl w:val="0"/>
        <w:spacing w:after="0" w:line="190" w:lineRule="exact"/>
        <w:ind w:left="200" w:right="7700"/>
        <w:rPr>
          <w:rFonts w:ascii="Arial" w:eastAsia="Times New Roman" w:hAnsi="Arial" w:cs="Arial"/>
          <w:b/>
          <w:bCs/>
          <w:color w:val="000000"/>
          <w:sz w:val="17"/>
          <w:szCs w:val="17"/>
          <w:lang w:eastAsia="sk-SK"/>
        </w:rPr>
      </w:pPr>
      <w:r>
        <w:rPr>
          <w:rFonts w:ascii="Arial" w:eastAsia="Times New Roman" w:hAnsi="Arial" w:cs="Arial"/>
          <w:b/>
          <w:bCs/>
          <w:color w:val="000000"/>
          <w:sz w:val="17"/>
          <w:szCs w:val="17"/>
          <w:lang w:eastAsia="sk-SK"/>
        </w:rPr>
        <w:t>INFORMÁCIE O VÝNOSOCH</w:t>
      </w:r>
    </w:p>
    <w:p>
      <w:pPr>
        <w:framePr w:w="10261" w:h="256" w:hRule="exact" w:wrap="none" w:vAnchor="page" w:hAnchor="page" w:x="886" w:y="1321"/>
        <w:widowControl w:val="0"/>
        <w:spacing w:after="0" w:line="190" w:lineRule="exact"/>
        <w:ind w:left="200" w:right="7700"/>
        <w:rPr>
          <w:rFonts w:ascii="Arial" w:eastAsia="Times New Roman" w:hAnsi="Arial" w:cs="Arial"/>
          <w:b/>
          <w:bCs/>
          <w:color w:val="000000"/>
          <w:sz w:val="17"/>
          <w:szCs w:val="17"/>
          <w:lang w:eastAsia="sk-SK"/>
        </w:rPr>
      </w:pPr>
    </w:p>
    <w:p>
      <w:pPr>
        <w:widowControl w:val="0"/>
        <w:spacing w:after="0" w:line="190" w:lineRule="exact"/>
        <w:ind w:left="200" w:right="7700"/>
        <w:rPr>
          <w:rFonts w:ascii="Arial" w:eastAsia="Times New Roman" w:hAnsi="Arial" w:cs="Arial"/>
          <w:bCs/>
          <w:color w:val="000000"/>
          <w:sz w:val="17"/>
          <w:szCs w:val="17"/>
          <w:lang w:eastAsia="sk-SK"/>
        </w:rPr>
      </w:pPr>
    </w:p>
    <w:p>
      <w:pPr>
        <w:widowControl w:val="0"/>
        <w:spacing w:after="0" w:line="190" w:lineRule="exact"/>
        <w:ind w:left="200" w:right="7700"/>
        <w:rPr>
          <w:rFonts w:ascii="Arial" w:eastAsia="Times New Roman" w:hAnsi="Arial" w:cs="Arial"/>
          <w:bCs/>
          <w:color w:val="000000"/>
          <w:sz w:val="17"/>
          <w:szCs w:val="17"/>
          <w:lang w:eastAsia="sk-SK"/>
        </w:rPr>
      </w:pPr>
    </w:p>
    <w:p>
      <w:pPr>
        <w:widowControl w:val="0"/>
        <w:spacing w:after="0" w:line="190" w:lineRule="exact"/>
        <w:ind w:left="200" w:right="7700"/>
        <w:rPr>
          <w:rFonts w:ascii="Arial" w:eastAsia="Times New Roman" w:hAnsi="Arial" w:cs="Arial"/>
          <w:b/>
          <w:bCs/>
          <w:sz w:val="17"/>
          <w:szCs w:val="17"/>
          <w:lang w:eastAsia="sk-SK"/>
        </w:rPr>
      </w:pPr>
      <w:r>
        <w:rPr>
          <w:rFonts w:ascii="Arial" w:eastAsia="Times New Roman" w:hAnsi="Arial" w:cs="Arial"/>
          <w:b/>
          <w:bCs/>
          <w:color w:val="000000"/>
          <w:sz w:val="17"/>
          <w:szCs w:val="17"/>
          <w:lang w:eastAsia="sk-SK"/>
        </w:rPr>
        <w:t>1. Tržby za vlastné výkony a tovar</w:t>
      </w:r>
    </w:p>
    <w:p>
      <w:pPr>
        <w:widowControl w:val="0"/>
        <w:tabs>
          <w:tab w:val="left" w:pos="1245"/>
        </w:tabs>
        <w:spacing w:after="0" w:line="190" w:lineRule="exact"/>
        <w:ind w:left="200" w:right="7700"/>
        <w:rPr>
          <w:rFonts w:ascii="Arial" w:eastAsia="Times New Roman" w:hAnsi="Arial" w:cs="Arial"/>
          <w:bCs/>
          <w:color w:val="000000"/>
          <w:sz w:val="17"/>
          <w:szCs w:val="17"/>
          <w:lang w:eastAsia="sk-SK"/>
        </w:rPr>
      </w:pPr>
      <w:r>
        <w:rPr>
          <w:rFonts w:ascii="Arial" w:eastAsia="Times New Roman" w:hAnsi="Arial" w:cs="Arial"/>
          <w:bCs/>
          <w:color w:val="000000"/>
          <w:sz w:val="17"/>
          <w:szCs w:val="17"/>
          <w:lang w:eastAsia="sk-SK"/>
        </w:rPr>
        <w:tab/>
      </w:r>
    </w:p>
    <w:tbl>
      <w:tblPr>
        <w:tblpPr w:leftFromText="141" w:rightFromText="141" w:vertAnchor="text" w:horzAnchor="margin" w:tblpXSpec="right" w:tblpY="1122"/>
        <w:tblW w:w="0" w:type="auto"/>
        <w:tblLayout w:type="fixed"/>
        <w:tblCellMar>
          <w:left w:w="0" w:type="dxa"/>
          <w:right w:w="0" w:type="dxa"/>
        </w:tblCellMar>
        <w:tblLook w:val="0000" w:firstRow="0" w:lastRow="0" w:firstColumn="0" w:lastColumn="0" w:noHBand="0" w:noVBand="0"/>
      </w:tblPr>
      <w:tblGrid>
        <w:gridCol w:w="2420"/>
        <w:gridCol w:w="1010"/>
        <w:gridCol w:w="1681"/>
        <w:gridCol w:w="1000"/>
        <w:gridCol w:w="1675"/>
        <w:gridCol w:w="1040"/>
        <w:gridCol w:w="1512"/>
      </w:tblGrid>
      <w:tr>
        <w:trPr>
          <w:trHeight w:hRule="exact" w:val="389"/>
        </w:trPr>
        <w:tc>
          <w:tcPr>
            <w:tcW w:w="2420"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2691" w:type="dxa"/>
            <w:gridSpan w:val="2"/>
            <w:tcBorders>
              <w:top w:val="single" w:sz="4" w:space="0" w:color="auto"/>
              <w:left w:val="single" w:sz="4" w:space="0" w:color="auto"/>
              <w:bottom w:val="nil"/>
              <w:right w:val="nil"/>
            </w:tcBorders>
            <w:shd w:val="clear" w:color="auto" w:fill="FFFFFF"/>
            <w:vAlign w:val="bottom"/>
          </w:tcPr>
          <w:p>
            <w:pPr>
              <w:widowControl w:val="0"/>
              <w:spacing w:after="0" w:line="190" w:lineRule="exact"/>
              <w:ind w:left="200"/>
              <w:rPr>
                <w:rFonts w:ascii="Arial" w:eastAsia="Times New Roman" w:hAnsi="Arial" w:cs="Arial"/>
                <w:sz w:val="18"/>
                <w:szCs w:val="18"/>
                <w:lang w:eastAsia="sk-SK"/>
              </w:rPr>
            </w:pPr>
            <w:r>
              <w:rPr>
                <w:rFonts w:ascii="Arial" w:eastAsia="Times New Roman" w:hAnsi="Arial" w:cs="Arial"/>
                <w:b/>
                <w:bCs/>
                <w:color w:val="000000"/>
                <w:sz w:val="17"/>
                <w:szCs w:val="17"/>
                <w:lang w:eastAsia="sk-SK"/>
              </w:rPr>
              <w:t>Tržby z reklamných plnení</w:t>
            </w:r>
          </w:p>
        </w:tc>
        <w:tc>
          <w:tcPr>
            <w:tcW w:w="2675" w:type="dxa"/>
            <w:gridSpan w:val="2"/>
            <w:tcBorders>
              <w:top w:val="single" w:sz="4" w:space="0" w:color="auto"/>
              <w:left w:val="single" w:sz="4" w:space="0" w:color="auto"/>
              <w:bottom w:val="nil"/>
              <w:right w:val="nil"/>
            </w:tcBorders>
            <w:shd w:val="clear" w:color="auto" w:fill="FFFFFF"/>
            <w:vAlign w:val="bottom"/>
          </w:tcPr>
          <w:p>
            <w:pPr>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Tržby za predaj hráčov</w:t>
            </w:r>
          </w:p>
        </w:tc>
        <w:tc>
          <w:tcPr>
            <w:tcW w:w="2552" w:type="dxa"/>
            <w:gridSpan w:val="2"/>
            <w:tcBorders>
              <w:top w:val="single" w:sz="4" w:space="0" w:color="auto"/>
              <w:left w:val="single" w:sz="4" w:space="0" w:color="auto"/>
              <w:bottom w:val="nil"/>
              <w:right w:val="single" w:sz="4" w:space="0" w:color="auto"/>
            </w:tcBorders>
            <w:shd w:val="clear" w:color="auto" w:fill="FFFFFF"/>
            <w:vAlign w:val="bottom"/>
          </w:tcPr>
          <w:p>
            <w:pPr>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Tržby za predaný tovar</w:t>
            </w:r>
          </w:p>
        </w:tc>
      </w:tr>
      <w:tr>
        <w:trPr>
          <w:trHeight w:hRule="exact" w:val="979"/>
        </w:trPr>
        <w:tc>
          <w:tcPr>
            <w:tcW w:w="2420" w:type="dxa"/>
            <w:tcBorders>
              <w:top w:val="nil"/>
              <w:left w:val="single" w:sz="4" w:space="0" w:color="auto"/>
              <w:bottom w:val="nil"/>
              <w:right w:val="nil"/>
            </w:tcBorders>
            <w:shd w:val="clear" w:color="auto" w:fill="FFFFFF"/>
          </w:tcPr>
          <w:p>
            <w:pPr>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Oblasť odbytu</w:t>
            </w:r>
          </w:p>
        </w:tc>
        <w:tc>
          <w:tcPr>
            <w:tcW w:w="1010" w:type="dxa"/>
            <w:tcBorders>
              <w:top w:val="single" w:sz="4" w:space="0" w:color="auto"/>
              <w:left w:val="single" w:sz="4" w:space="0" w:color="auto"/>
              <w:bottom w:val="nil"/>
              <w:right w:val="nil"/>
            </w:tcBorders>
            <w:shd w:val="clear" w:color="auto" w:fill="FFFFFF"/>
            <w:vAlign w:val="center"/>
          </w:tcPr>
          <w:p>
            <w:pPr>
              <w:widowControl w:val="0"/>
              <w:spacing w:after="0" w:line="206" w:lineRule="exact"/>
              <w:ind w:left="240"/>
              <w:rPr>
                <w:rFonts w:ascii="Arial" w:eastAsia="Times New Roman" w:hAnsi="Arial" w:cs="Arial"/>
                <w:sz w:val="18"/>
                <w:szCs w:val="18"/>
                <w:lang w:eastAsia="sk-SK"/>
              </w:rPr>
            </w:pPr>
            <w:r>
              <w:rPr>
                <w:rFonts w:ascii="Arial" w:eastAsia="Times New Roman" w:hAnsi="Arial" w:cs="Arial"/>
                <w:b/>
                <w:bCs/>
                <w:color w:val="000000"/>
                <w:sz w:val="17"/>
                <w:szCs w:val="17"/>
                <w:lang w:eastAsia="sk-SK"/>
              </w:rPr>
              <w:t>Bežné</w:t>
            </w:r>
          </w:p>
          <w:p>
            <w:pPr>
              <w:widowControl w:val="0"/>
              <w:spacing w:after="0" w:line="206" w:lineRule="exact"/>
              <w:ind w:left="180"/>
              <w:rPr>
                <w:rFonts w:ascii="Arial" w:eastAsia="Times New Roman" w:hAnsi="Arial" w:cs="Arial"/>
                <w:sz w:val="18"/>
                <w:szCs w:val="18"/>
                <w:lang w:eastAsia="sk-SK"/>
              </w:rPr>
            </w:pPr>
            <w:r>
              <w:rPr>
                <w:rFonts w:ascii="Arial" w:eastAsia="Times New Roman" w:hAnsi="Arial" w:cs="Arial"/>
                <w:b/>
                <w:bCs/>
                <w:color w:val="000000"/>
                <w:sz w:val="17"/>
                <w:szCs w:val="17"/>
                <w:lang w:eastAsia="sk-SK"/>
              </w:rPr>
              <w:t>účtovné</w:t>
            </w:r>
          </w:p>
          <w:p>
            <w:pPr>
              <w:widowControl w:val="0"/>
              <w:spacing w:after="0" w:line="206" w:lineRule="exact"/>
              <w:ind w:left="180"/>
              <w:rPr>
                <w:rFonts w:ascii="Arial" w:eastAsia="Times New Roman" w:hAnsi="Arial" w:cs="Arial"/>
                <w:sz w:val="18"/>
                <w:szCs w:val="18"/>
                <w:lang w:eastAsia="sk-SK"/>
              </w:rPr>
            </w:pPr>
            <w:r>
              <w:rPr>
                <w:rFonts w:ascii="Arial" w:eastAsia="Times New Roman" w:hAnsi="Arial" w:cs="Arial"/>
                <w:b/>
                <w:bCs/>
                <w:color w:val="000000"/>
                <w:sz w:val="17"/>
                <w:szCs w:val="17"/>
                <w:lang w:eastAsia="sk-SK"/>
              </w:rPr>
              <w:t>obdobie</w:t>
            </w:r>
          </w:p>
        </w:tc>
        <w:tc>
          <w:tcPr>
            <w:tcW w:w="1681" w:type="dxa"/>
            <w:tcBorders>
              <w:top w:val="single" w:sz="4" w:space="0" w:color="auto"/>
              <w:left w:val="single" w:sz="4" w:space="0" w:color="auto"/>
              <w:bottom w:val="nil"/>
              <w:right w:val="nil"/>
            </w:tcBorders>
            <w:shd w:val="clear" w:color="auto" w:fill="FFFFFF"/>
            <w:vAlign w:val="bottom"/>
          </w:tcPr>
          <w:p>
            <w:pPr>
              <w:widowControl w:val="0"/>
              <w:spacing w:after="0" w:line="206" w:lineRule="exact"/>
              <w:ind w:left="180"/>
              <w:rPr>
                <w:rFonts w:ascii="Arial" w:eastAsia="Times New Roman" w:hAnsi="Arial" w:cs="Arial"/>
                <w:sz w:val="18"/>
                <w:szCs w:val="18"/>
                <w:lang w:eastAsia="sk-SK"/>
              </w:rPr>
            </w:pPr>
            <w:r>
              <w:rPr>
                <w:rFonts w:ascii="Arial" w:eastAsia="Times New Roman" w:hAnsi="Arial" w:cs="Arial"/>
                <w:b/>
                <w:bCs/>
                <w:color w:val="000000"/>
                <w:sz w:val="17"/>
                <w:szCs w:val="17"/>
                <w:lang w:eastAsia="sk-SK"/>
              </w:rPr>
              <w:t>Bezprostredne</w:t>
            </w:r>
          </w:p>
          <w:p>
            <w:pPr>
              <w:widowControl w:val="0"/>
              <w:spacing w:after="0" w:line="206" w:lineRule="exact"/>
              <w:ind w:left="180"/>
              <w:rPr>
                <w:rFonts w:ascii="Arial" w:eastAsia="Times New Roman" w:hAnsi="Arial" w:cs="Arial"/>
                <w:sz w:val="18"/>
                <w:szCs w:val="18"/>
                <w:lang w:eastAsia="sk-SK"/>
              </w:rPr>
            </w:pPr>
            <w:r>
              <w:rPr>
                <w:rFonts w:ascii="Arial" w:eastAsia="Times New Roman" w:hAnsi="Arial" w:cs="Arial"/>
                <w:b/>
                <w:bCs/>
                <w:color w:val="000000"/>
                <w:sz w:val="17"/>
                <w:szCs w:val="17"/>
                <w:lang w:eastAsia="sk-SK"/>
              </w:rPr>
              <w:t>predchádzajúce</w:t>
            </w:r>
          </w:p>
          <w:p>
            <w:pPr>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účtovné</w:t>
            </w:r>
          </w:p>
          <w:p>
            <w:pPr>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obdobie</w:t>
            </w:r>
          </w:p>
        </w:tc>
        <w:tc>
          <w:tcPr>
            <w:tcW w:w="1000" w:type="dxa"/>
            <w:tcBorders>
              <w:top w:val="single" w:sz="4" w:space="0" w:color="auto"/>
              <w:left w:val="single" w:sz="4" w:space="0" w:color="auto"/>
              <w:bottom w:val="nil"/>
              <w:right w:val="nil"/>
            </w:tcBorders>
            <w:shd w:val="clear" w:color="auto" w:fill="FFFFFF"/>
            <w:vAlign w:val="center"/>
          </w:tcPr>
          <w:p>
            <w:pPr>
              <w:widowControl w:val="0"/>
              <w:spacing w:after="0" w:line="206" w:lineRule="exact"/>
              <w:ind w:left="240"/>
              <w:rPr>
                <w:rFonts w:ascii="Arial" w:eastAsia="Times New Roman" w:hAnsi="Arial" w:cs="Arial"/>
                <w:sz w:val="18"/>
                <w:szCs w:val="18"/>
                <w:lang w:eastAsia="sk-SK"/>
              </w:rPr>
            </w:pPr>
            <w:r>
              <w:rPr>
                <w:rFonts w:ascii="Arial" w:eastAsia="Times New Roman" w:hAnsi="Arial" w:cs="Arial"/>
                <w:b/>
                <w:bCs/>
                <w:color w:val="000000"/>
                <w:sz w:val="17"/>
                <w:szCs w:val="17"/>
                <w:lang w:eastAsia="sk-SK"/>
              </w:rPr>
              <w:t>Bežné</w:t>
            </w:r>
          </w:p>
          <w:p>
            <w:pPr>
              <w:widowControl w:val="0"/>
              <w:spacing w:after="0" w:line="206" w:lineRule="exact"/>
              <w:ind w:left="180"/>
              <w:rPr>
                <w:rFonts w:ascii="Arial" w:eastAsia="Times New Roman" w:hAnsi="Arial" w:cs="Arial"/>
                <w:sz w:val="18"/>
                <w:szCs w:val="18"/>
                <w:lang w:eastAsia="sk-SK"/>
              </w:rPr>
            </w:pPr>
            <w:r>
              <w:rPr>
                <w:rFonts w:ascii="Arial" w:eastAsia="Times New Roman" w:hAnsi="Arial" w:cs="Arial"/>
                <w:b/>
                <w:bCs/>
                <w:color w:val="000000"/>
                <w:sz w:val="17"/>
                <w:szCs w:val="17"/>
                <w:lang w:eastAsia="sk-SK"/>
              </w:rPr>
              <w:t>účtovné</w:t>
            </w:r>
          </w:p>
          <w:p>
            <w:pPr>
              <w:widowControl w:val="0"/>
              <w:spacing w:after="0" w:line="206" w:lineRule="exact"/>
              <w:ind w:left="180"/>
              <w:rPr>
                <w:rFonts w:ascii="Arial" w:eastAsia="Times New Roman" w:hAnsi="Arial" w:cs="Arial"/>
                <w:sz w:val="18"/>
                <w:szCs w:val="18"/>
                <w:lang w:eastAsia="sk-SK"/>
              </w:rPr>
            </w:pPr>
            <w:r>
              <w:rPr>
                <w:rFonts w:ascii="Arial" w:eastAsia="Times New Roman" w:hAnsi="Arial" w:cs="Arial"/>
                <w:b/>
                <w:bCs/>
                <w:color w:val="000000"/>
                <w:sz w:val="17"/>
                <w:szCs w:val="17"/>
                <w:lang w:eastAsia="sk-SK"/>
              </w:rPr>
              <w:t>obdobie</w:t>
            </w:r>
          </w:p>
        </w:tc>
        <w:tc>
          <w:tcPr>
            <w:tcW w:w="1675" w:type="dxa"/>
            <w:tcBorders>
              <w:top w:val="single" w:sz="4" w:space="0" w:color="auto"/>
              <w:left w:val="single" w:sz="4" w:space="0" w:color="auto"/>
              <w:bottom w:val="nil"/>
              <w:right w:val="nil"/>
            </w:tcBorders>
            <w:shd w:val="clear" w:color="auto" w:fill="FFFFFF"/>
            <w:vAlign w:val="bottom"/>
          </w:tcPr>
          <w:p>
            <w:pPr>
              <w:widowControl w:val="0"/>
              <w:spacing w:after="0" w:line="206" w:lineRule="exact"/>
              <w:ind w:left="180"/>
              <w:rPr>
                <w:rFonts w:ascii="Arial" w:eastAsia="Times New Roman" w:hAnsi="Arial" w:cs="Arial"/>
                <w:sz w:val="18"/>
                <w:szCs w:val="18"/>
                <w:lang w:eastAsia="sk-SK"/>
              </w:rPr>
            </w:pPr>
            <w:r>
              <w:rPr>
                <w:rFonts w:ascii="Arial" w:eastAsia="Times New Roman" w:hAnsi="Arial" w:cs="Arial"/>
                <w:b/>
                <w:bCs/>
                <w:color w:val="000000"/>
                <w:sz w:val="17"/>
                <w:szCs w:val="17"/>
                <w:lang w:eastAsia="sk-SK"/>
              </w:rPr>
              <w:t>Bezprostredne</w:t>
            </w:r>
          </w:p>
          <w:p>
            <w:pPr>
              <w:widowControl w:val="0"/>
              <w:spacing w:after="0" w:line="206" w:lineRule="exact"/>
              <w:ind w:left="180"/>
              <w:rPr>
                <w:rFonts w:ascii="Arial" w:eastAsia="Times New Roman" w:hAnsi="Arial" w:cs="Arial"/>
                <w:sz w:val="18"/>
                <w:szCs w:val="18"/>
                <w:lang w:eastAsia="sk-SK"/>
              </w:rPr>
            </w:pPr>
            <w:r>
              <w:rPr>
                <w:rFonts w:ascii="Arial" w:eastAsia="Times New Roman" w:hAnsi="Arial" w:cs="Arial"/>
                <w:b/>
                <w:bCs/>
                <w:color w:val="000000"/>
                <w:sz w:val="17"/>
                <w:szCs w:val="17"/>
                <w:lang w:eastAsia="sk-SK"/>
              </w:rPr>
              <w:t>predchádzajúce</w:t>
            </w:r>
          </w:p>
          <w:p>
            <w:pPr>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účtovné</w:t>
            </w:r>
          </w:p>
          <w:p>
            <w:pPr>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obdobie</w:t>
            </w:r>
          </w:p>
        </w:tc>
        <w:tc>
          <w:tcPr>
            <w:tcW w:w="1040" w:type="dxa"/>
            <w:tcBorders>
              <w:top w:val="single" w:sz="4" w:space="0" w:color="auto"/>
              <w:left w:val="single" w:sz="4" w:space="0" w:color="auto"/>
              <w:bottom w:val="nil"/>
              <w:right w:val="nil"/>
            </w:tcBorders>
            <w:shd w:val="clear" w:color="auto" w:fill="FFFFFF"/>
            <w:vAlign w:val="center"/>
          </w:tcPr>
          <w:p>
            <w:pPr>
              <w:widowControl w:val="0"/>
              <w:spacing w:after="0" w:line="206" w:lineRule="exact"/>
              <w:ind w:left="260"/>
              <w:rPr>
                <w:rFonts w:ascii="Arial" w:eastAsia="Times New Roman" w:hAnsi="Arial" w:cs="Arial"/>
                <w:sz w:val="18"/>
                <w:szCs w:val="18"/>
                <w:lang w:eastAsia="sk-SK"/>
              </w:rPr>
            </w:pPr>
            <w:r>
              <w:rPr>
                <w:rFonts w:ascii="Arial" w:eastAsia="Times New Roman" w:hAnsi="Arial" w:cs="Arial"/>
                <w:b/>
                <w:bCs/>
                <w:color w:val="000000"/>
                <w:sz w:val="17"/>
                <w:szCs w:val="17"/>
                <w:lang w:eastAsia="sk-SK"/>
              </w:rPr>
              <w:t>Bežné</w:t>
            </w:r>
          </w:p>
          <w:p>
            <w:pPr>
              <w:widowControl w:val="0"/>
              <w:spacing w:after="0" w:line="206" w:lineRule="exact"/>
              <w:ind w:left="180"/>
              <w:rPr>
                <w:rFonts w:ascii="Arial" w:eastAsia="Times New Roman" w:hAnsi="Arial" w:cs="Arial"/>
                <w:sz w:val="18"/>
                <w:szCs w:val="18"/>
                <w:lang w:eastAsia="sk-SK"/>
              </w:rPr>
            </w:pPr>
            <w:r>
              <w:rPr>
                <w:rFonts w:ascii="Arial" w:eastAsia="Times New Roman" w:hAnsi="Arial" w:cs="Arial"/>
                <w:b/>
                <w:bCs/>
                <w:color w:val="000000"/>
                <w:sz w:val="17"/>
                <w:szCs w:val="17"/>
                <w:lang w:eastAsia="sk-SK"/>
              </w:rPr>
              <w:t>účtovné</w:t>
            </w:r>
          </w:p>
          <w:p>
            <w:pPr>
              <w:widowControl w:val="0"/>
              <w:spacing w:after="0" w:line="206" w:lineRule="exact"/>
              <w:ind w:left="180"/>
              <w:rPr>
                <w:rFonts w:ascii="Arial" w:eastAsia="Times New Roman" w:hAnsi="Arial" w:cs="Arial"/>
                <w:sz w:val="18"/>
                <w:szCs w:val="18"/>
                <w:lang w:eastAsia="sk-SK"/>
              </w:rPr>
            </w:pPr>
            <w:r>
              <w:rPr>
                <w:rFonts w:ascii="Arial" w:eastAsia="Times New Roman" w:hAnsi="Arial" w:cs="Arial"/>
                <w:b/>
                <w:bCs/>
                <w:color w:val="000000"/>
                <w:sz w:val="17"/>
                <w:szCs w:val="17"/>
                <w:lang w:eastAsia="sk-SK"/>
              </w:rPr>
              <w:t>obdobie</w:t>
            </w:r>
          </w:p>
        </w:tc>
        <w:tc>
          <w:tcPr>
            <w:tcW w:w="1512" w:type="dxa"/>
            <w:tcBorders>
              <w:top w:val="single" w:sz="4" w:space="0" w:color="auto"/>
              <w:left w:val="single" w:sz="4" w:space="0" w:color="auto"/>
              <w:bottom w:val="nil"/>
              <w:right w:val="single" w:sz="4" w:space="0" w:color="auto"/>
            </w:tcBorders>
            <w:shd w:val="clear" w:color="auto" w:fill="FFFFFF"/>
            <w:vAlign w:val="bottom"/>
          </w:tcPr>
          <w:p>
            <w:pPr>
              <w:widowControl w:val="0"/>
              <w:spacing w:after="0" w:line="206" w:lineRule="exact"/>
              <w:ind w:left="180"/>
              <w:rPr>
                <w:rFonts w:ascii="Arial" w:eastAsia="Times New Roman" w:hAnsi="Arial" w:cs="Arial"/>
                <w:sz w:val="18"/>
                <w:szCs w:val="18"/>
                <w:lang w:eastAsia="sk-SK"/>
              </w:rPr>
            </w:pPr>
            <w:r>
              <w:rPr>
                <w:rFonts w:ascii="Arial" w:eastAsia="Times New Roman" w:hAnsi="Arial" w:cs="Arial"/>
                <w:b/>
                <w:bCs/>
                <w:color w:val="000000"/>
                <w:sz w:val="17"/>
                <w:szCs w:val="17"/>
                <w:lang w:eastAsia="sk-SK"/>
              </w:rPr>
              <w:t>Bezprostredne</w:t>
            </w:r>
          </w:p>
          <w:p>
            <w:pPr>
              <w:widowControl w:val="0"/>
              <w:spacing w:after="0" w:line="206" w:lineRule="exact"/>
              <w:ind w:left="180"/>
              <w:rPr>
                <w:rFonts w:ascii="Arial" w:eastAsia="Times New Roman" w:hAnsi="Arial" w:cs="Arial"/>
                <w:sz w:val="18"/>
                <w:szCs w:val="18"/>
                <w:lang w:eastAsia="sk-SK"/>
              </w:rPr>
            </w:pPr>
            <w:r>
              <w:rPr>
                <w:rFonts w:ascii="Arial" w:eastAsia="Times New Roman" w:hAnsi="Arial" w:cs="Arial"/>
                <w:b/>
                <w:bCs/>
                <w:color w:val="000000"/>
                <w:sz w:val="17"/>
                <w:szCs w:val="17"/>
                <w:lang w:eastAsia="sk-SK"/>
              </w:rPr>
              <w:t>predchádzajúce</w:t>
            </w:r>
          </w:p>
          <w:p>
            <w:pPr>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účtovné</w:t>
            </w:r>
          </w:p>
          <w:p>
            <w:pPr>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obdobie</w:t>
            </w:r>
          </w:p>
        </w:tc>
      </w:tr>
      <w:tr>
        <w:trPr>
          <w:trHeight w:hRule="exact" w:val="264"/>
        </w:trPr>
        <w:tc>
          <w:tcPr>
            <w:tcW w:w="2420" w:type="dxa"/>
            <w:tcBorders>
              <w:top w:val="nil"/>
              <w:left w:val="single" w:sz="4" w:space="0" w:color="auto"/>
              <w:bottom w:val="nil"/>
              <w:right w:val="nil"/>
            </w:tcBorders>
            <w:shd w:val="clear" w:color="auto" w:fill="FFFFFF"/>
            <w:vAlign w:val="bottom"/>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a</w:t>
            </w:r>
          </w:p>
        </w:tc>
        <w:tc>
          <w:tcPr>
            <w:tcW w:w="1010" w:type="dxa"/>
            <w:tcBorders>
              <w:top w:val="nil"/>
              <w:left w:val="single" w:sz="4" w:space="0" w:color="auto"/>
              <w:bottom w:val="nil"/>
              <w:right w:val="nil"/>
            </w:tcBorders>
            <w:shd w:val="clear" w:color="auto" w:fill="FFFFFF"/>
            <w:vAlign w:val="bottom"/>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b</w:t>
            </w:r>
          </w:p>
        </w:tc>
        <w:tc>
          <w:tcPr>
            <w:tcW w:w="1681" w:type="dxa"/>
            <w:tcBorders>
              <w:top w:val="nil"/>
              <w:left w:val="single" w:sz="4" w:space="0" w:color="auto"/>
              <w:bottom w:val="nil"/>
              <w:right w:val="nil"/>
            </w:tcBorders>
            <w:shd w:val="clear" w:color="auto" w:fill="FFFFFF"/>
            <w:vAlign w:val="bottom"/>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c</w:t>
            </w:r>
          </w:p>
        </w:tc>
        <w:tc>
          <w:tcPr>
            <w:tcW w:w="1000" w:type="dxa"/>
            <w:tcBorders>
              <w:top w:val="nil"/>
              <w:left w:val="single" w:sz="4" w:space="0" w:color="auto"/>
              <w:bottom w:val="nil"/>
              <w:right w:val="nil"/>
            </w:tcBorders>
            <w:shd w:val="clear" w:color="auto" w:fill="FFFFFF"/>
            <w:vAlign w:val="bottom"/>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d</w:t>
            </w:r>
          </w:p>
        </w:tc>
        <w:tc>
          <w:tcPr>
            <w:tcW w:w="1675" w:type="dxa"/>
            <w:tcBorders>
              <w:top w:val="nil"/>
              <w:left w:val="single" w:sz="4" w:space="0" w:color="auto"/>
              <w:bottom w:val="nil"/>
              <w:right w:val="nil"/>
            </w:tcBorders>
            <w:shd w:val="clear" w:color="auto" w:fill="FFFFFF"/>
            <w:vAlign w:val="bottom"/>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e</w:t>
            </w:r>
          </w:p>
        </w:tc>
        <w:tc>
          <w:tcPr>
            <w:tcW w:w="1040" w:type="dxa"/>
            <w:tcBorders>
              <w:top w:val="nil"/>
              <w:left w:val="single" w:sz="4" w:space="0" w:color="auto"/>
              <w:bottom w:val="nil"/>
              <w:right w:val="nil"/>
            </w:tcBorders>
            <w:shd w:val="clear" w:color="auto" w:fill="FFFFFF"/>
            <w:vAlign w:val="bottom"/>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f</w:t>
            </w:r>
          </w:p>
        </w:tc>
        <w:tc>
          <w:tcPr>
            <w:tcW w:w="1512" w:type="dxa"/>
            <w:tcBorders>
              <w:top w:val="nil"/>
              <w:left w:val="single" w:sz="4" w:space="0" w:color="auto"/>
              <w:bottom w:val="nil"/>
              <w:right w:val="single" w:sz="4" w:space="0" w:color="auto"/>
            </w:tcBorders>
            <w:shd w:val="clear" w:color="auto" w:fill="FFFFFF"/>
            <w:vAlign w:val="bottom"/>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g</w:t>
            </w:r>
          </w:p>
        </w:tc>
      </w:tr>
      <w:tr>
        <w:trPr>
          <w:trHeight w:hRule="exact" w:val="346"/>
        </w:trPr>
        <w:tc>
          <w:tcPr>
            <w:tcW w:w="2420" w:type="dxa"/>
            <w:tcBorders>
              <w:top w:val="single" w:sz="4" w:space="0" w:color="auto"/>
              <w:left w:val="single" w:sz="4" w:space="0" w:color="auto"/>
              <w:bottom w:val="nil"/>
              <w:right w:val="nil"/>
            </w:tcBorders>
            <w:shd w:val="clear" w:color="auto" w:fill="FFFFFF"/>
            <w:vAlign w:val="center"/>
          </w:tcPr>
          <w:p>
            <w:pPr>
              <w:widowControl w:val="0"/>
              <w:spacing w:after="0" w:line="178" w:lineRule="exact"/>
              <w:ind w:left="180"/>
              <w:rPr>
                <w:rFonts w:ascii="Arial" w:eastAsia="Times New Roman" w:hAnsi="Arial" w:cs="Arial"/>
                <w:sz w:val="18"/>
                <w:szCs w:val="18"/>
                <w:lang w:eastAsia="sk-SK"/>
              </w:rPr>
            </w:pPr>
            <w:r>
              <w:rPr>
                <w:rFonts w:ascii="Arial" w:eastAsia="Times New Roman" w:hAnsi="Arial" w:cs="Arial"/>
                <w:color w:val="000000"/>
                <w:sz w:val="16"/>
                <w:szCs w:val="16"/>
                <w:lang w:eastAsia="sk-SK"/>
              </w:rPr>
              <w:t>SR</w:t>
            </w:r>
          </w:p>
        </w:tc>
        <w:tc>
          <w:tcPr>
            <w:tcW w:w="1010" w:type="dxa"/>
            <w:tcBorders>
              <w:top w:val="single" w:sz="4" w:space="0" w:color="auto"/>
              <w:left w:val="single" w:sz="4" w:space="0" w:color="auto"/>
              <w:bottom w:val="nil"/>
              <w:right w:val="nil"/>
            </w:tcBorders>
            <w:shd w:val="clear" w:color="auto" w:fill="FFFFFF"/>
            <w:vAlign w:val="center"/>
          </w:tcPr>
          <w:p>
            <w:pPr>
              <w:widowControl w:val="0"/>
              <w:spacing w:after="0" w:line="178" w:lineRule="exact"/>
              <w:ind w:left="180"/>
              <w:rPr>
                <w:rFonts w:ascii="Arial" w:eastAsia="Times New Roman" w:hAnsi="Arial" w:cs="Arial"/>
                <w:sz w:val="18"/>
                <w:szCs w:val="18"/>
                <w:lang w:eastAsia="sk-SK"/>
              </w:rPr>
            </w:pPr>
            <w:r>
              <w:rPr>
                <w:rFonts w:ascii="Arial" w:eastAsia="Times New Roman" w:hAnsi="Arial" w:cs="Arial"/>
                <w:color w:val="000000"/>
                <w:sz w:val="16"/>
                <w:szCs w:val="16"/>
                <w:lang w:eastAsia="sk-SK"/>
              </w:rPr>
              <w:t>1 082 325</w:t>
            </w:r>
          </w:p>
        </w:tc>
        <w:tc>
          <w:tcPr>
            <w:tcW w:w="1681" w:type="dxa"/>
            <w:tcBorders>
              <w:top w:val="single" w:sz="4" w:space="0" w:color="auto"/>
              <w:left w:val="single" w:sz="4" w:space="0" w:color="auto"/>
              <w:bottom w:val="nil"/>
              <w:right w:val="nil"/>
            </w:tcBorders>
            <w:shd w:val="clear" w:color="auto" w:fill="FFFFFF"/>
            <w:vAlign w:val="center"/>
          </w:tcPr>
          <w:p>
            <w:pPr>
              <w:widowControl w:val="0"/>
              <w:spacing w:after="0" w:line="178" w:lineRule="exact"/>
              <w:ind w:left="380"/>
              <w:rPr>
                <w:rFonts w:ascii="Arial" w:eastAsia="Times New Roman" w:hAnsi="Arial" w:cs="Arial"/>
                <w:sz w:val="18"/>
                <w:szCs w:val="18"/>
                <w:lang w:eastAsia="sk-SK"/>
              </w:rPr>
            </w:pPr>
            <w:r>
              <w:rPr>
                <w:rFonts w:ascii="Arial" w:eastAsia="Times New Roman" w:hAnsi="Arial" w:cs="Arial"/>
                <w:color w:val="000000"/>
                <w:sz w:val="16"/>
                <w:szCs w:val="16"/>
                <w:lang w:eastAsia="sk-SK"/>
              </w:rPr>
              <w:t>1 497 337</w:t>
            </w:r>
          </w:p>
        </w:tc>
        <w:tc>
          <w:tcPr>
            <w:tcW w:w="1000" w:type="dxa"/>
            <w:tcBorders>
              <w:top w:val="single" w:sz="4" w:space="0" w:color="auto"/>
              <w:left w:val="single" w:sz="4" w:space="0" w:color="auto"/>
              <w:bottom w:val="nil"/>
              <w:right w:val="nil"/>
            </w:tcBorders>
            <w:shd w:val="clear" w:color="auto" w:fill="FFFFFF"/>
            <w:vAlign w:val="center"/>
          </w:tcPr>
          <w:p>
            <w:pPr>
              <w:widowControl w:val="0"/>
              <w:spacing w:after="0" w:line="178" w:lineRule="exact"/>
              <w:ind w:left="180"/>
              <w:rPr>
                <w:rFonts w:ascii="Arial" w:eastAsia="Times New Roman" w:hAnsi="Arial" w:cs="Arial"/>
                <w:sz w:val="18"/>
                <w:szCs w:val="18"/>
                <w:lang w:eastAsia="sk-SK"/>
              </w:rPr>
            </w:pPr>
            <w:r>
              <w:rPr>
                <w:rFonts w:ascii="Arial" w:eastAsia="Times New Roman" w:hAnsi="Arial" w:cs="Arial"/>
                <w:color w:val="000000"/>
                <w:sz w:val="16"/>
                <w:szCs w:val="16"/>
                <w:lang w:eastAsia="sk-SK"/>
              </w:rPr>
              <w:t>112 061</w:t>
            </w:r>
          </w:p>
        </w:tc>
        <w:tc>
          <w:tcPr>
            <w:tcW w:w="1675" w:type="dxa"/>
            <w:tcBorders>
              <w:top w:val="single" w:sz="4" w:space="0" w:color="auto"/>
              <w:left w:val="single" w:sz="4" w:space="0" w:color="auto"/>
              <w:bottom w:val="nil"/>
              <w:right w:val="nil"/>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298 210</w:t>
            </w:r>
          </w:p>
        </w:tc>
        <w:tc>
          <w:tcPr>
            <w:tcW w:w="1040" w:type="dxa"/>
            <w:tcBorders>
              <w:top w:val="single" w:sz="4" w:space="0" w:color="auto"/>
              <w:left w:val="single" w:sz="4" w:space="0" w:color="auto"/>
              <w:bottom w:val="nil"/>
              <w:right w:val="nil"/>
            </w:tcBorders>
            <w:shd w:val="clear" w:color="auto" w:fill="FFFFFF"/>
            <w:vAlign w:val="center"/>
          </w:tcPr>
          <w:p>
            <w:pPr>
              <w:widowControl w:val="0"/>
              <w:spacing w:after="0" w:line="178" w:lineRule="exact"/>
              <w:ind w:left="180"/>
              <w:rPr>
                <w:rFonts w:ascii="Arial" w:eastAsia="Times New Roman" w:hAnsi="Arial" w:cs="Arial"/>
                <w:sz w:val="18"/>
                <w:szCs w:val="18"/>
                <w:lang w:eastAsia="sk-SK"/>
              </w:rPr>
            </w:pPr>
            <w:r>
              <w:rPr>
                <w:rFonts w:ascii="Arial" w:eastAsia="Times New Roman" w:hAnsi="Arial" w:cs="Arial"/>
                <w:color w:val="000000"/>
                <w:sz w:val="16"/>
                <w:szCs w:val="16"/>
                <w:lang w:eastAsia="sk-SK"/>
              </w:rPr>
              <w:t>3 372</w:t>
            </w:r>
          </w:p>
        </w:tc>
        <w:tc>
          <w:tcPr>
            <w:tcW w:w="1512" w:type="dxa"/>
            <w:tcBorders>
              <w:top w:val="single" w:sz="4" w:space="0" w:color="auto"/>
              <w:left w:val="single" w:sz="4" w:space="0" w:color="auto"/>
              <w:bottom w:val="nil"/>
              <w:right w:val="single" w:sz="4" w:space="0" w:color="auto"/>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976</w:t>
            </w:r>
          </w:p>
        </w:tc>
      </w:tr>
      <w:tr>
        <w:trPr>
          <w:trHeight w:hRule="exact" w:val="379"/>
        </w:trPr>
        <w:tc>
          <w:tcPr>
            <w:tcW w:w="2420" w:type="dxa"/>
            <w:tcBorders>
              <w:top w:val="single" w:sz="4" w:space="0" w:color="auto"/>
              <w:left w:val="single" w:sz="4" w:space="0" w:color="auto"/>
              <w:bottom w:val="nil"/>
              <w:right w:val="nil"/>
            </w:tcBorders>
            <w:shd w:val="clear" w:color="auto" w:fill="FFFFFF"/>
            <w:vAlign w:val="center"/>
          </w:tcPr>
          <w:p>
            <w:pPr>
              <w:widowControl w:val="0"/>
              <w:spacing w:after="0" w:line="178" w:lineRule="exact"/>
              <w:ind w:left="180"/>
              <w:rPr>
                <w:rFonts w:ascii="Arial" w:eastAsia="Times New Roman" w:hAnsi="Arial" w:cs="Arial"/>
                <w:sz w:val="18"/>
                <w:szCs w:val="18"/>
                <w:lang w:eastAsia="sk-SK"/>
              </w:rPr>
            </w:pPr>
            <w:r>
              <w:rPr>
                <w:rFonts w:ascii="Arial" w:eastAsia="Times New Roman" w:hAnsi="Arial" w:cs="Arial"/>
                <w:color w:val="000000"/>
                <w:sz w:val="16"/>
                <w:szCs w:val="16"/>
                <w:lang w:eastAsia="sk-SK"/>
              </w:rPr>
              <w:t>ČR a ostatné</w:t>
            </w:r>
          </w:p>
        </w:tc>
        <w:tc>
          <w:tcPr>
            <w:tcW w:w="1010" w:type="dxa"/>
            <w:tcBorders>
              <w:top w:val="single" w:sz="4" w:space="0" w:color="auto"/>
              <w:left w:val="single" w:sz="4" w:space="0" w:color="auto"/>
              <w:bottom w:val="nil"/>
              <w:right w:val="nil"/>
            </w:tcBorders>
            <w:shd w:val="clear" w:color="auto" w:fill="FFFFFF"/>
            <w:vAlign w:val="center"/>
          </w:tcPr>
          <w:p>
            <w:pPr>
              <w:widowControl w:val="0"/>
              <w:spacing w:after="0" w:line="178" w:lineRule="exact"/>
              <w:ind w:left="240"/>
              <w:rPr>
                <w:rFonts w:ascii="Arial" w:eastAsia="Times New Roman" w:hAnsi="Arial" w:cs="Arial"/>
                <w:sz w:val="18"/>
                <w:szCs w:val="18"/>
                <w:lang w:eastAsia="sk-SK"/>
              </w:rPr>
            </w:pPr>
            <w:r>
              <w:rPr>
                <w:rFonts w:ascii="Arial" w:eastAsia="Times New Roman" w:hAnsi="Arial" w:cs="Arial"/>
                <w:color w:val="000000"/>
                <w:sz w:val="16"/>
                <w:szCs w:val="16"/>
                <w:lang w:eastAsia="sk-SK"/>
              </w:rPr>
              <w:t>184 000</w:t>
            </w:r>
          </w:p>
        </w:tc>
        <w:tc>
          <w:tcPr>
            <w:tcW w:w="1681" w:type="dxa"/>
            <w:tcBorders>
              <w:top w:val="single" w:sz="4" w:space="0" w:color="auto"/>
              <w:left w:val="single" w:sz="4" w:space="0" w:color="auto"/>
              <w:bottom w:val="nil"/>
              <w:right w:val="nil"/>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186 000</w:t>
            </w:r>
          </w:p>
        </w:tc>
        <w:tc>
          <w:tcPr>
            <w:tcW w:w="1000" w:type="dxa"/>
            <w:tcBorders>
              <w:top w:val="single" w:sz="4" w:space="0" w:color="auto"/>
              <w:left w:val="single" w:sz="4" w:space="0" w:color="auto"/>
              <w:bottom w:val="nil"/>
              <w:right w:val="nil"/>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0</w:t>
            </w:r>
          </w:p>
        </w:tc>
        <w:tc>
          <w:tcPr>
            <w:tcW w:w="1675" w:type="dxa"/>
            <w:tcBorders>
              <w:top w:val="single" w:sz="4" w:space="0" w:color="auto"/>
              <w:left w:val="single" w:sz="4" w:space="0" w:color="auto"/>
              <w:bottom w:val="nil"/>
              <w:right w:val="nil"/>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40 248</w:t>
            </w:r>
          </w:p>
        </w:tc>
        <w:tc>
          <w:tcPr>
            <w:tcW w:w="1040"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512" w:type="dxa"/>
            <w:tcBorders>
              <w:top w:val="single" w:sz="4" w:space="0" w:color="auto"/>
              <w:left w:val="single" w:sz="4" w:space="0" w:color="auto"/>
              <w:bottom w:val="nil"/>
              <w:right w:val="single" w:sz="4" w:space="0" w:color="auto"/>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r>
      <w:tr>
        <w:trPr>
          <w:trHeight w:hRule="exact" w:val="341"/>
        </w:trPr>
        <w:tc>
          <w:tcPr>
            <w:tcW w:w="2420"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010"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681"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000"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675"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040"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512" w:type="dxa"/>
            <w:tcBorders>
              <w:top w:val="single" w:sz="4" w:space="0" w:color="auto"/>
              <w:left w:val="single" w:sz="4" w:space="0" w:color="auto"/>
              <w:bottom w:val="nil"/>
              <w:right w:val="single" w:sz="4" w:space="0" w:color="auto"/>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r>
      <w:tr>
        <w:trPr>
          <w:trHeight w:hRule="exact" w:val="389"/>
        </w:trPr>
        <w:tc>
          <w:tcPr>
            <w:tcW w:w="2420" w:type="dxa"/>
            <w:tcBorders>
              <w:top w:val="single" w:sz="4" w:space="0" w:color="auto"/>
              <w:left w:val="single" w:sz="4" w:space="0" w:color="auto"/>
              <w:bottom w:val="single" w:sz="4" w:space="0" w:color="auto"/>
              <w:right w:val="nil"/>
            </w:tcBorders>
            <w:shd w:val="clear" w:color="auto" w:fill="FFFFFF"/>
            <w:vAlign w:val="center"/>
          </w:tcPr>
          <w:p>
            <w:pPr>
              <w:widowControl w:val="0"/>
              <w:spacing w:after="0" w:line="190" w:lineRule="exact"/>
              <w:ind w:left="180"/>
              <w:rPr>
                <w:rFonts w:ascii="Arial" w:eastAsia="Times New Roman" w:hAnsi="Arial" w:cs="Arial"/>
                <w:sz w:val="18"/>
                <w:szCs w:val="18"/>
                <w:lang w:eastAsia="sk-SK"/>
              </w:rPr>
            </w:pPr>
            <w:r>
              <w:rPr>
                <w:rFonts w:ascii="Arial" w:eastAsia="Times New Roman" w:hAnsi="Arial" w:cs="Arial"/>
                <w:b/>
                <w:bCs/>
                <w:color w:val="000000"/>
                <w:sz w:val="17"/>
                <w:szCs w:val="17"/>
                <w:lang w:eastAsia="sk-SK"/>
              </w:rPr>
              <w:t>Spolu</w:t>
            </w:r>
          </w:p>
        </w:tc>
        <w:tc>
          <w:tcPr>
            <w:tcW w:w="1010" w:type="dxa"/>
            <w:tcBorders>
              <w:top w:val="single" w:sz="4" w:space="0" w:color="auto"/>
              <w:left w:val="single" w:sz="4" w:space="0" w:color="auto"/>
              <w:bottom w:val="single" w:sz="4" w:space="0" w:color="auto"/>
              <w:right w:val="nil"/>
            </w:tcBorders>
            <w:shd w:val="clear" w:color="auto" w:fill="FFFFFF"/>
            <w:vAlign w:val="center"/>
          </w:tcPr>
          <w:p>
            <w:pPr>
              <w:widowControl w:val="0"/>
              <w:spacing w:after="0" w:line="178" w:lineRule="exact"/>
              <w:ind w:left="180"/>
              <w:rPr>
                <w:rFonts w:ascii="Arial" w:eastAsia="Times New Roman" w:hAnsi="Arial" w:cs="Arial"/>
                <w:sz w:val="18"/>
                <w:szCs w:val="18"/>
                <w:lang w:eastAsia="sk-SK"/>
              </w:rPr>
            </w:pPr>
            <w:r>
              <w:rPr>
                <w:rFonts w:ascii="Arial" w:eastAsia="Times New Roman" w:hAnsi="Arial" w:cs="Arial"/>
                <w:color w:val="000000"/>
                <w:sz w:val="16"/>
                <w:szCs w:val="16"/>
                <w:lang w:eastAsia="sk-SK"/>
              </w:rPr>
              <w:t>1 266 325</w:t>
            </w:r>
          </w:p>
        </w:tc>
        <w:tc>
          <w:tcPr>
            <w:tcW w:w="1681" w:type="dxa"/>
            <w:tcBorders>
              <w:top w:val="single" w:sz="4" w:space="0" w:color="auto"/>
              <w:left w:val="single" w:sz="4" w:space="0" w:color="auto"/>
              <w:bottom w:val="single" w:sz="4" w:space="0" w:color="auto"/>
              <w:right w:val="nil"/>
            </w:tcBorders>
            <w:shd w:val="clear" w:color="auto" w:fill="FFFFFF"/>
            <w:vAlign w:val="center"/>
          </w:tcPr>
          <w:p>
            <w:pPr>
              <w:widowControl w:val="0"/>
              <w:spacing w:after="0" w:line="178" w:lineRule="exact"/>
              <w:ind w:left="380"/>
              <w:rPr>
                <w:rFonts w:ascii="Arial" w:eastAsia="Times New Roman" w:hAnsi="Arial" w:cs="Arial"/>
                <w:sz w:val="18"/>
                <w:szCs w:val="18"/>
                <w:lang w:eastAsia="sk-SK"/>
              </w:rPr>
            </w:pPr>
            <w:r>
              <w:rPr>
                <w:rFonts w:ascii="Arial" w:eastAsia="Times New Roman" w:hAnsi="Arial" w:cs="Arial"/>
                <w:color w:val="000000"/>
                <w:sz w:val="16"/>
                <w:szCs w:val="16"/>
                <w:lang w:eastAsia="sk-SK"/>
              </w:rPr>
              <w:t>1 683 337</w:t>
            </w:r>
          </w:p>
        </w:tc>
        <w:tc>
          <w:tcPr>
            <w:tcW w:w="1000" w:type="dxa"/>
            <w:tcBorders>
              <w:top w:val="single" w:sz="4" w:space="0" w:color="auto"/>
              <w:left w:val="single" w:sz="4" w:space="0" w:color="auto"/>
              <w:bottom w:val="single" w:sz="4" w:space="0" w:color="auto"/>
              <w:right w:val="nil"/>
            </w:tcBorders>
            <w:shd w:val="clear" w:color="auto" w:fill="FFFFFF"/>
            <w:vAlign w:val="center"/>
          </w:tcPr>
          <w:p>
            <w:pPr>
              <w:widowControl w:val="0"/>
              <w:spacing w:after="0" w:line="178" w:lineRule="exact"/>
              <w:ind w:left="180"/>
              <w:rPr>
                <w:rFonts w:ascii="Arial" w:eastAsia="Times New Roman" w:hAnsi="Arial" w:cs="Arial"/>
                <w:sz w:val="18"/>
                <w:szCs w:val="18"/>
                <w:lang w:eastAsia="sk-SK"/>
              </w:rPr>
            </w:pPr>
            <w:r>
              <w:rPr>
                <w:rFonts w:ascii="Arial" w:eastAsia="Times New Roman" w:hAnsi="Arial" w:cs="Arial"/>
                <w:color w:val="000000"/>
                <w:sz w:val="16"/>
                <w:szCs w:val="16"/>
                <w:lang w:eastAsia="sk-SK"/>
              </w:rPr>
              <w:t>112 061</w:t>
            </w:r>
          </w:p>
        </w:tc>
        <w:tc>
          <w:tcPr>
            <w:tcW w:w="1675" w:type="dxa"/>
            <w:tcBorders>
              <w:top w:val="single" w:sz="4" w:space="0" w:color="auto"/>
              <w:left w:val="single" w:sz="4" w:space="0" w:color="auto"/>
              <w:bottom w:val="single" w:sz="4" w:space="0" w:color="auto"/>
              <w:right w:val="nil"/>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338 458</w:t>
            </w:r>
          </w:p>
        </w:tc>
        <w:tc>
          <w:tcPr>
            <w:tcW w:w="1040" w:type="dxa"/>
            <w:tcBorders>
              <w:top w:val="single" w:sz="4" w:space="0" w:color="auto"/>
              <w:left w:val="single" w:sz="4" w:space="0" w:color="auto"/>
              <w:bottom w:val="single" w:sz="4" w:space="0" w:color="auto"/>
              <w:right w:val="nil"/>
            </w:tcBorders>
            <w:shd w:val="clear" w:color="auto" w:fill="FFFFFF"/>
            <w:vAlign w:val="center"/>
          </w:tcPr>
          <w:p>
            <w:pPr>
              <w:widowControl w:val="0"/>
              <w:spacing w:after="0" w:line="178" w:lineRule="exact"/>
              <w:ind w:left="180"/>
              <w:rPr>
                <w:rFonts w:ascii="Arial" w:eastAsia="Times New Roman" w:hAnsi="Arial" w:cs="Arial"/>
                <w:sz w:val="18"/>
                <w:szCs w:val="18"/>
                <w:lang w:eastAsia="sk-SK"/>
              </w:rPr>
            </w:pPr>
            <w:r>
              <w:rPr>
                <w:rFonts w:ascii="Arial" w:eastAsia="Times New Roman" w:hAnsi="Arial" w:cs="Arial"/>
                <w:color w:val="000000"/>
                <w:sz w:val="16"/>
                <w:szCs w:val="16"/>
                <w:lang w:eastAsia="sk-SK"/>
              </w:rPr>
              <w:t>3 372</w:t>
            </w:r>
          </w:p>
        </w:tc>
        <w:tc>
          <w:tcPr>
            <w:tcW w:w="1512" w:type="dxa"/>
            <w:tcBorders>
              <w:top w:val="single" w:sz="4" w:space="0" w:color="auto"/>
              <w:left w:val="single" w:sz="4" w:space="0" w:color="auto"/>
              <w:bottom w:val="single" w:sz="4" w:space="0" w:color="auto"/>
              <w:right w:val="single" w:sz="4" w:space="0" w:color="auto"/>
            </w:tcBorders>
            <w:shd w:val="clear" w:color="auto" w:fill="FFFFFF"/>
            <w:vAlign w:val="center"/>
          </w:tcPr>
          <w:p>
            <w:pPr>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976</w:t>
            </w:r>
          </w:p>
        </w:tc>
      </w:tr>
    </w:tbl>
    <w:p>
      <w:pPr>
        <w:framePr w:wrap="none" w:vAnchor="page" w:hAnchor="page" w:x="1306" w:y="7396"/>
        <w:widowControl w:val="0"/>
        <w:spacing w:after="0" w:line="168" w:lineRule="exact"/>
        <w:rPr>
          <w:rFonts w:ascii="Arial" w:eastAsia="Times New Roman" w:hAnsi="Arial" w:cs="Arial"/>
          <w:sz w:val="15"/>
          <w:szCs w:val="15"/>
          <w:lang w:eastAsia="sk-SK"/>
        </w:rPr>
      </w:pPr>
      <w:r>
        <w:rPr>
          <w:rFonts w:ascii="Arial" w:eastAsia="Times New Roman" w:hAnsi="Arial" w:cs="Arial"/>
          <w:color w:val="000000"/>
          <w:sz w:val="15"/>
          <w:szCs w:val="15"/>
          <w:lang w:eastAsia="sk-SK"/>
        </w:rPr>
        <w:t>(Riadky Výkazu ziskov a strát 03, 05)</w:t>
      </w:r>
    </w:p>
    <w:tbl>
      <w:tblPr>
        <w:tblW w:w="0" w:type="auto"/>
        <w:tblInd w:w="5" w:type="dxa"/>
        <w:tblLayout w:type="fixed"/>
        <w:tblCellMar>
          <w:left w:w="0" w:type="dxa"/>
          <w:right w:w="0" w:type="dxa"/>
        </w:tblCellMar>
        <w:tblLook w:val="0000" w:firstRow="0" w:lastRow="0" w:firstColumn="0" w:lastColumn="0" w:noHBand="0" w:noVBand="0"/>
      </w:tblPr>
      <w:tblGrid>
        <w:gridCol w:w="3394"/>
        <w:gridCol w:w="3408"/>
        <w:gridCol w:w="3442"/>
      </w:tblGrid>
      <w:tr>
        <w:trPr>
          <w:trHeight w:hRule="exact" w:val="682"/>
        </w:trPr>
        <w:tc>
          <w:tcPr>
            <w:tcW w:w="3394" w:type="dxa"/>
            <w:tcBorders>
              <w:top w:val="single" w:sz="4" w:space="0" w:color="auto"/>
              <w:left w:val="single" w:sz="4" w:space="0" w:color="auto"/>
              <w:bottom w:val="nil"/>
              <w:right w:val="nil"/>
            </w:tcBorders>
            <w:shd w:val="clear" w:color="auto" w:fill="FFFFFF"/>
            <w:vAlign w:val="bottom"/>
          </w:tcPr>
          <w:p>
            <w:pPr>
              <w:framePr w:w="10243" w:h="2630" w:wrap="none" w:vAnchor="page" w:hAnchor="page" w:x="1186" w:y="771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Oblasť odbytu</w:t>
            </w:r>
          </w:p>
        </w:tc>
        <w:tc>
          <w:tcPr>
            <w:tcW w:w="6850" w:type="dxa"/>
            <w:gridSpan w:val="2"/>
            <w:tcBorders>
              <w:top w:val="single" w:sz="4" w:space="0" w:color="auto"/>
              <w:left w:val="single" w:sz="4" w:space="0" w:color="auto"/>
              <w:bottom w:val="nil"/>
              <w:right w:val="single" w:sz="4" w:space="0" w:color="auto"/>
            </w:tcBorders>
            <w:shd w:val="clear" w:color="auto" w:fill="FFFFFF"/>
            <w:vAlign w:val="center"/>
          </w:tcPr>
          <w:p>
            <w:pPr>
              <w:framePr w:w="10243" w:h="2630" w:wrap="none" w:vAnchor="page" w:hAnchor="page" w:x="1186" w:y="771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Tržby zo vstupného na športoviská</w:t>
            </w:r>
          </w:p>
        </w:tc>
      </w:tr>
      <w:tr>
        <w:trPr>
          <w:trHeight w:hRule="exact" w:val="456"/>
        </w:trPr>
        <w:tc>
          <w:tcPr>
            <w:tcW w:w="3394" w:type="dxa"/>
            <w:tcBorders>
              <w:top w:val="nil"/>
              <w:left w:val="single" w:sz="4" w:space="0" w:color="auto"/>
              <w:bottom w:val="nil"/>
              <w:right w:val="nil"/>
            </w:tcBorders>
            <w:shd w:val="clear" w:color="auto" w:fill="FFFFFF"/>
          </w:tcPr>
          <w:p>
            <w:pPr>
              <w:framePr w:w="10243" w:h="2630" w:wrap="none" w:vAnchor="page" w:hAnchor="page" w:x="1186" w:y="7711"/>
              <w:widowControl w:val="0"/>
              <w:spacing w:after="0" w:line="240" w:lineRule="auto"/>
              <w:rPr>
                <w:rFonts w:ascii="Times New Roman" w:eastAsia="Times New Roman" w:hAnsi="Times New Roman" w:cs="Times New Roman"/>
                <w:sz w:val="10"/>
                <w:szCs w:val="10"/>
                <w:lang w:eastAsia="sk-SK"/>
              </w:rPr>
            </w:pPr>
          </w:p>
        </w:tc>
        <w:tc>
          <w:tcPr>
            <w:tcW w:w="3408" w:type="dxa"/>
            <w:tcBorders>
              <w:top w:val="single" w:sz="4" w:space="0" w:color="auto"/>
              <w:left w:val="single" w:sz="4" w:space="0" w:color="auto"/>
              <w:bottom w:val="nil"/>
              <w:right w:val="nil"/>
            </w:tcBorders>
            <w:shd w:val="clear" w:color="auto" w:fill="FFFFFF"/>
            <w:vAlign w:val="center"/>
          </w:tcPr>
          <w:p>
            <w:pPr>
              <w:framePr w:w="10243" w:h="2630" w:wrap="none" w:vAnchor="page" w:hAnchor="page" w:x="1186" w:y="771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Bežné účtovné obdobie</w:t>
            </w:r>
          </w:p>
        </w:tc>
        <w:tc>
          <w:tcPr>
            <w:tcW w:w="3442" w:type="dxa"/>
            <w:tcBorders>
              <w:top w:val="single" w:sz="4" w:space="0" w:color="auto"/>
              <w:left w:val="single" w:sz="4" w:space="0" w:color="auto"/>
              <w:bottom w:val="nil"/>
              <w:right w:val="single" w:sz="4" w:space="0" w:color="auto"/>
            </w:tcBorders>
            <w:shd w:val="clear" w:color="auto" w:fill="FFFFFF"/>
            <w:vAlign w:val="bottom"/>
          </w:tcPr>
          <w:p>
            <w:pPr>
              <w:framePr w:w="10243" w:h="2630" w:wrap="none" w:vAnchor="page" w:hAnchor="page" w:x="1186" w:y="7711"/>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Bezprostredne predchádzajúce účtovné obdobie</w:t>
            </w:r>
          </w:p>
        </w:tc>
      </w:tr>
      <w:tr>
        <w:trPr>
          <w:trHeight w:hRule="exact" w:val="269"/>
        </w:trPr>
        <w:tc>
          <w:tcPr>
            <w:tcW w:w="3394" w:type="dxa"/>
            <w:tcBorders>
              <w:top w:val="nil"/>
              <w:left w:val="single" w:sz="4" w:space="0" w:color="auto"/>
              <w:bottom w:val="nil"/>
              <w:right w:val="nil"/>
            </w:tcBorders>
            <w:shd w:val="clear" w:color="auto" w:fill="FFFFFF"/>
          </w:tcPr>
          <w:p>
            <w:pPr>
              <w:framePr w:w="10243" w:h="2630" w:wrap="none" w:vAnchor="page" w:hAnchor="page" w:x="1186" w:y="7711"/>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a</w:t>
            </w:r>
          </w:p>
        </w:tc>
        <w:tc>
          <w:tcPr>
            <w:tcW w:w="3408" w:type="dxa"/>
            <w:tcBorders>
              <w:top w:val="nil"/>
              <w:left w:val="single" w:sz="4" w:space="0" w:color="auto"/>
              <w:bottom w:val="nil"/>
              <w:right w:val="nil"/>
            </w:tcBorders>
            <w:shd w:val="clear" w:color="auto" w:fill="FFFFFF"/>
          </w:tcPr>
          <w:p>
            <w:pPr>
              <w:framePr w:w="10243" w:h="2630" w:wrap="none" w:vAnchor="page" w:hAnchor="page" w:x="1186" w:y="7711"/>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b</w:t>
            </w:r>
          </w:p>
        </w:tc>
        <w:tc>
          <w:tcPr>
            <w:tcW w:w="3442" w:type="dxa"/>
            <w:tcBorders>
              <w:top w:val="nil"/>
              <w:left w:val="single" w:sz="4" w:space="0" w:color="auto"/>
              <w:bottom w:val="nil"/>
              <w:right w:val="single" w:sz="4" w:space="0" w:color="auto"/>
            </w:tcBorders>
            <w:shd w:val="clear" w:color="auto" w:fill="FFFFFF"/>
          </w:tcPr>
          <w:p>
            <w:pPr>
              <w:framePr w:w="10243" w:h="2630" w:wrap="none" w:vAnchor="page" w:hAnchor="page" w:x="1186" w:y="7711"/>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c</w:t>
            </w:r>
          </w:p>
        </w:tc>
      </w:tr>
      <w:tr>
        <w:trPr>
          <w:trHeight w:hRule="exact" w:val="302"/>
        </w:trPr>
        <w:tc>
          <w:tcPr>
            <w:tcW w:w="3394" w:type="dxa"/>
            <w:tcBorders>
              <w:top w:val="single" w:sz="4" w:space="0" w:color="auto"/>
              <w:left w:val="single" w:sz="4" w:space="0" w:color="auto"/>
              <w:bottom w:val="nil"/>
              <w:right w:val="nil"/>
            </w:tcBorders>
            <w:shd w:val="clear" w:color="auto" w:fill="FFFFFF"/>
            <w:vAlign w:val="bottom"/>
          </w:tcPr>
          <w:p>
            <w:pPr>
              <w:framePr w:w="10243" w:h="2630" w:wrap="none" w:vAnchor="page" w:hAnchor="page" w:x="1186" w:y="771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 xml:space="preserve">Vstupné </w:t>
            </w:r>
            <w:r>
              <w:rPr>
                <w:rFonts w:ascii="Arial" w:eastAsia="Times New Roman" w:hAnsi="Arial" w:cs="Arial"/>
                <w:color w:val="000000"/>
                <w:sz w:val="18"/>
                <w:szCs w:val="18"/>
                <w:lang w:val="cs-CZ" w:eastAsia="cs-CZ"/>
              </w:rPr>
              <w:t xml:space="preserve">Fortuna </w:t>
            </w:r>
            <w:r>
              <w:rPr>
                <w:rFonts w:ascii="Arial" w:eastAsia="Times New Roman" w:hAnsi="Arial" w:cs="Arial"/>
                <w:color w:val="000000"/>
                <w:sz w:val="18"/>
                <w:szCs w:val="18"/>
                <w:lang w:eastAsia="sk-SK"/>
              </w:rPr>
              <w:t>liga</w:t>
            </w:r>
          </w:p>
        </w:tc>
        <w:tc>
          <w:tcPr>
            <w:tcW w:w="3408" w:type="dxa"/>
            <w:tcBorders>
              <w:top w:val="single" w:sz="4" w:space="0" w:color="auto"/>
              <w:left w:val="single" w:sz="4" w:space="0" w:color="auto"/>
              <w:bottom w:val="nil"/>
              <w:right w:val="nil"/>
            </w:tcBorders>
            <w:shd w:val="clear" w:color="auto" w:fill="FFFFFF"/>
            <w:vAlign w:val="bottom"/>
          </w:tcPr>
          <w:p>
            <w:pPr>
              <w:framePr w:w="10243" w:h="2630" w:wrap="none" w:vAnchor="page" w:hAnchor="page" w:x="1186" w:y="771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7 792</w:t>
            </w:r>
          </w:p>
        </w:tc>
        <w:tc>
          <w:tcPr>
            <w:tcW w:w="3442" w:type="dxa"/>
            <w:tcBorders>
              <w:top w:val="single" w:sz="4" w:space="0" w:color="auto"/>
              <w:left w:val="single" w:sz="4" w:space="0" w:color="auto"/>
              <w:bottom w:val="nil"/>
              <w:right w:val="single" w:sz="4" w:space="0" w:color="auto"/>
            </w:tcBorders>
            <w:shd w:val="clear" w:color="auto" w:fill="FFFFFF"/>
            <w:vAlign w:val="bottom"/>
          </w:tcPr>
          <w:p>
            <w:pPr>
              <w:framePr w:w="10243" w:h="2630" w:wrap="none" w:vAnchor="page" w:hAnchor="page" w:x="1186" w:y="771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11 874</w:t>
            </w:r>
          </w:p>
        </w:tc>
      </w:tr>
      <w:tr>
        <w:trPr>
          <w:trHeight w:hRule="exact" w:val="298"/>
        </w:trPr>
        <w:tc>
          <w:tcPr>
            <w:tcW w:w="3394" w:type="dxa"/>
            <w:tcBorders>
              <w:top w:val="single" w:sz="4" w:space="0" w:color="auto"/>
              <w:left w:val="single" w:sz="4" w:space="0" w:color="auto"/>
              <w:bottom w:val="nil"/>
              <w:right w:val="nil"/>
            </w:tcBorders>
            <w:shd w:val="clear" w:color="auto" w:fill="FFFFFF"/>
            <w:vAlign w:val="bottom"/>
          </w:tcPr>
          <w:p>
            <w:pPr>
              <w:framePr w:w="10243" w:h="2630" w:wrap="none" w:vAnchor="page" w:hAnchor="page" w:x="1186" w:y="771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Vstupné ostatné športové objekty</w:t>
            </w:r>
          </w:p>
        </w:tc>
        <w:tc>
          <w:tcPr>
            <w:tcW w:w="3408" w:type="dxa"/>
            <w:tcBorders>
              <w:top w:val="single" w:sz="4" w:space="0" w:color="auto"/>
              <w:left w:val="single" w:sz="4" w:space="0" w:color="auto"/>
              <w:bottom w:val="nil"/>
              <w:right w:val="nil"/>
            </w:tcBorders>
            <w:shd w:val="clear" w:color="auto" w:fill="FFFFFF"/>
            <w:vAlign w:val="bottom"/>
          </w:tcPr>
          <w:p>
            <w:pPr>
              <w:framePr w:w="10243" w:h="2630" w:wrap="none" w:vAnchor="page" w:hAnchor="page" w:x="1186" w:y="771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0</w:t>
            </w:r>
          </w:p>
        </w:tc>
        <w:tc>
          <w:tcPr>
            <w:tcW w:w="3442" w:type="dxa"/>
            <w:tcBorders>
              <w:top w:val="single" w:sz="4" w:space="0" w:color="auto"/>
              <w:left w:val="single" w:sz="4" w:space="0" w:color="auto"/>
              <w:bottom w:val="nil"/>
              <w:right w:val="single" w:sz="4" w:space="0" w:color="auto"/>
            </w:tcBorders>
            <w:shd w:val="clear" w:color="auto" w:fill="FFFFFF"/>
            <w:vAlign w:val="bottom"/>
          </w:tcPr>
          <w:p>
            <w:pPr>
              <w:framePr w:w="10243" w:h="2630" w:wrap="none" w:vAnchor="page" w:hAnchor="page" w:x="1186" w:y="771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4 708</w:t>
            </w:r>
          </w:p>
        </w:tc>
      </w:tr>
      <w:tr>
        <w:trPr>
          <w:trHeight w:hRule="exact" w:val="293"/>
        </w:trPr>
        <w:tc>
          <w:tcPr>
            <w:tcW w:w="3394" w:type="dxa"/>
            <w:tcBorders>
              <w:top w:val="single" w:sz="4" w:space="0" w:color="auto"/>
              <w:left w:val="single" w:sz="4" w:space="0" w:color="auto"/>
              <w:bottom w:val="nil"/>
              <w:right w:val="nil"/>
            </w:tcBorders>
            <w:shd w:val="clear" w:color="auto" w:fill="FFFFFF"/>
          </w:tcPr>
          <w:p>
            <w:pPr>
              <w:framePr w:w="10243" w:h="2630" w:wrap="none" w:vAnchor="page" w:hAnchor="page" w:x="1186" w:y="7711"/>
              <w:widowControl w:val="0"/>
              <w:spacing w:after="0" w:line="240" w:lineRule="auto"/>
              <w:rPr>
                <w:rFonts w:ascii="Times New Roman" w:eastAsia="Times New Roman" w:hAnsi="Times New Roman" w:cs="Times New Roman"/>
                <w:sz w:val="10"/>
                <w:szCs w:val="10"/>
                <w:lang w:eastAsia="sk-SK"/>
              </w:rPr>
            </w:pPr>
          </w:p>
        </w:tc>
        <w:tc>
          <w:tcPr>
            <w:tcW w:w="3408" w:type="dxa"/>
            <w:tcBorders>
              <w:top w:val="single" w:sz="4" w:space="0" w:color="auto"/>
              <w:left w:val="single" w:sz="4" w:space="0" w:color="auto"/>
              <w:bottom w:val="nil"/>
              <w:right w:val="nil"/>
            </w:tcBorders>
            <w:shd w:val="clear" w:color="auto" w:fill="FFFFFF"/>
          </w:tcPr>
          <w:p>
            <w:pPr>
              <w:framePr w:w="10243" w:h="2630" w:wrap="none" w:vAnchor="page" w:hAnchor="page" w:x="1186" w:y="7711"/>
              <w:widowControl w:val="0"/>
              <w:spacing w:after="0" w:line="240" w:lineRule="auto"/>
              <w:rPr>
                <w:rFonts w:ascii="Times New Roman" w:eastAsia="Times New Roman" w:hAnsi="Times New Roman" w:cs="Times New Roman"/>
                <w:sz w:val="10"/>
                <w:szCs w:val="10"/>
                <w:lang w:eastAsia="sk-SK"/>
              </w:rPr>
            </w:pPr>
          </w:p>
        </w:tc>
        <w:tc>
          <w:tcPr>
            <w:tcW w:w="3442" w:type="dxa"/>
            <w:tcBorders>
              <w:top w:val="single" w:sz="4" w:space="0" w:color="auto"/>
              <w:left w:val="single" w:sz="4" w:space="0" w:color="auto"/>
              <w:bottom w:val="nil"/>
              <w:right w:val="single" w:sz="4" w:space="0" w:color="auto"/>
            </w:tcBorders>
            <w:shd w:val="clear" w:color="auto" w:fill="FFFFFF"/>
          </w:tcPr>
          <w:p>
            <w:pPr>
              <w:framePr w:w="10243" w:h="2630" w:wrap="none" w:vAnchor="page" w:hAnchor="page" w:x="1186" w:y="7711"/>
              <w:widowControl w:val="0"/>
              <w:spacing w:after="0" w:line="240" w:lineRule="auto"/>
              <w:rPr>
                <w:rFonts w:ascii="Times New Roman" w:eastAsia="Times New Roman" w:hAnsi="Times New Roman" w:cs="Times New Roman"/>
                <w:sz w:val="10"/>
                <w:szCs w:val="10"/>
                <w:lang w:eastAsia="sk-SK"/>
              </w:rPr>
            </w:pPr>
          </w:p>
        </w:tc>
      </w:tr>
      <w:tr>
        <w:trPr>
          <w:trHeight w:hRule="exact" w:val="331"/>
        </w:trPr>
        <w:tc>
          <w:tcPr>
            <w:tcW w:w="3394" w:type="dxa"/>
            <w:tcBorders>
              <w:top w:val="single" w:sz="4" w:space="0" w:color="auto"/>
              <w:left w:val="single" w:sz="4" w:space="0" w:color="auto"/>
              <w:bottom w:val="single" w:sz="4" w:space="0" w:color="auto"/>
              <w:right w:val="nil"/>
            </w:tcBorders>
            <w:shd w:val="clear" w:color="auto" w:fill="FFFFFF"/>
          </w:tcPr>
          <w:p>
            <w:pPr>
              <w:framePr w:w="10243" w:h="2630" w:wrap="none" w:vAnchor="page" w:hAnchor="page" w:x="1186" w:y="7711"/>
              <w:widowControl w:val="0"/>
              <w:spacing w:after="0" w:line="190"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Spolu</w:t>
            </w:r>
          </w:p>
        </w:tc>
        <w:tc>
          <w:tcPr>
            <w:tcW w:w="3408" w:type="dxa"/>
            <w:tcBorders>
              <w:top w:val="single" w:sz="4" w:space="0" w:color="auto"/>
              <w:left w:val="single" w:sz="4" w:space="0" w:color="auto"/>
              <w:bottom w:val="single" w:sz="4" w:space="0" w:color="auto"/>
              <w:right w:val="nil"/>
            </w:tcBorders>
            <w:shd w:val="clear" w:color="auto" w:fill="FFFFFF"/>
          </w:tcPr>
          <w:p>
            <w:pPr>
              <w:framePr w:w="10243" w:h="2630" w:wrap="none" w:vAnchor="page" w:hAnchor="page" w:x="1186" w:y="771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7 792</w:t>
            </w:r>
          </w:p>
        </w:tc>
        <w:tc>
          <w:tcPr>
            <w:tcW w:w="3442" w:type="dxa"/>
            <w:tcBorders>
              <w:top w:val="single" w:sz="4" w:space="0" w:color="auto"/>
              <w:left w:val="single" w:sz="4" w:space="0" w:color="auto"/>
              <w:bottom w:val="single" w:sz="4" w:space="0" w:color="auto"/>
              <w:right w:val="single" w:sz="4" w:space="0" w:color="auto"/>
            </w:tcBorders>
            <w:shd w:val="clear" w:color="auto" w:fill="FFFFFF"/>
          </w:tcPr>
          <w:p>
            <w:pPr>
              <w:framePr w:w="10243" w:h="2630" w:wrap="none" w:vAnchor="page" w:hAnchor="page" w:x="1186" w:y="771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16 582</w:t>
            </w:r>
          </w:p>
        </w:tc>
      </w:tr>
    </w:tbl>
    <w:p>
      <w:pPr>
        <w:framePr w:wrap="none" w:vAnchor="page" w:hAnchor="page" w:x="1246" w:y="10546"/>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w:t>
      </w:r>
      <w:r>
        <w:rPr>
          <w:rFonts w:ascii="Arial" w:eastAsia="Times New Roman" w:hAnsi="Arial" w:cs="Arial"/>
          <w:color w:val="000000"/>
          <w:sz w:val="15"/>
          <w:szCs w:val="15"/>
          <w:lang w:eastAsia="sk-SK"/>
        </w:rPr>
        <w:t>Riadky Výkazu ziskov a strát 03, 05)</w:t>
      </w:r>
    </w:p>
    <w:p>
      <w:pPr>
        <w:framePr w:wrap="none" w:vAnchor="page" w:hAnchor="page" w:x="1216" w:y="10936"/>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lang w:eastAsia="sk-SK"/>
        </w:rPr>
        <w:t>2. Informácie o výnosoch z hospodárskej činnosti, finančnej činnosti a mimoriadnej činnosti</w:t>
      </w:r>
    </w:p>
    <w:tbl>
      <w:tblPr>
        <w:tblW w:w="0" w:type="auto"/>
        <w:tblInd w:w="5" w:type="dxa"/>
        <w:tblLayout w:type="fixed"/>
        <w:tblCellMar>
          <w:left w:w="0" w:type="dxa"/>
          <w:right w:w="0" w:type="dxa"/>
        </w:tblCellMar>
        <w:tblLook w:val="0000" w:firstRow="0" w:lastRow="0" w:firstColumn="0" w:lastColumn="0" w:noHBand="0" w:noVBand="0"/>
      </w:tblPr>
      <w:tblGrid>
        <w:gridCol w:w="6614"/>
        <w:gridCol w:w="1814"/>
        <w:gridCol w:w="1814"/>
      </w:tblGrid>
      <w:tr>
        <w:trPr>
          <w:trHeight w:hRule="exact" w:val="941"/>
        </w:trPr>
        <w:tc>
          <w:tcPr>
            <w:tcW w:w="6614" w:type="dxa"/>
            <w:tcBorders>
              <w:top w:val="single" w:sz="4" w:space="0" w:color="auto"/>
              <w:left w:val="single" w:sz="4" w:space="0" w:color="auto"/>
              <w:bottom w:val="nil"/>
              <w:right w:val="nil"/>
            </w:tcBorders>
            <w:shd w:val="clear" w:color="auto" w:fill="FFFFFF"/>
            <w:vAlign w:val="center"/>
          </w:tcPr>
          <w:p>
            <w:pPr>
              <w:framePr w:w="10243" w:h="4056" w:wrap="none" w:vAnchor="page" w:hAnchor="page" w:x="1201" w:y="1155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Názov položky</w:t>
            </w:r>
          </w:p>
        </w:tc>
        <w:tc>
          <w:tcPr>
            <w:tcW w:w="1814" w:type="dxa"/>
            <w:tcBorders>
              <w:top w:val="single" w:sz="4" w:space="0" w:color="auto"/>
              <w:left w:val="single" w:sz="4" w:space="0" w:color="auto"/>
              <w:bottom w:val="nil"/>
              <w:right w:val="nil"/>
            </w:tcBorders>
            <w:shd w:val="clear" w:color="auto" w:fill="FFFFFF"/>
            <w:vAlign w:val="center"/>
          </w:tcPr>
          <w:p>
            <w:pPr>
              <w:framePr w:w="10243" w:h="4056" w:wrap="none" w:vAnchor="page" w:hAnchor="page" w:x="1201" w:y="11551"/>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Bežné účtovné obdobie</w:t>
            </w:r>
          </w:p>
        </w:tc>
        <w:tc>
          <w:tcPr>
            <w:tcW w:w="1814" w:type="dxa"/>
            <w:tcBorders>
              <w:top w:val="single" w:sz="4" w:space="0" w:color="auto"/>
              <w:left w:val="single" w:sz="4" w:space="0" w:color="auto"/>
              <w:bottom w:val="nil"/>
              <w:right w:val="single" w:sz="4" w:space="0" w:color="auto"/>
            </w:tcBorders>
            <w:shd w:val="clear" w:color="auto" w:fill="FFFFFF"/>
            <w:vAlign w:val="center"/>
          </w:tcPr>
          <w:p>
            <w:pPr>
              <w:framePr w:w="10243" w:h="4056" w:wrap="none" w:vAnchor="page" w:hAnchor="page" w:x="1201" w:y="11551"/>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Bezprostredne predchádzajúce účtovné obdobie</w:t>
            </w:r>
          </w:p>
        </w:tc>
      </w:tr>
      <w:tr>
        <w:trPr>
          <w:trHeight w:hRule="exact" w:val="355"/>
        </w:trPr>
        <w:tc>
          <w:tcPr>
            <w:tcW w:w="6614" w:type="dxa"/>
            <w:tcBorders>
              <w:top w:val="single" w:sz="4" w:space="0" w:color="auto"/>
              <w:left w:val="single" w:sz="4" w:space="0" w:color="auto"/>
              <w:bottom w:val="nil"/>
              <w:right w:val="nil"/>
            </w:tcBorders>
            <w:shd w:val="clear" w:color="auto" w:fill="FFFFFF"/>
            <w:vAlign w:val="center"/>
          </w:tcPr>
          <w:p>
            <w:pPr>
              <w:framePr w:w="10243" w:h="4056" w:wrap="none" w:vAnchor="page" w:hAnchor="page" w:x="1201" w:y="11551"/>
              <w:widowControl w:val="0"/>
              <w:spacing w:after="0" w:line="190"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Významné položky pri aktivácii nákladov, z toho:</w:t>
            </w:r>
          </w:p>
        </w:tc>
        <w:tc>
          <w:tcPr>
            <w:tcW w:w="1814" w:type="dxa"/>
            <w:tcBorders>
              <w:top w:val="single" w:sz="4" w:space="0" w:color="auto"/>
              <w:left w:val="single" w:sz="4" w:space="0" w:color="auto"/>
              <w:bottom w:val="nil"/>
              <w:right w:val="nil"/>
            </w:tcBorders>
            <w:shd w:val="clear" w:color="auto" w:fill="FFFFFF"/>
            <w:vAlign w:val="bottom"/>
          </w:tcPr>
          <w:p>
            <w:pPr>
              <w:framePr w:w="10243" w:h="4056" w:wrap="none" w:vAnchor="page" w:hAnchor="page" w:x="1201" w:y="1155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0</w:t>
            </w:r>
          </w:p>
        </w:tc>
        <w:tc>
          <w:tcPr>
            <w:tcW w:w="1814" w:type="dxa"/>
            <w:tcBorders>
              <w:top w:val="single" w:sz="4" w:space="0" w:color="auto"/>
              <w:left w:val="single" w:sz="4" w:space="0" w:color="auto"/>
              <w:bottom w:val="nil"/>
              <w:right w:val="single" w:sz="4" w:space="0" w:color="auto"/>
            </w:tcBorders>
            <w:shd w:val="clear" w:color="auto" w:fill="FFFFFF"/>
            <w:vAlign w:val="bottom"/>
          </w:tcPr>
          <w:p>
            <w:pPr>
              <w:framePr w:w="10243" w:h="4056" w:wrap="none" w:vAnchor="page" w:hAnchor="page" w:x="1201" w:y="1155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0</w:t>
            </w:r>
          </w:p>
        </w:tc>
      </w:tr>
      <w:tr>
        <w:trPr>
          <w:trHeight w:hRule="exact" w:val="346"/>
        </w:trPr>
        <w:tc>
          <w:tcPr>
            <w:tcW w:w="6614" w:type="dxa"/>
            <w:tcBorders>
              <w:top w:val="single" w:sz="4" w:space="0" w:color="auto"/>
              <w:left w:val="single" w:sz="4" w:space="0" w:color="auto"/>
              <w:bottom w:val="nil"/>
              <w:right w:val="nil"/>
            </w:tcBorders>
            <w:shd w:val="clear" w:color="auto" w:fill="FFFFFF"/>
            <w:vAlign w:val="bottom"/>
          </w:tcPr>
          <w:p>
            <w:pPr>
              <w:framePr w:w="10243" w:h="4056" w:wrap="none" w:vAnchor="page" w:hAnchor="page" w:x="1201" w:y="1155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Dlhodobý hmotný majetok vytvorený vlastnou činnosťou</w:t>
            </w:r>
          </w:p>
        </w:tc>
        <w:tc>
          <w:tcPr>
            <w:tcW w:w="1814" w:type="dxa"/>
            <w:tcBorders>
              <w:top w:val="single" w:sz="4" w:space="0" w:color="auto"/>
              <w:left w:val="single" w:sz="4" w:space="0" w:color="auto"/>
              <w:bottom w:val="nil"/>
              <w:right w:val="nil"/>
            </w:tcBorders>
            <w:shd w:val="clear" w:color="auto" w:fill="FFFFFF"/>
          </w:tcPr>
          <w:p>
            <w:pPr>
              <w:framePr w:w="10243" w:h="4056" w:wrap="none" w:vAnchor="page" w:hAnchor="page" w:x="1201" w:y="11551"/>
              <w:widowControl w:val="0"/>
              <w:spacing w:after="0" w:line="240" w:lineRule="auto"/>
              <w:rPr>
                <w:rFonts w:ascii="Times New Roman" w:eastAsia="Times New Roman" w:hAnsi="Times New Roman" w:cs="Times New Roman"/>
                <w:sz w:val="10"/>
                <w:szCs w:val="10"/>
                <w:lang w:eastAsia="sk-SK"/>
              </w:rPr>
            </w:pPr>
          </w:p>
        </w:tc>
        <w:tc>
          <w:tcPr>
            <w:tcW w:w="1814" w:type="dxa"/>
            <w:tcBorders>
              <w:top w:val="single" w:sz="4" w:space="0" w:color="auto"/>
              <w:left w:val="single" w:sz="4" w:space="0" w:color="auto"/>
              <w:bottom w:val="nil"/>
              <w:right w:val="single" w:sz="4" w:space="0" w:color="auto"/>
            </w:tcBorders>
            <w:shd w:val="clear" w:color="auto" w:fill="FFFFFF"/>
          </w:tcPr>
          <w:p>
            <w:pPr>
              <w:framePr w:w="10243" w:h="4056" w:wrap="none" w:vAnchor="page" w:hAnchor="page" w:x="1201" w:y="11551"/>
              <w:widowControl w:val="0"/>
              <w:spacing w:after="0" w:line="240" w:lineRule="auto"/>
              <w:rPr>
                <w:rFonts w:ascii="Times New Roman" w:eastAsia="Times New Roman" w:hAnsi="Times New Roman" w:cs="Times New Roman"/>
                <w:sz w:val="10"/>
                <w:szCs w:val="10"/>
                <w:lang w:eastAsia="sk-SK"/>
              </w:rPr>
            </w:pPr>
          </w:p>
        </w:tc>
      </w:tr>
      <w:tr>
        <w:trPr>
          <w:trHeight w:hRule="exact" w:val="346"/>
        </w:trPr>
        <w:tc>
          <w:tcPr>
            <w:tcW w:w="6614" w:type="dxa"/>
            <w:tcBorders>
              <w:top w:val="single" w:sz="4" w:space="0" w:color="auto"/>
              <w:left w:val="single" w:sz="4" w:space="0" w:color="auto"/>
              <w:bottom w:val="nil"/>
              <w:right w:val="nil"/>
            </w:tcBorders>
            <w:shd w:val="clear" w:color="auto" w:fill="FFFFFF"/>
            <w:vAlign w:val="bottom"/>
          </w:tcPr>
          <w:p>
            <w:pPr>
              <w:framePr w:w="10243" w:h="4056" w:wrap="none" w:vAnchor="page" w:hAnchor="page" w:x="1201" w:y="11551"/>
              <w:widowControl w:val="0"/>
              <w:spacing w:after="0" w:line="190"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Ostatné významné položky výnosov z hospodárskej činnosti, z toho:</w:t>
            </w:r>
          </w:p>
        </w:tc>
        <w:tc>
          <w:tcPr>
            <w:tcW w:w="1814" w:type="dxa"/>
            <w:tcBorders>
              <w:top w:val="single" w:sz="4" w:space="0" w:color="auto"/>
              <w:left w:val="single" w:sz="4" w:space="0" w:color="auto"/>
              <w:bottom w:val="nil"/>
              <w:right w:val="nil"/>
            </w:tcBorders>
            <w:shd w:val="clear" w:color="auto" w:fill="FFFFFF"/>
            <w:vAlign w:val="bottom"/>
          </w:tcPr>
          <w:p>
            <w:pPr>
              <w:framePr w:w="10243" w:h="4056" w:wrap="none" w:vAnchor="page" w:hAnchor="page" w:x="1201" w:y="1155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167 362</w:t>
            </w:r>
          </w:p>
        </w:tc>
        <w:tc>
          <w:tcPr>
            <w:tcW w:w="1814" w:type="dxa"/>
            <w:tcBorders>
              <w:top w:val="single" w:sz="4" w:space="0" w:color="auto"/>
              <w:left w:val="single" w:sz="4" w:space="0" w:color="auto"/>
              <w:bottom w:val="nil"/>
              <w:right w:val="single" w:sz="4" w:space="0" w:color="auto"/>
            </w:tcBorders>
            <w:shd w:val="clear" w:color="auto" w:fill="FFFFFF"/>
            <w:vAlign w:val="bottom"/>
          </w:tcPr>
          <w:p>
            <w:pPr>
              <w:framePr w:w="10243" w:h="4056" w:wrap="none" w:vAnchor="page" w:hAnchor="page" w:x="1201" w:y="1155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180 492</w:t>
            </w:r>
          </w:p>
        </w:tc>
      </w:tr>
      <w:tr>
        <w:trPr>
          <w:trHeight w:hRule="exact" w:val="341"/>
        </w:trPr>
        <w:tc>
          <w:tcPr>
            <w:tcW w:w="6614" w:type="dxa"/>
            <w:tcBorders>
              <w:top w:val="single" w:sz="4" w:space="0" w:color="auto"/>
              <w:left w:val="single" w:sz="4" w:space="0" w:color="auto"/>
              <w:bottom w:val="nil"/>
              <w:right w:val="nil"/>
            </w:tcBorders>
            <w:shd w:val="clear" w:color="auto" w:fill="FFFFFF"/>
            <w:vAlign w:val="bottom"/>
          </w:tcPr>
          <w:p>
            <w:pPr>
              <w:framePr w:w="10243" w:h="4056" w:wrap="none" w:vAnchor="page" w:hAnchor="page" w:x="1201" w:y="11551"/>
              <w:widowControl w:val="0"/>
              <w:spacing w:after="0" w:line="190" w:lineRule="exact"/>
              <w:rPr>
                <w:rFonts w:ascii="Arial" w:eastAsia="Times New Roman" w:hAnsi="Arial" w:cs="Arial"/>
                <w:b/>
                <w:sz w:val="18"/>
                <w:szCs w:val="18"/>
                <w:lang w:eastAsia="sk-SK"/>
              </w:rPr>
            </w:pPr>
            <w:r>
              <w:rPr>
                <w:rFonts w:ascii="Arial" w:eastAsia="Times New Roman" w:hAnsi="Arial" w:cs="Arial"/>
                <w:bCs/>
                <w:color w:val="000000"/>
                <w:sz w:val="17"/>
                <w:szCs w:val="17"/>
                <w:lang w:eastAsia="sk-SK"/>
              </w:rPr>
              <w:t>Dotácia COVID 19</w:t>
            </w:r>
          </w:p>
        </w:tc>
        <w:tc>
          <w:tcPr>
            <w:tcW w:w="1814" w:type="dxa"/>
            <w:tcBorders>
              <w:top w:val="single" w:sz="4" w:space="0" w:color="auto"/>
              <w:left w:val="single" w:sz="4" w:space="0" w:color="auto"/>
              <w:bottom w:val="nil"/>
              <w:right w:val="nil"/>
            </w:tcBorders>
            <w:shd w:val="clear" w:color="auto" w:fill="FFFFFF"/>
            <w:vAlign w:val="bottom"/>
          </w:tcPr>
          <w:p>
            <w:pPr>
              <w:framePr w:w="10243" w:h="4056" w:wrap="none" w:vAnchor="page" w:hAnchor="page" w:x="1201" w:y="11551"/>
              <w:widowControl w:val="0"/>
              <w:spacing w:after="0" w:line="190" w:lineRule="exact"/>
              <w:jc w:val="center"/>
              <w:rPr>
                <w:rFonts w:ascii="Arial" w:eastAsia="Times New Roman" w:hAnsi="Arial" w:cs="Arial"/>
                <w:b/>
                <w:sz w:val="18"/>
                <w:szCs w:val="18"/>
                <w:lang w:eastAsia="sk-SK"/>
              </w:rPr>
            </w:pPr>
            <w:r>
              <w:rPr>
                <w:rFonts w:ascii="Arial" w:eastAsia="Times New Roman" w:hAnsi="Arial" w:cs="Arial"/>
                <w:bCs/>
                <w:color w:val="000000"/>
                <w:sz w:val="17"/>
                <w:szCs w:val="17"/>
                <w:lang w:eastAsia="sk-SK"/>
              </w:rPr>
              <w:t>69 485</w:t>
            </w:r>
          </w:p>
        </w:tc>
        <w:tc>
          <w:tcPr>
            <w:tcW w:w="1814" w:type="dxa"/>
            <w:tcBorders>
              <w:top w:val="single" w:sz="4" w:space="0" w:color="auto"/>
              <w:left w:val="single" w:sz="4" w:space="0" w:color="auto"/>
              <w:bottom w:val="nil"/>
              <w:right w:val="single" w:sz="4" w:space="0" w:color="auto"/>
            </w:tcBorders>
            <w:shd w:val="clear" w:color="auto" w:fill="FFFFFF"/>
            <w:vAlign w:val="bottom"/>
          </w:tcPr>
          <w:p>
            <w:pPr>
              <w:framePr w:w="10243" w:h="4056" w:wrap="none" w:vAnchor="page" w:hAnchor="page" w:x="1201" w:y="11551"/>
              <w:widowControl w:val="0"/>
              <w:spacing w:after="0" w:line="190" w:lineRule="exact"/>
              <w:jc w:val="center"/>
              <w:rPr>
                <w:rFonts w:ascii="Arial" w:eastAsia="Times New Roman" w:hAnsi="Arial" w:cs="Arial"/>
                <w:b/>
                <w:sz w:val="18"/>
                <w:szCs w:val="18"/>
                <w:lang w:eastAsia="sk-SK"/>
              </w:rPr>
            </w:pPr>
            <w:r>
              <w:rPr>
                <w:rFonts w:ascii="Arial" w:eastAsia="Times New Roman" w:hAnsi="Arial" w:cs="Arial"/>
                <w:bCs/>
                <w:color w:val="000000"/>
                <w:sz w:val="17"/>
                <w:szCs w:val="17"/>
                <w:lang w:eastAsia="sk-SK"/>
              </w:rPr>
              <w:t>0</w:t>
            </w:r>
          </w:p>
        </w:tc>
      </w:tr>
      <w:tr>
        <w:trPr>
          <w:trHeight w:hRule="exact" w:val="346"/>
        </w:trPr>
        <w:tc>
          <w:tcPr>
            <w:tcW w:w="6614" w:type="dxa"/>
            <w:tcBorders>
              <w:top w:val="single" w:sz="4" w:space="0" w:color="auto"/>
              <w:left w:val="single" w:sz="4" w:space="0" w:color="auto"/>
              <w:bottom w:val="nil"/>
              <w:right w:val="nil"/>
            </w:tcBorders>
            <w:shd w:val="clear" w:color="auto" w:fill="FFFFFF"/>
            <w:vAlign w:val="bottom"/>
          </w:tcPr>
          <w:p>
            <w:pPr>
              <w:framePr w:w="10243" w:h="4056" w:wrap="none" w:vAnchor="page" w:hAnchor="page" w:x="1201" w:y="1155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Ostatné dotácie a príspevky na šport</w:t>
            </w:r>
          </w:p>
        </w:tc>
        <w:tc>
          <w:tcPr>
            <w:tcW w:w="1814" w:type="dxa"/>
            <w:tcBorders>
              <w:top w:val="single" w:sz="4" w:space="0" w:color="auto"/>
              <w:left w:val="single" w:sz="4" w:space="0" w:color="auto"/>
              <w:bottom w:val="nil"/>
              <w:right w:val="nil"/>
            </w:tcBorders>
            <w:shd w:val="clear" w:color="auto" w:fill="FFFFFF"/>
            <w:vAlign w:val="bottom"/>
          </w:tcPr>
          <w:p>
            <w:pPr>
              <w:framePr w:w="10243" w:h="4056" w:wrap="none" w:vAnchor="page" w:hAnchor="page" w:x="1201" w:y="11551"/>
              <w:widowControl w:val="0"/>
              <w:spacing w:after="0" w:line="190" w:lineRule="exact"/>
              <w:jc w:val="center"/>
              <w:rPr>
                <w:rFonts w:ascii="Arial" w:eastAsia="Times New Roman" w:hAnsi="Arial" w:cs="Arial"/>
                <w:b/>
                <w:sz w:val="18"/>
                <w:szCs w:val="18"/>
                <w:lang w:eastAsia="sk-SK"/>
              </w:rPr>
            </w:pPr>
            <w:r>
              <w:rPr>
                <w:rFonts w:ascii="Arial" w:eastAsia="Times New Roman" w:hAnsi="Arial" w:cs="Arial"/>
                <w:bCs/>
                <w:color w:val="000000"/>
                <w:sz w:val="17"/>
                <w:szCs w:val="17"/>
                <w:lang w:eastAsia="sk-SK"/>
              </w:rPr>
              <w:t>44 667</w:t>
            </w:r>
          </w:p>
        </w:tc>
        <w:tc>
          <w:tcPr>
            <w:tcW w:w="1814" w:type="dxa"/>
            <w:tcBorders>
              <w:top w:val="single" w:sz="4" w:space="0" w:color="auto"/>
              <w:left w:val="single" w:sz="4" w:space="0" w:color="auto"/>
              <w:bottom w:val="nil"/>
              <w:right w:val="single" w:sz="4" w:space="0" w:color="auto"/>
            </w:tcBorders>
            <w:shd w:val="clear" w:color="auto" w:fill="FFFFFF"/>
            <w:vAlign w:val="bottom"/>
          </w:tcPr>
          <w:p>
            <w:pPr>
              <w:framePr w:w="10243" w:h="4056" w:wrap="none" w:vAnchor="page" w:hAnchor="page" w:x="1201" w:y="11551"/>
              <w:widowControl w:val="0"/>
              <w:spacing w:after="0" w:line="190" w:lineRule="exact"/>
              <w:jc w:val="center"/>
              <w:rPr>
                <w:rFonts w:ascii="Arial" w:eastAsia="Times New Roman" w:hAnsi="Arial" w:cs="Arial"/>
                <w:b/>
                <w:sz w:val="18"/>
                <w:szCs w:val="18"/>
                <w:lang w:eastAsia="sk-SK"/>
              </w:rPr>
            </w:pPr>
            <w:r>
              <w:rPr>
                <w:rFonts w:ascii="Arial" w:eastAsia="Times New Roman" w:hAnsi="Arial" w:cs="Arial"/>
                <w:bCs/>
                <w:color w:val="000000"/>
                <w:sz w:val="17"/>
                <w:szCs w:val="17"/>
                <w:lang w:eastAsia="sk-SK"/>
              </w:rPr>
              <w:t>90 517</w:t>
            </w:r>
          </w:p>
        </w:tc>
      </w:tr>
      <w:tr>
        <w:trPr>
          <w:trHeight w:hRule="exact" w:val="341"/>
        </w:trPr>
        <w:tc>
          <w:tcPr>
            <w:tcW w:w="6614" w:type="dxa"/>
            <w:tcBorders>
              <w:top w:val="single" w:sz="4" w:space="0" w:color="auto"/>
              <w:left w:val="single" w:sz="4" w:space="0" w:color="auto"/>
              <w:bottom w:val="nil"/>
              <w:right w:val="nil"/>
            </w:tcBorders>
            <w:shd w:val="clear" w:color="auto" w:fill="FFFFFF"/>
            <w:vAlign w:val="bottom"/>
          </w:tcPr>
          <w:p>
            <w:pPr>
              <w:framePr w:w="10243" w:h="4056" w:wrap="none" w:vAnchor="page" w:hAnchor="page" w:x="1201" w:y="1155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Členské príspevky športovcov</w:t>
            </w:r>
          </w:p>
        </w:tc>
        <w:tc>
          <w:tcPr>
            <w:tcW w:w="1814" w:type="dxa"/>
            <w:tcBorders>
              <w:top w:val="single" w:sz="4" w:space="0" w:color="auto"/>
              <w:left w:val="single" w:sz="4" w:space="0" w:color="auto"/>
              <w:bottom w:val="nil"/>
              <w:right w:val="nil"/>
            </w:tcBorders>
            <w:shd w:val="clear" w:color="auto" w:fill="FFFFFF"/>
            <w:vAlign w:val="bottom"/>
          </w:tcPr>
          <w:p>
            <w:pPr>
              <w:framePr w:w="10243" w:h="4056" w:wrap="none" w:vAnchor="page" w:hAnchor="page" w:x="1201" w:y="11551"/>
              <w:widowControl w:val="0"/>
              <w:spacing w:after="0" w:line="190" w:lineRule="exact"/>
              <w:jc w:val="center"/>
              <w:rPr>
                <w:rFonts w:ascii="Arial" w:eastAsia="Times New Roman" w:hAnsi="Arial" w:cs="Arial"/>
                <w:b/>
                <w:sz w:val="18"/>
                <w:szCs w:val="18"/>
                <w:lang w:eastAsia="sk-SK"/>
              </w:rPr>
            </w:pPr>
            <w:r>
              <w:rPr>
                <w:rFonts w:ascii="Arial" w:eastAsia="Times New Roman" w:hAnsi="Arial" w:cs="Arial"/>
                <w:bCs/>
                <w:color w:val="000000"/>
                <w:sz w:val="17"/>
                <w:szCs w:val="17"/>
                <w:lang w:eastAsia="sk-SK"/>
              </w:rPr>
              <w:t>4 540</w:t>
            </w:r>
          </w:p>
        </w:tc>
        <w:tc>
          <w:tcPr>
            <w:tcW w:w="1814" w:type="dxa"/>
            <w:tcBorders>
              <w:top w:val="single" w:sz="4" w:space="0" w:color="auto"/>
              <w:left w:val="single" w:sz="4" w:space="0" w:color="auto"/>
              <w:bottom w:val="nil"/>
              <w:right w:val="single" w:sz="4" w:space="0" w:color="auto"/>
            </w:tcBorders>
            <w:shd w:val="clear" w:color="auto" w:fill="FFFFFF"/>
            <w:vAlign w:val="bottom"/>
          </w:tcPr>
          <w:p>
            <w:pPr>
              <w:framePr w:w="10243" w:h="4056" w:wrap="none" w:vAnchor="page" w:hAnchor="page" w:x="1201" w:y="11551"/>
              <w:widowControl w:val="0"/>
              <w:spacing w:after="0" w:line="190" w:lineRule="exact"/>
              <w:ind w:right="500"/>
              <w:jc w:val="center"/>
              <w:rPr>
                <w:rFonts w:ascii="Arial" w:eastAsia="Times New Roman" w:hAnsi="Arial" w:cs="Arial"/>
                <w:b/>
                <w:sz w:val="18"/>
                <w:szCs w:val="18"/>
                <w:lang w:eastAsia="sk-SK"/>
              </w:rPr>
            </w:pPr>
            <w:r>
              <w:rPr>
                <w:rFonts w:ascii="Arial" w:eastAsia="Times New Roman" w:hAnsi="Arial" w:cs="Arial"/>
                <w:bCs/>
                <w:color w:val="000000"/>
                <w:sz w:val="17"/>
                <w:szCs w:val="17"/>
                <w:lang w:eastAsia="sk-SK"/>
              </w:rPr>
              <w:t xml:space="preserve">          15 863</w:t>
            </w:r>
          </w:p>
        </w:tc>
      </w:tr>
      <w:tr>
        <w:trPr>
          <w:trHeight w:hRule="exact" w:val="341"/>
        </w:trPr>
        <w:tc>
          <w:tcPr>
            <w:tcW w:w="6614" w:type="dxa"/>
            <w:tcBorders>
              <w:top w:val="single" w:sz="4" w:space="0" w:color="auto"/>
              <w:left w:val="single" w:sz="4" w:space="0" w:color="auto"/>
              <w:bottom w:val="nil"/>
              <w:right w:val="nil"/>
            </w:tcBorders>
            <w:shd w:val="clear" w:color="auto" w:fill="FFFFFF"/>
            <w:vAlign w:val="bottom"/>
          </w:tcPr>
          <w:p>
            <w:pPr>
              <w:framePr w:w="10243" w:h="4056" w:wrap="none" w:vAnchor="page" w:hAnchor="page" w:x="1201" w:y="1155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Ostatné výnosy z HČ</w:t>
            </w:r>
          </w:p>
        </w:tc>
        <w:tc>
          <w:tcPr>
            <w:tcW w:w="1814" w:type="dxa"/>
            <w:tcBorders>
              <w:top w:val="single" w:sz="4" w:space="0" w:color="auto"/>
              <w:left w:val="single" w:sz="4" w:space="0" w:color="auto"/>
              <w:bottom w:val="nil"/>
              <w:right w:val="nil"/>
            </w:tcBorders>
            <w:shd w:val="clear" w:color="auto" w:fill="FFFFFF"/>
            <w:vAlign w:val="bottom"/>
          </w:tcPr>
          <w:p>
            <w:pPr>
              <w:framePr w:w="10243" w:h="4056" w:wrap="none" w:vAnchor="page" w:hAnchor="page" w:x="1201" w:y="11551"/>
              <w:widowControl w:val="0"/>
              <w:spacing w:after="0" w:line="190" w:lineRule="exact"/>
              <w:jc w:val="center"/>
              <w:rPr>
                <w:rFonts w:ascii="Arial" w:eastAsia="Times New Roman" w:hAnsi="Arial" w:cs="Arial"/>
                <w:b/>
                <w:sz w:val="18"/>
                <w:szCs w:val="18"/>
                <w:lang w:eastAsia="sk-SK"/>
              </w:rPr>
            </w:pPr>
            <w:r>
              <w:rPr>
                <w:rFonts w:ascii="Arial" w:eastAsia="Times New Roman" w:hAnsi="Arial" w:cs="Arial"/>
                <w:bCs/>
                <w:color w:val="000000"/>
                <w:sz w:val="17"/>
                <w:szCs w:val="17"/>
                <w:lang w:eastAsia="sk-SK"/>
              </w:rPr>
              <w:t>15 777</w:t>
            </w:r>
          </w:p>
        </w:tc>
        <w:tc>
          <w:tcPr>
            <w:tcW w:w="1814" w:type="dxa"/>
            <w:tcBorders>
              <w:top w:val="single" w:sz="4" w:space="0" w:color="auto"/>
              <w:left w:val="single" w:sz="4" w:space="0" w:color="auto"/>
              <w:bottom w:val="nil"/>
              <w:right w:val="single" w:sz="4" w:space="0" w:color="auto"/>
            </w:tcBorders>
            <w:shd w:val="clear" w:color="auto" w:fill="FFFFFF"/>
            <w:vAlign w:val="bottom"/>
          </w:tcPr>
          <w:p>
            <w:pPr>
              <w:framePr w:w="10243" w:h="4056" w:wrap="none" w:vAnchor="page" w:hAnchor="page" w:x="1201" w:y="11551"/>
              <w:widowControl w:val="0"/>
              <w:spacing w:after="0" w:line="190" w:lineRule="exact"/>
              <w:jc w:val="center"/>
              <w:rPr>
                <w:rFonts w:ascii="Arial" w:eastAsia="Times New Roman" w:hAnsi="Arial" w:cs="Arial"/>
                <w:b/>
                <w:sz w:val="18"/>
                <w:szCs w:val="18"/>
                <w:lang w:eastAsia="sk-SK"/>
              </w:rPr>
            </w:pPr>
            <w:r>
              <w:rPr>
                <w:rFonts w:ascii="Arial" w:eastAsia="Times New Roman" w:hAnsi="Arial" w:cs="Arial"/>
                <w:bCs/>
                <w:color w:val="000000"/>
                <w:sz w:val="17"/>
                <w:szCs w:val="17"/>
                <w:lang w:eastAsia="sk-SK"/>
              </w:rPr>
              <w:t>38 462</w:t>
            </w:r>
          </w:p>
        </w:tc>
      </w:tr>
      <w:tr>
        <w:trPr>
          <w:trHeight w:hRule="exact" w:val="341"/>
        </w:trPr>
        <w:tc>
          <w:tcPr>
            <w:tcW w:w="6614" w:type="dxa"/>
            <w:tcBorders>
              <w:top w:val="single" w:sz="4" w:space="0" w:color="auto"/>
              <w:left w:val="single" w:sz="4" w:space="0" w:color="auto"/>
              <w:bottom w:val="nil"/>
              <w:right w:val="nil"/>
            </w:tcBorders>
            <w:shd w:val="clear" w:color="auto" w:fill="FFFFFF"/>
            <w:vAlign w:val="bottom"/>
          </w:tcPr>
          <w:p>
            <w:pPr>
              <w:framePr w:w="10243" w:h="4056" w:wrap="none" w:vAnchor="page" w:hAnchor="page" w:x="1201" w:y="1155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 xml:space="preserve">Výnosy z vysielacích práv </w:t>
            </w:r>
            <w:r>
              <w:rPr>
                <w:rFonts w:ascii="Arial" w:eastAsia="Times New Roman" w:hAnsi="Arial" w:cs="Arial"/>
                <w:color w:val="000000"/>
                <w:sz w:val="18"/>
                <w:szCs w:val="18"/>
                <w:lang w:val="cs-CZ" w:eastAsia="cs-CZ"/>
              </w:rPr>
              <w:t xml:space="preserve">Fortuna </w:t>
            </w:r>
            <w:r>
              <w:rPr>
                <w:rFonts w:ascii="Arial" w:eastAsia="Times New Roman" w:hAnsi="Arial" w:cs="Arial"/>
                <w:color w:val="000000"/>
                <w:sz w:val="18"/>
                <w:szCs w:val="18"/>
                <w:lang w:eastAsia="sk-SK"/>
              </w:rPr>
              <w:t>liga</w:t>
            </w:r>
          </w:p>
        </w:tc>
        <w:tc>
          <w:tcPr>
            <w:tcW w:w="1814" w:type="dxa"/>
            <w:tcBorders>
              <w:top w:val="single" w:sz="4" w:space="0" w:color="auto"/>
              <w:left w:val="single" w:sz="4" w:space="0" w:color="auto"/>
              <w:bottom w:val="nil"/>
              <w:right w:val="nil"/>
            </w:tcBorders>
            <w:shd w:val="clear" w:color="auto" w:fill="FFFFFF"/>
            <w:vAlign w:val="bottom"/>
          </w:tcPr>
          <w:p>
            <w:pPr>
              <w:framePr w:w="10243" w:h="4056" w:wrap="none" w:vAnchor="page" w:hAnchor="page" w:x="1201" w:y="11551"/>
              <w:widowControl w:val="0"/>
              <w:spacing w:after="0" w:line="190" w:lineRule="exact"/>
              <w:jc w:val="center"/>
              <w:rPr>
                <w:rFonts w:ascii="Arial" w:eastAsia="Times New Roman" w:hAnsi="Arial" w:cs="Arial"/>
                <w:b/>
                <w:sz w:val="18"/>
                <w:szCs w:val="18"/>
                <w:lang w:eastAsia="sk-SK"/>
              </w:rPr>
            </w:pPr>
            <w:r>
              <w:rPr>
                <w:rFonts w:ascii="Arial" w:eastAsia="Times New Roman" w:hAnsi="Arial" w:cs="Arial"/>
                <w:bCs/>
                <w:color w:val="000000"/>
                <w:sz w:val="17"/>
                <w:szCs w:val="17"/>
                <w:lang w:eastAsia="sk-SK"/>
              </w:rPr>
              <w:t>0</w:t>
            </w:r>
          </w:p>
        </w:tc>
        <w:tc>
          <w:tcPr>
            <w:tcW w:w="1814" w:type="dxa"/>
            <w:tcBorders>
              <w:top w:val="single" w:sz="4" w:space="0" w:color="auto"/>
              <w:left w:val="single" w:sz="4" w:space="0" w:color="auto"/>
              <w:bottom w:val="nil"/>
              <w:right w:val="single" w:sz="4" w:space="0" w:color="auto"/>
            </w:tcBorders>
            <w:shd w:val="clear" w:color="auto" w:fill="FFFFFF"/>
            <w:vAlign w:val="bottom"/>
          </w:tcPr>
          <w:p>
            <w:pPr>
              <w:framePr w:w="10243" w:h="4056" w:wrap="none" w:vAnchor="page" w:hAnchor="page" w:x="1201" w:y="11551"/>
              <w:widowControl w:val="0"/>
              <w:spacing w:after="0" w:line="190" w:lineRule="exact"/>
              <w:jc w:val="center"/>
              <w:rPr>
                <w:rFonts w:ascii="Arial" w:eastAsia="Times New Roman" w:hAnsi="Arial" w:cs="Arial"/>
                <w:b/>
                <w:sz w:val="18"/>
                <w:szCs w:val="18"/>
                <w:lang w:eastAsia="sk-SK"/>
              </w:rPr>
            </w:pPr>
            <w:r>
              <w:rPr>
                <w:rFonts w:ascii="Arial" w:eastAsia="Times New Roman" w:hAnsi="Arial" w:cs="Arial"/>
                <w:bCs/>
                <w:color w:val="000000"/>
                <w:sz w:val="17"/>
                <w:szCs w:val="17"/>
                <w:lang w:eastAsia="sk-SK"/>
              </w:rPr>
              <w:t>27 600</w:t>
            </w:r>
          </w:p>
        </w:tc>
      </w:tr>
      <w:tr>
        <w:trPr>
          <w:trHeight w:hRule="exact" w:val="360"/>
        </w:trPr>
        <w:tc>
          <w:tcPr>
            <w:tcW w:w="6614" w:type="dxa"/>
            <w:tcBorders>
              <w:top w:val="single" w:sz="4" w:space="0" w:color="auto"/>
              <w:left w:val="single" w:sz="4" w:space="0" w:color="auto"/>
              <w:bottom w:val="single" w:sz="4" w:space="0" w:color="auto"/>
              <w:right w:val="nil"/>
            </w:tcBorders>
            <w:shd w:val="clear" w:color="auto" w:fill="FFFFFF"/>
            <w:vAlign w:val="center"/>
          </w:tcPr>
          <w:p>
            <w:pPr>
              <w:framePr w:w="10243" w:h="4056" w:wrap="none" w:vAnchor="page" w:hAnchor="page" w:x="1201" w:y="1155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Príspevky rodičov na šport</w:t>
            </w:r>
          </w:p>
        </w:tc>
        <w:tc>
          <w:tcPr>
            <w:tcW w:w="1814" w:type="dxa"/>
            <w:tcBorders>
              <w:top w:val="single" w:sz="4" w:space="0" w:color="auto"/>
              <w:left w:val="single" w:sz="4" w:space="0" w:color="auto"/>
              <w:bottom w:val="single" w:sz="4" w:space="0" w:color="auto"/>
              <w:right w:val="nil"/>
            </w:tcBorders>
            <w:shd w:val="clear" w:color="auto" w:fill="FFFFFF"/>
            <w:vAlign w:val="center"/>
          </w:tcPr>
          <w:p>
            <w:pPr>
              <w:framePr w:w="10243" w:h="4056" w:wrap="none" w:vAnchor="page" w:hAnchor="page" w:x="1201" w:y="11551"/>
              <w:widowControl w:val="0"/>
              <w:spacing w:after="0" w:line="190" w:lineRule="exact"/>
              <w:jc w:val="center"/>
              <w:rPr>
                <w:rFonts w:ascii="Arial" w:eastAsia="Times New Roman" w:hAnsi="Arial" w:cs="Arial"/>
                <w:b/>
                <w:sz w:val="18"/>
                <w:szCs w:val="18"/>
                <w:lang w:eastAsia="sk-SK"/>
              </w:rPr>
            </w:pPr>
            <w:r>
              <w:rPr>
                <w:rFonts w:ascii="Arial" w:eastAsia="Times New Roman" w:hAnsi="Arial" w:cs="Arial"/>
                <w:bCs/>
                <w:color w:val="000000"/>
                <w:sz w:val="17"/>
                <w:szCs w:val="17"/>
                <w:lang w:eastAsia="sk-SK"/>
              </w:rPr>
              <w:t>24 365</w:t>
            </w:r>
          </w:p>
        </w:tc>
        <w:tc>
          <w:tcPr>
            <w:tcW w:w="1814" w:type="dxa"/>
            <w:tcBorders>
              <w:top w:val="single" w:sz="4" w:space="0" w:color="auto"/>
              <w:left w:val="single" w:sz="4" w:space="0" w:color="auto"/>
              <w:bottom w:val="single" w:sz="4" w:space="0" w:color="auto"/>
              <w:right w:val="single" w:sz="4" w:space="0" w:color="auto"/>
            </w:tcBorders>
            <w:shd w:val="clear" w:color="auto" w:fill="FFFFFF"/>
            <w:vAlign w:val="center"/>
          </w:tcPr>
          <w:p>
            <w:pPr>
              <w:framePr w:w="10243" w:h="4056" w:wrap="none" w:vAnchor="page" w:hAnchor="page" w:x="1201" w:y="11551"/>
              <w:widowControl w:val="0"/>
              <w:spacing w:after="0" w:line="190" w:lineRule="exact"/>
              <w:jc w:val="center"/>
              <w:rPr>
                <w:rFonts w:ascii="Arial" w:eastAsia="Times New Roman" w:hAnsi="Arial" w:cs="Arial"/>
                <w:b/>
                <w:sz w:val="18"/>
                <w:szCs w:val="18"/>
                <w:lang w:eastAsia="sk-SK"/>
              </w:rPr>
            </w:pPr>
            <w:r>
              <w:rPr>
                <w:rFonts w:ascii="Arial" w:eastAsia="Times New Roman" w:hAnsi="Arial" w:cs="Arial"/>
                <w:bCs/>
                <w:color w:val="000000"/>
                <w:sz w:val="17"/>
                <w:szCs w:val="17"/>
                <w:lang w:eastAsia="sk-SK"/>
              </w:rPr>
              <w:t>8 050</w:t>
            </w:r>
          </w:p>
        </w:tc>
      </w:tr>
    </w:tbl>
    <w:p>
      <w:pPr>
        <w:widowControl w:val="0"/>
        <w:spacing w:after="0" w:line="190" w:lineRule="exact"/>
        <w:ind w:left="680" w:right="680" w:firstLine="520"/>
        <w:rPr>
          <w:rFonts w:ascii="Arial" w:eastAsia="Times New Roman" w:hAnsi="Arial" w:cs="Arial"/>
          <w:bCs/>
          <w:color w:val="000000"/>
          <w:sz w:val="18"/>
          <w:szCs w:val="18"/>
          <w:lang w:eastAsia="sk-SK"/>
        </w:rPr>
      </w:pPr>
      <w:r>
        <w:rPr>
          <w:rFonts w:ascii="Arial" w:eastAsia="Times New Roman" w:hAnsi="Arial" w:cs="Arial"/>
          <w:bCs/>
          <w:color w:val="000000"/>
          <w:sz w:val="18"/>
          <w:szCs w:val="18"/>
          <w:lang w:eastAsia="sk-SK"/>
        </w:rPr>
        <w:t>Celkové výnosy poklesli o 759 000,00 EUR. Najvyšší pokles je v tržbách za služby v hodnote 747 000,00 EUR, čo bolo ovplyvnená aj pandémiou COVID 19.</w:t>
      </w:r>
    </w:p>
    <w:p>
      <w:pPr>
        <w:widowControl w:val="0"/>
        <w:spacing w:after="0" w:line="190" w:lineRule="exact"/>
        <w:ind w:left="680" w:right="680" w:firstLine="520"/>
        <w:rPr>
          <w:rFonts w:ascii="Arial" w:eastAsia="Times New Roman" w:hAnsi="Arial" w:cs="Arial"/>
          <w:bCs/>
          <w:color w:val="000000"/>
          <w:sz w:val="18"/>
          <w:szCs w:val="18"/>
          <w:lang w:eastAsia="sk-SK"/>
        </w:rPr>
      </w:pPr>
    </w:p>
    <w:p>
      <w:pPr>
        <w:widowControl w:val="0"/>
        <w:spacing w:after="0" w:line="206" w:lineRule="exact"/>
        <w:ind w:left="600" w:right="660"/>
        <w:rPr>
          <w:rFonts w:ascii="Arial" w:eastAsia="Times New Roman" w:hAnsi="Arial" w:cs="Arial"/>
          <w:sz w:val="18"/>
          <w:szCs w:val="18"/>
          <w:lang w:eastAsia="sk-SK"/>
        </w:rPr>
      </w:pPr>
      <w:r>
        <w:rPr>
          <w:rFonts w:ascii="Arial" w:eastAsia="Times New Roman" w:hAnsi="Arial" w:cs="Arial"/>
          <w:color w:val="000000"/>
          <w:sz w:val="18"/>
          <w:szCs w:val="18"/>
          <w:lang w:eastAsia="sk-SK"/>
        </w:rPr>
        <w:t>Tržby za vlastné výkony a tovar podľa jednotlivých hlavných segmentov za rok 2019 sú uvedené v nasledujúcom prehľade:</w:t>
      </w:r>
    </w:p>
    <w:p>
      <w:pPr>
        <w:widowControl w:val="0"/>
        <w:spacing w:after="0" w:line="190" w:lineRule="exact"/>
        <w:ind w:left="680" w:right="680" w:firstLine="520"/>
        <w:rPr>
          <w:rFonts w:ascii="Arial" w:eastAsia="Times New Roman" w:hAnsi="Arial" w:cs="Arial"/>
          <w:b/>
          <w:bCs/>
          <w:sz w:val="18"/>
          <w:szCs w:val="18"/>
          <w:lang w:eastAsia="sk-SK"/>
        </w:rPr>
      </w:pPr>
    </w:p>
    <w:p>
      <w:pPr>
        <w:widowControl w:val="0"/>
        <w:spacing w:after="0" w:line="240" w:lineRule="auto"/>
        <w:rPr>
          <w:rFonts w:ascii="Times New Roman" w:eastAsia="Times New Roman" w:hAnsi="Times New Roman" w:cs="Times New Roman"/>
          <w:sz w:val="2"/>
          <w:szCs w:val="2"/>
          <w:lang w:eastAsia="sk-SK"/>
        </w:rPr>
      </w:pPr>
    </w:p>
    <w:p>
      <w:pPr>
        <w:widowControl w:val="0"/>
        <w:spacing w:after="0" w:line="240" w:lineRule="auto"/>
        <w:rPr>
          <w:rFonts w:ascii="Times New Roman" w:eastAsia="Times New Roman" w:hAnsi="Times New Roman" w:cs="Times New Roman"/>
          <w:sz w:val="2"/>
          <w:szCs w:val="2"/>
          <w:lang w:eastAsia="sk-SK"/>
        </w:rPr>
        <w:sectPr>
          <w:pgSz w:w="11900" w:h="16840"/>
          <w:pgMar w:top="360" w:right="360" w:bottom="360" w:left="360" w:header="0" w:footer="3" w:gutter="0"/>
          <w:cols w:space="708"/>
          <w:noEndnote/>
          <w:docGrid w:linePitch="360"/>
        </w:sectPr>
      </w:pPr>
    </w:p>
    <w:p>
      <w:pPr>
        <w:framePr w:wrap="none" w:vAnchor="page" w:hAnchor="page" w:x="1341" w:y="995"/>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lastRenderedPageBreak/>
        <w:t>Úč POD 3-01</w:t>
      </w:r>
    </w:p>
    <w:p>
      <w:pPr>
        <w:framePr w:wrap="none" w:vAnchor="page" w:hAnchor="page" w:x="9645" w:y="1030"/>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t>ICO 50922602</w:t>
      </w:r>
    </w:p>
    <w:tbl>
      <w:tblPr>
        <w:tblW w:w="0" w:type="auto"/>
        <w:tblInd w:w="5" w:type="dxa"/>
        <w:tblLayout w:type="fixed"/>
        <w:tblCellMar>
          <w:left w:w="0" w:type="dxa"/>
          <w:right w:w="0" w:type="dxa"/>
        </w:tblCellMar>
        <w:tblLook w:val="0000" w:firstRow="0" w:lastRow="0" w:firstColumn="0" w:lastColumn="0" w:noHBand="0" w:noVBand="0"/>
      </w:tblPr>
      <w:tblGrid>
        <w:gridCol w:w="6605"/>
        <w:gridCol w:w="1810"/>
        <w:gridCol w:w="1829"/>
      </w:tblGrid>
      <w:tr>
        <w:trPr>
          <w:trHeight w:hRule="exact" w:val="374"/>
        </w:trPr>
        <w:tc>
          <w:tcPr>
            <w:tcW w:w="6605" w:type="dxa"/>
            <w:tcBorders>
              <w:top w:val="single" w:sz="4" w:space="0" w:color="auto"/>
              <w:left w:val="single" w:sz="4" w:space="0" w:color="auto"/>
              <w:bottom w:val="single" w:sz="4" w:space="0" w:color="auto"/>
              <w:right w:val="nil"/>
            </w:tcBorders>
            <w:shd w:val="clear" w:color="auto" w:fill="FFFFFF"/>
            <w:vAlign w:val="bottom"/>
          </w:tcPr>
          <w:p>
            <w:pPr>
              <w:framePr w:w="10243" w:h="2832" w:wrap="none" w:vAnchor="page" w:hAnchor="page" w:x="1216" w:y="1830"/>
              <w:widowControl w:val="0"/>
              <w:spacing w:after="0" w:line="190" w:lineRule="exact"/>
              <w:ind w:left="140"/>
              <w:rPr>
                <w:rFonts w:ascii="Arial" w:eastAsia="Times New Roman" w:hAnsi="Arial" w:cs="Arial"/>
                <w:sz w:val="18"/>
                <w:szCs w:val="18"/>
                <w:lang w:eastAsia="sk-SK"/>
              </w:rPr>
            </w:pPr>
            <w:r>
              <w:rPr>
                <w:rFonts w:ascii="Arial" w:eastAsia="Times New Roman" w:hAnsi="Arial" w:cs="Arial"/>
                <w:b/>
                <w:bCs/>
                <w:color w:val="000000"/>
                <w:sz w:val="17"/>
                <w:szCs w:val="17"/>
                <w:lang w:eastAsia="sk-SK"/>
              </w:rPr>
              <w:t>Finančné výnosy, z toho:</w:t>
            </w:r>
          </w:p>
        </w:tc>
        <w:tc>
          <w:tcPr>
            <w:tcW w:w="1810" w:type="dxa"/>
            <w:tcBorders>
              <w:top w:val="single" w:sz="4" w:space="0" w:color="auto"/>
              <w:left w:val="single" w:sz="4" w:space="0" w:color="auto"/>
              <w:bottom w:val="single" w:sz="4" w:space="0" w:color="auto"/>
              <w:right w:val="nil"/>
            </w:tcBorders>
            <w:shd w:val="clear" w:color="auto" w:fill="FFFFFF"/>
            <w:vAlign w:val="bottom"/>
          </w:tcPr>
          <w:p>
            <w:pPr>
              <w:framePr w:w="10243" w:h="2832" w:wrap="none" w:vAnchor="page" w:hAnchor="page" w:x="1216" w:y="1830"/>
              <w:widowControl w:val="0"/>
              <w:spacing w:after="0" w:line="240" w:lineRule="auto"/>
              <w:jc w:val="center"/>
              <w:rPr>
                <w:rFonts w:ascii="Arial" w:eastAsia="Times New Roman" w:hAnsi="Arial" w:cs="Arial"/>
                <w:b/>
                <w:sz w:val="17"/>
                <w:szCs w:val="17"/>
                <w:lang w:eastAsia="sk-SK"/>
              </w:rPr>
            </w:pPr>
            <w:r>
              <w:rPr>
                <w:rFonts w:ascii="Arial" w:eastAsia="Times New Roman" w:hAnsi="Arial" w:cs="Arial"/>
                <w:b/>
                <w:sz w:val="17"/>
                <w:szCs w:val="17"/>
                <w:lang w:eastAsia="sk-SK"/>
              </w:rPr>
              <w:t>13</w:t>
            </w:r>
          </w:p>
        </w:tc>
        <w:tc>
          <w:tcPr>
            <w:tcW w:w="1829" w:type="dxa"/>
            <w:tcBorders>
              <w:top w:val="single" w:sz="4" w:space="0" w:color="auto"/>
              <w:left w:val="single" w:sz="4" w:space="0" w:color="auto"/>
              <w:bottom w:val="single" w:sz="4" w:space="0" w:color="auto"/>
              <w:right w:val="single" w:sz="4" w:space="0" w:color="auto"/>
            </w:tcBorders>
            <w:shd w:val="clear" w:color="auto" w:fill="FFFFFF"/>
            <w:vAlign w:val="bottom"/>
          </w:tcPr>
          <w:p>
            <w:pPr>
              <w:framePr w:w="10243" w:h="2832" w:wrap="none" w:vAnchor="page" w:hAnchor="page" w:x="1216" w:y="1830"/>
              <w:widowControl w:val="0"/>
              <w:spacing w:after="0" w:line="190" w:lineRule="exact"/>
              <w:ind w:left="980"/>
              <w:rPr>
                <w:rFonts w:ascii="Arial" w:eastAsia="Times New Roman" w:hAnsi="Arial" w:cs="Arial"/>
                <w:sz w:val="18"/>
                <w:szCs w:val="18"/>
                <w:lang w:eastAsia="sk-SK"/>
              </w:rPr>
            </w:pPr>
            <w:r>
              <w:rPr>
                <w:rFonts w:ascii="Arial" w:eastAsia="Times New Roman" w:hAnsi="Arial" w:cs="Arial"/>
                <w:b/>
                <w:bCs/>
                <w:color w:val="000000"/>
                <w:sz w:val="17"/>
                <w:szCs w:val="17"/>
                <w:lang w:eastAsia="sk-SK"/>
              </w:rPr>
              <w:t>226</w:t>
            </w:r>
          </w:p>
        </w:tc>
      </w:tr>
      <w:tr>
        <w:trPr>
          <w:trHeight w:hRule="exact" w:val="346"/>
        </w:trPr>
        <w:tc>
          <w:tcPr>
            <w:tcW w:w="6605" w:type="dxa"/>
            <w:tcBorders>
              <w:top w:val="single" w:sz="4" w:space="0" w:color="auto"/>
              <w:left w:val="single" w:sz="4" w:space="0" w:color="auto"/>
              <w:bottom w:val="nil"/>
              <w:right w:val="nil"/>
            </w:tcBorders>
            <w:shd w:val="clear" w:color="auto" w:fill="FFFFFF"/>
            <w:vAlign w:val="bottom"/>
          </w:tcPr>
          <w:p>
            <w:pPr>
              <w:framePr w:w="10243" w:h="2832" w:wrap="none" w:vAnchor="page" w:hAnchor="page" w:x="1216" w:y="1830"/>
              <w:widowControl w:val="0"/>
              <w:spacing w:after="0" w:line="200" w:lineRule="exact"/>
              <w:ind w:left="140"/>
              <w:rPr>
                <w:rFonts w:ascii="Arial" w:eastAsia="Times New Roman" w:hAnsi="Arial" w:cs="Arial"/>
                <w:sz w:val="18"/>
                <w:szCs w:val="18"/>
                <w:lang w:eastAsia="sk-SK"/>
              </w:rPr>
            </w:pPr>
            <w:r>
              <w:rPr>
                <w:rFonts w:ascii="Arial" w:eastAsia="Times New Roman" w:hAnsi="Arial" w:cs="Arial"/>
                <w:i/>
                <w:iCs/>
                <w:color w:val="000000"/>
                <w:sz w:val="18"/>
                <w:szCs w:val="18"/>
                <w:lang w:eastAsia="sk-SK"/>
              </w:rPr>
              <w:t>Kurzové zisky, z toho:</w:t>
            </w:r>
          </w:p>
        </w:tc>
        <w:tc>
          <w:tcPr>
            <w:tcW w:w="1810" w:type="dxa"/>
            <w:tcBorders>
              <w:top w:val="single" w:sz="4" w:space="0" w:color="auto"/>
              <w:left w:val="single" w:sz="4" w:space="0" w:color="auto"/>
              <w:bottom w:val="nil"/>
              <w:right w:val="nil"/>
            </w:tcBorders>
            <w:shd w:val="clear" w:color="auto" w:fill="FFFFFF"/>
            <w:vAlign w:val="bottom"/>
          </w:tcPr>
          <w:p>
            <w:pPr>
              <w:framePr w:w="10243" w:h="2832" w:wrap="none" w:vAnchor="page" w:hAnchor="page" w:x="1216" w:y="1830"/>
              <w:widowControl w:val="0"/>
              <w:spacing w:after="0" w:line="240" w:lineRule="auto"/>
              <w:jc w:val="center"/>
              <w:rPr>
                <w:rFonts w:ascii="Arial" w:eastAsia="Times New Roman" w:hAnsi="Arial" w:cs="Arial"/>
                <w:b/>
                <w:sz w:val="17"/>
                <w:szCs w:val="17"/>
                <w:lang w:eastAsia="sk-SK"/>
              </w:rPr>
            </w:pPr>
          </w:p>
        </w:tc>
        <w:tc>
          <w:tcPr>
            <w:tcW w:w="1829" w:type="dxa"/>
            <w:tcBorders>
              <w:top w:val="single" w:sz="4" w:space="0" w:color="auto"/>
              <w:left w:val="single" w:sz="4" w:space="0" w:color="auto"/>
              <w:bottom w:val="nil"/>
              <w:right w:val="single" w:sz="4" w:space="0" w:color="auto"/>
            </w:tcBorders>
            <w:shd w:val="clear" w:color="auto" w:fill="FFFFFF"/>
          </w:tcPr>
          <w:p>
            <w:pPr>
              <w:framePr w:w="10243" w:h="2832" w:wrap="none" w:vAnchor="page" w:hAnchor="page" w:x="1216" w:y="1830"/>
              <w:widowControl w:val="0"/>
              <w:spacing w:after="0" w:line="240" w:lineRule="auto"/>
              <w:rPr>
                <w:rFonts w:ascii="Times New Roman" w:eastAsia="Times New Roman" w:hAnsi="Times New Roman" w:cs="Times New Roman"/>
                <w:sz w:val="10"/>
                <w:szCs w:val="10"/>
                <w:lang w:eastAsia="sk-SK"/>
              </w:rPr>
            </w:pPr>
          </w:p>
        </w:tc>
      </w:tr>
      <w:tr>
        <w:trPr>
          <w:trHeight w:hRule="exact" w:val="341"/>
        </w:trPr>
        <w:tc>
          <w:tcPr>
            <w:tcW w:w="6605" w:type="dxa"/>
            <w:tcBorders>
              <w:top w:val="single" w:sz="4" w:space="0" w:color="auto"/>
              <w:left w:val="single" w:sz="4" w:space="0" w:color="auto"/>
              <w:bottom w:val="nil"/>
              <w:right w:val="nil"/>
            </w:tcBorders>
            <w:shd w:val="clear" w:color="auto" w:fill="FFFFFF"/>
            <w:vAlign w:val="bottom"/>
          </w:tcPr>
          <w:p>
            <w:pPr>
              <w:framePr w:w="10243" w:h="2832" w:wrap="none" w:vAnchor="page" w:hAnchor="page" w:x="1216" w:y="1830"/>
              <w:widowControl w:val="0"/>
              <w:spacing w:after="0" w:line="200"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kurzové zisky ku dňu, ku ktorému sa zostavuje účtovná závierka</w:t>
            </w:r>
          </w:p>
        </w:tc>
        <w:tc>
          <w:tcPr>
            <w:tcW w:w="1810" w:type="dxa"/>
            <w:tcBorders>
              <w:top w:val="single" w:sz="4" w:space="0" w:color="auto"/>
              <w:left w:val="single" w:sz="4" w:space="0" w:color="auto"/>
              <w:bottom w:val="nil"/>
              <w:right w:val="nil"/>
            </w:tcBorders>
            <w:shd w:val="clear" w:color="auto" w:fill="FFFFFF"/>
            <w:vAlign w:val="bottom"/>
          </w:tcPr>
          <w:p>
            <w:pPr>
              <w:framePr w:w="10243" w:h="2832" w:wrap="none" w:vAnchor="page" w:hAnchor="page" w:x="1216" w:y="1830"/>
              <w:widowControl w:val="0"/>
              <w:spacing w:after="0" w:line="240" w:lineRule="auto"/>
              <w:jc w:val="center"/>
              <w:rPr>
                <w:rFonts w:ascii="Arial" w:eastAsia="Times New Roman" w:hAnsi="Arial" w:cs="Arial"/>
                <w:b/>
                <w:sz w:val="17"/>
                <w:szCs w:val="17"/>
                <w:lang w:eastAsia="sk-SK"/>
              </w:rPr>
            </w:pPr>
          </w:p>
        </w:tc>
        <w:tc>
          <w:tcPr>
            <w:tcW w:w="1829" w:type="dxa"/>
            <w:tcBorders>
              <w:top w:val="single" w:sz="4" w:space="0" w:color="auto"/>
              <w:left w:val="single" w:sz="4" w:space="0" w:color="auto"/>
              <w:bottom w:val="nil"/>
              <w:right w:val="single" w:sz="4" w:space="0" w:color="auto"/>
            </w:tcBorders>
            <w:shd w:val="clear" w:color="auto" w:fill="FFFFFF"/>
          </w:tcPr>
          <w:p>
            <w:pPr>
              <w:framePr w:w="10243" w:h="2832" w:wrap="none" w:vAnchor="page" w:hAnchor="page" w:x="1216" w:y="1830"/>
              <w:widowControl w:val="0"/>
              <w:spacing w:after="0" w:line="240" w:lineRule="auto"/>
              <w:rPr>
                <w:rFonts w:ascii="Times New Roman" w:eastAsia="Times New Roman" w:hAnsi="Times New Roman" w:cs="Times New Roman"/>
                <w:sz w:val="10"/>
                <w:szCs w:val="10"/>
                <w:lang w:eastAsia="sk-SK"/>
              </w:rPr>
            </w:pPr>
          </w:p>
        </w:tc>
      </w:tr>
      <w:tr>
        <w:trPr>
          <w:trHeight w:hRule="exact" w:val="341"/>
        </w:trPr>
        <w:tc>
          <w:tcPr>
            <w:tcW w:w="6605" w:type="dxa"/>
            <w:tcBorders>
              <w:top w:val="single" w:sz="4" w:space="0" w:color="auto"/>
              <w:left w:val="single" w:sz="4" w:space="0" w:color="auto"/>
              <w:bottom w:val="nil"/>
              <w:right w:val="nil"/>
            </w:tcBorders>
            <w:shd w:val="clear" w:color="auto" w:fill="FFFFFF"/>
            <w:vAlign w:val="bottom"/>
          </w:tcPr>
          <w:p>
            <w:pPr>
              <w:framePr w:w="10243" w:h="2832" w:wrap="none" w:vAnchor="page" w:hAnchor="page" w:x="1216" w:y="1830"/>
              <w:widowControl w:val="0"/>
              <w:spacing w:after="0" w:line="200" w:lineRule="exact"/>
              <w:ind w:left="140"/>
              <w:rPr>
                <w:rFonts w:ascii="Arial" w:eastAsia="Times New Roman" w:hAnsi="Arial" w:cs="Arial"/>
                <w:sz w:val="18"/>
                <w:szCs w:val="18"/>
                <w:lang w:eastAsia="sk-SK"/>
              </w:rPr>
            </w:pPr>
            <w:r>
              <w:rPr>
                <w:rFonts w:ascii="Arial" w:eastAsia="Times New Roman" w:hAnsi="Arial" w:cs="Arial"/>
                <w:i/>
                <w:iCs/>
                <w:color w:val="000000"/>
                <w:sz w:val="18"/>
                <w:szCs w:val="18"/>
                <w:lang w:eastAsia="sk-SK"/>
              </w:rPr>
              <w:t>Ostatné významné položky finančných výnosov, z toho:</w:t>
            </w:r>
          </w:p>
        </w:tc>
        <w:tc>
          <w:tcPr>
            <w:tcW w:w="1810" w:type="dxa"/>
            <w:tcBorders>
              <w:top w:val="single" w:sz="4" w:space="0" w:color="auto"/>
              <w:left w:val="single" w:sz="4" w:space="0" w:color="auto"/>
              <w:bottom w:val="nil"/>
              <w:right w:val="nil"/>
            </w:tcBorders>
            <w:shd w:val="clear" w:color="auto" w:fill="FFFFFF"/>
            <w:vAlign w:val="bottom"/>
          </w:tcPr>
          <w:p>
            <w:pPr>
              <w:framePr w:w="10243" w:h="2832" w:wrap="none" w:vAnchor="page" w:hAnchor="page" w:x="1216" w:y="1830"/>
              <w:widowControl w:val="0"/>
              <w:spacing w:after="0" w:line="240" w:lineRule="auto"/>
              <w:jc w:val="center"/>
              <w:rPr>
                <w:rFonts w:ascii="Arial" w:eastAsia="Times New Roman" w:hAnsi="Arial" w:cs="Arial"/>
                <w:sz w:val="17"/>
                <w:szCs w:val="17"/>
                <w:lang w:eastAsia="sk-SK"/>
              </w:rPr>
            </w:pPr>
            <w:r>
              <w:rPr>
                <w:rFonts w:ascii="Arial" w:eastAsia="Times New Roman" w:hAnsi="Arial" w:cs="Arial"/>
                <w:sz w:val="17"/>
                <w:szCs w:val="17"/>
                <w:lang w:eastAsia="sk-SK"/>
              </w:rPr>
              <w:t>13</w:t>
            </w:r>
          </w:p>
        </w:tc>
        <w:tc>
          <w:tcPr>
            <w:tcW w:w="1829" w:type="dxa"/>
            <w:tcBorders>
              <w:top w:val="single" w:sz="4" w:space="0" w:color="auto"/>
              <w:left w:val="single" w:sz="4" w:space="0" w:color="auto"/>
              <w:bottom w:val="nil"/>
              <w:right w:val="single" w:sz="4" w:space="0" w:color="auto"/>
            </w:tcBorders>
            <w:shd w:val="clear" w:color="auto" w:fill="FFFFFF"/>
            <w:vAlign w:val="bottom"/>
          </w:tcPr>
          <w:p>
            <w:pPr>
              <w:framePr w:w="10243" w:h="2832" w:wrap="none" w:vAnchor="page" w:hAnchor="page" w:x="1216" w:y="1830"/>
              <w:widowControl w:val="0"/>
              <w:spacing w:after="0" w:line="190" w:lineRule="exact"/>
              <w:ind w:left="980"/>
              <w:rPr>
                <w:rFonts w:ascii="Arial" w:eastAsia="Times New Roman" w:hAnsi="Arial" w:cs="Arial"/>
                <w:sz w:val="18"/>
                <w:szCs w:val="18"/>
                <w:lang w:eastAsia="sk-SK"/>
              </w:rPr>
            </w:pPr>
            <w:r>
              <w:rPr>
                <w:rFonts w:ascii="Arial" w:eastAsia="Times New Roman" w:hAnsi="Arial" w:cs="Arial"/>
                <w:bCs/>
                <w:color w:val="000000"/>
                <w:sz w:val="17"/>
                <w:szCs w:val="17"/>
                <w:lang w:eastAsia="sk-SK"/>
              </w:rPr>
              <w:t>226</w:t>
            </w:r>
          </w:p>
        </w:tc>
      </w:tr>
      <w:tr>
        <w:trPr>
          <w:trHeight w:hRule="exact" w:val="341"/>
        </w:trPr>
        <w:tc>
          <w:tcPr>
            <w:tcW w:w="6605" w:type="dxa"/>
            <w:tcBorders>
              <w:top w:val="single" w:sz="4" w:space="0" w:color="auto"/>
              <w:left w:val="single" w:sz="4" w:space="0" w:color="auto"/>
              <w:bottom w:val="nil"/>
              <w:right w:val="nil"/>
            </w:tcBorders>
            <w:shd w:val="clear" w:color="auto" w:fill="FFFFFF"/>
            <w:vAlign w:val="bottom"/>
          </w:tcPr>
          <w:p>
            <w:pPr>
              <w:framePr w:w="10243" w:h="2832" w:wrap="none" w:vAnchor="page" w:hAnchor="page" w:x="1216" w:y="1830"/>
              <w:widowControl w:val="0"/>
              <w:spacing w:after="0" w:line="200"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Výnosové úroky</w:t>
            </w:r>
          </w:p>
        </w:tc>
        <w:tc>
          <w:tcPr>
            <w:tcW w:w="1810" w:type="dxa"/>
            <w:tcBorders>
              <w:top w:val="single" w:sz="4" w:space="0" w:color="auto"/>
              <w:left w:val="single" w:sz="4" w:space="0" w:color="auto"/>
              <w:bottom w:val="nil"/>
              <w:right w:val="nil"/>
            </w:tcBorders>
            <w:shd w:val="clear" w:color="auto" w:fill="FFFFFF"/>
            <w:vAlign w:val="bottom"/>
          </w:tcPr>
          <w:p>
            <w:pPr>
              <w:framePr w:w="10243" w:h="2832" w:wrap="none" w:vAnchor="page" w:hAnchor="page" w:x="1216" w:y="1830"/>
              <w:widowControl w:val="0"/>
              <w:spacing w:after="0" w:line="240" w:lineRule="auto"/>
              <w:jc w:val="center"/>
              <w:rPr>
                <w:rFonts w:ascii="Arial" w:eastAsia="Times New Roman" w:hAnsi="Arial" w:cs="Arial"/>
                <w:sz w:val="17"/>
                <w:szCs w:val="17"/>
                <w:lang w:eastAsia="sk-SK"/>
              </w:rPr>
            </w:pPr>
            <w:r>
              <w:rPr>
                <w:rFonts w:ascii="Arial" w:eastAsia="Times New Roman" w:hAnsi="Arial" w:cs="Arial"/>
                <w:sz w:val="17"/>
                <w:szCs w:val="17"/>
                <w:lang w:eastAsia="sk-SK"/>
              </w:rPr>
              <w:t>13</w:t>
            </w:r>
          </w:p>
        </w:tc>
        <w:tc>
          <w:tcPr>
            <w:tcW w:w="1829" w:type="dxa"/>
            <w:tcBorders>
              <w:top w:val="single" w:sz="4" w:space="0" w:color="auto"/>
              <w:left w:val="single" w:sz="4" w:space="0" w:color="auto"/>
              <w:bottom w:val="nil"/>
              <w:right w:val="single" w:sz="4" w:space="0" w:color="auto"/>
            </w:tcBorders>
            <w:shd w:val="clear" w:color="auto" w:fill="FFFFFF"/>
            <w:vAlign w:val="bottom"/>
          </w:tcPr>
          <w:p>
            <w:pPr>
              <w:framePr w:w="10243" w:h="2832" w:wrap="none" w:vAnchor="page" w:hAnchor="page" w:x="1216" w:y="1830"/>
              <w:widowControl w:val="0"/>
              <w:spacing w:after="0" w:line="190" w:lineRule="exact"/>
              <w:ind w:left="980"/>
              <w:rPr>
                <w:rFonts w:ascii="Arial" w:eastAsia="Times New Roman" w:hAnsi="Arial" w:cs="Arial"/>
                <w:sz w:val="18"/>
                <w:szCs w:val="18"/>
                <w:lang w:eastAsia="sk-SK"/>
              </w:rPr>
            </w:pPr>
            <w:r>
              <w:rPr>
                <w:rFonts w:ascii="Arial" w:eastAsia="Times New Roman" w:hAnsi="Arial" w:cs="Arial"/>
                <w:bCs/>
                <w:color w:val="000000"/>
                <w:sz w:val="17"/>
                <w:szCs w:val="17"/>
                <w:lang w:eastAsia="sk-SK"/>
              </w:rPr>
              <w:t>226</w:t>
            </w:r>
          </w:p>
        </w:tc>
      </w:tr>
      <w:tr>
        <w:trPr>
          <w:trHeight w:hRule="exact" w:val="360"/>
        </w:trPr>
        <w:tc>
          <w:tcPr>
            <w:tcW w:w="6605" w:type="dxa"/>
            <w:tcBorders>
              <w:top w:val="single" w:sz="4" w:space="0" w:color="auto"/>
              <w:left w:val="single" w:sz="4" w:space="0" w:color="auto"/>
              <w:bottom w:val="nil"/>
              <w:right w:val="nil"/>
            </w:tcBorders>
            <w:shd w:val="clear" w:color="auto" w:fill="FFFFFF"/>
            <w:vAlign w:val="bottom"/>
          </w:tcPr>
          <w:p>
            <w:pPr>
              <w:framePr w:w="10243" w:h="2832" w:wrap="none" w:vAnchor="page" w:hAnchor="page" w:x="1216" w:y="1830"/>
              <w:widowControl w:val="0"/>
              <w:spacing w:after="0" w:line="190" w:lineRule="exact"/>
              <w:ind w:left="140"/>
              <w:rPr>
                <w:rFonts w:ascii="Arial" w:eastAsia="Times New Roman" w:hAnsi="Arial" w:cs="Arial"/>
                <w:sz w:val="18"/>
                <w:szCs w:val="18"/>
                <w:lang w:eastAsia="sk-SK"/>
              </w:rPr>
            </w:pPr>
            <w:r>
              <w:rPr>
                <w:rFonts w:ascii="Arial" w:eastAsia="Times New Roman" w:hAnsi="Arial" w:cs="Arial"/>
                <w:b/>
                <w:bCs/>
                <w:color w:val="000000"/>
                <w:sz w:val="17"/>
                <w:szCs w:val="17"/>
                <w:lang w:eastAsia="sk-SK"/>
              </w:rPr>
              <w:t>Mimoriadne výnosy, z toho:</w:t>
            </w:r>
          </w:p>
        </w:tc>
        <w:tc>
          <w:tcPr>
            <w:tcW w:w="1810" w:type="dxa"/>
            <w:tcBorders>
              <w:top w:val="single" w:sz="4" w:space="0" w:color="auto"/>
              <w:left w:val="single" w:sz="4" w:space="0" w:color="auto"/>
              <w:bottom w:val="nil"/>
              <w:right w:val="nil"/>
            </w:tcBorders>
            <w:shd w:val="clear" w:color="auto" w:fill="FFFFFF"/>
          </w:tcPr>
          <w:p>
            <w:pPr>
              <w:framePr w:w="10243" w:h="2832" w:wrap="none" w:vAnchor="page" w:hAnchor="page" w:x="1216" w:y="1830"/>
              <w:widowControl w:val="0"/>
              <w:spacing w:after="0" w:line="240" w:lineRule="auto"/>
              <w:rPr>
                <w:rFonts w:ascii="Times New Roman" w:eastAsia="Times New Roman" w:hAnsi="Times New Roman" w:cs="Times New Roman"/>
                <w:sz w:val="10"/>
                <w:szCs w:val="10"/>
                <w:lang w:eastAsia="sk-SK"/>
              </w:rPr>
            </w:pPr>
          </w:p>
        </w:tc>
        <w:tc>
          <w:tcPr>
            <w:tcW w:w="1829" w:type="dxa"/>
            <w:tcBorders>
              <w:top w:val="single" w:sz="4" w:space="0" w:color="auto"/>
              <w:left w:val="single" w:sz="4" w:space="0" w:color="auto"/>
              <w:bottom w:val="nil"/>
              <w:right w:val="single" w:sz="4" w:space="0" w:color="auto"/>
            </w:tcBorders>
            <w:shd w:val="clear" w:color="auto" w:fill="FFFFFF"/>
          </w:tcPr>
          <w:p>
            <w:pPr>
              <w:framePr w:w="10243" w:h="2832" w:wrap="none" w:vAnchor="page" w:hAnchor="page" w:x="1216" w:y="1830"/>
              <w:widowControl w:val="0"/>
              <w:spacing w:after="0" w:line="240" w:lineRule="auto"/>
              <w:rPr>
                <w:rFonts w:ascii="Times New Roman" w:eastAsia="Times New Roman" w:hAnsi="Times New Roman" w:cs="Times New Roman"/>
                <w:sz w:val="10"/>
                <w:szCs w:val="10"/>
                <w:lang w:eastAsia="sk-SK"/>
              </w:rPr>
            </w:pPr>
          </w:p>
        </w:tc>
      </w:tr>
      <w:tr>
        <w:trPr>
          <w:trHeight w:hRule="exact" w:val="384"/>
        </w:trPr>
        <w:tc>
          <w:tcPr>
            <w:tcW w:w="6605" w:type="dxa"/>
            <w:tcBorders>
              <w:top w:val="single" w:sz="4" w:space="0" w:color="auto"/>
              <w:left w:val="single" w:sz="4" w:space="0" w:color="auto"/>
              <w:bottom w:val="single" w:sz="4" w:space="0" w:color="auto"/>
              <w:right w:val="nil"/>
            </w:tcBorders>
            <w:shd w:val="clear" w:color="auto" w:fill="FFFFFF"/>
          </w:tcPr>
          <w:p>
            <w:pPr>
              <w:framePr w:w="10243" w:h="2832" w:wrap="none" w:vAnchor="page" w:hAnchor="page" w:x="1216" w:y="1830"/>
              <w:widowControl w:val="0"/>
              <w:spacing w:after="0" w:line="240" w:lineRule="auto"/>
              <w:rPr>
                <w:rFonts w:ascii="Times New Roman" w:eastAsia="Times New Roman" w:hAnsi="Times New Roman" w:cs="Times New Roman"/>
                <w:sz w:val="10"/>
                <w:szCs w:val="10"/>
                <w:lang w:eastAsia="sk-SK"/>
              </w:rPr>
            </w:pPr>
          </w:p>
        </w:tc>
        <w:tc>
          <w:tcPr>
            <w:tcW w:w="1810" w:type="dxa"/>
            <w:tcBorders>
              <w:top w:val="single" w:sz="4" w:space="0" w:color="auto"/>
              <w:left w:val="single" w:sz="4" w:space="0" w:color="auto"/>
              <w:bottom w:val="single" w:sz="4" w:space="0" w:color="auto"/>
              <w:right w:val="nil"/>
            </w:tcBorders>
            <w:shd w:val="clear" w:color="auto" w:fill="FFFFFF"/>
          </w:tcPr>
          <w:p>
            <w:pPr>
              <w:framePr w:w="10243" w:h="2832" w:wrap="none" w:vAnchor="page" w:hAnchor="page" w:x="1216" w:y="1830"/>
              <w:widowControl w:val="0"/>
              <w:spacing w:after="0" w:line="240" w:lineRule="auto"/>
              <w:rPr>
                <w:rFonts w:ascii="Times New Roman" w:eastAsia="Times New Roman" w:hAnsi="Times New Roman" w:cs="Times New Roman"/>
                <w:sz w:val="10"/>
                <w:szCs w:val="10"/>
                <w:lang w:eastAsia="sk-SK"/>
              </w:rPr>
            </w:pPr>
          </w:p>
        </w:tc>
        <w:tc>
          <w:tcPr>
            <w:tcW w:w="1829" w:type="dxa"/>
            <w:tcBorders>
              <w:top w:val="single" w:sz="4" w:space="0" w:color="auto"/>
              <w:left w:val="single" w:sz="4" w:space="0" w:color="auto"/>
              <w:bottom w:val="single" w:sz="4" w:space="0" w:color="auto"/>
              <w:right w:val="single" w:sz="4" w:space="0" w:color="auto"/>
            </w:tcBorders>
            <w:shd w:val="clear" w:color="auto" w:fill="FFFFFF"/>
          </w:tcPr>
          <w:p>
            <w:pPr>
              <w:framePr w:w="10243" w:h="2832" w:wrap="none" w:vAnchor="page" w:hAnchor="page" w:x="1216" w:y="1830"/>
              <w:widowControl w:val="0"/>
              <w:spacing w:after="0" w:line="240" w:lineRule="auto"/>
              <w:rPr>
                <w:rFonts w:ascii="Times New Roman" w:eastAsia="Times New Roman" w:hAnsi="Times New Roman" w:cs="Times New Roman"/>
                <w:sz w:val="10"/>
                <w:szCs w:val="10"/>
                <w:lang w:eastAsia="sk-SK"/>
              </w:rPr>
            </w:pPr>
          </w:p>
        </w:tc>
      </w:tr>
    </w:tbl>
    <w:p>
      <w:pPr>
        <w:framePr w:w="10246" w:h="751" w:hRule="exact" w:wrap="none" w:vAnchor="page" w:hAnchor="page" w:x="1216" w:y="4336"/>
        <w:widowControl w:val="0"/>
        <w:spacing w:after="0" w:line="168" w:lineRule="exact"/>
        <w:rPr>
          <w:rFonts w:ascii="Arial" w:eastAsia="Times New Roman" w:hAnsi="Arial" w:cs="Arial"/>
          <w:color w:val="000000"/>
          <w:sz w:val="15"/>
          <w:szCs w:val="15"/>
          <w:lang w:eastAsia="sk-SK"/>
        </w:rPr>
      </w:pPr>
      <w:r>
        <w:rPr>
          <w:rFonts w:ascii="Arial" w:eastAsia="Times New Roman" w:hAnsi="Arial" w:cs="Arial"/>
          <w:color w:val="000000"/>
          <w:sz w:val="15"/>
          <w:szCs w:val="15"/>
          <w:lang w:eastAsia="sk-SK"/>
        </w:rPr>
        <w:t>(Riadok Výkazu ziskov a strát 09)</w:t>
      </w:r>
    </w:p>
    <w:p>
      <w:pPr>
        <w:framePr w:w="10246" w:h="751" w:hRule="exact" w:wrap="none" w:vAnchor="page" w:hAnchor="page" w:x="1216" w:y="4336"/>
        <w:widowControl w:val="0"/>
        <w:spacing w:after="0" w:line="168" w:lineRule="exact"/>
        <w:rPr>
          <w:rFonts w:ascii="Arial" w:eastAsia="Times New Roman" w:hAnsi="Arial" w:cs="Arial"/>
          <w:color w:val="000000"/>
          <w:sz w:val="15"/>
          <w:szCs w:val="15"/>
          <w:lang w:eastAsia="sk-SK"/>
        </w:rPr>
      </w:pPr>
    </w:p>
    <w:p>
      <w:pPr>
        <w:framePr w:w="10246" w:h="751" w:hRule="exact" w:wrap="none" w:vAnchor="page" w:hAnchor="page" w:x="1216" w:y="4336"/>
        <w:widowControl w:val="0"/>
        <w:spacing w:after="0" w:line="168"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V súvislosti s pandémiou COVID 19 nám boli poskytnuté dotácie v rámci prvej pomoci na nájom vo výške 17 339,07 € a na mzdy vo výške 49 562,97 €.</w:t>
      </w:r>
      <w:r>
        <w:rPr>
          <w:rFonts w:ascii="Arial" w:eastAsia="Times New Roman" w:hAnsi="Arial" w:cs="Arial"/>
          <w:sz w:val="18"/>
          <w:szCs w:val="18"/>
          <w:lang w:eastAsia="sk-SK"/>
        </w:rPr>
        <w:t xml:space="preserve"> </w:t>
      </w:r>
    </w:p>
    <w:p>
      <w:pPr>
        <w:framePr w:wrap="none" w:vAnchor="page" w:hAnchor="page" w:x="1216" w:y="5116"/>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lang w:eastAsia="sk-SK"/>
        </w:rPr>
        <w:t>3. Informácie o čistom obrate</w:t>
      </w:r>
    </w:p>
    <w:tbl>
      <w:tblPr>
        <w:tblW w:w="0" w:type="auto"/>
        <w:tblInd w:w="5" w:type="dxa"/>
        <w:tblLayout w:type="fixed"/>
        <w:tblCellMar>
          <w:left w:w="0" w:type="dxa"/>
          <w:right w:w="0" w:type="dxa"/>
        </w:tblCellMar>
        <w:tblLook w:val="0000" w:firstRow="0" w:lastRow="0" w:firstColumn="0" w:lastColumn="0" w:noHBand="0" w:noVBand="0"/>
      </w:tblPr>
      <w:tblGrid>
        <w:gridCol w:w="6802"/>
        <w:gridCol w:w="1709"/>
        <w:gridCol w:w="1728"/>
      </w:tblGrid>
      <w:tr>
        <w:trPr>
          <w:trHeight w:hRule="exact" w:val="1061"/>
        </w:trPr>
        <w:tc>
          <w:tcPr>
            <w:tcW w:w="6802" w:type="dxa"/>
            <w:tcBorders>
              <w:top w:val="single" w:sz="4" w:space="0" w:color="auto"/>
              <w:left w:val="single" w:sz="4" w:space="0" w:color="auto"/>
              <w:bottom w:val="nil"/>
              <w:right w:val="nil"/>
            </w:tcBorders>
            <w:shd w:val="clear" w:color="auto" w:fill="FFFFFF"/>
            <w:vAlign w:val="center"/>
          </w:tcPr>
          <w:p>
            <w:pPr>
              <w:framePr w:w="10238" w:h="3158" w:wrap="none" w:vAnchor="page" w:hAnchor="page" w:x="1201" w:y="546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Názov položky</w:t>
            </w:r>
          </w:p>
        </w:tc>
        <w:tc>
          <w:tcPr>
            <w:tcW w:w="1709" w:type="dxa"/>
            <w:tcBorders>
              <w:top w:val="single" w:sz="4" w:space="0" w:color="auto"/>
              <w:left w:val="single" w:sz="4" w:space="0" w:color="auto"/>
              <w:bottom w:val="nil"/>
              <w:right w:val="nil"/>
            </w:tcBorders>
            <w:shd w:val="clear" w:color="auto" w:fill="FFFFFF"/>
            <w:vAlign w:val="center"/>
          </w:tcPr>
          <w:p>
            <w:pPr>
              <w:framePr w:w="10238" w:h="3158" w:wrap="none" w:vAnchor="page" w:hAnchor="page" w:x="1201" w:y="5461"/>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Bežné účtovné obdobie</w:t>
            </w:r>
          </w:p>
        </w:tc>
        <w:tc>
          <w:tcPr>
            <w:tcW w:w="1728" w:type="dxa"/>
            <w:tcBorders>
              <w:top w:val="single" w:sz="4" w:space="0" w:color="auto"/>
              <w:left w:val="single" w:sz="4" w:space="0" w:color="auto"/>
              <w:bottom w:val="nil"/>
              <w:right w:val="single" w:sz="4" w:space="0" w:color="auto"/>
            </w:tcBorders>
            <w:shd w:val="clear" w:color="auto" w:fill="FFFFFF"/>
            <w:vAlign w:val="center"/>
          </w:tcPr>
          <w:p>
            <w:pPr>
              <w:framePr w:w="10238" w:h="3158" w:wrap="none" w:vAnchor="page" w:hAnchor="page" w:x="1201" w:y="5461"/>
              <w:widowControl w:val="0"/>
              <w:spacing w:after="0" w:line="206" w:lineRule="exact"/>
              <w:jc w:val="both"/>
              <w:rPr>
                <w:rFonts w:ascii="Arial" w:eastAsia="Times New Roman" w:hAnsi="Arial" w:cs="Arial"/>
                <w:sz w:val="18"/>
                <w:szCs w:val="18"/>
                <w:lang w:eastAsia="sk-SK"/>
              </w:rPr>
            </w:pPr>
            <w:r>
              <w:rPr>
                <w:rFonts w:ascii="Arial" w:eastAsia="Times New Roman" w:hAnsi="Arial" w:cs="Arial"/>
                <w:b/>
                <w:bCs/>
                <w:color w:val="000000"/>
                <w:sz w:val="17"/>
                <w:szCs w:val="17"/>
                <w:lang w:eastAsia="sk-SK"/>
              </w:rPr>
              <w:t>Bezprostredne predchádzajúce účtovné obdobie</w:t>
            </w:r>
          </w:p>
        </w:tc>
      </w:tr>
      <w:tr>
        <w:trPr>
          <w:trHeight w:hRule="exact" w:val="346"/>
        </w:trPr>
        <w:tc>
          <w:tcPr>
            <w:tcW w:w="6802" w:type="dxa"/>
            <w:tcBorders>
              <w:top w:val="single" w:sz="4" w:space="0" w:color="auto"/>
              <w:left w:val="single" w:sz="4" w:space="0" w:color="auto"/>
              <w:bottom w:val="nil"/>
              <w:right w:val="nil"/>
            </w:tcBorders>
            <w:shd w:val="clear" w:color="auto" w:fill="FFFFFF"/>
            <w:vAlign w:val="center"/>
          </w:tcPr>
          <w:p>
            <w:pPr>
              <w:framePr w:w="10238" w:h="3158" w:wrap="none" w:vAnchor="page" w:hAnchor="page" w:x="1201" w:y="546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Tržby za vlastné výrobky</w:t>
            </w:r>
          </w:p>
        </w:tc>
        <w:tc>
          <w:tcPr>
            <w:tcW w:w="1709" w:type="dxa"/>
            <w:tcBorders>
              <w:top w:val="single" w:sz="4" w:space="0" w:color="auto"/>
              <w:left w:val="single" w:sz="4" w:space="0" w:color="auto"/>
              <w:bottom w:val="nil"/>
              <w:right w:val="nil"/>
            </w:tcBorders>
            <w:shd w:val="clear" w:color="auto" w:fill="FFFFFF"/>
            <w:vAlign w:val="bottom"/>
          </w:tcPr>
          <w:p>
            <w:pPr>
              <w:framePr w:w="10238" w:h="3158" w:wrap="none" w:vAnchor="page" w:hAnchor="page" w:x="1201" w:y="5461"/>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0</w:t>
            </w:r>
          </w:p>
        </w:tc>
        <w:tc>
          <w:tcPr>
            <w:tcW w:w="1728" w:type="dxa"/>
            <w:tcBorders>
              <w:top w:val="single" w:sz="4" w:space="0" w:color="auto"/>
              <w:left w:val="single" w:sz="4" w:space="0" w:color="auto"/>
              <w:bottom w:val="nil"/>
              <w:right w:val="single" w:sz="4" w:space="0" w:color="auto"/>
            </w:tcBorders>
            <w:shd w:val="clear" w:color="auto" w:fill="FFFFFF"/>
            <w:vAlign w:val="bottom"/>
          </w:tcPr>
          <w:p>
            <w:pPr>
              <w:framePr w:w="10238" w:h="3158" w:wrap="none" w:vAnchor="page" w:hAnchor="page" w:x="1201" w:y="5461"/>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0</w:t>
            </w:r>
          </w:p>
        </w:tc>
      </w:tr>
      <w:tr>
        <w:trPr>
          <w:trHeight w:hRule="exact" w:val="341"/>
        </w:trPr>
        <w:tc>
          <w:tcPr>
            <w:tcW w:w="6802" w:type="dxa"/>
            <w:tcBorders>
              <w:top w:val="single" w:sz="4" w:space="0" w:color="auto"/>
              <w:left w:val="single" w:sz="4" w:space="0" w:color="auto"/>
              <w:bottom w:val="nil"/>
              <w:right w:val="nil"/>
            </w:tcBorders>
            <w:shd w:val="clear" w:color="auto" w:fill="FFFFFF"/>
            <w:vAlign w:val="bottom"/>
          </w:tcPr>
          <w:p>
            <w:pPr>
              <w:framePr w:w="10238" w:h="3158" w:wrap="none" w:vAnchor="page" w:hAnchor="page" w:x="1201" w:y="546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Tržby z predaja služieb</w:t>
            </w:r>
          </w:p>
        </w:tc>
        <w:tc>
          <w:tcPr>
            <w:tcW w:w="1709" w:type="dxa"/>
            <w:tcBorders>
              <w:top w:val="single" w:sz="4" w:space="0" w:color="auto"/>
              <w:left w:val="single" w:sz="4" w:space="0" w:color="auto"/>
              <w:bottom w:val="nil"/>
              <w:right w:val="nil"/>
            </w:tcBorders>
            <w:shd w:val="clear" w:color="auto" w:fill="FFFFFF"/>
            <w:vAlign w:val="bottom"/>
          </w:tcPr>
          <w:p>
            <w:pPr>
              <w:framePr w:w="10238" w:h="3158" w:wrap="none" w:vAnchor="page" w:hAnchor="page" w:x="1201" w:y="5461"/>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1 549 328</w:t>
            </w:r>
          </w:p>
        </w:tc>
        <w:tc>
          <w:tcPr>
            <w:tcW w:w="1728" w:type="dxa"/>
            <w:tcBorders>
              <w:top w:val="single" w:sz="4" w:space="0" w:color="auto"/>
              <w:left w:val="single" w:sz="4" w:space="0" w:color="auto"/>
              <w:bottom w:val="nil"/>
              <w:right w:val="single" w:sz="4" w:space="0" w:color="auto"/>
            </w:tcBorders>
            <w:shd w:val="clear" w:color="auto" w:fill="FFFFFF"/>
            <w:vAlign w:val="bottom"/>
          </w:tcPr>
          <w:p>
            <w:pPr>
              <w:framePr w:w="10238" w:h="3158" w:wrap="none" w:vAnchor="page" w:hAnchor="page" w:x="1201" w:y="5461"/>
              <w:widowControl w:val="0"/>
              <w:spacing w:after="0" w:line="200" w:lineRule="exact"/>
              <w:ind w:right="540"/>
              <w:jc w:val="right"/>
              <w:rPr>
                <w:rFonts w:ascii="Arial" w:eastAsia="Times New Roman" w:hAnsi="Arial" w:cs="Arial"/>
                <w:sz w:val="18"/>
                <w:szCs w:val="18"/>
                <w:lang w:eastAsia="sk-SK"/>
              </w:rPr>
            </w:pPr>
            <w:r>
              <w:rPr>
                <w:rFonts w:ascii="Arial" w:eastAsia="Times New Roman" w:hAnsi="Arial" w:cs="Arial"/>
                <w:color w:val="000000"/>
                <w:sz w:val="18"/>
                <w:szCs w:val="18"/>
                <w:lang w:eastAsia="sk-SK"/>
              </w:rPr>
              <w:t>2 296 726</w:t>
            </w:r>
          </w:p>
        </w:tc>
      </w:tr>
      <w:tr>
        <w:trPr>
          <w:trHeight w:hRule="exact" w:val="341"/>
        </w:trPr>
        <w:tc>
          <w:tcPr>
            <w:tcW w:w="6802" w:type="dxa"/>
            <w:tcBorders>
              <w:top w:val="single" w:sz="4" w:space="0" w:color="auto"/>
              <w:left w:val="single" w:sz="4" w:space="0" w:color="auto"/>
              <w:bottom w:val="nil"/>
              <w:right w:val="nil"/>
            </w:tcBorders>
            <w:shd w:val="clear" w:color="auto" w:fill="FFFFFF"/>
            <w:vAlign w:val="bottom"/>
          </w:tcPr>
          <w:p>
            <w:pPr>
              <w:framePr w:w="10238" w:h="3158" w:wrap="none" w:vAnchor="page" w:hAnchor="page" w:x="1201" w:y="546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Tržby za tovar</w:t>
            </w:r>
          </w:p>
        </w:tc>
        <w:tc>
          <w:tcPr>
            <w:tcW w:w="1709" w:type="dxa"/>
            <w:tcBorders>
              <w:top w:val="single" w:sz="4" w:space="0" w:color="auto"/>
              <w:left w:val="single" w:sz="4" w:space="0" w:color="auto"/>
              <w:bottom w:val="nil"/>
              <w:right w:val="nil"/>
            </w:tcBorders>
            <w:shd w:val="clear" w:color="auto" w:fill="FFFFFF"/>
            <w:vAlign w:val="bottom"/>
          </w:tcPr>
          <w:p>
            <w:pPr>
              <w:framePr w:w="10238" w:h="3158" w:wrap="none" w:vAnchor="page" w:hAnchor="page" w:x="1201" w:y="5461"/>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3 372</w:t>
            </w:r>
          </w:p>
        </w:tc>
        <w:tc>
          <w:tcPr>
            <w:tcW w:w="1728" w:type="dxa"/>
            <w:tcBorders>
              <w:top w:val="single" w:sz="4" w:space="0" w:color="auto"/>
              <w:left w:val="single" w:sz="4" w:space="0" w:color="auto"/>
              <w:bottom w:val="nil"/>
              <w:right w:val="single" w:sz="4" w:space="0" w:color="auto"/>
            </w:tcBorders>
            <w:shd w:val="clear" w:color="auto" w:fill="FFFFFF"/>
            <w:vAlign w:val="bottom"/>
          </w:tcPr>
          <w:p>
            <w:pPr>
              <w:framePr w:w="10238" w:h="3158" w:wrap="none" w:vAnchor="page" w:hAnchor="page" w:x="1201" w:y="5461"/>
              <w:widowControl w:val="0"/>
              <w:spacing w:after="0" w:line="200" w:lineRule="exact"/>
              <w:ind w:right="540"/>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 xml:space="preserve">        976</w:t>
            </w:r>
          </w:p>
        </w:tc>
      </w:tr>
      <w:tr>
        <w:trPr>
          <w:trHeight w:hRule="exact" w:val="336"/>
        </w:trPr>
        <w:tc>
          <w:tcPr>
            <w:tcW w:w="6802" w:type="dxa"/>
            <w:tcBorders>
              <w:top w:val="single" w:sz="4" w:space="0" w:color="auto"/>
              <w:left w:val="single" w:sz="4" w:space="0" w:color="auto"/>
              <w:bottom w:val="nil"/>
              <w:right w:val="nil"/>
            </w:tcBorders>
            <w:shd w:val="clear" w:color="auto" w:fill="FFFFFF"/>
            <w:vAlign w:val="bottom"/>
          </w:tcPr>
          <w:p>
            <w:pPr>
              <w:framePr w:w="10238" w:h="3158" w:wrap="none" w:vAnchor="page" w:hAnchor="page" w:x="1201" w:y="546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Výnosy zo zákazky</w:t>
            </w:r>
          </w:p>
        </w:tc>
        <w:tc>
          <w:tcPr>
            <w:tcW w:w="1709" w:type="dxa"/>
            <w:tcBorders>
              <w:top w:val="single" w:sz="4" w:space="0" w:color="auto"/>
              <w:left w:val="single" w:sz="4" w:space="0" w:color="auto"/>
              <w:bottom w:val="nil"/>
              <w:right w:val="nil"/>
            </w:tcBorders>
            <w:shd w:val="clear" w:color="auto" w:fill="FFFFFF"/>
          </w:tcPr>
          <w:p>
            <w:pPr>
              <w:framePr w:w="10238" w:h="3158" w:wrap="none" w:vAnchor="page" w:hAnchor="page" w:x="1201" w:y="5461"/>
              <w:widowControl w:val="0"/>
              <w:spacing w:after="0" w:line="240" w:lineRule="auto"/>
              <w:rPr>
                <w:rFonts w:ascii="Times New Roman" w:eastAsia="Times New Roman" w:hAnsi="Times New Roman" w:cs="Times New Roman"/>
                <w:sz w:val="10"/>
                <w:szCs w:val="10"/>
                <w:lang w:eastAsia="sk-SK"/>
              </w:rPr>
            </w:pPr>
          </w:p>
        </w:tc>
        <w:tc>
          <w:tcPr>
            <w:tcW w:w="1728" w:type="dxa"/>
            <w:tcBorders>
              <w:top w:val="single" w:sz="4" w:space="0" w:color="auto"/>
              <w:left w:val="single" w:sz="4" w:space="0" w:color="auto"/>
              <w:bottom w:val="nil"/>
              <w:right w:val="single" w:sz="4" w:space="0" w:color="auto"/>
            </w:tcBorders>
            <w:shd w:val="clear" w:color="auto" w:fill="FFFFFF"/>
          </w:tcPr>
          <w:p>
            <w:pPr>
              <w:framePr w:w="10238" w:h="3158" w:wrap="none" w:vAnchor="page" w:hAnchor="page" w:x="1201" w:y="5461"/>
              <w:widowControl w:val="0"/>
              <w:spacing w:after="0" w:line="240" w:lineRule="auto"/>
              <w:rPr>
                <w:rFonts w:ascii="Times New Roman" w:eastAsia="Times New Roman" w:hAnsi="Times New Roman" w:cs="Times New Roman"/>
                <w:sz w:val="10"/>
                <w:szCs w:val="10"/>
                <w:lang w:eastAsia="sk-SK"/>
              </w:rPr>
            </w:pPr>
          </w:p>
        </w:tc>
      </w:tr>
      <w:tr>
        <w:trPr>
          <w:trHeight w:hRule="exact" w:val="341"/>
        </w:trPr>
        <w:tc>
          <w:tcPr>
            <w:tcW w:w="6802" w:type="dxa"/>
            <w:tcBorders>
              <w:top w:val="single" w:sz="4" w:space="0" w:color="auto"/>
              <w:left w:val="single" w:sz="4" w:space="0" w:color="auto"/>
              <w:bottom w:val="nil"/>
              <w:right w:val="nil"/>
            </w:tcBorders>
            <w:shd w:val="clear" w:color="auto" w:fill="FFFFFF"/>
            <w:vAlign w:val="bottom"/>
          </w:tcPr>
          <w:p>
            <w:pPr>
              <w:framePr w:w="10238" w:h="3158" w:wrap="none" w:vAnchor="page" w:hAnchor="page" w:x="1201" w:y="546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Výnosy z nehnuteľnosti na predaj</w:t>
            </w:r>
          </w:p>
        </w:tc>
        <w:tc>
          <w:tcPr>
            <w:tcW w:w="1709" w:type="dxa"/>
            <w:tcBorders>
              <w:top w:val="single" w:sz="4" w:space="0" w:color="auto"/>
              <w:left w:val="single" w:sz="4" w:space="0" w:color="auto"/>
              <w:bottom w:val="nil"/>
              <w:right w:val="nil"/>
            </w:tcBorders>
            <w:shd w:val="clear" w:color="auto" w:fill="FFFFFF"/>
          </w:tcPr>
          <w:p>
            <w:pPr>
              <w:framePr w:w="10238" w:h="3158" w:wrap="none" w:vAnchor="page" w:hAnchor="page" w:x="1201" w:y="5461"/>
              <w:widowControl w:val="0"/>
              <w:spacing w:after="0" w:line="240" w:lineRule="auto"/>
              <w:rPr>
                <w:rFonts w:ascii="Times New Roman" w:eastAsia="Times New Roman" w:hAnsi="Times New Roman" w:cs="Times New Roman"/>
                <w:sz w:val="10"/>
                <w:szCs w:val="10"/>
                <w:lang w:eastAsia="sk-SK"/>
              </w:rPr>
            </w:pPr>
          </w:p>
        </w:tc>
        <w:tc>
          <w:tcPr>
            <w:tcW w:w="1728" w:type="dxa"/>
            <w:tcBorders>
              <w:top w:val="single" w:sz="4" w:space="0" w:color="auto"/>
              <w:left w:val="single" w:sz="4" w:space="0" w:color="auto"/>
              <w:bottom w:val="nil"/>
              <w:right w:val="single" w:sz="4" w:space="0" w:color="auto"/>
            </w:tcBorders>
            <w:shd w:val="clear" w:color="auto" w:fill="FFFFFF"/>
          </w:tcPr>
          <w:p>
            <w:pPr>
              <w:framePr w:w="10238" w:h="3158" w:wrap="none" w:vAnchor="page" w:hAnchor="page" w:x="1201" w:y="5461"/>
              <w:widowControl w:val="0"/>
              <w:spacing w:after="0" w:line="240" w:lineRule="auto"/>
              <w:rPr>
                <w:rFonts w:ascii="Times New Roman" w:eastAsia="Times New Roman" w:hAnsi="Times New Roman" w:cs="Times New Roman"/>
                <w:sz w:val="10"/>
                <w:szCs w:val="10"/>
                <w:lang w:eastAsia="sk-SK"/>
              </w:rPr>
            </w:pPr>
          </w:p>
        </w:tc>
      </w:tr>
      <w:tr>
        <w:trPr>
          <w:trHeight w:hRule="exact" w:val="394"/>
        </w:trPr>
        <w:tc>
          <w:tcPr>
            <w:tcW w:w="6802" w:type="dxa"/>
            <w:tcBorders>
              <w:top w:val="single" w:sz="4" w:space="0" w:color="auto"/>
              <w:left w:val="single" w:sz="4" w:space="0" w:color="auto"/>
              <w:bottom w:val="single" w:sz="4" w:space="0" w:color="auto"/>
              <w:right w:val="nil"/>
            </w:tcBorders>
            <w:shd w:val="clear" w:color="auto" w:fill="FFFFFF"/>
            <w:vAlign w:val="center"/>
          </w:tcPr>
          <w:p>
            <w:pPr>
              <w:framePr w:w="10238" w:h="3158" w:wrap="none" w:vAnchor="page" w:hAnchor="page" w:x="1201" w:y="5461"/>
              <w:widowControl w:val="0"/>
              <w:spacing w:after="0" w:line="190" w:lineRule="exact"/>
              <w:rPr>
                <w:rFonts w:ascii="Arial" w:eastAsia="Times New Roman" w:hAnsi="Arial" w:cs="Arial"/>
                <w:sz w:val="18"/>
                <w:szCs w:val="18"/>
                <w:lang w:eastAsia="sk-SK"/>
              </w:rPr>
            </w:pPr>
            <w:r>
              <w:rPr>
                <w:rFonts w:ascii="Arial" w:eastAsia="Times New Roman" w:hAnsi="Arial" w:cs="Arial"/>
                <w:b/>
                <w:bCs/>
                <w:color w:val="000000"/>
                <w:sz w:val="17"/>
                <w:szCs w:val="17"/>
                <w:lang w:eastAsia="sk-SK"/>
              </w:rPr>
              <w:t>Čistý obrat celkom</w:t>
            </w:r>
          </w:p>
        </w:tc>
        <w:tc>
          <w:tcPr>
            <w:tcW w:w="1709" w:type="dxa"/>
            <w:tcBorders>
              <w:top w:val="single" w:sz="4" w:space="0" w:color="auto"/>
              <w:left w:val="single" w:sz="4" w:space="0" w:color="auto"/>
              <w:bottom w:val="single" w:sz="4" w:space="0" w:color="auto"/>
              <w:right w:val="nil"/>
            </w:tcBorders>
            <w:shd w:val="clear" w:color="auto" w:fill="FFFFFF"/>
            <w:vAlign w:val="center"/>
          </w:tcPr>
          <w:p>
            <w:pPr>
              <w:framePr w:w="10238" w:h="3158" w:wrap="none" w:vAnchor="page" w:hAnchor="page" w:x="1201" w:y="5461"/>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1 552 700</w:t>
            </w:r>
          </w:p>
        </w:tc>
        <w:tc>
          <w:tcPr>
            <w:tcW w:w="1728" w:type="dxa"/>
            <w:tcBorders>
              <w:top w:val="single" w:sz="4" w:space="0" w:color="auto"/>
              <w:left w:val="single" w:sz="4" w:space="0" w:color="auto"/>
              <w:bottom w:val="single" w:sz="4" w:space="0" w:color="auto"/>
              <w:right w:val="single" w:sz="4" w:space="0" w:color="auto"/>
            </w:tcBorders>
            <w:shd w:val="clear" w:color="auto" w:fill="FFFFFF"/>
            <w:vAlign w:val="center"/>
          </w:tcPr>
          <w:p>
            <w:pPr>
              <w:framePr w:w="10238" w:h="3158" w:wrap="none" w:vAnchor="page" w:hAnchor="page" w:x="1201" w:y="5461"/>
              <w:widowControl w:val="0"/>
              <w:spacing w:after="0" w:line="200" w:lineRule="exact"/>
              <w:ind w:right="540"/>
              <w:jc w:val="right"/>
              <w:rPr>
                <w:rFonts w:ascii="Arial" w:eastAsia="Times New Roman" w:hAnsi="Arial" w:cs="Arial"/>
                <w:sz w:val="18"/>
                <w:szCs w:val="18"/>
                <w:lang w:eastAsia="sk-SK"/>
              </w:rPr>
            </w:pPr>
            <w:r>
              <w:rPr>
                <w:rFonts w:ascii="Arial" w:eastAsia="Times New Roman" w:hAnsi="Arial" w:cs="Arial"/>
                <w:color w:val="000000"/>
                <w:sz w:val="18"/>
                <w:szCs w:val="18"/>
                <w:lang w:eastAsia="sk-SK"/>
              </w:rPr>
              <w:t>2 297 702</w:t>
            </w:r>
          </w:p>
        </w:tc>
      </w:tr>
    </w:tbl>
    <w:p>
      <w:pPr>
        <w:framePr w:wrap="none" w:vAnchor="page" w:hAnchor="page" w:x="1171" w:y="8746"/>
        <w:widowControl w:val="0"/>
        <w:spacing w:after="0" w:line="168" w:lineRule="exact"/>
        <w:rPr>
          <w:rFonts w:ascii="Arial" w:eastAsia="Times New Roman" w:hAnsi="Arial" w:cs="Arial"/>
          <w:sz w:val="15"/>
          <w:szCs w:val="15"/>
          <w:lang w:eastAsia="sk-SK"/>
        </w:rPr>
      </w:pPr>
      <w:r>
        <w:rPr>
          <w:rFonts w:ascii="Arial" w:eastAsia="Times New Roman" w:hAnsi="Arial" w:cs="Arial"/>
          <w:color w:val="000000"/>
          <w:sz w:val="15"/>
          <w:szCs w:val="15"/>
          <w:lang w:eastAsia="sk-SK"/>
        </w:rPr>
        <w:t>(Riadky Výkazu ziskov a strát 05,03,01)</w:t>
      </w:r>
    </w:p>
    <w:p>
      <w:pPr>
        <w:framePr w:wrap="none" w:vAnchor="page" w:hAnchor="page" w:x="11066" w:y="16011"/>
        <w:widowControl w:val="0"/>
        <w:spacing w:after="0" w:line="190" w:lineRule="exact"/>
        <w:rPr>
          <w:rFonts w:ascii="Arial" w:eastAsia="Times New Roman" w:hAnsi="Arial" w:cs="Arial"/>
          <w:bCs/>
          <w:sz w:val="17"/>
          <w:szCs w:val="17"/>
          <w:lang w:eastAsia="sk-SK"/>
        </w:rPr>
      </w:pPr>
      <w:r>
        <w:rPr>
          <w:rFonts w:ascii="Arial" w:eastAsia="Times New Roman" w:hAnsi="Arial" w:cs="Arial"/>
          <w:bCs/>
          <w:color w:val="000000"/>
          <w:sz w:val="17"/>
          <w:szCs w:val="17"/>
          <w:lang w:eastAsia="sk-SK"/>
        </w:rPr>
        <w:t>11</w:t>
      </w:r>
    </w:p>
    <w:p>
      <w:pPr>
        <w:widowControl w:val="0"/>
        <w:spacing w:after="0" w:line="240" w:lineRule="auto"/>
        <w:rPr>
          <w:rFonts w:ascii="Times New Roman" w:eastAsia="Times New Roman" w:hAnsi="Times New Roman" w:cs="Times New Roman"/>
          <w:sz w:val="2"/>
          <w:szCs w:val="2"/>
          <w:lang w:eastAsia="sk-SK"/>
        </w:rPr>
        <w:sectPr>
          <w:pgSz w:w="11900" w:h="16840"/>
          <w:pgMar w:top="360" w:right="360" w:bottom="360" w:left="360" w:header="0" w:footer="3" w:gutter="0"/>
          <w:cols w:space="708"/>
          <w:noEndnote/>
          <w:docGrid w:linePitch="360"/>
        </w:sectPr>
      </w:pPr>
    </w:p>
    <w:p>
      <w:pPr>
        <w:framePr w:wrap="none" w:vAnchor="page" w:hAnchor="page" w:x="1360" w:y="1002"/>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lastRenderedPageBreak/>
        <w:t>Úč POD 3-01</w:t>
      </w:r>
    </w:p>
    <w:p>
      <w:pPr>
        <w:framePr w:wrap="none" w:vAnchor="page" w:hAnchor="page" w:x="9660" w:y="1012"/>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t>IČO 50922602</w:t>
      </w:r>
    </w:p>
    <w:p>
      <w:pPr>
        <w:framePr w:w="10291" w:h="1081" w:hRule="exact" w:wrap="none" w:vAnchor="page" w:hAnchor="page" w:x="1066" w:y="1321"/>
        <w:widowControl w:val="0"/>
        <w:numPr>
          <w:ilvl w:val="0"/>
          <w:numId w:val="1"/>
        </w:numPr>
        <w:tabs>
          <w:tab w:val="left" w:pos="568"/>
        </w:tabs>
        <w:spacing w:after="0" w:line="480" w:lineRule="auto"/>
        <w:ind w:left="480" w:right="7160" w:hanging="320"/>
        <w:outlineLvl w:val="1"/>
        <w:rPr>
          <w:rFonts w:ascii="Arial" w:eastAsia="Times New Roman" w:hAnsi="Arial" w:cs="Arial"/>
          <w:b/>
          <w:bCs/>
          <w:sz w:val="17"/>
          <w:szCs w:val="17"/>
          <w:lang w:eastAsia="sk-SK"/>
        </w:rPr>
      </w:pPr>
      <w:bookmarkStart w:id="34" w:name="bookmark33"/>
      <w:r>
        <w:rPr>
          <w:rFonts w:ascii="Arial" w:eastAsia="Times New Roman" w:hAnsi="Arial" w:cs="Arial"/>
          <w:b/>
          <w:bCs/>
          <w:color w:val="000000"/>
          <w:sz w:val="17"/>
          <w:szCs w:val="17"/>
          <w:lang w:eastAsia="sk-SK"/>
        </w:rPr>
        <w:t>INFORMÁCIE O NÁKLADOCH 1. Náklady</w:t>
      </w:r>
      <w:bookmarkEnd w:id="34"/>
    </w:p>
    <w:p>
      <w:pPr>
        <w:framePr w:w="10291" w:h="1081" w:hRule="exact" w:wrap="none" w:vAnchor="page" w:hAnchor="page" w:x="1066" w:y="1321"/>
        <w:widowControl w:val="0"/>
        <w:spacing w:after="0" w:line="480" w:lineRule="auto"/>
        <w:ind w:left="820"/>
        <w:rPr>
          <w:rFonts w:ascii="Arial" w:eastAsia="Times New Roman" w:hAnsi="Arial" w:cs="Arial"/>
          <w:sz w:val="18"/>
          <w:szCs w:val="18"/>
          <w:lang w:eastAsia="sk-SK"/>
        </w:rPr>
      </w:pPr>
      <w:r>
        <w:rPr>
          <w:rFonts w:ascii="Arial" w:eastAsia="Times New Roman" w:hAnsi="Arial" w:cs="Arial"/>
          <w:color w:val="000000"/>
          <w:sz w:val="18"/>
          <w:szCs w:val="18"/>
          <w:lang w:eastAsia="sk-SK"/>
        </w:rPr>
        <w:t>Prehľad o najvýznamnejších nákladových položkách je znázornený v nasledujúcej tabuľke:</w:t>
      </w:r>
    </w:p>
    <w:p>
      <w:pPr>
        <w:framePr w:w="9408" w:h="196" w:hRule="exact" w:wrap="none" w:vAnchor="page" w:hAnchor="page" w:x="811" w:y="13801"/>
        <w:widowControl w:val="0"/>
        <w:spacing w:after="0" w:line="168" w:lineRule="exact"/>
        <w:rPr>
          <w:rFonts w:ascii="Arial" w:eastAsia="Times New Roman" w:hAnsi="Arial" w:cs="Arial"/>
          <w:sz w:val="15"/>
          <w:szCs w:val="15"/>
          <w:lang w:eastAsia="sk-SK"/>
        </w:rPr>
      </w:pPr>
      <w:r>
        <w:rPr>
          <w:rFonts w:ascii="Arial" w:eastAsia="Times New Roman" w:hAnsi="Arial" w:cs="Arial"/>
          <w:color w:val="000000"/>
          <w:sz w:val="15"/>
          <w:szCs w:val="15"/>
          <w:lang w:eastAsia="sk-SK"/>
        </w:rPr>
        <w:t>(Riadky Výkazu ziskov a strát 14, 15,16,18)</w:t>
      </w:r>
    </w:p>
    <w:p>
      <w:pPr>
        <w:framePr w:w="10321" w:h="2371" w:hRule="exact" w:wrap="none" w:vAnchor="page" w:hAnchor="page" w:x="826" w:y="14071"/>
        <w:widowControl w:val="0"/>
        <w:spacing w:after="0" w:line="178" w:lineRule="exact"/>
        <w:ind w:left="160" w:right="800"/>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xml:space="preserve">Položka služby športovcov SZČO v roku 2020 predstavuje náklady na mzdy a odmeny trénerov športových oddielov a športovcov, ktorým ešte dobiehajú zmluvy podľa starého zákona o športe. </w:t>
      </w:r>
    </w:p>
    <w:p>
      <w:pPr>
        <w:framePr w:w="10321" w:h="2371" w:hRule="exact" w:wrap="none" w:vAnchor="page" w:hAnchor="page" w:x="826" w:y="14071"/>
        <w:widowControl w:val="0"/>
        <w:spacing w:after="0" w:line="178" w:lineRule="exact"/>
        <w:ind w:left="160" w:right="800"/>
        <w:rPr>
          <w:rFonts w:ascii="Arial" w:eastAsia="Times New Roman" w:hAnsi="Arial" w:cs="Arial"/>
          <w:color w:val="000000"/>
          <w:sz w:val="18"/>
          <w:szCs w:val="18"/>
          <w:lang w:eastAsia="sk-SK"/>
        </w:rPr>
      </w:pPr>
    </w:p>
    <w:p>
      <w:pPr>
        <w:framePr w:w="10321" w:h="2371" w:hRule="exact" w:wrap="none" w:vAnchor="page" w:hAnchor="page" w:x="826" w:y="14071"/>
        <w:widowControl w:val="0"/>
        <w:spacing w:after="0" w:line="178" w:lineRule="exact"/>
        <w:ind w:left="160" w:right="800"/>
        <w:rPr>
          <w:rFonts w:ascii="Arial" w:eastAsia="Times New Roman" w:hAnsi="Arial" w:cs="Arial"/>
          <w:sz w:val="18"/>
          <w:szCs w:val="18"/>
          <w:lang w:eastAsia="sk-SK"/>
        </w:rPr>
      </w:pPr>
      <w:r>
        <w:rPr>
          <w:rFonts w:ascii="Arial" w:eastAsia="Times New Roman" w:hAnsi="Arial" w:cs="Arial"/>
          <w:sz w:val="18"/>
          <w:szCs w:val="18"/>
          <w:lang w:eastAsia="sk-SK"/>
        </w:rPr>
        <w:t>V roku 2020sa zvýšili náklady o manažérske služby , ktoré sa vykonávajú na základe Zmluvy o výkone Generálneho manažéra Futbalového klubu  s pôsobnosťou vedenia spoločnosti. Pribudli aj služby za účtovné a administratívne práce, ktoré sú vykonávané dodávateľským spôsobom od 01.08.2020</w:t>
      </w:r>
    </w:p>
    <w:p>
      <w:pPr>
        <w:framePr w:w="10321" w:h="2371" w:hRule="exact" w:wrap="none" w:vAnchor="page" w:hAnchor="page" w:x="826" w:y="14071"/>
        <w:widowControl w:val="0"/>
        <w:spacing w:after="0" w:line="178" w:lineRule="exact"/>
        <w:ind w:left="160" w:right="800"/>
        <w:jc w:val="center"/>
        <w:rPr>
          <w:rFonts w:ascii="Arial" w:eastAsia="Times New Roman" w:hAnsi="Arial" w:cs="Arial"/>
          <w:color w:val="000000"/>
          <w:sz w:val="18"/>
          <w:szCs w:val="18"/>
          <w:lang w:eastAsia="sk-SK"/>
        </w:rPr>
      </w:pPr>
    </w:p>
    <w:p>
      <w:pPr>
        <w:framePr w:w="10321" w:h="2371" w:hRule="exact" w:wrap="none" w:vAnchor="page" w:hAnchor="page" w:x="826" w:y="14071"/>
        <w:widowControl w:val="0"/>
        <w:spacing w:after="0" w:line="178" w:lineRule="exact"/>
        <w:ind w:left="160" w:right="800"/>
        <w:jc w:val="center"/>
        <w:rPr>
          <w:rFonts w:ascii="Arial" w:eastAsia="Times New Roman" w:hAnsi="Arial" w:cs="Arial"/>
          <w:color w:val="000000"/>
          <w:sz w:val="18"/>
          <w:szCs w:val="18"/>
          <w:lang w:eastAsia="sk-SK"/>
        </w:rPr>
      </w:pPr>
    </w:p>
    <w:p>
      <w:pPr>
        <w:framePr w:w="10321" w:h="2371" w:hRule="exact" w:wrap="none" w:vAnchor="page" w:hAnchor="page" w:x="826" w:y="14071"/>
        <w:widowControl w:val="0"/>
        <w:spacing w:after="0" w:line="178" w:lineRule="exact"/>
        <w:ind w:left="160" w:right="800"/>
        <w:jc w:val="center"/>
        <w:rPr>
          <w:rFonts w:ascii="Arial" w:eastAsia="Times New Roman" w:hAnsi="Arial" w:cs="Arial"/>
          <w:color w:val="000000"/>
          <w:sz w:val="18"/>
          <w:szCs w:val="18"/>
          <w:lang w:eastAsia="sk-SK"/>
        </w:rPr>
      </w:pPr>
    </w:p>
    <w:p>
      <w:pPr>
        <w:framePr w:w="10321" w:h="2371" w:hRule="exact" w:wrap="none" w:vAnchor="page" w:hAnchor="page" w:x="826" w:y="14071"/>
        <w:widowControl w:val="0"/>
        <w:spacing w:after="0" w:line="178" w:lineRule="exact"/>
        <w:ind w:left="8640" w:right="800"/>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xml:space="preserve">      </w:t>
      </w:r>
    </w:p>
    <w:p>
      <w:pPr>
        <w:framePr w:w="10321" w:h="2371" w:hRule="exact" w:wrap="none" w:vAnchor="page" w:hAnchor="page" w:x="826" w:y="14071"/>
        <w:widowControl w:val="0"/>
        <w:spacing w:after="0" w:line="178" w:lineRule="exact"/>
        <w:ind w:left="8640" w:right="800"/>
        <w:jc w:val="right"/>
        <w:rPr>
          <w:rFonts w:ascii="Arial" w:eastAsia="Times New Roman" w:hAnsi="Arial" w:cs="Arial"/>
          <w:color w:val="000000"/>
          <w:sz w:val="18"/>
          <w:szCs w:val="18"/>
          <w:lang w:eastAsia="sk-SK"/>
        </w:rPr>
      </w:pPr>
    </w:p>
    <w:p>
      <w:pPr>
        <w:framePr w:w="10321" w:h="2371" w:hRule="exact" w:wrap="none" w:vAnchor="page" w:hAnchor="page" w:x="826" w:y="14071"/>
        <w:widowControl w:val="0"/>
        <w:spacing w:after="0" w:line="178" w:lineRule="exact"/>
        <w:ind w:left="8640" w:right="800"/>
        <w:jc w:val="right"/>
        <w:rPr>
          <w:rFonts w:ascii="Arial" w:eastAsia="Times New Roman" w:hAnsi="Arial" w:cs="Arial"/>
          <w:color w:val="000000"/>
          <w:sz w:val="18"/>
          <w:szCs w:val="18"/>
          <w:lang w:eastAsia="sk-SK"/>
        </w:rPr>
      </w:pPr>
    </w:p>
    <w:p>
      <w:pPr>
        <w:framePr w:wrap="none" w:vAnchor="page" w:hAnchor="page" w:x="11078" w:y="15986"/>
        <w:widowControl w:val="0"/>
        <w:spacing w:after="0" w:line="224" w:lineRule="exact"/>
        <w:rPr>
          <w:rFonts w:ascii="Arial" w:eastAsia="Times New Roman" w:hAnsi="Arial" w:cs="Arial"/>
          <w:sz w:val="20"/>
          <w:szCs w:val="20"/>
          <w:lang w:eastAsia="sk-SK"/>
        </w:rPr>
      </w:pPr>
      <w:r>
        <w:rPr>
          <w:rFonts w:ascii="Arial" w:eastAsia="Times New Roman" w:hAnsi="Arial" w:cs="Arial"/>
          <w:color w:val="000000"/>
          <w:sz w:val="20"/>
          <w:szCs w:val="20"/>
          <w:lang w:eastAsia="sk-SK"/>
        </w:rPr>
        <w:t>12</w:t>
      </w:r>
    </w:p>
    <w:p>
      <w:pPr>
        <w:framePr w:w="10591" w:h="2371" w:hRule="exact" w:wrap="none" w:vAnchor="page" w:hAnchor="page" w:x="826" w:y="13996"/>
        <w:widowControl w:val="0"/>
        <w:spacing w:after="0" w:line="178" w:lineRule="exact"/>
        <w:ind w:left="8640" w:right="800"/>
        <w:jc w:val="right"/>
        <w:rPr>
          <w:rFonts w:ascii="Arial" w:eastAsia="Times New Roman" w:hAnsi="Arial" w:cs="Arial"/>
          <w:sz w:val="18"/>
          <w:szCs w:val="18"/>
          <w:lang w:eastAsia="sk-SK"/>
        </w:rPr>
      </w:pPr>
      <w:r>
        <w:rPr>
          <w:rFonts w:ascii="Arial" w:eastAsia="Times New Roman" w:hAnsi="Arial" w:cs="Arial"/>
          <w:color w:val="000000"/>
          <w:sz w:val="18"/>
          <w:szCs w:val="18"/>
          <w:lang w:eastAsia="sk-SK"/>
        </w:rPr>
        <w:t xml:space="preserve"> </w:t>
      </w:r>
      <w:r>
        <w:rPr>
          <w:rFonts w:ascii="Arial" w:eastAsia="Times New Roman" w:hAnsi="Arial" w:cs="Arial"/>
          <w:color w:val="000000"/>
          <w:sz w:val="18"/>
          <w:szCs w:val="18"/>
          <w:lang w:eastAsia="sk-SK"/>
        </w:rPr>
        <w:tab/>
      </w:r>
      <w:r>
        <w:rPr>
          <w:rFonts w:ascii="Arial" w:eastAsia="Times New Roman" w:hAnsi="Arial" w:cs="Arial"/>
          <w:color w:val="000000"/>
          <w:sz w:val="18"/>
          <w:szCs w:val="18"/>
          <w:lang w:eastAsia="sk-SK"/>
        </w:rPr>
        <w:tab/>
      </w:r>
      <w:r>
        <w:rPr>
          <w:rFonts w:ascii="Arial" w:eastAsia="Times New Roman" w:hAnsi="Arial" w:cs="Arial"/>
          <w:color w:val="000000"/>
          <w:sz w:val="18"/>
          <w:szCs w:val="18"/>
          <w:lang w:eastAsia="sk-SK"/>
        </w:rPr>
        <w:tab/>
      </w:r>
    </w:p>
    <w:tbl>
      <w:tblPr>
        <w:tblpPr w:leftFromText="141" w:rightFromText="141" w:vertAnchor="text" w:horzAnchor="margin" w:tblpXSpec="center" w:tblpY="2026"/>
        <w:tblW w:w="0" w:type="auto"/>
        <w:tblLayout w:type="fixed"/>
        <w:tblCellMar>
          <w:left w:w="0" w:type="dxa"/>
          <w:right w:w="0" w:type="dxa"/>
        </w:tblCellMar>
        <w:tblLook w:val="0000" w:firstRow="0" w:lastRow="0" w:firstColumn="0" w:lastColumn="0" w:noHBand="0" w:noVBand="0"/>
      </w:tblPr>
      <w:tblGrid>
        <w:gridCol w:w="6490"/>
        <w:gridCol w:w="1896"/>
        <w:gridCol w:w="1882"/>
      </w:tblGrid>
      <w:tr>
        <w:trPr>
          <w:trHeight w:hRule="exact" w:val="861"/>
        </w:trPr>
        <w:tc>
          <w:tcPr>
            <w:tcW w:w="6490" w:type="dxa"/>
            <w:tcBorders>
              <w:top w:val="single" w:sz="4" w:space="0" w:color="auto"/>
              <w:left w:val="single" w:sz="4" w:space="0" w:color="auto"/>
              <w:bottom w:val="nil"/>
              <w:right w:val="nil"/>
            </w:tcBorders>
            <w:shd w:val="clear" w:color="auto" w:fill="FFFFFF"/>
            <w:vAlign w:val="center"/>
          </w:tcPr>
          <w:p>
            <w:pPr>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Názov položky</w:t>
            </w:r>
          </w:p>
        </w:tc>
        <w:tc>
          <w:tcPr>
            <w:tcW w:w="1896" w:type="dxa"/>
            <w:tcBorders>
              <w:top w:val="single" w:sz="4" w:space="0" w:color="auto"/>
              <w:left w:val="single" w:sz="4" w:space="0" w:color="auto"/>
              <w:bottom w:val="nil"/>
              <w:right w:val="nil"/>
            </w:tcBorders>
            <w:shd w:val="clear" w:color="auto" w:fill="FFFFFF"/>
            <w:vAlign w:val="center"/>
          </w:tcPr>
          <w:p>
            <w:pPr>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Bežné účtovné obdobie</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center"/>
          </w:tcPr>
          <w:p>
            <w:pPr>
              <w:widowControl w:val="0"/>
              <w:spacing w:after="0" w:line="206" w:lineRule="exact"/>
              <w:ind w:right="280"/>
              <w:jc w:val="right"/>
              <w:rPr>
                <w:rFonts w:ascii="Arial" w:eastAsia="Times New Roman" w:hAnsi="Arial" w:cs="Arial"/>
                <w:sz w:val="18"/>
                <w:szCs w:val="18"/>
                <w:lang w:eastAsia="sk-SK"/>
              </w:rPr>
            </w:pPr>
            <w:r>
              <w:rPr>
                <w:rFonts w:ascii="Arial" w:eastAsia="Times New Roman" w:hAnsi="Arial" w:cs="Arial"/>
                <w:b/>
                <w:bCs/>
                <w:color w:val="000000"/>
                <w:sz w:val="17"/>
                <w:szCs w:val="17"/>
                <w:lang w:eastAsia="sk-SK"/>
              </w:rPr>
              <w:t>Bezprostredne predchádzajúce účtovné obdobie</w:t>
            </w:r>
          </w:p>
        </w:tc>
      </w:tr>
      <w:tr>
        <w:trPr>
          <w:trHeight w:hRule="exact" w:val="398"/>
        </w:trPr>
        <w:tc>
          <w:tcPr>
            <w:tcW w:w="6490" w:type="dxa"/>
            <w:tcBorders>
              <w:top w:val="single" w:sz="4" w:space="0" w:color="auto"/>
              <w:left w:val="single" w:sz="4" w:space="0" w:color="auto"/>
              <w:bottom w:val="nil"/>
              <w:right w:val="nil"/>
            </w:tcBorders>
            <w:shd w:val="clear" w:color="auto" w:fill="FFFFFF"/>
            <w:vAlign w:val="center"/>
          </w:tcPr>
          <w:p>
            <w:pPr>
              <w:widowControl w:val="0"/>
              <w:spacing w:after="0" w:line="190" w:lineRule="exact"/>
              <w:ind w:left="160"/>
              <w:rPr>
                <w:rFonts w:ascii="Arial" w:eastAsia="Times New Roman" w:hAnsi="Arial" w:cs="Arial"/>
                <w:sz w:val="18"/>
                <w:szCs w:val="18"/>
                <w:lang w:eastAsia="sk-SK"/>
              </w:rPr>
            </w:pPr>
            <w:r>
              <w:rPr>
                <w:rFonts w:ascii="Arial" w:eastAsia="Times New Roman" w:hAnsi="Arial" w:cs="Arial"/>
                <w:b/>
                <w:bCs/>
                <w:color w:val="000000"/>
                <w:sz w:val="17"/>
                <w:szCs w:val="17"/>
                <w:lang w:eastAsia="sk-SK"/>
              </w:rPr>
              <w:t>Náklady za poskytnuté služby, z toho:</w:t>
            </w:r>
          </w:p>
        </w:tc>
        <w:tc>
          <w:tcPr>
            <w:tcW w:w="1896" w:type="dxa"/>
            <w:tcBorders>
              <w:top w:val="single" w:sz="4" w:space="0" w:color="auto"/>
              <w:left w:val="single" w:sz="4" w:space="0" w:color="auto"/>
              <w:bottom w:val="nil"/>
              <w:right w:val="nil"/>
            </w:tcBorders>
            <w:shd w:val="clear" w:color="auto" w:fill="FFFFFF"/>
            <w:vAlign w:val="center"/>
          </w:tcPr>
          <w:p>
            <w:pPr>
              <w:widowControl w:val="0"/>
              <w:spacing w:after="0" w:line="200" w:lineRule="exact"/>
              <w:jc w:val="center"/>
              <w:rPr>
                <w:rFonts w:ascii="Arial" w:eastAsia="Times New Roman" w:hAnsi="Arial" w:cs="Arial"/>
                <w:b/>
                <w:sz w:val="18"/>
                <w:szCs w:val="18"/>
                <w:lang w:eastAsia="sk-SK"/>
              </w:rPr>
            </w:pPr>
            <w:r>
              <w:rPr>
                <w:rFonts w:ascii="Arial" w:eastAsia="Times New Roman" w:hAnsi="Arial" w:cs="Arial"/>
                <w:b/>
                <w:sz w:val="18"/>
                <w:szCs w:val="18"/>
                <w:lang w:eastAsia="sk-SK"/>
              </w:rPr>
              <w:t>916 823</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center"/>
          </w:tcPr>
          <w:p>
            <w:pPr>
              <w:widowControl w:val="0"/>
              <w:spacing w:after="0" w:line="200" w:lineRule="exact"/>
              <w:ind w:right="560"/>
              <w:jc w:val="right"/>
              <w:rPr>
                <w:rFonts w:ascii="Arial" w:eastAsia="Times New Roman" w:hAnsi="Arial" w:cs="Arial"/>
                <w:b/>
                <w:sz w:val="18"/>
                <w:szCs w:val="18"/>
                <w:lang w:eastAsia="sk-SK"/>
              </w:rPr>
            </w:pPr>
            <w:r>
              <w:rPr>
                <w:rFonts w:ascii="Arial" w:eastAsia="Times New Roman" w:hAnsi="Arial" w:cs="Arial"/>
                <w:b/>
                <w:color w:val="000000"/>
                <w:sz w:val="18"/>
                <w:szCs w:val="18"/>
                <w:lang w:eastAsia="sk-SK"/>
              </w:rPr>
              <w:t>1 302 119</w:t>
            </w:r>
          </w:p>
        </w:tc>
      </w:tr>
      <w:tr>
        <w:trPr>
          <w:trHeight w:hRule="exact" w:val="384"/>
        </w:trPr>
        <w:tc>
          <w:tcPr>
            <w:tcW w:w="6490" w:type="dxa"/>
            <w:tcBorders>
              <w:top w:val="single" w:sz="4" w:space="0" w:color="auto"/>
              <w:left w:val="single" w:sz="4" w:space="0" w:color="auto"/>
              <w:bottom w:val="nil"/>
              <w:right w:val="nil"/>
            </w:tcBorders>
            <w:shd w:val="clear" w:color="auto" w:fill="FFFFFF"/>
            <w:vAlign w:val="center"/>
          </w:tcPr>
          <w:p>
            <w:pPr>
              <w:widowControl w:val="0"/>
              <w:spacing w:after="0" w:line="200" w:lineRule="exact"/>
              <w:ind w:left="160"/>
              <w:rPr>
                <w:rFonts w:ascii="Arial" w:eastAsia="Times New Roman" w:hAnsi="Arial" w:cs="Arial"/>
                <w:sz w:val="18"/>
                <w:szCs w:val="18"/>
                <w:lang w:eastAsia="sk-SK"/>
              </w:rPr>
            </w:pPr>
            <w:r>
              <w:rPr>
                <w:rFonts w:ascii="Arial" w:eastAsia="Times New Roman" w:hAnsi="Arial" w:cs="Arial"/>
                <w:i/>
                <w:iCs/>
                <w:color w:val="000000"/>
                <w:sz w:val="18"/>
                <w:szCs w:val="18"/>
                <w:lang w:eastAsia="sk-SK"/>
              </w:rPr>
              <w:t>Náklady voči audítorovi, audítorskej spoločnosti, z toho:</w:t>
            </w:r>
          </w:p>
        </w:tc>
        <w:tc>
          <w:tcPr>
            <w:tcW w:w="1896" w:type="dxa"/>
            <w:tcBorders>
              <w:top w:val="single" w:sz="4" w:space="0" w:color="auto"/>
              <w:left w:val="single" w:sz="4" w:space="0" w:color="auto"/>
              <w:bottom w:val="nil"/>
              <w:right w:val="nil"/>
            </w:tcBorders>
            <w:shd w:val="clear" w:color="auto" w:fill="FFFFFF"/>
            <w:vAlign w:val="center"/>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5 400</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center"/>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5 400</w:t>
            </w:r>
          </w:p>
        </w:tc>
      </w:tr>
      <w:tr>
        <w:trPr>
          <w:trHeight w:hRule="exact" w:val="341"/>
        </w:trPr>
        <w:tc>
          <w:tcPr>
            <w:tcW w:w="6490" w:type="dxa"/>
            <w:tcBorders>
              <w:top w:val="single" w:sz="4" w:space="0" w:color="auto"/>
              <w:left w:val="single" w:sz="4" w:space="0" w:color="auto"/>
              <w:bottom w:val="nil"/>
              <w:right w:val="nil"/>
            </w:tcBorders>
            <w:shd w:val="clear" w:color="auto" w:fill="FFFFFF"/>
            <w:vAlign w:val="bottom"/>
          </w:tcPr>
          <w:p>
            <w:pPr>
              <w:widowControl w:val="0"/>
              <w:spacing w:after="0" w:line="200" w:lineRule="exact"/>
              <w:ind w:left="160"/>
              <w:rPr>
                <w:rFonts w:ascii="Arial" w:eastAsia="Times New Roman" w:hAnsi="Arial" w:cs="Arial"/>
                <w:sz w:val="18"/>
                <w:szCs w:val="18"/>
                <w:lang w:eastAsia="sk-SK"/>
              </w:rPr>
            </w:pPr>
            <w:r>
              <w:rPr>
                <w:rFonts w:ascii="Arial" w:eastAsia="Times New Roman" w:hAnsi="Arial" w:cs="Arial"/>
                <w:color w:val="000000"/>
                <w:sz w:val="18"/>
                <w:szCs w:val="18"/>
                <w:lang w:eastAsia="sk-SK"/>
              </w:rPr>
              <w:t>náklady za overenie individuálnej účtovnej závierky</w:t>
            </w:r>
          </w:p>
        </w:tc>
        <w:tc>
          <w:tcPr>
            <w:tcW w:w="1896" w:type="dxa"/>
            <w:tcBorders>
              <w:top w:val="single" w:sz="4" w:space="0" w:color="auto"/>
              <w:left w:val="single" w:sz="4" w:space="0" w:color="auto"/>
              <w:bottom w:val="nil"/>
              <w:right w:val="nil"/>
            </w:tcBorders>
            <w:shd w:val="clear" w:color="auto" w:fill="FFFFFF"/>
            <w:vAlign w:val="bottom"/>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5 400</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bottom"/>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5 400</w:t>
            </w:r>
          </w:p>
        </w:tc>
      </w:tr>
      <w:tr>
        <w:trPr>
          <w:trHeight w:hRule="exact" w:val="346"/>
        </w:trPr>
        <w:tc>
          <w:tcPr>
            <w:tcW w:w="6490" w:type="dxa"/>
            <w:tcBorders>
              <w:top w:val="single" w:sz="4" w:space="0" w:color="auto"/>
              <w:left w:val="single" w:sz="4" w:space="0" w:color="auto"/>
              <w:bottom w:val="nil"/>
              <w:right w:val="nil"/>
            </w:tcBorders>
            <w:shd w:val="clear" w:color="auto" w:fill="FFFFFF"/>
            <w:vAlign w:val="bottom"/>
          </w:tcPr>
          <w:p>
            <w:pPr>
              <w:widowControl w:val="0"/>
              <w:spacing w:after="0" w:line="200" w:lineRule="exact"/>
              <w:ind w:left="160"/>
              <w:rPr>
                <w:rFonts w:ascii="Arial" w:eastAsia="Times New Roman" w:hAnsi="Arial" w:cs="Arial"/>
                <w:sz w:val="18"/>
                <w:szCs w:val="18"/>
                <w:lang w:eastAsia="sk-SK"/>
              </w:rPr>
            </w:pPr>
            <w:r>
              <w:rPr>
                <w:rFonts w:ascii="Arial" w:eastAsia="Times New Roman" w:hAnsi="Arial" w:cs="Arial"/>
                <w:color w:val="000000"/>
                <w:sz w:val="18"/>
                <w:szCs w:val="18"/>
                <w:lang w:eastAsia="sk-SK"/>
              </w:rPr>
              <w:t>iné uisťovacie audítorské služby</w:t>
            </w:r>
          </w:p>
        </w:tc>
        <w:tc>
          <w:tcPr>
            <w:tcW w:w="1896"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882" w:type="dxa"/>
            <w:tcBorders>
              <w:top w:val="single" w:sz="4" w:space="0" w:color="auto"/>
              <w:left w:val="single" w:sz="4" w:space="0" w:color="auto"/>
              <w:bottom w:val="single" w:sz="4" w:space="0" w:color="auto"/>
              <w:right w:val="single" w:sz="4" w:space="0" w:color="auto"/>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r>
      <w:tr>
        <w:trPr>
          <w:trHeight w:hRule="exact" w:val="336"/>
        </w:trPr>
        <w:tc>
          <w:tcPr>
            <w:tcW w:w="6490" w:type="dxa"/>
            <w:tcBorders>
              <w:top w:val="single" w:sz="4" w:space="0" w:color="auto"/>
              <w:left w:val="single" w:sz="4" w:space="0" w:color="auto"/>
              <w:bottom w:val="nil"/>
              <w:right w:val="nil"/>
            </w:tcBorders>
            <w:shd w:val="clear" w:color="auto" w:fill="FFFFFF"/>
            <w:vAlign w:val="bottom"/>
          </w:tcPr>
          <w:p>
            <w:pPr>
              <w:widowControl w:val="0"/>
              <w:spacing w:after="0" w:line="200" w:lineRule="exact"/>
              <w:ind w:left="160"/>
              <w:rPr>
                <w:rFonts w:ascii="Arial" w:eastAsia="Times New Roman" w:hAnsi="Arial" w:cs="Arial"/>
                <w:sz w:val="18"/>
                <w:szCs w:val="18"/>
                <w:lang w:eastAsia="sk-SK"/>
              </w:rPr>
            </w:pPr>
            <w:r>
              <w:rPr>
                <w:rFonts w:ascii="Arial" w:eastAsia="Times New Roman" w:hAnsi="Arial" w:cs="Arial"/>
                <w:color w:val="000000"/>
                <w:sz w:val="18"/>
                <w:szCs w:val="18"/>
                <w:lang w:eastAsia="sk-SK"/>
              </w:rPr>
              <w:t>súvisiace audítorské služby</w:t>
            </w:r>
          </w:p>
        </w:tc>
        <w:tc>
          <w:tcPr>
            <w:tcW w:w="1896"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882" w:type="dxa"/>
            <w:tcBorders>
              <w:top w:val="single" w:sz="4" w:space="0" w:color="auto"/>
              <w:left w:val="single" w:sz="4" w:space="0" w:color="auto"/>
              <w:bottom w:val="single" w:sz="4" w:space="0" w:color="auto"/>
              <w:right w:val="single" w:sz="4" w:space="0" w:color="auto"/>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r>
      <w:tr>
        <w:trPr>
          <w:trHeight w:hRule="exact" w:val="341"/>
        </w:trPr>
        <w:tc>
          <w:tcPr>
            <w:tcW w:w="6490" w:type="dxa"/>
            <w:tcBorders>
              <w:top w:val="single" w:sz="4" w:space="0" w:color="auto"/>
              <w:left w:val="single" w:sz="4" w:space="0" w:color="auto"/>
              <w:bottom w:val="nil"/>
              <w:right w:val="nil"/>
            </w:tcBorders>
            <w:shd w:val="clear" w:color="auto" w:fill="FFFFFF"/>
            <w:vAlign w:val="bottom"/>
          </w:tcPr>
          <w:p>
            <w:pPr>
              <w:widowControl w:val="0"/>
              <w:spacing w:after="0" w:line="200" w:lineRule="exact"/>
              <w:ind w:left="160"/>
              <w:rPr>
                <w:rFonts w:ascii="Arial" w:eastAsia="Times New Roman" w:hAnsi="Arial" w:cs="Arial"/>
                <w:sz w:val="18"/>
                <w:szCs w:val="18"/>
                <w:lang w:eastAsia="sk-SK"/>
              </w:rPr>
            </w:pPr>
            <w:r>
              <w:rPr>
                <w:rFonts w:ascii="Arial" w:eastAsia="Times New Roman" w:hAnsi="Arial" w:cs="Arial"/>
                <w:color w:val="000000"/>
                <w:sz w:val="18"/>
                <w:szCs w:val="18"/>
                <w:lang w:eastAsia="sk-SK"/>
              </w:rPr>
              <w:t>daňové poradenstvo</w:t>
            </w:r>
          </w:p>
        </w:tc>
        <w:tc>
          <w:tcPr>
            <w:tcW w:w="1896"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882" w:type="dxa"/>
            <w:tcBorders>
              <w:top w:val="single" w:sz="4" w:space="0" w:color="auto"/>
              <w:left w:val="single" w:sz="4" w:space="0" w:color="auto"/>
              <w:bottom w:val="single" w:sz="4" w:space="0" w:color="auto"/>
              <w:right w:val="single" w:sz="4" w:space="0" w:color="auto"/>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r>
      <w:tr>
        <w:trPr>
          <w:trHeight w:hRule="exact" w:val="346"/>
        </w:trPr>
        <w:tc>
          <w:tcPr>
            <w:tcW w:w="6490" w:type="dxa"/>
            <w:tcBorders>
              <w:top w:val="single" w:sz="4" w:space="0" w:color="auto"/>
              <w:left w:val="single" w:sz="4" w:space="0" w:color="auto"/>
              <w:bottom w:val="nil"/>
              <w:right w:val="nil"/>
            </w:tcBorders>
            <w:shd w:val="clear" w:color="auto" w:fill="FFFFFF"/>
            <w:vAlign w:val="bottom"/>
          </w:tcPr>
          <w:p>
            <w:pPr>
              <w:widowControl w:val="0"/>
              <w:spacing w:after="0" w:line="200" w:lineRule="exact"/>
              <w:ind w:left="160"/>
              <w:rPr>
                <w:rFonts w:ascii="Arial" w:eastAsia="Times New Roman" w:hAnsi="Arial" w:cs="Arial"/>
                <w:sz w:val="18"/>
                <w:szCs w:val="18"/>
                <w:lang w:eastAsia="sk-SK"/>
              </w:rPr>
            </w:pPr>
            <w:r>
              <w:rPr>
                <w:rFonts w:ascii="Arial" w:eastAsia="Times New Roman" w:hAnsi="Arial" w:cs="Arial"/>
                <w:color w:val="000000"/>
                <w:sz w:val="18"/>
                <w:szCs w:val="18"/>
                <w:lang w:eastAsia="sk-SK"/>
              </w:rPr>
              <w:t>ostatné neaudítorské služby</w:t>
            </w:r>
          </w:p>
        </w:tc>
        <w:tc>
          <w:tcPr>
            <w:tcW w:w="1896"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882" w:type="dxa"/>
            <w:tcBorders>
              <w:top w:val="single" w:sz="4" w:space="0" w:color="auto"/>
              <w:left w:val="single" w:sz="4" w:space="0" w:color="auto"/>
              <w:bottom w:val="single" w:sz="4" w:space="0" w:color="auto"/>
              <w:right w:val="single" w:sz="4" w:space="0" w:color="auto"/>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r>
      <w:tr>
        <w:trPr>
          <w:trHeight w:hRule="exact" w:val="341"/>
        </w:trPr>
        <w:tc>
          <w:tcPr>
            <w:tcW w:w="6490" w:type="dxa"/>
            <w:tcBorders>
              <w:top w:val="single" w:sz="4" w:space="0" w:color="auto"/>
              <w:left w:val="single" w:sz="4" w:space="0" w:color="auto"/>
              <w:bottom w:val="nil"/>
              <w:right w:val="nil"/>
            </w:tcBorders>
            <w:shd w:val="clear" w:color="auto" w:fill="FFFFFF"/>
            <w:vAlign w:val="bottom"/>
          </w:tcPr>
          <w:p>
            <w:pPr>
              <w:widowControl w:val="0"/>
              <w:spacing w:after="0" w:line="200" w:lineRule="exact"/>
              <w:ind w:left="160"/>
              <w:rPr>
                <w:rFonts w:ascii="Arial" w:eastAsia="Times New Roman" w:hAnsi="Arial" w:cs="Arial"/>
                <w:b/>
                <w:i/>
                <w:sz w:val="18"/>
                <w:szCs w:val="18"/>
                <w:lang w:eastAsia="sk-SK"/>
              </w:rPr>
            </w:pPr>
            <w:r>
              <w:rPr>
                <w:rFonts w:ascii="Arial" w:eastAsia="Times New Roman" w:hAnsi="Arial" w:cs="Arial"/>
                <w:b/>
                <w:iCs/>
                <w:color w:val="000000"/>
                <w:sz w:val="18"/>
                <w:szCs w:val="18"/>
                <w:lang w:eastAsia="sk-SK"/>
              </w:rPr>
              <w:t>Ostatné významné položky nákladov za poskytnuté služby, z toho:</w:t>
            </w:r>
          </w:p>
        </w:tc>
        <w:tc>
          <w:tcPr>
            <w:tcW w:w="1896" w:type="dxa"/>
            <w:tcBorders>
              <w:top w:val="single" w:sz="4" w:space="0" w:color="auto"/>
              <w:left w:val="single" w:sz="4" w:space="0" w:color="auto"/>
              <w:bottom w:val="nil"/>
              <w:right w:val="nil"/>
            </w:tcBorders>
            <w:shd w:val="clear" w:color="auto" w:fill="FFFFFF"/>
            <w:vAlign w:val="bottom"/>
          </w:tcPr>
          <w:p>
            <w:pPr>
              <w:widowControl w:val="0"/>
              <w:spacing w:after="0" w:line="200" w:lineRule="exact"/>
              <w:jc w:val="center"/>
              <w:rPr>
                <w:rFonts w:ascii="Arial" w:eastAsia="Times New Roman" w:hAnsi="Arial" w:cs="Arial"/>
                <w:b/>
                <w:i/>
                <w:sz w:val="18"/>
                <w:szCs w:val="18"/>
                <w:lang w:eastAsia="sk-SK"/>
              </w:rPr>
            </w:pPr>
            <w:r>
              <w:rPr>
                <w:rFonts w:ascii="Arial" w:eastAsia="Times New Roman" w:hAnsi="Arial" w:cs="Arial"/>
                <w:b/>
                <w:iCs/>
                <w:color w:val="000000"/>
                <w:sz w:val="18"/>
                <w:szCs w:val="18"/>
                <w:lang w:eastAsia="sk-SK"/>
              </w:rPr>
              <w:t>728 175</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bottom"/>
          </w:tcPr>
          <w:p>
            <w:pPr>
              <w:widowControl w:val="0"/>
              <w:spacing w:after="0" w:line="200" w:lineRule="exact"/>
              <w:jc w:val="center"/>
              <w:rPr>
                <w:rFonts w:ascii="Arial" w:eastAsia="Times New Roman" w:hAnsi="Arial" w:cs="Arial"/>
                <w:b/>
                <w:i/>
                <w:sz w:val="18"/>
                <w:szCs w:val="18"/>
                <w:lang w:eastAsia="sk-SK"/>
              </w:rPr>
            </w:pPr>
            <w:r>
              <w:rPr>
                <w:rFonts w:ascii="Arial" w:eastAsia="Times New Roman" w:hAnsi="Arial" w:cs="Arial"/>
                <w:b/>
                <w:iCs/>
                <w:color w:val="000000"/>
                <w:sz w:val="18"/>
                <w:szCs w:val="18"/>
                <w:lang w:eastAsia="sk-SK"/>
              </w:rPr>
              <w:t>1 169 983</w:t>
            </w:r>
          </w:p>
        </w:tc>
      </w:tr>
      <w:tr>
        <w:trPr>
          <w:trHeight w:hRule="exact" w:val="341"/>
        </w:trPr>
        <w:tc>
          <w:tcPr>
            <w:tcW w:w="6490" w:type="dxa"/>
            <w:tcBorders>
              <w:top w:val="single" w:sz="4" w:space="0" w:color="auto"/>
              <w:left w:val="single" w:sz="4" w:space="0" w:color="auto"/>
              <w:bottom w:val="nil"/>
              <w:right w:val="nil"/>
            </w:tcBorders>
            <w:shd w:val="clear" w:color="auto" w:fill="FFFFFF"/>
            <w:vAlign w:val="bottom"/>
          </w:tcPr>
          <w:p>
            <w:pPr>
              <w:widowControl w:val="0"/>
              <w:spacing w:after="0" w:line="200" w:lineRule="exact"/>
              <w:ind w:left="160"/>
              <w:rPr>
                <w:rFonts w:ascii="Arial" w:eastAsia="Times New Roman" w:hAnsi="Arial" w:cs="Arial"/>
                <w:sz w:val="18"/>
                <w:szCs w:val="18"/>
                <w:lang w:eastAsia="sk-SK"/>
              </w:rPr>
            </w:pPr>
            <w:r>
              <w:rPr>
                <w:rFonts w:ascii="Arial" w:eastAsia="Times New Roman" w:hAnsi="Arial" w:cs="Arial"/>
                <w:color w:val="000000"/>
                <w:sz w:val="18"/>
                <w:szCs w:val="18"/>
                <w:lang w:eastAsia="sk-SK"/>
              </w:rPr>
              <w:t>Služby športovcov SZČO</w:t>
            </w:r>
          </w:p>
        </w:tc>
        <w:tc>
          <w:tcPr>
            <w:tcW w:w="1896" w:type="dxa"/>
            <w:tcBorders>
              <w:top w:val="single" w:sz="4" w:space="0" w:color="auto"/>
              <w:left w:val="single" w:sz="4" w:space="0" w:color="auto"/>
              <w:bottom w:val="nil"/>
              <w:right w:val="nil"/>
            </w:tcBorders>
            <w:shd w:val="clear" w:color="auto" w:fill="FFFFFF"/>
            <w:vAlign w:val="bottom"/>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305 774</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bottom"/>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474 349</w:t>
            </w:r>
          </w:p>
        </w:tc>
      </w:tr>
      <w:tr>
        <w:trPr>
          <w:trHeight w:hRule="exact" w:val="346"/>
        </w:trPr>
        <w:tc>
          <w:tcPr>
            <w:tcW w:w="6490" w:type="dxa"/>
            <w:tcBorders>
              <w:top w:val="single" w:sz="4" w:space="0" w:color="auto"/>
              <w:left w:val="single" w:sz="4" w:space="0" w:color="auto"/>
              <w:bottom w:val="nil"/>
              <w:right w:val="nil"/>
            </w:tcBorders>
            <w:shd w:val="clear" w:color="auto" w:fill="FFFFFF"/>
            <w:vAlign w:val="bottom"/>
          </w:tcPr>
          <w:p>
            <w:pPr>
              <w:widowControl w:val="0"/>
              <w:spacing w:after="0" w:line="200" w:lineRule="exact"/>
              <w:ind w:left="160"/>
              <w:rPr>
                <w:rFonts w:ascii="Arial" w:eastAsia="Times New Roman" w:hAnsi="Arial" w:cs="Arial"/>
                <w:sz w:val="18"/>
                <w:szCs w:val="18"/>
                <w:lang w:eastAsia="sk-SK"/>
              </w:rPr>
            </w:pPr>
            <w:r>
              <w:rPr>
                <w:rFonts w:ascii="Arial" w:eastAsia="Times New Roman" w:hAnsi="Arial" w:cs="Arial"/>
                <w:color w:val="000000"/>
                <w:sz w:val="18"/>
                <w:szCs w:val="18"/>
                <w:lang w:eastAsia="sk-SK"/>
              </w:rPr>
              <w:t>Opravy majetku, nájomné majetku</w:t>
            </w:r>
          </w:p>
        </w:tc>
        <w:tc>
          <w:tcPr>
            <w:tcW w:w="1896" w:type="dxa"/>
            <w:tcBorders>
              <w:top w:val="single" w:sz="4" w:space="0" w:color="auto"/>
              <w:left w:val="single" w:sz="4" w:space="0" w:color="auto"/>
              <w:bottom w:val="nil"/>
              <w:right w:val="nil"/>
            </w:tcBorders>
            <w:shd w:val="clear" w:color="auto" w:fill="FFFFFF"/>
            <w:vAlign w:val="bottom"/>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198 156</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bottom"/>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243 287</w:t>
            </w:r>
          </w:p>
        </w:tc>
      </w:tr>
      <w:tr>
        <w:trPr>
          <w:trHeight w:hRule="exact" w:val="346"/>
        </w:trPr>
        <w:tc>
          <w:tcPr>
            <w:tcW w:w="6490" w:type="dxa"/>
            <w:tcBorders>
              <w:top w:val="single" w:sz="4" w:space="0" w:color="auto"/>
              <w:left w:val="single" w:sz="4" w:space="0" w:color="auto"/>
              <w:bottom w:val="nil"/>
              <w:right w:val="nil"/>
            </w:tcBorders>
            <w:shd w:val="clear" w:color="auto" w:fill="FFFFFF"/>
            <w:vAlign w:val="bottom"/>
          </w:tcPr>
          <w:p>
            <w:pPr>
              <w:widowControl w:val="0"/>
              <w:spacing w:after="0" w:line="200" w:lineRule="exact"/>
              <w:ind w:left="160"/>
              <w:rPr>
                <w:rFonts w:ascii="Arial" w:eastAsia="Times New Roman" w:hAnsi="Arial" w:cs="Arial"/>
                <w:sz w:val="18"/>
                <w:szCs w:val="18"/>
                <w:lang w:eastAsia="sk-SK"/>
              </w:rPr>
            </w:pPr>
            <w:r>
              <w:rPr>
                <w:rFonts w:ascii="Arial" w:eastAsia="Times New Roman" w:hAnsi="Arial" w:cs="Arial"/>
                <w:color w:val="000000"/>
                <w:sz w:val="18"/>
                <w:szCs w:val="18"/>
                <w:lang w:eastAsia="sk-SK"/>
              </w:rPr>
              <w:t>Stravovanie športovcov</w:t>
            </w:r>
          </w:p>
        </w:tc>
        <w:tc>
          <w:tcPr>
            <w:tcW w:w="1896" w:type="dxa"/>
            <w:tcBorders>
              <w:top w:val="single" w:sz="4" w:space="0" w:color="auto"/>
              <w:left w:val="single" w:sz="4" w:space="0" w:color="auto"/>
              <w:bottom w:val="nil"/>
              <w:right w:val="nil"/>
            </w:tcBorders>
            <w:shd w:val="clear" w:color="auto" w:fill="FFFFFF"/>
            <w:vAlign w:val="bottom"/>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57 200</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bottom"/>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116 627</w:t>
            </w:r>
          </w:p>
        </w:tc>
      </w:tr>
      <w:tr>
        <w:trPr>
          <w:trHeight w:hRule="exact" w:val="346"/>
        </w:trPr>
        <w:tc>
          <w:tcPr>
            <w:tcW w:w="6490" w:type="dxa"/>
            <w:tcBorders>
              <w:top w:val="single" w:sz="4" w:space="0" w:color="auto"/>
              <w:left w:val="single" w:sz="4" w:space="0" w:color="auto"/>
              <w:bottom w:val="nil"/>
              <w:right w:val="nil"/>
            </w:tcBorders>
            <w:shd w:val="clear" w:color="auto" w:fill="FFFFFF"/>
            <w:vAlign w:val="center"/>
          </w:tcPr>
          <w:p>
            <w:pPr>
              <w:widowControl w:val="0"/>
              <w:spacing w:after="0" w:line="200" w:lineRule="exact"/>
              <w:ind w:left="160"/>
              <w:rPr>
                <w:rFonts w:ascii="Arial" w:eastAsia="Times New Roman" w:hAnsi="Arial" w:cs="Arial"/>
                <w:sz w:val="18"/>
                <w:szCs w:val="18"/>
                <w:lang w:eastAsia="sk-SK"/>
              </w:rPr>
            </w:pPr>
            <w:r>
              <w:rPr>
                <w:rFonts w:ascii="Arial" w:eastAsia="Times New Roman" w:hAnsi="Arial" w:cs="Arial"/>
                <w:color w:val="000000"/>
                <w:sz w:val="18"/>
                <w:szCs w:val="18"/>
                <w:lang w:eastAsia="sk-SK"/>
              </w:rPr>
              <w:t>Hosťovanie a prestup hráčov</w:t>
            </w:r>
          </w:p>
        </w:tc>
        <w:tc>
          <w:tcPr>
            <w:tcW w:w="1896" w:type="dxa"/>
            <w:tcBorders>
              <w:top w:val="single" w:sz="4" w:space="0" w:color="auto"/>
              <w:left w:val="single" w:sz="4" w:space="0" w:color="auto"/>
              <w:bottom w:val="nil"/>
              <w:right w:val="nil"/>
            </w:tcBorders>
            <w:shd w:val="clear" w:color="auto" w:fill="FFFFFF"/>
            <w:vAlign w:val="center"/>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50 470</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center"/>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50 141</w:t>
            </w:r>
          </w:p>
        </w:tc>
      </w:tr>
      <w:tr>
        <w:trPr>
          <w:trHeight w:hRule="exact" w:val="341"/>
        </w:trPr>
        <w:tc>
          <w:tcPr>
            <w:tcW w:w="6490" w:type="dxa"/>
            <w:tcBorders>
              <w:top w:val="single" w:sz="4" w:space="0" w:color="auto"/>
              <w:left w:val="single" w:sz="4" w:space="0" w:color="auto"/>
              <w:bottom w:val="nil"/>
              <w:right w:val="nil"/>
            </w:tcBorders>
            <w:shd w:val="clear" w:color="auto" w:fill="FFFFFF"/>
            <w:vAlign w:val="bottom"/>
          </w:tcPr>
          <w:p>
            <w:pPr>
              <w:widowControl w:val="0"/>
              <w:spacing w:after="0" w:line="200" w:lineRule="exact"/>
              <w:ind w:left="160"/>
              <w:rPr>
                <w:rFonts w:ascii="Arial" w:eastAsia="Times New Roman" w:hAnsi="Arial" w:cs="Arial"/>
                <w:sz w:val="18"/>
                <w:szCs w:val="18"/>
                <w:lang w:eastAsia="sk-SK"/>
              </w:rPr>
            </w:pPr>
            <w:r>
              <w:rPr>
                <w:rFonts w:ascii="Arial" w:eastAsia="Times New Roman" w:hAnsi="Arial" w:cs="Arial"/>
                <w:color w:val="000000"/>
                <w:sz w:val="18"/>
                <w:szCs w:val="18"/>
                <w:lang w:eastAsia="sk-SK"/>
              </w:rPr>
              <w:t>Tréningové kompenzácie a sprostredkovanie</w:t>
            </w:r>
          </w:p>
        </w:tc>
        <w:tc>
          <w:tcPr>
            <w:tcW w:w="1896" w:type="dxa"/>
            <w:tcBorders>
              <w:top w:val="single" w:sz="4" w:space="0" w:color="auto"/>
              <w:left w:val="single" w:sz="4" w:space="0" w:color="auto"/>
              <w:bottom w:val="nil"/>
              <w:right w:val="nil"/>
            </w:tcBorders>
            <w:shd w:val="clear" w:color="auto" w:fill="FFFFFF"/>
            <w:vAlign w:val="bottom"/>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12 250</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bottom"/>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130 639</w:t>
            </w:r>
          </w:p>
        </w:tc>
      </w:tr>
      <w:tr>
        <w:trPr>
          <w:trHeight w:hRule="exact" w:val="341"/>
        </w:trPr>
        <w:tc>
          <w:tcPr>
            <w:tcW w:w="6490" w:type="dxa"/>
            <w:tcBorders>
              <w:top w:val="single" w:sz="4" w:space="0" w:color="auto"/>
              <w:left w:val="single" w:sz="4" w:space="0" w:color="auto"/>
              <w:bottom w:val="nil"/>
              <w:right w:val="nil"/>
            </w:tcBorders>
            <w:shd w:val="clear" w:color="auto" w:fill="FFFFFF"/>
            <w:vAlign w:val="bottom"/>
          </w:tcPr>
          <w:p>
            <w:pPr>
              <w:widowControl w:val="0"/>
              <w:spacing w:after="0" w:line="190" w:lineRule="exact"/>
              <w:ind w:left="160"/>
              <w:rPr>
                <w:rFonts w:ascii="Arial" w:eastAsia="Times New Roman" w:hAnsi="Arial" w:cs="Arial"/>
                <w:bCs/>
                <w:color w:val="000000"/>
                <w:sz w:val="18"/>
                <w:szCs w:val="18"/>
                <w:lang w:eastAsia="sk-SK"/>
              </w:rPr>
            </w:pPr>
            <w:r>
              <w:rPr>
                <w:rFonts w:ascii="Arial" w:eastAsia="Times New Roman" w:hAnsi="Arial" w:cs="Arial"/>
                <w:bCs/>
                <w:color w:val="000000"/>
                <w:sz w:val="18"/>
                <w:szCs w:val="18"/>
                <w:lang w:eastAsia="sk-SK"/>
              </w:rPr>
              <w:t>Manažérske služby</w:t>
            </w:r>
          </w:p>
        </w:tc>
        <w:tc>
          <w:tcPr>
            <w:tcW w:w="1896" w:type="dxa"/>
            <w:tcBorders>
              <w:top w:val="single" w:sz="4" w:space="0" w:color="auto"/>
              <w:left w:val="single" w:sz="4" w:space="0" w:color="auto"/>
              <w:bottom w:val="nil"/>
              <w:right w:val="nil"/>
            </w:tcBorders>
            <w:shd w:val="clear" w:color="auto" w:fill="FFFFFF"/>
            <w:vAlign w:val="bottom"/>
          </w:tcPr>
          <w:p>
            <w:pPr>
              <w:widowControl w:val="0"/>
              <w:spacing w:after="0" w:line="200" w:lineRule="exact"/>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xml:space="preserve">53 984 </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bottom"/>
          </w:tcPr>
          <w:p>
            <w:pPr>
              <w:widowControl w:val="0"/>
              <w:spacing w:after="0" w:line="200" w:lineRule="exact"/>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r>
      <w:tr>
        <w:trPr>
          <w:trHeight w:hRule="exact" w:val="341"/>
        </w:trPr>
        <w:tc>
          <w:tcPr>
            <w:tcW w:w="6490" w:type="dxa"/>
            <w:tcBorders>
              <w:top w:val="single" w:sz="4" w:space="0" w:color="auto"/>
              <w:left w:val="single" w:sz="4" w:space="0" w:color="auto"/>
              <w:bottom w:val="nil"/>
              <w:right w:val="nil"/>
            </w:tcBorders>
            <w:shd w:val="clear" w:color="auto" w:fill="FFFFFF"/>
            <w:vAlign w:val="bottom"/>
          </w:tcPr>
          <w:p>
            <w:pPr>
              <w:widowControl w:val="0"/>
              <w:spacing w:after="0" w:line="190" w:lineRule="exact"/>
              <w:ind w:left="160"/>
              <w:rPr>
                <w:rFonts w:ascii="Arial" w:eastAsia="Times New Roman" w:hAnsi="Arial" w:cs="Arial"/>
                <w:bCs/>
                <w:color w:val="000000"/>
                <w:sz w:val="18"/>
                <w:szCs w:val="18"/>
                <w:lang w:eastAsia="sk-SK"/>
              </w:rPr>
            </w:pPr>
            <w:r>
              <w:rPr>
                <w:rFonts w:ascii="Arial" w:eastAsia="Times New Roman" w:hAnsi="Arial" w:cs="Arial"/>
                <w:bCs/>
                <w:color w:val="000000"/>
                <w:sz w:val="18"/>
                <w:szCs w:val="18"/>
                <w:lang w:eastAsia="sk-SK"/>
              </w:rPr>
              <w:t>Služby sprostredkovateľov a agentov</w:t>
            </w:r>
          </w:p>
        </w:tc>
        <w:tc>
          <w:tcPr>
            <w:tcW w:w="1896" w:type="dxa"/>
            <w:tcBorders>
              <w:top w:val="single" w:sz="4" w:space="0" w:color="auto"/>
              <w:left w:val="single" w:sz="4" w:space="0" w:color="auto"/>
              <w:bottom w:val="nil"/>
              <w:right w:val="nil"/>
            </w:tcBorders>
            <w:shd w:val="clear" w:color="auto" w:fill="FFFFFF"/>
            <w:vAlign w:val="bottom"/>
          </w:tcPr>
          <w:p>
            <w:pPr>
              <w:widowControl w:val="0"/>
              <w:spacing w:after="0" w:line="200" w:lineRule="exact"/>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33180</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bottom"/>
          </w:tcPr>
          <w:p>
            <w:pPr>
              <w:widowControl w:val="0"/>
              <w:spacing w:after="0" w:line="200" w:lineRule="exact"/>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42150</w:t>
            </w:r>
          </w:p>
        </w:tc>
      </w:tr>
      <w:tr>
        <w:trPr>
          <w:trHeight w:hRule="exact" w:val="341"/>
        </w:trPr>
        <w:tc>
          <w:tcPr>
            <w:tcW w:w="6490" w:type="dxa"/>
            <w:tcBorders>
              <w:top w:val="single" w:sz="4" w:space="0" w:color="auto"/>
              <w:left w:val="single" w:sz="4" w:space="0" w:color="auto"/>
              <w:bottom w:val="nil"/>
              <w:right w:val="nil"/>
            </w:tcBorders>
            <w:shd w:val="clear" w:color="auto" w:fill="FFFFFF"/>
            <w:vAlign w:val="bottom"/>
          </w:tcPr>
          <w:p>
            <w:pPr>
              <w:widowControl w:val="0"/>
              <w:spacing w:after="0" w:line="190" w:lineRule="exact"/>
              <w:ind w:left="160"/>
              <w:rPr>
                <w:rFonts w:ascii="Arial" w:eastAsia="Times New Roman" w:hAnsi="Arial" w:cs="Arial"/>
                <w:bCs/>
                <w:color w:val="000000"/>
                <w:sz w:val="18"/>
                <w:szCs w:val="18"/>
                <w:lang w:eastAsia="sk-SK"/>
              </w:rPr>
            </w:pPr>
            <w:r>
              <w:rPr>
                <w:rFonts w:ascii="Arial" w:eastAsia="Times New Roman" w:hAnsi="Arial" w:cs="Arial"/>
                <w:bCs/>
                <w:color w:val="000000"/>
                <w:sz w:val="18"/>
                <w:szCs w:val="18"/>
                <w:lang w:eastAsia="sk-SK"/>
              </w:rPr>
              <w:t>Dopravné služby</w:t>
            </w:r>
          </w:p>
        </w:tc>
        <w:tc>
          <w:tcPr>
            <w:tcW w:w="1896" w:type="dxa"/>
            <w:tcBorders>
              <w:top w:val="single" w:sz="4" w:space="0" w:color="auto"/>
              <w:left w:val="single" w:sz="4" w:space="0" w:color="auto"/>
              <w:bottom w:val="nil"/>
              <w:right w:val="nil"/>
            </w:tcBorders>
            <w:shd w:val="clear" w:color="auto" w:fill="FFFFFF"/>
            <w:vAlign w:val="bottom"/>
          </w:tcPr>
          <w:p>
            <w:pPr>
              <w:widowControl w:val="0"/>
              <w:spacing w:after="0" w:line="200" w:lineRule="exact"/>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50 984</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bottom"/>
          </w:tcPr>
          <w:p>
            <w:pPr>
              <w:widowControl w:val="0"/>
              <w:spacing w:after="0" w:line="200" w:lineRule="exact"/>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100 175</w:t>
            </w:r>
          </w:p>
        </w:tc>
      </w:tr>
      <w:tr>
        <w:trPr>
          <w:trHeight w:hRule="exact" w:val="341"/>
        </w:trPr>
        <w:tc>
          <w:tcPr>
            <w:tcW w:w="6490" w:type="dxa"/>
            <w:tcBorders>
              <w:top w:val="single" w:sz="4" w:space="0" w:color="auto"/>
              <w:left w:val="single" w:sz="4" w:space="0" w:color="auto"/>
              <w:bottom w:val="nil"/>
              <w:right w:val="nil"/>
            </w:tcBorders>
            <w:shd w:val="clear" w:color="auto" w:fill="FFFFFF"/>
            <w:vAlign w:val="bottom"/>
          </w:tcPr>
          <w:p>
            <w:pPr>
              <w:widowControl w:val="0"/>
              <w:spacing w:after="0" w:line="190" w:lineRule="exact"/>
              <w:ind w:left="160"/>
              <w:rPr>
                <w:rFonts w:ascii="Arial" w:eastAsia="Times New Roman" w:hAnsi="Arial" w:cs="Arial"/>
                <w:bCs/>
                <w:color w:val="000000"/>
                <w:sz w:val="18"/>
                <w:szCs w:val="18"/>
                <w:lang w:eastAsia="sk-SK"/>
              </w:rPr>
            </w:pPr>
            <w:r>
              <w:rPr>
                <w:rFonts w:ascii="Arial" w:eastAsia="Times New Roman" w:hAnsi="Arial" w:cs="Arial"/>
                <w:bCs/>
                <w:color w:val="000000"/>
                <w:sz w:val="18"/>
                <w:szCs w:val="18"/>
                <w:lang w:eastAsia="sk-SK"/>
              </w:rPr>
              <w:t>Rehabilitačné a rekondičné služby</w:t>
            </w:r>
          </w:p>
        </w:tc>
        <w:tc>
          <w:tcPr>
            <w:tcW w:w="1896" w:type="dxa"/>
            <w:tcBorders>
              <w:top w:val="single" w:sz="4" w:space="0" w:color="auto"/>
              <w:left w:val="single" w:sz="4" w:space="0" w:color="auto"/>
              <w:bottom w:val="nil"/>
              <w:right w:val="nil"/>
            </w:tcBorders>
            <w:shd w:val="clear" w:color="auto" w:fill="FFFFFF"/>
            <w:vAlign w:val="bottom"/>
          </w:tcPr>
          <w:p>
            <w:pPr>
              <w:widowControl w:val="0"/>
              <w:spacing w:after="0" w:line="200" w:lineRule="exact"/>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20 161</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bottom"/>
          </w:tcPr>
          <w:p>
            <w:pPr>
              <w:widowControl w:val="0"/>
              <w:spacing w:after="0" w:line="200" w:lineRule="exact"/>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12 525</w:t>
            </w:r>
          </w:p>
        </w:tc>
      </w:tr>
      <w:tr>
        <w:trPr>
          <w:trHeight w:hRule="exact" w:val="341"/>
        </w:trPr>
        <w:tc>
          <w:tcPr>
            <w:tcW w:w="6490" w:type="dxa"/>
            <w:tcBorders>
              <w:top w:val="single" w:sz="4" w:space="0" w:color="auto"/>
              <w:left w:val="single" w:sz="4" w:space="0" w:color="auto"/>
              <w:bottom w:val="nil"/>
              <w:right w:val="nil"/>
            </w:tcBorders>
            <w:shd w:val="clear" w:color="auto" w:fill="FFFFFF"/>
            <w:vAlign w:val="bottom"/>
          </w:tcPr>
          <w:p>
            <w:pPr>
              <w:widowControl w:val="0"/>
              <w:spacing w:after="0" w:line="190" w:lineRule="exact"/>
              <w:ind w:left="160"/>
              <w:rPr>
                <w:rFonts w:ascii="Arial" w:eastAsia="Times New Roman" w:hAnsi="Arial" w:cs="Arial"/>
                <w:sz w:val="18"/>
                <w:szCs w:val="18"/>
                <w:lang w:eastAsia="sk-SK"/>
              </w:rPr>
            </w:pPr>
            <w:r>
              <w:rPr>
                <w:rFonts w:ascii="Arial" w:eastAsia="Times New Roman" w:hAnsi="Arial" w:cs="Arial"/>
                <w:b/>
                <w:bCs/>
                <w:color w:val="000000"/>
                <w:sz w:val="18"/>
                <w:szCs w:val="18"/>
                <w:lang w:eastAsia="sk-SK"/>
              </w:rPr>
              <w:t>Ostatné významné položky nákladov z hospodárskej činnosti, z toho:</w:t>
            </w:r>
          </w:p>
        </w:tc>
        <w:tc>
          <w:tcPr>
            <w:tcW w:w="1896" w:type="dxa"/>
            <w:tcBorders>
              <w:top w:val="single" w:sz="4" w:space="0" w:color="auto"/>
              <w:left w:val="single" w:sz="4" w:space="0" w:color="auto"/>
              <w:bottom w:val="nil"/>
              <w:right w:val="nil"/>
            </w:tcBorders>
            <w:shd w:val="clear" w:color="auto" w:fill="FFFFFF"/>
            <w:vAlign w:val="bottom"/>
          </w:tcPr>
          <w:p>
            <w:pPr>
              <w:widowControl w:val="0"/>
              <w:spacing w:after="0" w:line="200" w:lineRule="exact"/>
              <w:jc w:val="center"/>
              <w:rPr>
                <w:rFonts w:ascii="Arial" w:eastAsia="Times New Roman" w:hAnsi="Arial" w:cs="Arial"/>
                <w:b/>
                <w:sz w:val="18"/>
                <w:szCs w:val="18"/>
                <w:lang w:eastAsia="sk-SK"/>
              </w:rPr>
            </w:pPr>
            <w:r>
              <w:rPr>
                <w:rFonts w:ascii="Arial" w:eastAsia="Times New Roman" w:hAnsi="Arial" w:cs="Arial"/>
                <w:b/>
                <w:color w:val="000000"/>
                <w:sz w:val="18"/>
                <w:szCs w:val="18"/>
                <w:lang w:eastAsia="sk-SK"/>
              </w:rPr>
              <w:t>857 474</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bottom"/>
          </w:tcPr>
          <w:p>
            <w:pPr>
              <w:widowControl w:val="0"/>
              <w:spacing w:after="0" w:line="200" w:lineRule="exact"/>
              <w:jc w:val="center"/>
              <w:rPr>
                <w:rFonts w:ascii="Arial" w:eastAsia="Times New Roman" w:hAnsi="Arial" w:cs="Arial"/>
                <w:b/>
                <w:sz w:val="18"/>
                <w:szCs w:val="18"/>
                <w:lang w:eastAsia="sk-SK"/>
              </w:rPr>
            </w:pPr>
            <w:r>
              <w:rPr>
                <w:rFonts w:ascii="Arial" w:eastAsia="Times New Roman" w:hAnsi="Arial" w:cs="Arial"/>
                <w:b/>
                <w:color w:val="000000"/>
                <w:sz w:val="18"/>
                <w:szCs w:val="18"/>
                <w:lang w:eastAsia="sk-SK"/>
              </w:rPr>
              <w:t>1 157 287</w:t>
            </w:r>
          </w:p>
        </w:tc>
      </w:tr>
      <w:tr>
        <w:trPr>
          <w:trHeight w:hRule="exact" w:val="346"/>
        </w:trPr>
        <w:tc>
          <w:tcPr>
            <w:tcW w:w="6490" w:type="dxa"/>
            <w:tcBorders>
              <w:top w:val="single" w:sz="4" w:space="0" w:color="auto"/>
              <w:left w:val="single" w:sz="4" w:space="0" w:color="auto"/>
              <w:bottom w:val="nil"/>
              <w:right w:val="nil"/>
            </w:tcBorders>
            <w:shd w:val="clear" w:color="auto" w:fill="FFFFFF"/>
            <w:vAlign w:val="bottom"/>
          </w:tcPr>
          <w:p>
            <w:pPr>
              <w:widowControl w:val="0"/>
              <w:spacing w:after="0" w:line="200" w:lineRule="exact"/>
              <w:ind w:left="160"/>
              <w:rPr>
                <w:rFonts w:ascii="Arial" w:eastAsia="Times New Roman" w:hAnsi="Arial" w:cs="Arial"/>
                <w:sz w:val="18"/>
                <w:szCs w:val="18"/>
                <w:lang w:eastAsia="sk-SK"/>
              </w:rPr>
            </w:pPr>
            <w:r>
              <w:rPr>
                <w:rFonts w:ascii="Arial" w:eastAsia="Times New Roman" w:hAnsi="Arial" w:cs="Arial"/>
                <w:color w:val="000000"/>
                <w:sz w:val="18"/>
                <w:szCs w:val="18"/>
                <w:lang w:eastAsia="sk-SK"/>
              </w:rPr>
              <w:t>Mzdové a sociálne náklady</w:t>
            </w:r>
          </w:p>
        </w:tc>
        <w:tc>
          <w:tcPr>
            <w:tcW w:w="1896" w:type="dxa"/>
            <w:tcBorders>
              <w:top w:val="single" w:sz="4" w:space="0" w:color="auto"/>
              <w:left w:val="single" w:sz="4" w:space="0" w:color="auto"/>
              <w:bottom w:val="nil"/>
              <w:right w:val="nil"/>
            </w:tcBorders>
            <w:shd w:val="clear" w:color="auto" w:fill="FFFFFF"/>
            <w:vAlign w:val="bottom"/>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710 271</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bottom"/>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1 010136</w:t>
            </w:r>
          </w:p>
        </w:tc>
      </w:tr>
      <w:tr>
        <w:trPr>
          <w:trHeight w:hRule="exact" w:val="336"/>
        </w:trPr>
        <w:tc>
          <w:tcPr>
            <w:tcW w:w="6490" w:type="dxa"/>
            <w:tcBorders>
              <w:top w:val="single" w:sz="4" w:space="0" w:color="auto"/>
              <w:left w:val="single" w:sz="4" w:space="0" w:color="auto"/>
              <w:bottom w:val="nil"/>
              <w:right w:val="nil"/>
            </w:tcBorders>
            <w:shd w:val="clear" w:color="auto" w:fill="FFFFFF"/>
            <w:vAlign w:val="bottom"/>
          </w:tcPr>
          <w:p>
            <w:pPr>
              <w:widowControl w:val="0"/>
              <w:spacing w:after="0" w:line="200" w:lineRule="exact"/>
              <w:ind w:left="160"/>
              <w:rPr>
                <w:rFonts w:ascii="Arial" w:eastAsia="Times New Roman" w:hAnsi="Arial" w:cs="Arial"/>
                <w:sz w:val="18"/>
                <w:szCs w:val="18"/>
                <w:lang w:eastAsia="sk-SK"/>
              </w:rPr>
            </w:pPr>
            <w:r>
              <w:rPr>
                <w:rFonts w:ascii="Arial" w:eastAsia="Times New Roman" w:hAnsi="Arial" w:cs="Arial"/>
                <w:color w:val="000000"/>
                <w:sz w:val="18"/>
                <w:szCs w:val="18"/>
                <w:lang w:eastAsia="sk-SK"/>
              </w:rPr>
              <w:t>Spotreba materiálu a energií</w:t>
            </w:r>
          </w:p>
        </w:tc>
        <w:tc>
          <w:tcPr>
            <w:tcW w:w="1896" w:type="dxa"/>
            <w:tcBorders>
              <w:top w:val="single" w:sz="4" w:space="0" w:color="auto"/>
              <w:left w:val="single" w:sz="4" w:space="0" w:color="auto"/>
              <w:bottom w:val="nil"/>
              <w:right w:val="nil"/>
            </w:tcBorders>
            <w:shd w:val="clear" w:color="auto" w:fill="FFFFFF"/>
            <w:vAlign w:val="bottom"/>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116 585</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bottom"/>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125 643</w:t>
            </w:r>
          </w:p>
        </w:tc>
      </w:tr>
      <w:tr>
        <w:trPr>
          <w:trHeight w:hRule="exact" w:val="341"/>
        </w:trPr>
        <w:tc>
          <w:tcPr>
            <w:tcW w:w="6490" w:type="dxa"/>
            <w:tcBorders>
              <w:top w:val="single" w:sz="4" w:space="0" w:color="auto"/>
              <w:left w:val="single" w:sz="4" w:space="0" w:color="auto"/>
              <w:bottom w:val="nil"/>
              <w:right w:val="nil"/>
            </w:tcBorders>
            <w:shd w:val="clear" w:color="auto" w:fill="FFFFFF"/>
            <w:vAlign w:val="bottom"/>
          </w:tcPr>
          <w:p>
            <w:pPr>
              <w:widowControl w:val="0"/>
              <w:spacing w:after="0" w:line="200" w:lineRule="exact"/>
              <w:ind w:left="160"/>
              <w:rPr>
                <w:rFonts w:ascii="Arial" w:eastAsia="Times New Roman" w:hAnsi="Arial" w:cs="Arial"/>
                <w:sz w:val="18"/>
                <w:szCs w:val="18"/>
                <w:lang w:eastAsia="sk-SK"/>
              </w:rPr>
            </w:pPr>
            <w:r>
              <w:rPr>
                <w:rFonts w:ascii="Arial" w:eastAsia="Times New Roman" w:hAnsi="Arial" w:cs="Arial"/>
                <w:color w:val="000000"/>
                <w:sz w:val="18"/>
                <w:szCs w:val="18"/>
                <w:lang w:eastAsia="sk-SK"/>
              </w:rPr>
              <w:t>Poistenie a iné náklady z hospodárskej činnosti</w:t>
            </w:r>
          </w:p>
        </w:tc>
        <w:tc>
          <w:tcPr>
            <w:tcW w:w="1896" w:type="dxa"/>
            <w:tcBorders>
              <w:top w:val="single" w:sz="4" w:space="0" w:color="auto"/>
              <w:left w:val="single" w:sz="4" w:space="0" w:color="auto"/>
              <w:bottom w:val="nil"/>
              <w:right w:val="nil"/>
            </w:tcBorders>
            <w:shd w:val="clear" w:color="auto" w:fill="FFFFFF"/>
            <w:vAlign w:val="bottom"/>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8 047</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bottom"/>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9 840</w:t>
            </w:r>
          </w:p>
        </w:tc>
      </w:tr>
      <w:tr>
        <w:trPr>
          <w:trHeight w:hRule="exact" w:val="346"/>
        </w:trPr>
        <w:tc>
          <w:tcPr>
            <w:tcW w:w="6490" w:type="dxa"/>
            <w:tcBorders>
              <w:top w:val="single" w:sz="4" w:space="0" w:color="auto"/>
              <w:left w:val="single" w:sz="4" w:space="0" w:color="auto"/>
              <w:bottom w:val="nil"/>
              <w:right w:val="nil"/>
            </w:tcBorders>
            <w:shd w:val="clear" w:color="auto" w:fill="FFFFFF"/>
            <w:vAlign w:val="center"/>
          </w:tcPr>
          <w:p>
            <w:pPr>
              <w:widowControl w:val="0"/>
              <w:spacing w:after="0" w:line="200" w:lineRule="exact"/>
              <w:ind w:left="160"/>
              <w:rPr>
                <w:rFonts w:ascii="Arial" w:eastAsia="Times New Roman" w:hAnsi="Arial" w:cs="Arial"/>
                <w:sz w:val="18"/>
                <w:szCs w:val="18"/>
                <w:lang w:eastAsia="sk-SK"/>
              </w:rPr>
            </w:pPr>
            <w:r>
              <w:rPr>
                <w:rFonts w:ascii="Arial" w:eastAsia="Times New Roman" w:hAnsi="Arial" w:cs="Arial"/>
                <w:color w:val="000000"/>
                <w:sz w:val="18"/>
                <w:szCs w:val="18"/>
                <w:lang w:eastAsia="sk-SK"/>
              </w:rPr>
              <w:t>Cestovné</w:t>
            </w:r>
          </w:p>
        </w:tc>
        <w:tc>
          <w:tcPr>
            <w:tcW w:w="1896" w:type="dxa"/>
            <w:tcBorders>
              <w:top w:val="single" w:sz="4" w:space="0" w:color="auto"/>
              <w:left w:val="single" w:sz="4" w:space="0" w:color="auto"/>
              <w:bottom w:val="nil"/>
              <w:right w:val="nil"/>
            </w:tcBorders>
            <w:shd w:val="clear" w:color="auto" w:fill="FFFFFF"/>
            <w:vAlign w:val="center"/>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22 571</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center"/>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11 668</w:t>
            </w:r>
          </w:p>
        </w:tc>
      </w:tr>
      <w:tr>
        <w:trPr>
          <w:trHeight w:hRule="exact" w:val="341"/>
        </w:trPr>
        <w:tc>
          <w:tcPr>
            <w:tcW w:w="6490" w:type="dxa"/>
            <w:tcBorders>
              <w:top w:val="single" w:sz="4" w:space="0" w:color="auto"/>
              <w:left w:val="single" w:sz="4" w:space="0" w:color="auto"/>
              <w:bottom w:val="nil"/>
              <w:right w:val="nil"/>
            </w:tcBorders>
            <w:shd w:val="clear" w:color="auto" w:fill="FFFFFF"/>
            <w:vAlign w:val="bottom"/>
          </w:tcPr>
          <w:p>
            <w:pPr>
              <w:widowControl w:val="0"/>
              <w:spacing w:after="0" w:line="190" w:lineRule="exact"/>
              <w:ind w:left="160"/>
              <w:rPr>
                <w:rFonts w:ascii="Arial" w:eastAsia="Times New Roman" w:hAnsi="Arial" w:cs="Arial"/>
                <w:sz w:val="18"/>
                <w:szCs w:val="18"/>
                <w:lang w:eastAsia="sk-SK"/>
              </w:rPr>
            </w:pPr>
            <w:r>
              <w:rPr>
                <w:rFonts w:ascii="Arial" w:eastAsia="Times New Roman" w:hAnsi="Arial" w:cs="Arial"/>
                <w:b/>
                <w:bCs/>
                <w:color w:val="000000"/>
                <w:sz w:val="17"/>
                <w:szCs w:val="17"/>
                <w:lang w:eastAsia="sk-SK"/>
              </w:rPr>
              <w:t>Finančné náklady, z toho:</w:t>
            </w:r>
          </w:p>
        </w:tc>
        <w:tc>
          <w:tcPr>
            <w:tcW w:w="1896" w:type="dxa"/>
            <w:tcBorders>
              <w:top w:val="single" w:sz="4" w:space="0" w:color="auto"/>
              <w:left w:val="single" w:sz="4" w:space="0" w:color="auto"/>
              <w:bottom w:val="nil"/>
              <w:right w:val="nil"/>
            </w:tcBorders>
            <w:shd w:val="clear" w:color="auto" w:fill="FFFFFF"/>
            <w:vAlign w:val="bottom"/>
          </w:tcPr>
          <w:p>
            <w:pPr>
              <w:widowControl w:val="0"/>
              <w:spacing w:after="0" w:line="200" w:lineRule="exact"/>
              <w:jc w:val="center"/>
              <w:rPr>
                <w:rFonts w:ascii="Arial" w:eastAsia="Times New Roman" w:hAnsi="Arial" w:cs="Arial"/>
                <w:b/>
                <w:sz w:val="18"/>
                <w:szCs w:val="18"/>
                <w:lang w:eastAsia="sk-SK"/>
              </w:rPr>
            </w:pPr>
            <w:r>
              <w:rPr>
                <w:rFonts w:ascii="Arial" w:eastAsia="Times New Roman" w:hAnsi="Arial" w:cs="Arial"/>
                <w:b/>
                <w:color w:val="000000"/>
                <w:sz w:val="18"/>
                <w:szCs w:val="18"/>
                <w:lang w:eastAsia="sk-SK"/>
              </w:rPr>
              <w:t>1 698</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bottom"/>
          </w:tcPr>
          <w:p>
            <w:pPr>
              <w:widowControl w:val="0"/>
              <w:spacing w:after="0" w:line="200" w:lineRule="exact"/>
              <w:jc w:val="center"/>
              <w:rPr>
                <w:rFonts w:ascii="Arial" w:eastAsia="Times New Roman" w:hAnsi="Arial" w:cs="Arial"/>
                <w:b/>
                <w:sz w:val="18"/>
                <w:szCs w:val="18"/>
                <w:lang w:eastAsia="sk-SK"/>
              </w:rPr>
            </w:pPr>
            <w:r>
              <w:rPr>
                <w:rFonts w:ascii="Arial" w:eastAsia="Times New Roman" w:hAnsi="Arial" w:cs="Arial"/>
                <w:b/>
                <w:color w:val="000000"/>
                <w:sz w:val="18"/>
                <w:szCs w:val="18"/>
                <w:lang w:eastAsia="sk-SK"/>
              </w:rPr>
              <w:t>1 057</w:t>
            </w:r>
          </w:p>
        </w:tc>
      </w:tr>
      <w:tr>
        <w:trPr>
          <w:trHeight w:hRule="exact" w:val="336"/>
        </w:trPr>
        <w:tc>
          <w:tcPr>
            <w:tcW w:w="6490" w:type="dxa"/>
            <w:tcBorders>
              <w:top w:val="single" w:sz="4" w:space="0" w:color="auto"/>
              <w:left w:val="single" w:sz="4" w:space="0" w:color="auto"/>
              <w:bottom w:val="nil"/>
              <w:right w:val="nil"/>
            </w:tcBorders>
            <w:shd w:val="clear" w:color="auto" w:fill="FFFFFF"/>
            <w:vAlign w:val="center"/>
          </w:tcPr>
          <w:p>
            <w:pPr>
              <w:widowControl w:val="0"/>
              <w:spacing w:after="0" w:line="200" w:lineRule="exact"/>
              <w:ind w:left="160"/>
              <w:rPr>
                <w:rFonts w:ascii="Arial" w:eastAsia="Times New Roman" w:hAnsi="Arial" w:cs="Arial"/>
                <w:sz w:val="18"/>
                <w:szCs w:val="18"/>
                <w:lang w:eastAsia="sk-SK"/>
              </w:rPr>
            </w:pPr>
            <w:r>
              <w:rPr>
                <w:rFonts w:ascii="Arial" w:eastAsia="Times New Roman" w:hAnsi="Arial" w:cs="Arial"/>
                <w:i/>
                <w:iCs/>
                <w:color w:val="000000"/>
                <w:sz w:val="18"/>
                <w:szCs w:val="18"/>
                <w:lang w:eastAsia="sk-SK"/>
              </w:rPr>
              <w:t>Kurzové straty, z toho:</w:t>
            </w:r>
          </w:p>
        </w:tc>
        <w:tc>
          <w:tcPr>
            <w:tcW w:w="1896" w:type="dxa"/>
            <w:tcBorders>
              <w:top w:val="single" w:sz="4" w:space="0" w:color="auto"/>
              <w:left w:val="single" w:sz="4" w:space="0" w:color="auto"/>
              <w:bottom w:val="nil"/>
              <w:right w:val="nil"/>
            </w:tcBorders>
            <w:shd w:val="clear" w:color="auto" w:fill="FFFFFF"/>
            <w:vAlign w:val="center"/>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sz w:val="18"/>
                <w:szCs w:val="18"/>
                <w:lang w:eastAsia="sk-SK"/>
              </w:rPr>
              <w:t>374</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center"/>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80</w:t>
            </w:r>
          </w:p>
        </w:tc>
      </w:tr>
      <w:tr>
        <w:trPr>
          <w:trHeight w:hRule="exact" w:val="346"/>
        </w:trPr>
        <w:tc>
          <w:tcPr>
            <w:tcW w:w="6490" w:type="dxa"/>
            <w:tcBorders>
              <w:top w:val="single" w:sz="4" w:space="0" w:color="auto"/>
              <w:left w:val="single" w:sz="4" w:space="0" w:color="auto"/>
              <w:bottom w:val="nil"/>
              <w:right w:val="nil"/>
            </w:tcBorders>
            <w:shd w:val="clear" w:color="auto" w:fill="FFFFFF"/>
            <w:vAlign w:val="center"/>
          </w:tcPr>
          <w:p>
            <w:pPr>
              <w:widowControl w:val="0"/>
              <w:spacing w:after="0" w:line="200" w:lineRule="exact"/>
              <w:ind w:left="160"/>
              <w:rPr>
                <w:rFonts w:ascii="Arial" w:eastAsia="Times New Roman" w:hAnsi="Arial" w:cs="Arial"/>
                <w:sz w:val="18"/>
                <w:szCs w:val="18"/>
                <w:lang w:eastAsia="sk-SK"/>
              </w:rPr>
            </w:pPr>
            <w:r>
              <w:rPr>
                <w:rFonts w:ascii="Arial" w:eastAsia="Times New Roman" w:hAnsi="Arial" w:cs="Arial"/>
                <w:color w:val="000000"/>
                <w:sz w:val="18"/>
                <w:szCs w:val="18"/>
                <w:lang w:eastAsia="sk-SK"/>
              </w:rPr>
              <w:t>kurzové straty ku dňu, ku ktorému sa zostavuje účtovná závierka</w:t>
            </w:r>
          </w:p>
        </w:tc>
        <w:tc>
          <w:tcPr>
            <w:tcW w:w="1896" w:type="dxa"/>
            <w:tcBorders>
              <w:top w:val="single" w:sz="4" w:space="0" w:color="auto"/>
              <w:left w:val="single" w:sz="4" w:space="0" w:color="auto"/>
              <w:bottom w:val="nil"/>
              <w:right w:val="nil"/>
            </w:tcBorders>
            <w:shd w:val="clear" w:color="auto" w:fill="FFFFFF"/>
            <w:vAlign w:val="center"/>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374</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center"/>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80</w:t>
            </w:r>
          </w:p>
        </w:tc>
      </w:tr>
      <w:tr>
        <w:trPr>
          <w:trHeight w:hRule="exact" w:val="341"/>
        </w:trPr>
        <w:tc>
          <w:tcPr>
            <w:tcW w:w="6490" w:type="dxa"/>
            <w:tcBorders>
              <w:top w:val="single" w:sz="4" w:space="0" w:color="auto"/>
              <w:left w:val="single" w:sz="4" w:space="0" w:color="auto"/>
              <w:bottom w:val="nil"/>
              <w:right w:val="nil"/>
            </w:tcBorders>
            <w:shd w:val="clear" w:color="auto" w:fill="FFFFFF"/>
            <w:vAlign w:val="bottom"/>
          </w:tcPr>
          <w:p>
            <w:pPr>
              <w:widowControl w:val="0"/>
              <w:spacing w:after="0" w:line="200" w:lineRule="exact"/>
              <w:ind w:left="160"/>
              <w:rPr>
                <w:rFonts w:ascii="Arial" w:eastAsia="Times New Roman" w:hAnsi="Arial" w:cs="Arial"/>
                <w:b/>
                <w:i/>
                <w:sz w:val="18"/>
                <w:szCs w:val="18"/>
                <w:lang w:eastAsia="sk-SK"/>
              </w:rPr>
            </w:pPr>
            <w:r>
              <w:rPr>
                <w:rFonts w:ascii="Arial" w:eastAsia="Times New Roman" w:hAnsi="Arial" w:cs="Arial"/>
                <w:b/>
                <w:iCs/>
                <w:color w:val="000000"/>
                <w:sz w:val="18"/>
                <w:szCs w:val="18"/>
                <w:lang w:eastAsia="sk-SK"/>
              </w:rPr>
              <w:t>Ostatné významné položky finančných nákladov, z toho:</w:t>
            </w:r>
          </w:p>
        </w:tc>
        <w:tc>
          <w:tcPr>
            <w:tcW w:w="1896"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882" w:type="dxa"/>
            <w:tcBorders>
              <w:top w:val="single" w:sz="4" w:space="0" w:color="auto"/>
              <w:left w:val="single" w:sz="4" w:space="0" w:color="auto"/>
              <w:bottom w:val="single" w:sz="4" w:space="0" w:color="auto"/>
              <w:right w:val="single" w:sz="4" w:space="0" w:color="auto"/>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r>
      <w:tr>
        <w:trPr>
          <w:trHeight w:hRule="exact" w:val="336"/>
        </w:trPr>
        <w:tc>
          <w:tcPr>
            <w:tcW w:w="6490" w:type="dxa"/>
            <w:tcBorders>
              <w:top w:val="single" w:sz="4" w:space="0" w:color="auto"/>
              <w:left w:val="single" w:sz="4" w:space="0" w:color="auto"/>
              <w:bottom w:val="nil"/>
              <w:right w:val="nil"/>
            </w:tcBorders>
            <w:shd w:val="clear" w:color="auto" w:fill="FFFFFF"/>
            <w:vAlign w:val="bottom"/>
          </w:tcPr>
          <w:p>
            <w:pPr>
              <w:widowControl w:val="0"/>
              <w:spacing w:after="0" w:line="200" w:lineRule="exact"/>
              <w:ind w:left="160"/>
              <w:rPr>
                <w:rFonts w:ascii="Arial" w:eastAsia="Times New Roman" w:hAnsi="Arial" w:cs="Arial"/>
                <w:sz w:val="18"/>
                <w:szCs w:val="18"/>
                <w:lang w:eastAsia="sk-SK"/>
              </w:rPr>
            </w:pPr>
            <w:r>
              <w:rPr>
                <w:rFonts w:ascii="Arial" w:eastAsia="Times New Roman" w:hAnsi="Arial" w:cs="Arial"/>
                <w:color w:val="000000"/>
                <w:sz w:val="18"/>
                <w:szCs w:val="18"/>
                <w:lang w:eastAsia="sk-SK"/>
              </w:rPr>
              <w:t>Nákladové úroky</w:t>
            </w:r>
          </w:p>
        </w:tc>
        <w:tc>
          <w:tcPr>
            <w:tcW w:w="1896" w:type="dxa"/>
            <w:tcBorders>
              <w:top w:val="single" w:sz="4" w:space="0" w:color="auto"/>
              <w:left w:val="single" w:sz="4" w:space="0" w:color="auto"/>
              <w:bottom w:val="nil"/>
              <w:right w:val="nil"/>
            </w:tcBorders>
            <w:shd w:val="clear" w:color="auto" w:fill="FFFFFF"/>
            <w:vAlign w:val="center"/>
          </w:tcPr>
          <w:p>
            <w:pPr>
              <w:widowControl w:val="0"/>
              <w:spacing w:after="0"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130</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r>
      <w:tr>
        <w:trPr>
          <w:trHeight w:hRule="exact" w:val="398"/>
        </w:trPr>
        <w:tc>
          <w:tcPr>
            <w:tcW w:w="6490" w:type="dxa"/>
            <w:tcBorders>
              <w:top w:val="single" w:sz="4" w:space="0" w:color="auto"/>
              <w:left w:val="single" w:sz="4" w:space="0" w:color="auto"/>
              <w:bottom w:val="nil"/>
              <w:right w:val="nil"/>
            </w:tcBorders>
            <w:shd w:val="clear" w:color="auto" w:fill="FFFFFF"/>
            <w:vAlign w:val="center"/>
          </w:tcPr>
          <w:p>
            <w:pPr>
              <w:widowControl w:val="0"/>
              <w:spacing w:after="0" w:line="200" w:lineRule="exact"/>
              <w:ind w:left="160"/>
              <w:rPr>
                <w:rFonts w:ascii="Arial" w:eastAsia="Times New Roman" w:hAnsi="Arial" w:cs="Arial"/>
                <w:sz w:val="18"/>
                <w:szCs w:val="18"/>
                <w:lang w:eastAsia="sk-SK"/>
              </w:rPr>
            </w:pPr>
            <w:r>
              <w:rPr>
                <w:rFonts w:ascii="Arial" w:eastAsia="Times New Roman" w:hAnsi="Arial" w:cs="Arial"/>
                <w:color w:val="000000"/>
                <w:sz w:val="18"/>
                <w:szCs w:val="18"/>
                <w:lang w:eastAsia="sk-SK"/>
              </w:rPr>
              <w:t>Ostatné náklady</w:t>
            </w:r>
          </w:p>
        </w:tc>
        <w:tc>
          <w:tcPr>
            <w:tcW w:w="1896" w:type="dxa"/>
            <w:tcBorders>
              <w:top w:val="single" w:sz="4" w:space="0" w:color="auto"/>
              <w:left w:val="single" w:sz="4" w:space="0" w:color="auto"/>
              <w:bottom w:val="nil"/>
              <w:right w:val="nil"/>
            </w:tcBorders>
            <w:shd w:val="clear" w:color="auto" w:fill="FFFFFF"/>
            <w:vAlign w:val="center"/>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1 194</w:t>
            </w:r>
          </w:p>
        </w:tc>
        <w:tc>
          <w:tcPr>
            <w:tcW w:w="1882" w:type="dxa"/>
            <w:tcBorders>
              <w:top w:val="single" w:sz="4" w:space="0" w:color="auto"/>
              <w:left w:val="single" w:sz="4" w:space="0" w:color="auto"/>
              <w:bottom w:val="single" w:sz="4" w:space="0" w:color="auto"/>
              <w:right w:val="single" w:sz="4" w:space="0" w:color="auto"/>
            </w:tcBorders>
            <w:shd w:val="clear" w:color="auto" w:fill="FFFFFF"/>
            <w:vAlign w:val="center"/>
          </w:tcPr>
          <w:p>
            <w:pPr>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977</w:t>
            </w:r>
          </w:p>
        </w:tc>
      </w:tr>
      <w:tr>
        <w:trPr>
          <w:trHeight w:hRule="exact" w:val="336"/>
        </w:trPr>
        <w:tc>
          <w:tcPr>
            <w:tcW w:w="6490" w:type="dxa"/>
            <w:tcBorders>
              <w:top w:val="single" w:sz="4" w:space="0" w:color="auto"/>
              <w:left w:val="single" w:sz="4" w:space="0" w:color="auto"/>
              <w:bottom w:val="nil"/>
              <w:right w:val="nil"/>
            </w:tcBorders>
            <w:shd w:val="clear" w:color="auto" w:fill="FFFFFF"/>
            <w:vAlign w:val="bottom"/>
          </w:tcPr>
          <w:p>
            <w:pPr>
              <w:widowControl w:val="0"/>
              <w:spacing w:after="0" w:line="190" w:lineRule="exact"/>
              <w:ind w:left="160"/>
              <w:rPr>
                <w:rFonts w:ascii="Arial" w:eastAsia="Times New Roman" w:hAnsi="Arial" w:cs="Arial"/>
                <w:sz w:val="18"/>
                <w:szCs w:val="18"/>
                <w:lang w:eastAsia="sk-SK"/>
              </w:rPr>
            </w:pPr>
            <w:r>
              <w:rPr>
                <w:rFonts w:ascii="Arial" w:eastAsia="Times New Roman" w:hAnsi="Arial" w:cs="Arial"/>
                <w:b/>
                <w:bCs/>
                <w:color w:val="000000"/>
                <w:sz w:val="17"/>
                <w:szCs w:val="17"/>
                <w:lang w:eastAsia="sk-SK"/>
              </w:rPr>
              <w:t>Mimoriadne náklady, z toho:</w:t>
            </w:r>
          </w:p>
        </w:tc>
        <w:tc>
          <w:tcPr>
            <w:tcW w:w="1896" w:type="dxa"/>
            <w:tcBorders>
              <w:top w:val="single" w:sz="4" w:space="0" w:color="auto"/>
              <w:left w:val="single" w:sz="4" w:space="0" w:color="auto"/>
              <w:bottom w:val="nil"/>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882" w:type="dxa"/>
            <w:tcBorders>
              <w:top w:val="single" w:sz="4" w:space="0" w:color="auto"/>
              <w:left w:val="single" w:sz="4" w:space="0" w:color="auto"/>
              <w:bottom w:val="single" w:sz="4" w:space="0" w:color="auto"/>
              <w:right w:val="single" w:sz="4" w:space="0" w:color="auto"/>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r>
      <w:tr>
        <w:trPr>
          <w:trHeight w:hRule="exact" w:val="389"/>
        </w:trPr>
        <w:tc>
          <w:tcPr>
            <w:tcW w:w="6490" w:type="dxa"/>
            <w:tcBorders>
              <w:top w:val="single" w:sz="4" w:space="0" w:color="auto"/>
              <w:left w:val="single" w:sz="4" w:space="0" w:color="auto"/>
              <w:bottom w:val="single" w:sz="4" w:space="0" w:color="auto"/>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896" w:type="dxa"/>
            <w:tcBorders>
              <w:top w:val="single" w:sz="4" w:space="0" w:color="auto"/>
              <w:left w:val="single" w:sz="4" w:space="0" w:color="auto"/>
              <w:bottom w:val="single" w:sz="4" w:space="0" w:color="auto"/>
              <w:right w:val="nil"/>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c>
          <w:tcPr>
            <w:tcW w:w="1882" w:type="dxa"/>
            <w:tcBorders>
              <w:top w:val="single" w:sz="4" w:space="0" w:color="auto"/>
              <w:left w:val="single" w:sz="4" w:space="0" w:color="auto"/>
              <w:bottom w:val="single" w:sz="4" w:space="0" w:color="auto"/>
              <w:right w:val="single" w:sz="4" w:space="0" w:color="auto"/>
            </w:tcBorders>
            <w:shd w:val="clear" w:color="auto" w:fill="FFFFFF"/>
          </w:tcPr>
          <w:p>
            <w:pPr>
              <w:widowControl w:val="0"/>
              <w:spacing w:after="0" w:line="240" w:lineRule="auto"/>
              <w:rPr>
                <w:rFonts w:ascii="Times New Roman" w:eastAsia="Times New Roman" w:hAnsi="Times New Roman" w:cs="Times New Roman"/>
                <w:sz w:val="10"/>
                <w:szCs w:val="10"/>
                <w:lang w:eastAsia="sk-SK"/>
              </w:rPr>
            </w:pPr>
          </w:p>
        </w:tc>
      </w:tr>
    </w:tbl>
    <w:p>
      <w:pPr>
        <w:widowControl w:val="0"/>
        <w:pBdr>
          <w:right w:val="single" w:sz="4" w:space="4" w:color="auto"/>
        </w:pBdr>
        <w:spacing w:after="0" w:line="240" w:lineRule="auto"/>
        <w:rPr>
          <w:rFonts w:ascii="Times New Roman" w:eastAsia="Times New Roman" w:hAnsi="Times New Roman" w:cs="Times New Roman"/>
          <w:sz w:val="2"/>
          <w:szCs w:val="2"/>
          <w:lang w:eastAsia="sk-SK"/>
        </w:rPr>
        <w:sectPr>
          <w:pgSz w:w="11900" w:h="16840"/>
          <w:pgMar w:top="360" w:right="360" w:bottom="360" w:left="360" w:header="0" w:footer="3" w:gutter="0"/>
          <w:cols w:space="708"/>
          <w:noEndnote/>
          <w:docGrid w:linePitch="360"/>
        </w:sectPr>
      </w:pPr>
    </w:p>
    <w:p>
      <w:pPr>
        <w:framePr w:wrap="none" w:vAnchor="page" w:hAnchor="page" w:x="1341" w:y="1006"/>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lastRenderedPageBreak/>
        <w:t>Uč POD 3-01</w:t>
      </w:r>
    </w:p>
    <w:p>
      <w:pPr>
        <w:framePr w:wrap="none" w:vAnchor="page" w:hAnchor="page" w:x="9650" w:y="1009"/>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t>IČO 50922602</w:t>
      </w:r>
    </w:p>
    <w:p>
      <w:pPr>
        <w:framePr w:wrap="none" w:vAnchor="page" w:hAnchor="page" w:x="1171" w:y="1426"/>
        <w:widowControl w:val="0"/>
        <w:numPr>
          <w:ilvl w:val="0"/>
          <w:numId w:val="1"/>
        </w:numPr>
        <w:tabs>
          <w:tab w:val="left" w:pos="387"/>
        </w:tabs>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lang w:eastAsia="sk-SK"/>
        </w:rPr>
        <w:t>INFORMÁCIE O DANI Z PRÍJMU</w:t>
      </w:r>
    </w:p>
    <w:p>
      <w:pPr>
        <w:framePr w:wrap="none" w:vAnchor="page" w:hAnchor="page" w:x="1306" w:y="1816"/>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t>1. Daň z príjmov</w:t>
      </w:r>
    </w:p>
    <w:tbl>
      <w:tblPr>
        <w:tblW w:w="0" w:type="auto"/>
        <w:tblInd w:w="5" w:type="dxa"/>
        <w:tblLayout w:type="fixed"/>
        <w:tblCellMar>
          <w:left w:w="0" w:type="dxa"/>
          <w:right w:w="0" w:type="dxa"/>
        </w:tblCellMar>
        <w:tblLook w:val="0000" w:firstRow="0" w:lastRow="0" w:firstColumn="0" w:lastColumn="0" w:noHBand="0" w:noVBand="0"/>
      </w:tblPr>
      <w:tblGrid>
        <w:gridCol w:w="2918"/>
        <w:gridCol w:w="2045"/>
        <w:gridCol w:w="878"/>
        <w:gridCol w:w="720"/>
        <w:gridCol w:w="1963"/>
        <w:gridCol w:w="979"/>
        <w:gridCol w:w="754"/>
      </w:tblGrid>
      <w:tr>
        <w:trPr>
          <w:trHeight w:hRule="exact" w:val="710"/>
        </w:trPr>
        <w:tc>
          <w:tcPr>
            <w:tcW w:w="2918" w:type="dxa"/>
            <w:tcBorders>
              <w:top w:val="single" w:sz="4" w:space="0" w:color="auto"/>
              <w:left w:val="single" w:sz="4" w:space="0" w:color="auto"/>
              <w:bottom w:val="nil"/>
              <w:right w:val="nil"/>
            </w:tcBorders>
            <w:shd w:val="clear" w:color="auto" w:fill="FFFFFF"/>
            <w:vAlign w:val="bottom"/>
          </w:tcPr>
          <w:p>
            <w:pPr>
              <w:framePr w:w="10258" w:h="5381" w:wrap="none" w:vAnchor="page" w:hAnchor="page" w:x="1201" w:y="210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Názov položky</w:t>
            </w:r>
          </w:p>
        </w:tc>
        <w:tc>
          <w:tcPr>
            <w:tcW w:w="3643" w:type="dxa"/>
            <w:gridSpan w:val="3"/>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Bežné účtovné obdobie</w:t>
            </w:r>
          </w:p>
        </w:tc>
        <w:tc>
          <w:tcPr>
            <w:tcW w:w="3696" w:type="dxa"/>
            <w:gridSpan w:val="3"/>
            <w:tcBorders>
              <w:top w:val="single" w:sz="4" w:space="0" w:color="auto"/>
              <w:left w:val="single" w:sz="4" w:space="0" w:color="auto"/>
              <w:bottom w:val="nil"/>
              <w:right w:val="single" w:sz="4" w:space="0" w:color="auto"/>
            </w:tcBorders>
            <w:shd w:val="clear" w:color="auto" w:fill="FFFFFF"/>
            <w:vAlign w:val="center"/>
          </w:tcPr>
          <w:p>
            <w:pPr>
              <w:framePr w:w="10258" w:h="5381" w:wrap="none" w:vAnchor="page" w:hAnchor="page" w:x="1201" w:y="2101"/>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Bezprostredne predchádzajúce účtovné obdobie</w:t>
            </w:r>
          </w:p>
        </w:tc>
      </w:tr>
      <w:tr>
        <w:trPr>
          <w:trHeight w:hRule="exact" w:val="466"/>
        </w:trPr>
        <w:tc>
          <w:tcPr>
            <w:tcW w:w="2918" w:type="dxa"/>
            <w:tcBorders>
              <w:top w:val="nil"/>
              <w:left w:val="single" w:sz="4" w:space="0" w:color="auto"/>
              <w:bottom w:val="nil"/>
              <w:right w:val="nil"/>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2045"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Základ dane</w:t>
            </w:r>
          </w:p>
        </w:tc>
        <w:tc>
          <w:tcPr>
            <w:tcW w:w="878"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90" w:lineRule="exact"/>
              <w:ind w:left="240"/>
              <w:rPr>
                <w:rFonts w:ascii="Arial" w:eastAsia="Times New Roman" w:hAnsi="Arial" w:cs="Arial"/>
                <w:sz w:val="18"/>
                <w:szCs w:val="18"/>
                <w:lang w:eastAsia="sk-SK"/>
              </w:rPr>
            </w:pPr>
            <w:r>
              <w:rPr>
                <w:rFonts w:ascii="Arial" w:eastAsia="Times New Roman" w:hAnsi="Arial" w:cs="Arial"/>
                <w:b/>
                <w:bCs/>
                <w:color w:val="000000"/>
                <w:sz w:val="17"/>
                <w:szCs w:val="17"/>
                <w:lang w:eastAsia="sk-SK"/>
              </w:rPr>
              <w:t>Daň</w:t>
            </w:r>
          </w:p>
        </w:tc>
        <w:tc>
          <w:tcPr>
            <w:tcW w:w="720" w:type="dxa"/>
            <w:tcBorders>
              <w:top w:val="single" w:sz="4" w:space="0" w:color="auto"/>
              <w:left w:val="single" w:sz="4" w:space="0" w:color="auto"/>
              <w:bottom w:val="nil"/>
              <w:right w:val="nil"/>
            </w:tcBorders>
            <w:shd w:val="clear" w:color="auto" w:fill="FFFFFF"/>
            <w:vAlign w:val="bottom"/>
          </w:tcPr>
          <w:p>
            <w:pPr>
              <w:framePr w:w="10258" w:h="5381" w:wrap="none" w:vAnchor="page" w:hAnchor="page" w:x="1201" w:y="2101"/>
              <w:widowControl w:val="0"/>
              <w:spacing w:after="0" w:line="206" w:lineRule="exact"/>
              <w:jc w:val="both"/>
              <w:rPr>
                <w:rFonts w:ascii="Arial" w:eastAsia="Times New Roman" w:hAnsi="Arial" w:cs="Arial"/>
                <w:sz w:val="18"/>
                <w:szCs w:val="18"/>
                <w:lang w:eastAsia="sk-SK"/>
              </w:rPr>
            </w:pPr>
            <w:r>
              <w:rPr>
                <w:rFonts w:ascii="Arial" w:eastAsia="Times New Roman" w:hAnsi="Arial" w:cs="Arial"/>
                <w:b/>
                <w:bCs/>
                <w:color w:val="000000"/>
                <w:sz w:val="17"/>
                <w:szCs w:val="17"/>
                <w:lang w:eastAsia="sk-SK"/>
              </w:rPr>
              <w:t>Daň v %</w:t>
            </w:r>
          </w:p>
        </w:tc>
        <w:tc>
          <w:tcPr>
            <w:tcW w:w="1963"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Základ dane</w:t>
            </w:r>
          </w:p>
        </w:tc>
        <w:tc>
          <w:tcPr>
            <w:tcW w:w="979"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Daň</w:t>
            </w:r>
          </w:p>
        </w:tc>
        <w:tc>
          <w:tcPr>
            <w:tcW w:w="754" w:type="dxa"/>
            <w:tcBorders>
              <w:top w:val="single" w:sz="4" w:space="0" w:color="auto"/>
              <w:left w:val="single" w:sz="4" w:space="0" w:color="auto"/>
              <w:bottom w:val="nil"/>
              <w:right w:val="single" w:sz="4" w:space="0" w:color="auto"/>
            </w:tcBorders>
            <w:shd w:val="clear" w:color="auto" w:fill="FFFFFF"/>
            <w:vAlign w:val="bottom"/>
          </w:tcPr>
          <w:p>
            <w:pPr>
              <w:framePr w:w="10258" w:h="5381" w:wrap="none" w:vAnchor="page" w:hAnchor="page" w:x="1201" w:y="2101"/>
              <w:widowControl w:val="0"/>
              <w:spacing w:after="0" w:line="206" w:lineRule="exact"/>
              <w:jc w:val="both"/>
              <w:rPr>
                <w:rFonts w:ascii="Arial" w:eastAsia="Times New Roman" w:hAnsi="Arial" w:cs="Arial"/>
                <w:sz w:val="18"/>
                <w:szCs w:val="18"/>
                <w:lang w:eastAsia="sk-SK"/>
              </w:rPr>
            </w:pPr>
            <w:r>
              <w:rPr>
                <w:rFonts w:ascii="Arial" w:eastAsia="Times New Roman" w:hAnsi="Arial" w:cs="Arial"/>
                <w:b/>
                <w:bCs/>
                <w:color w:val="000000"/>
                <w:sz w:val="17"/>
                <w:szCs w:val="17"/>
                <w:lang w:eastAsia="sk-SK"/>
              </w:rPr>
              <w:t>Daň v %</w:t>
            </w:r>
          </w:p>
        </w:tc>
      </w:tr>
      <w:tr>
        <w:trPr>
          <w:trHeight w:hRule="exact" w:val="302"/>
        </w:trPr>
        <w:tc>
          <w:tcPr>
            <w:tcW w:w="2918" w:type="dxa"/>
            <w:tcBorders>
              <w:top w:val="nil"/>
              <w:left w:val="single" w:sz="4" w:space="0" w:color="auto"/>
              <w:bottom w:val="nil"/>
              <w:right w:val="nil"/>
            </w:tcBorders>
            <w:shd w:val="clear" w:color="auto" w:fill="FFFFFF"/>
          </w:tcPr>
          <w:p>
            <w:pPr>
              <w:framePr w:w="10258" w:h="5381" w:wrap="none" w:vAnchor="page" w:hAnchor="page" w:x="1201" w:y="2101"/>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a</w:t>
            </w:r>
          </w:p>
        </w:tc>
        <w:tc>
          <w:tcPr>
            <w:tcW w:w="2045" w:type="dxa"/>
            <w:tcBorders>
              <w:top w:val="nil"/>
              <w:left w:val="single" w:sz="4" w:space="0" w:color="auto"/>
              <w:bottom w:val="nil"/>
              <w:right w:val="nil"/>
            </w:tcBorders>
            <w:shd w:val="clear" w:color="auto" w:fill="FFFFFF"/>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b</w:t>
            </w:r>
          </w:p>
        </w:tc>
        <w:tc>
          <w:tcPr>
            <w:tcW w:w="878" w:type="dxa"/>
            <w:tcBorders>
              <w:top w:val="nil"/>
              <w:left w:val="single" w:sz="4" w:space="0" w:color="auto"/>
              <w:bottom w:val="nil"/>
              <w:right w:val="nil"/>
            </w:tcBorders>
            <w:shd w:val="clear" w:color="auto" w:fill="FFFFFF"/>
          </w:tcPr>
          <w:p>
            <w:pPr>
              <w:framePr w:w="10258" w:h="5381" w:wrap="none" w:vAnchor="page" w:hAnchor="page" w:x="1201" w:y="2101"/>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c</w:t>
            </w:r>
          </w:p>
        </w:tc>
        <w:tc>
          <w:tcPr>
            <w:tcW w:w="720" w:type="dxa"/>
            <w:tcBorders>
              <w:top w:val="nil"/>
              <w:left w:val="single" w:sz="4" w:space="0" w:color="auto"/>
              <w:bottom w:val="nil"/>
              <w:right w:val="nil"/>
            </w:tcBorders>
            <w:shd w:val="clear" w:color="auto" w:fill="FFFFFF"/>
          </w:tcPr>
          <w:p>
            <w:pPr>
              <w:framePr w:w="10258" w:h="5381" w:wrap="none" w:vAnchor="page" w:hAnchor="page" w:x="1201" w:y="2101"/>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d</w:t>
            </w:r>
          </w:p>
        </w:tc>
        <w:tc>
          <w:tcPr>
            <w:tcW w:w="1963" w:type="dxa"/>
            <w:tcBorders>
              <w:top w:val="nil"/>
              <w:left w:val="single" w:sz="4" w:space="0" w:color="auto"/>
              <w:bottom w:val="nil"/>
              <w:right w:val="nil"/>
            </w:tcBorders>
            <w:shd w:val="clear" w:color="auto" w:fill="FFFFFF"/>
          </w:tcPr>
          <w:p>
            <w:pPr>
              <w:framePr w:w="10258" w:h="5381" w:wrap="none" w:vAnchor="page" w:hAnchor="page" w:x="1201" w:y="2101"/>
              <w:widowControl w:val="0"/>
              <w:spacing w:after="0" w:line="200" w:lineRule="exact"/>
              <w:ind w:left="920"/>
              <w:rPr>
                <w:rFonts w:ascii="Arial" w:eastAsia="Times New Roman" w:hAnsi="Arial" w:cs="Arial"/>
                <w:sz w:val="18"/>
                <w:szCs w:val="18"/>
                <w:lang w:eastAsia="sk-SK"/>
              </w:rPr>
            </w:pPr>
            <w:r>
              <w:rPr>
                <w:rFonts w:ascii="Arial" w:eastAsia="Times New Roman" w:hAnsi="Arial" w:cs="Arial"/>
                <w:color w:val="000000"/>
                <w:sz w:val="18"/>
                <w:szCs w:val="18"/>
                <w:lang w:eastAsia="sk-SK"/>
              </w:rPr>
              <w:t>e</w:t>
            </w:r>
          </w:p>
        </w:tc>
        <w:tc>
          <w:tcPr>
            <w:tcW w:w="979" w:type="dxa"/>
            <w:tcBorders>
              <w:top w:val="nil"/>
              <w:left w:val="single" w:sz="4" w:space="0" w:color="auto"/>
              <w:bottom w:val="nil"/>
              <w:right w:val="nil"/>
            </w:tcBorders>
            <w:shd w:val="clear" w:color="auto" w:fill="FFFFFF"/>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f</w:t>
            </w:r>
          </w:p>
        </w:tc>
        <w:tc>
          <w:tcPr>
            <w:tcW w:w="754" w:type="dxa"/>
            <w:tcBorders>
              <w:top w:val="nil"/>
              <w:left w:val="single" w:sz="4" w:space="0" w:color="auto"/>
              <w:bottom w:val="nil"/>
              <w:right w:val="single" w:sz="4" w:space="0" w:color="auto"/>
            </w:tcBorders>
            <w:shd w:val="clear" w:color="auto" w:fill="FFFFFF"/>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g</w:t>
            </w:r>
          </w:p>
        </w:tc>
      </w:tr>
      <w:tr>
        <w:trPr>
          <w:trHeight w:hRule="exact" w:val="437"/>
        </w:trPr>
        <w:tc>
          <w:tcPr>
            <w:tcW w:w="2918" w:type="dxa"/>
            <w:tcBorders>
              <w:top w:val="single" w:sz="4" w:space="0" w:color="auto"/>
              <w:left w:val="single" w:sz="4" w:space="0" w:color="auto"/>
              <w:bottom w:val="nil"/>
              <w:right w:val="nil"/>
            </w:tcBorders>
            <w:shd w:val="clear" w:color="auto" w:fill="FFFFFF"/>
            <w:vAlign w:val="bottom"/>
          </w:tcPr>
          <w:p>
            <w:pPr>
              <w:framePr w:w="10258" w:h="5381" w:wrap="none" w:vAnchor="page" w:hAnchor="page" w:x="1201" w:y="2101"/>
              <w:widowControl w:val="0"/>
              <w:spacing w:after="0" w:line="202"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Výsledok hospodárenia pred zdanením, z toho:</w:t>
            </w:r>
          </w:p>
        </w:tc>
        <w:tc>
          <w:tcPr>
            <w:tcW w:w="2045"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-181 249</w:t>
            </w:r>
          </w:p>
        </w:tc>
        <w:tc>
          <w:tcPr>
            <w:tcW w:w="878"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12" w:lineRule="exact"/>
              <w:ind w:left="240"/>
              <w:rPr>
                <w:rFonts w:ascii="Arial" w:eastAsia="Times New Roman" w:hAnsi="Arial" w:cs="Arial"/>
                <w:sz w:val="18"/>
                <w:szCs w:val="18"/>
                <w:lang w:eastAsia="sk-SK"/>
              </w:rPr>
            </w:pPr>
            <w:r>
              <w:rPr>
                <w:rFonts w:ascii="Arial" w:eastAsia="Times New Roman" w:hAnsi="Arial" w:cs="Arial"/>
                <w:color w:val="000000"/>
                <w:sz w:val="10"/>
                <w:szCs w:val="10"/>
                <w:lang w:eastAsia="sk-SK"/>
              </w:rPr>
              <w:t xml:space="preserve">   X</w:t>
            </w:r>
          </w:p>
        </w:tc>
        <w:tc>
          <w:tcPr>
            <w:tcW w:w="720"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21</w:t>
            </w:r>
          </w:p>
        </w:tc>
        <w:tc>
          <w:tcPr>
            <w:tcW w:w="1963"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ind w:left="820"/>
              <w:rPr>
                <w:rFonts w:ascii="Arial" w:eastAsia="Times New Roman" w:hAnsi="Arial" w:cs="Arial"/>
                <w:sz w:val="18"/>
                <w:szCs w:val="18"/>
                <w:lang w:eastAsia="sk-SK"/>
              </w:rPr>
            </w:pPr>
            <w:r>
              <w:rPr>
                <w:rFonts w:ascii="Arial" w:eastAsia="Times New Roman" w:hAnsi="Arial" w:cs="Arial"/>
                <w:color w:val="000000"/>
                <w:sz w:val="16"/>
                <w:szCs w:val="16"/>
                <w:lang w:eastAsia="sk-SK"/>
              </w:rPr>
              <w:t>- 40 441</w:t>
            </w:r>
          </w:p>
        </w:tc>
        <w:tc>
          <w:tcPr>
            <w:tcW w:w="979"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12" w:lineRule="exact"/>
              <w:jc w:val="center"/>
              <w:rPr>
                <w:rFonts w:ascii="Arial" w:eastAsia="Times New Roman" w:hAnsi="Arial" w:cs="Arial"/>
                <w:sz w:val="18"/>
                <w:szCs w:val="18"/>
                <w:lang w:eastAsia="sk-SK"/>
              </w:rPr>
            </w:pPr>
            <w:r>
              <w:rPr>
                <w:rFonts w:ascii="Arial" w:eastAsia="Times New Roman" w:hAnsi="Arial" w:cs="Arial"/>
                <w:color w:val="000000"/>
                <w:sz w:val="10"/>
                <w:szCs w:val="10"/>
                <w:lang w:eastAsia="sk-SK"/>
              </w:rPr>
              <w:t>X</w:t>
            </w:r>
          </w:p>
        </w:tc>
        <w:tc>
          <w:tcPr>
            <w:tcW w:w="754" w:type="dxa"/>
            <w:tcBorders>
              <w:top w:val="single" w:sz="4" w:space="0" w:color="auto"/>
              <w:left w:val="single" w:sz="4" w:space="0" w:color="auto"/>
              <w:bottom w:val="nil"/>
              <w:right w:val="single" w:sz="4" w:space="0" w:color="auto"/>
            </w:tcBorders>
            <w:shd w:val="clear" w:color="auto" w:fill="FFFFFF"/>
            <w:vAlign w:val="center"/>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21</w:t>
            </w:r>
          </w:p>
        </w:tc>
      </w:tr>
      <w:tr>
        <w:trPr>
          <w:trHeight w:hRule="exact" w:val="341"/>
        </w:trPr>
        <w:tc>
          <w:tcPr>
            <w:tcW w:w="2918"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teoretická daň</w:t>
            </w:r>
          </w:p>
        </w:tc>
        <w:tc>
          <w:tcPr>
            <w:tcW w:w="2045"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12" w:lineRule="exact"/>
              <w:ind w:left="860"/>
              <w:rPr>
                <w:rFonts w:ascii="Arial" w:eastAsia="Times New Roman" w:hAnsi="Arial" w:cs="Arial"/>
                <w:sz w:val="18"/>
                <w:szCs w:val="18"/>
                <w:lang w:eastAsia="sk-SK"/>
              </w:rPr>
            </w:pPr>
            <w:r>
              <w:rPr>
                <w:rFonts w:ascii="Arial" w:eastAsia="Times New Roman" w:hAnsi="Arial" w:cs="Arial"/>
                <w:color w:val="000000"/>
                <w:sz w:val="10"/>
                <w:szCs w:val="10"/>
                <w:lang w:eastAsia="sk-SK"/>
              </w:rPr>
              <w:t>X</w:t>
            </w:r>
          </w:p>
        </w:tc>
        <w:tc>
          <w:tcPr>
            <w:tcW w:w="878"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ind w:left="240"/>
              <w:rPr>
                <w:rFonts w:ascii="Arial" w:eastAsia="Times New Roman" w:hAnsi="Arial" w:cs="Arial"/>
                <w:sz w:val="18"/>
                <w:szCs w:val="18"/>
                <w:lang w:eastAsia="sk-SK"/>
              </w:rPr>
            </w:pPr>
            <w:r>
              <w:rPr>
                <w:rFonts w:ascii="Arial" w:eastAsia="Times New Roman" w:hAnsi="Arial" w:cs="Arial"/>
                <w:color w:val="000000"/>
                <w:sz w:val="16"/>
                <w:szCs w:val="16"/>
                <w:lang w:eastAsia="sk-SK"/>
              </w:rPr>
              <w:t>-38 062</w:t>
            </w:r>
          </w:p>
        </w:tc>
        <w:tc>
          <w:tcPr>
            <w:tcW w:w="720"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21</w:t>
            </w:r>
          </w:p>
        </w:tc>
        <w:tc>
          <w:tcPr>
            <w:tcW w:w="1963"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12" w:lineRule="exact"/>
              <w:ind w:left="920"/>
              <w:rPr>
                <w:rFonts w:ascii="Arial" w:eastAsia="Times New Roman" w:hAnsi="Arial" w:cs="Arial"/>
                <w:sz w:val="18"/>
                <w:szCs w:val="18"/>
                <w:lang w:eastAsia="sk-SK"/>
              </w:rPr>
            </w:pPr>
            <w:r>
              <w:rPr>
                <w:rFonts w:ascii="Arial" w:eastAsia="Times New Roman" w:hAnsi="Arial" w:cs="Arial"/>
                <w:color w:val="000000"/>
                <w:sz w:val="10"/>
                <w:szCs w:val="10"/>
                <w:lang w:eastAsia="sk-SK"/>
              </w:rPr>
              <w:t>X</w:t>
            </w:r>
          </w:p>
        </w:tc>
        <w:tc>
          <w:tcPr>
            <w:tcW w:w="979"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 xml:space="preserve">     -8 493</w:t>
            </w:r>
          </w:p>
        </w:tc>
        <w:tc>
          <w:tcPr>
            <w:tcW w:w="754" w:type="dxa"/>
            <w:tcBorders>
              <w:top w:val="single" w:sz="4" w:space="0" w:color="auto"/>
              <w:left w:val="single" w:sz="4" w:space="0" w:color="auto"/>
              <w:bottom w:val="nil"/>
              <w:right w:val="single" w:sz="4" w:space="0" w:color="auto"/>
            </w:tcBorders>
            <w:shd w:val="clear" w:color="auto" w:fill="FFFFFF"/>
            <w:vAlign w:val="center"/>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21</w:t>
            </w:r>
          </w:p>
        </w:tc>
      </w:tr>
      <w:tr>
        <w:trPr>
          <w:trHeight w:hRule="exact" w:val="346"/>
        </w:trPr>
        <w:tc>
          <w:tcPr>
            <w:tcW w:w="2918"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Daňovo neuznané náklady</w:t>
            </w:r>
          </w:p>
        </w:tc>
        <w:tc>
          <w:tcPr>
            <w:tcW w:w="2045"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159 076</w:t>
            </w:r>
          </w:p>
        </w:tc>
        <w:tc>
          <w:tcPr>
            <w:tcW w:w="878"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ind w:left="240"/>
              <w:rPr>
                <w:rFonts w:ascii="Arial" w:eastAsia="Times New Roman" w:hAnsi="Arial" w:cs="Arial"/>
                <w:sz w:val="18"/>
                <w:szCs w:val="18"/>
                <w:lang w:eastAsia="sk-SK"/>
              </w:rPr>
            </w:pPr>
            <w:r>
              <w:rPr>
                <w:rFonts w:ascii="Arial" w:eastAsia="Times New Roman" w:hAnsi="Arial" w:cs="Arial"/>
                <w:color w:val="000000"/>
                <w:sz w:val="16"/>
                <w:szCs w:val="16"/>
                <w:lang w:eastAsia="sk-SK"/>
              </w:rPr>
              <w:t xml:space="preserve"> 33 406</w:t>
            </w:r>
          </w:p>
        </w:tc>
        <w:tc>
          <w:tcPr>
            <w:tcW w:w="720"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21</w:t>
            </w:r>
          </w:p>
        </w:tc>
        <w:tc>
          <w:tcPr>
            <w:tcW w:w="1963"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ind w:left="920"/>
              <w:rPr>
                <w:rFonts w:ascii="Arial" w:eastAsia="Times New Roman" w:hAnsi="Arial" w:cs="Arial"/>
                <w:sz w:val="18"/>
                <w:szCs w:val="18"/>
                <w:lang w:eastAsia="sk-SK"/>
              </w:rPr>
            </w:pPr>
            <w:r>
              <w:rPr>
                <w:rFonts w:ascii="Arial" w:eastAsia="Times New Roman" w:hAnsi="Arial" w:cs="Arial"/>
                <w:color w:val="000000"/>
                <w:sz w:val="16"/>
                <w:szCs w:val="16"/>
                <w:lang w:eastAsia="sk-SK"/>
              </w:rPr>
              <w:t>21 627</w:t>
            </w:r>
          </w:p>
        </w:tc>
        <w:tc>
          <w:tcPr>
            <w:tcW w:w="979"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4 542</w:t>
            </w:r>
          </w:p>
        </w:tc>
        <w:tc>
          <w:tcPr>
            <w:tcW w:w="754" w:type="dxa"/>
            <w:tcBorders>
              <w:top w:val="single" w:sz="4" w:space="0" w:color="auto"/>
              <w:left w:val="single" w:sz="4" w:space="0" w:color="auto"/>
              <w:bottom w:val="nil"/>
              <w:right w:val="single" w:sz="4" w:space="0" w:color="auto"/>
            </w:tcBorders>
            <w:shd w:val="clear" w:color="auto" w:fill="FFFFFF"/>
            <w:vAlign w:val="center"/>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21</w:t>
            </w:r>
          </w:p>
        </w:tc>
      </w:tr>
      <w:tr>
        <w:trPr>
          <w:trHeight w:hRule="exact" w:val="336"/>
        </w:trPr>
        <w:tc>
          <w:tcPr>
            <w:tcW w:w="2918"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Výnosy nepodliehajúce dani</w:t>
            </w:r>
          </w:p>
        </w:tc>
        <w:tc>
          <w:tcPr>
            <w:tcW w:w="2045"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-20 896</w:t>
            </w:r>
          </w:p>
        </w:tc>
        <w:tc>
          <w:tcPr>
            <w:tcW w:w="878"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ind w:left="240"/>
              <w:rPr>
                <w:rFonts w:ascii="Arial" w:eastAsia="Times New Roman" w:hAnsi="Arial" w:cs="Arial"/>
                <w:sz w:val="18"/>
                <w:szCs w:val="18"/>
                <w:lang w:eastAsia="sk-SK"/>
              </w:rPr>
            </w:pPr>
            <w:r>
              <w:rPr>
                <w:rFonts w:ascii="Arial" w:eastAsia="Times New Roman" w:hAnsi="Arial" w:cs="Arial"/>
                <w:color w:val="000000"/>
                <w:sz w:val="16"/>
                <w:szCs w:val="16"/>
                <w:lang w:eastAsia="sk-SK"/>
              </w:rPr>
              <w:t xml:space="preserve"> -4 656</w:t>
            </w:r>
          </w:p>
        </w:tc>
        <w:tc>
          <w:tcPr>
            <w:tcW w:w="720"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21</w:t>
            </w:r>
          </w:p>
        </w:tc>
        <w:tc>
          <w:tcPr>
            <w:tcW w:w="1963"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ind w:right="560"/>
              <w:jc w:val="right"/>
              <w:rPr>
                <w:rFonts w:ascii="Arial" w:eastAsia="Times New Roman" w:hAnsi="Arial" w:cs="Arial"/>
                <w:sz w:val="18"/>
                <w:szCs w:val="18"/>
                <w:lang w:eastAsia="sk-SK"/>
              </w:rPr>
            </w:pPr>
            <w:r>
              <w:rPr>
                <w:rFonts w:ascii="Arial" w:eastAsia="Times New Roman" w:hAnsi="Arial" w:cs="Arial"/>
                <w:color w:val="000000"/>
                <w:sz w:val="16"/>
                <w:szCs w:val="16"/>
                <w:lang w:eastAsia="sk-SK"/>
              </w:rPr>
              <w:t>- 21 566</w:t>
            </w:r>
          </w:p>
        </w:tc>
        <w:tc>
          <w:tcPr>
            <w:tcW w:w="979"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 xml:space="preserve">     -4 529</w:t>
            </w:r>
          </w:p>
        </w:tc>
        <w:tc>
          <w:tcPr>
            <w:tcW w:w="754" w:type="dxa"/>
            <w:tcBorders>
              <w:top w:val="single" w:sz="4" w:space="0" w:color="auto"/>
              <w:left w:val="single" w:sz="4" w:space="0" w:color="auto"/>
              <w:bottom w:val="nil"/>
              <w:right w:val="single" w:sz="4" w:space="0" w:color="auto"/>
            </w:tcBorders>
            <w:shd w:val="clear" w:color="auto" w:fill="FFFFFF"/>
            <w:vAlign w:val="center"/>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21</w:t>
            </w:r>
          </w:p>
        </w:tc>
      </w:tr>
      <w:tr>
        <w:trPr>
          <w:trHeight w:hRule="exact" w:val="341"/>
        </w:trPr>
        <w:tc>
          <w:tcPr>
            <w:tcW w:w="2918"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Umorenie daňovej straty</w:t>
            </w:r>
          </w:p>
        </w:tc>
        <w:tc>
          <w:tcPr>
            <w:tcW w:w="2045" w:type="dxa"/>
            <w:tcBorders>
              <w:top w:val="single" w:sz="4" w:space="0" w:color="auto"/>
              <w:left w:val="single" w:sz="4" w:space="0" w:color="auto"/>
              <w:bottom w:val="nil"/>
              <w:right w:val="nil"/>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878" w:type="dxa"/>
            <w:tcBorders>
              <w:top w:val="single" w:sz="4" w:space="0" w:color="auto"/>
              <w:left w:val="single" w:sz="4" w:space="0" w:color="auto"/>
              <w:bottom w:val="nil"/>
              <w:right w:val="nil"/>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720"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21</w:t>
            </w:r>
          </w:p>
        </w:tc>
        <w:tc>
          <w:tcPr>
            <w:tcW w:w="1963" w:type="dxa"/>
            <w:tcBorders>
              <w:top w:val="single" w:sz="4" w:space="0" w:color="auto"/>
              <w:left w:val="single" w:sz="4" w:space="0" w:color="auto"/>
              <w:bottom w:val="nil"/>
              <w:right w:val="nil"/>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979" w:type="dxa"/>
            <w:tcBorders>
              <w:top w:val="single" w:sz="4" w:space="0" w:color="auto"/>
              <w:left w:val="single" w:sz="4" w:space="0" w:color="auto"/>
              <w:bottom w:val="nil"/>
              <w:right w:val="nil"/>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754" w:type="dxa"/>
            <w:tcBorders>
              <w:top w:val="single" w:sz="4" w:space="0" w:color="auto"/>
              <w:left w:val="single" w:sz="4" w:space="0" w:color="auto"/>
              <w:bottom w:val="nil"/>
              <w:right w:val="single" w:sz="4" w:space="0" w:color="auto"/>
            </w:tcBorders>
            <w:shd w:val="clear" w:color="auto" w:fill="FFFFFF"/>
            <w:vAlign w:val="bottom"/>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21</w:t>
            </w:r>
          </w:p>
        </w:tc>
      </w:tr>
      <w:tr>
        <w:trPr>
          <w:trHeight w:hRule="exact" w:val="346"/>
        </w:trPr>
        <w:tc>
          <w:tcPr>
            <w:tcW w:w="2918"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Spolu</w:t>
            </w:r>
          </w:p>
        </w:tc>
        <w:tc>
          <w:tcPr>
            <w:tcW w:w="2045"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-47 059</w:t>
            </w:r>
          </w:p>
        </w:tc>
        <w:tc>
          <w:tcPr>
            <w:tcW w:w="878"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ind w:left="240"/>
              <w:rPr>
                <w:rFonts w:ascii="Arial" w:eastAsia="Times New Roman" w:hAnsi="Arial" w:cs="Arial"/>
                <w:sz w:val="18"/>
                <w:szCs w:val="18"/>
                <w:lang w:eastAsia="sk-SK"/>
              </w:rPr>
            </w:pPr>
            <w:r>
              <w:rPr>
                <w:rFonts w:ascii="Arial" w:eastAsia="Times New Roman" w:hAnsi="Arial" w:cs="Arial"/>
                <w:color w:val="000000"/>
                <w:sz w:val="16"/>
                <w:szCs w:val="16"/>
                <w:lang w:eastAsia="sk-SK"/>
              </w:rPr>
              <w:t>-9 312</w:t>
            </w:r>
          </w:p>
        </w:tc>
        <w:tc>
          <w:tcPr>
            <w:tcW w:w="720"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21</w:t>
            </w:r>
          </w:p>
        </w:tc>
        <w:tc>
          <w:tcPr>
            <w:tcW w:w="1963"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ind w:left="820"/>
              <w:rPr>
                <w:rFonts w:ascii="Arial" w:eastAsia="Times New Roman" w:hAnsi="Arial" w:cs="Arial"/>
                <w:sz w:val="18"/>
                <w:szCs w:val="18"/>
                <w:lang w:eastAsia="sk-SK"/>
              </w:rPr>
            </w:pPr>
            <w:r>
              <w:rPr>
                <w:rFonts w:ascii="Arial" w:eastAsia="Times New Roman" w:hAnsi="Arial" w:cs="Arial"/>
                <w:color w:val="000000"/>
                <w:sz w:val="16"/>
                <w:szCs w:val="16"/>
                <w:lang w:eastAsia="sk-SK"/>
              </w:rPr>
              <w:t>- 40 380</w:t>
            </w:r>
          </w:p>
        </w:tc>
        <w:tc>
          <w:tcPr>
            <w:tcW w:w="979"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 xml:space="preserve">     -8 480</w:t>
            </w:r>
          </w:p>
        </w:tc>
        <w:tc>
          <w:tcPr>
            <w:tcW w:w="754" w:type="dxa"/>
            <w:tcBorders>
              <w:top w:val="single" w:sz="4" w:space="0" w:color="auto"/>
              <w:left w:val="single" w:sz="4" w:space="0" w:color="auto"/>
              <w:bottom w:val="nil"/>
              <w:right w:val="single" w:sz="4" w:space="0" w:color="auto"/>
            </w:tcBorders>
            <w:shd w:val="clear" w:color="auto" w:fill="FFFFFF"/>
            <w:vAlign w:val="bottom"/>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21</w:t>
            </w:r>
          </w:p>
        </w:tc>
      </w:tr>
      <w:tr>
        <w:trPr>
          <w:trHeight w:hRule="exact" w:val="341"/>
        </w:trPr>
        <w:tc>
          <w:tcPr>
            <w:tcW w:w="2918"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Splatná daň</w:t>
            </w:r>
          </w:p>
        </w:tc>
        <w:tc>
          <w:tcPr>
            <w:tcW w:w="2045" w:type="dxa"/>
            <w:tcBorders>
              <w:top w:val="single" w:sz="4" w:space="0" w:color="auto"/>
              <w:left w:val="single" w:sz="4" w:space="0" w:color="auto"/>
              <w:bottom w:val="nil"/>
              <w:right w:val="nil"/>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878" w:type="dxa"/>
            <w:tcBorders>
              <w:top w:val="single" w:sz="4" w:space="0" w:color="auto"/>
              <w:left w:val="single" w:sz="4" w:space="0" w:color="auto"/>
              <w:bottom w:val="nil"/>
              <w:right w:val="nil"/>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720"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21</w:t>
            </w:r>
          </w:p>
        </w:tc>
        <w:tc>
          <w:tcPr>
            <w:tcW w:w="1963" w:type="dxa"/>
            <w:tcBorders>
              <w:top w:val="single" w:sz="4" w:space="0" w:color="auto"/>
              <w:left w:val="single" w:sz="4" w:space="0" w:color="auto"/>
              <w:bottom w:val="nil"/>
              <w:right w:val="nil"/>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979" w:type="dxa"/>
            <w:tcBorders>
              <w:top w:val="single" w:sz="4" w:space="0" w:color="auto"/>
              <w:left w:val="single" w:sz="4" w:space="0" w:color="auto"/>
              <w:bottom w:val="nil"/>
              <w:right w:val="nil"/>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754" w:type="dxa"/>
            <w:tcBorders>
              <w:top w:val="single" w:sz="4" w:space="0" w:color="auto"/>
              <w:left w:val="single" w:sz="4" w:space="0" w:color="auto"/>
              <w:bottom w:val="nil"/>
              <w:right w:val="single" w:sz="4" w:space="0" w:color="auto"/>
            </w:tcBorders>
            <w:shd w:val="clear" w:color="auto" w:fill="FFFFFF"/>
            <w:vAlign w:val="bottom"/>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21</w:t>
            </w:r>
          </w:p>
        </w:tc>
      </w:tr>
      <w:tr>
        <w:trPr>
          <w:trHeight w:hRule="exact" w:val="336"/>
        </w:trPr>
        <w:tc>
          <w:tcPr>
            <w:tcW w:w="2918" w:type="dxa"/>
            <w:tcBorders>
              <w:top w:val="single" w:sz="4" w:space="0" w:color="auto"/>
              <w:left w:val="single" w:sz="4" w:space="0" w:color="auto"/>
              <w:bottom w:val="nil"/>
              <w:right w:val="nil"/>
            </w:tcBorders>
            <w:shd w:val="clear" w:color="auto" w:fill="FFFFFF"/>
            <w:vAlign w:val="bottom"/>
          </w:tcPr>
          <w:p>
            <w:pPr>
              <w:framePr w:w="10258" w:h="5381" w:wrap="none" w:vAnchor="page" w:hAnchor="page" w:x="1201" w:y="210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Umorenie daňovej licencie</w:t>
            </w:r>
          </w:p>
        </w:tc>
        <w:tc>
          <w:tcPr>
            <w:tcW w:w="2045" w:type="dxa"/>
            <w:tcBorders>
              <w:top w:val="single" w:sz="4" w:space="0" w:color="auto"/>
              <w:left w:val="single" w:sz="4" w:space="0" w:color="auto"/>
              <w:bottom w:val="nil"/>
              <w:right w:val="nil"/>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878" w:type="dxa"/>
            <w:tcBorders>
              <w:top w:val="single" w:sz="4" w:space="0" w:color="auto"/>
              <w:left w:val="single" w:sz="4" w:space="0" w:color="auto"/>
              <w:bottom w:val="nil"/>
              <w:right w:val="nil"/>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720"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1963" w:type="dxa"/>
            <w:tcBorders>
              <w:top w:val="single" w:sz="4" w:space="0" w:color="auto"/>
              <w:left w:val="single" w:sz="4" w:space="0" w:color="auto"/>
              <w:bottom w:val="nil"/>
              <w:right w:val="nil"/>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979" w:type="dxa"/>
            <w:tcBorders>
              <w:top w:val="single" w:sz="4" w:space="0" w:color="auto"/>
              <w:left w:val="single" w:sz="4" w:space="0" w:color="auto"/>
              <w:bottom w:val="nil"/>
              <w:right w:val="nil"/>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754" w:type="dxa"/>
            <w:tcBorders>
              <w:top w:val="single" w:sz="4" w:space="0" w:color="auto"/>
              <w:left w:val="single" w:sz="4" w:space="0" w:color="auto"/>
              <w:bottom w:val="nil"/>
              <w:right w:val="single" w:sz="4" w:space="0" w:color="auto"/>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r>
      <w:tr>
        <w:trPr>
          <w:trHeight w:hRule="exact" w:val="346"/>
        </w:trPr>
        <w:tc>
          <w:tcPr>
            <w:tcW w:w="2918" w:type="dxa"/>
            <w:tcBorders>
              <w:top w:val="single" w:sz="4" w:space="0" w:color="auto"/>
              <w:left w:val="single" w:sz="4" w:space="0" w:color="auto"/>
              <w:bottom w:val="nil"/>
              <w:right w:val="nil"/>
            </w:tcBorders>
            <w:shd w:val="clear" w:color="auto" w:fill="FFFFFF"/>
            <w:vAlign w:val="bottom"/>
          </w:tcPr>
          <w:p>
            <w:pPr>
              <w:framePr w:w="10258" w:h="5381" w:wrap="none" w:vAnchor="page" w:hAnchor="page" w:x="1201" w:y="210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Splatná daň po umorení licencie</w:t>
            </w:r>
          </w:p>
        </w:tc>
        <w:tc>
          <w:tcPr>
            <w:tcW w:w="2045" w:type="dxa"/>
            <w:tcBorders>
              <w:top w:val="single" w:sz="4" w:space="0" w:color="auto"/>
              <w:left w:val="single" w:sz="4" w:space="0" w:color="auto"/>
              <w:bottom w:val="nil"/>
              <w:right w:val="nil"/>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878" w:type="dxa"/>
            <w:tcBorders>
              <w:top w:val="single" w:sz="4" w:space="0" w:color="auto"/>
              <w:left w:val="single" w:sz="4" w:space="0" w:color="auto"/>
              <w:bottom w:val="nil"/>
              <w:right w:val="nil"/>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720"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1963" w:type="dxa"/>
            <w:tcBorders>
              <w:top w:val="single" w:sz="4" w:space="0" w:color="auto"/>
              <w:left w:val="single" w:sz="4" w:space="0" w:color="auto"/>
              <w:bottom w:val="nil"/>
              <w:right w:val="nil"/>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979" w:type="dxa"/>
            <w:tcBorders>
              <w:top w:val="single" w:sz="4" w:space="0" w:color="auto"/>
              <w:left w:val="single" w:sz="4" w:space="0" w:color="auto"/>
              <w:bottom w:val="nil"/>
              <w:right w:val="nil"/>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754" w:type="dxa"/>
            <w:tcBorders>
              <w:top w:val="single" w:sz="4" w:space="0" w:color="auto"/>
              <w:left w:val="single" w:sz="4" w:space="0" w:color="auto"/>
              <w:bottom w:val="nil"/>
              <w:right w:val="single" w:sz="4" w:space="0" w:color="auto"/>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r>
      <w:tr>
        <w:trPr>
          <w:trHeight w:hRule="exact" w:val="331"/>
        </w:trPr>
        <w:tc>
          <w:tcPr>
            <w:tcW w:w="2918"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Odložená daň z príjmov</w:t>
            </w:r>
          </w:p>
        </w:tc>
        <w:tc>
          <w:tcPr>
            <w:tcW w:w="2045" w:type="dxa"/>
            <w:tcBorders>
              <w:top w:val="single" w:sz="4" w:space="0" w:color="auto"/>
              <w:left w:val="single" w:sz="4" w:space="0" w:color="auto"/>
              <w:bottom w:val="nil"/>
              <w:right w:val="nil"/>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878"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ind w:left="240"/>
              <w:rPr>
                <w:rFonts w:ascii="Arial" w:eastAsia="Times New Roman" w:hAnsi="Arial" w:cs="Arial"/>
                <w:sz w:val="18"/>
                <w:szCs w:val="18"/>
                <w:lang w:eastAsia="sk-SK"/>
              </w:rPr>
            </w:pPr>
            <w:r>
              <w:rPr>
                <w:rFonts w:ascii="Arial" w:eastAsia="Times New Roman" w:hAnsi="Arial" w:cs="Arial"/>
                <w:color w:val="000000"/>
                <w:sz w:val="16"/>
                <w:szCs w:val="16"/>
                <w:lang w:eastAsia="sk-SK"/>
              </w:rPr>
              <w:t xml:space="preserve"> 4 540</w:t>
            </w:r>
          </w:p>
        </w:tc>
        <w:tc>
          <w:tcPr>
            <w:tcW w:w="720"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21</w:t>
            </w:r>
          </w:p>
        </w:tc>
        <w:tc>
          <w:tcPr>
            <w:tcW w:w="1963" w:type="dxa"/>
            <w:tcBorders>
              <w:top w:val="single" w:sz="4" w:space="0" w:color="auto"/>
              <w:left w:val="single" w:sz="4" w:space="0" w:color="auto"/>
              <w:bottom w:val="nil"/>
              <w:right w:val="nil"/>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979" w:type="dxa"/>
            <w:tcBorders>
              <w:top w:val="single" w:sz="4" w:space="0" w:color="auto"/>
              <w:left w:val="single" w:sz="4" w:space="0" w:color="auto"/>
              <w:bottom w:val="nil"/>
              <w:right w:val="nil"/>
            </w:tcBorders>
            <w:shd w:val="clear" w:color="auto" w:fill="FFFFFF"/>
            <w:vAlign w:val="center"/>
          </w:tcPr>
          <w:p>
            <w:pPr>
              <w:framePr w:w="10258" w:h="5381" w:wrap="none" w:vAnchor="page" w:hAnchor="page" w:x="1201" w:y="2101"/>
              <w:widowControl w:val="0"/>
              <w:spacing w:after="0" w:line="178" w:lineRule="exact"/>
              <w:ind w:left="200"/>
              <w:rPr>
                <w:rFonts w:ascii="Arial" w:eastAsia="Times New Roman" w:hAnsi="Arial" w:cs="Arial"/>
                <w:sz w:val="18"/>
                <w:szCs w:val="18"/>
                <w:lang w:eastAsia="sk-SK"/>
              </w:rPr>
            </w:pPr>
            <w:r>
              <w:rPr>
                <w:rFonts w:ascii="Arial" w:eastAsia="Times New Roman" w:hAnsi="Arial" w:cs="Arial"/>
                <w:color w:val="000000"/>
                <w:sz w:val="16"/>
                <w:szCs w:val="16"/>
                <w:lang w:eastAsia="sk-SK"/>
              </w:rPr>
              <w:t>4 529</w:t>
            </w:r>
          </w:p>
        </w:tc>
        <w:tc>
          <w:tcPr>
            <w:tcW w:w="754" w:type="dxa"/>
            <w:tcBorders>
              <w:top w:val="single" w:sz="4" w:space="0" w:color="auto"/>
              <w:left w:val="single" w:sz="4" w:space="0" w:color="auto"/>
              <w:bottom w:val="nil"/>
              <w:right w:val="single" w:sz="4" w:space="0" w:color="auto"/>
            </w:tcBorders>
            <w:shd w:val="clear" w:color="auto" w:fill="FFFFFF"/>
            <w:vAlign w:val="bottom"/>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21</w:t>
            </w:r>
          </w:p>
        </w:tc>
      </w:tr>
      <w:tr>
        <w:trPr>
          <w:trHeight w:hRule="exact" w:val="403"/>
        </w:trPr>
        <w:tc>
          <w:tcPr>
            <w:tcW w:w="2918" w:type="dxa"/>
            <w:tcBorders>
              <w:top w:val="single" w:sz="4" w:space="0" w:color="auto"/>
              <w:left w:val="single" w:sz="4" w:space="0" w:color="auto"/>
              <w:bottom w:val="single" w:sz="4" w:space="0" w:color="auto"/>
              <w:right w:val="nil"/>
            </w:tcBorders>
            <w:shd w:val="clear" w:color="auto" w:fill="FFFFFF"/>
            <w:vAlign w:val="center"/>
          </w:tcPr>
          <w:p>
            <w:pPr>
              <w:framePr w:w="10258" w:h="5381" w:wrap="none" w:vAnchor="page" w:hAnchor="page" w:x="1201" w:y="2101"/>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Celková daň z príjmov</w:t>
            </w:r>
          </w:p>
        </w:tc>
        <w:tc>
          <w:tcPr>
            <w:tcW w:w="2045" w:type="dxa"/>
            <w:tcBorders>
              <w:top w:val="single" w:sz="4" w:space="0" w:color="auto"/>
              <w:left w:val="single" w:sz="4" w:space="0" w:color="auto"/>
              <w:bottom w:val="single" w:sz="4" w:space="0" w:color="auto"/>
              <w:right w:val="nil"/>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878" w:type="dxa"/>
            <w:tcBorders>
              <w:top w:val="single" w:sz="4" w:space="0" w:color="auto"/>
              <w:left w:val="single" w:sz="4" w:space="0" w:color="auto"/>
              <w:bottom w:val="single" w:sz="4" w:space="0" w:color="auto"/>
              <w:right w:val="nil"/>
            </w:tcBorders>
            <w:shd w:val="clear" w:color="auto" w:fill="FFFFFF"/>
            <w:vAlign w:val="center"/>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-4 772</w:t>
            </w:r>
          </w:p>
        </w:tc>
        <w:tc>
          <w:tcPr>
            <w:tcW w:w="720" w:type="dxa"/>
            <w:tcBorders>
              <w:top w:val="single" w:sz="4" w:space="0" w:color="auto"/>
              <w:left w:val="single" w:sz="4" w:space="0" w:color="auto"/>
              <w:bottom w:val="single" w:sz="4" w:space="0" w:color="auto"/>
              <w:right w:val="nil"/>
            </w:tcBorders>
            <w:shd w:val="clear" w:color="auto" w:fill="FFFFFF"/>
            <w:vAlign w:val="center"/>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21</w:t>
            </w:r>
          </w:p>
        </w:tc>
        <w:tc>
          <w:tcPr>
            <w:tcW w:w="1963" w:type="dxa"/>
            <w:tcBorders>
              <w:top w:val="single" w:sz="4" w:space="0" w:color="auto"/>
              <w:left w:val="single" w:sz="4" w:space="0" w:color="auto"/>
              <w:bottom w:val="single" w:sz="4" w:space="0" w:color="auto"/>
              <w:right w:val="nil"/>
            </w:tcBorders>
            <w:shd w:val="clear" w:color="auto" w:fill="FFFFFF"/>
          </w:tcPr>
          <w:p>
            <w:pPr>
              <w:framePr w:w="10258" w:h="5381" w:wrap="none" w:vAnchor="page" w:hAnchor="page" w:x="1201" w:y="2101"/>
              <w:widowControl w:val="0"/>
              <w:spacing w:after="0" w:line="240" w:lineRule="auto"/>
              <w:rPr>
                <w:rFonts w:ascii="Times New Roman" w:eastAsia="Times New Roman" w:hAnsi="Times New Roman" w:cs="Times New Roman"/>
                <w:sz w:val="10"/>
                <w:szCs w:val="10"/>
                <w:lang w:eastAsia="sk-SK"/>
              </w:rPr>
            </w:pPr>
          </w:p>
        </w:tc>
        <w:tc>
          <w:tcPr>
            <w:tcW w:w="979" w:type="dxa"/>
            <w:tcBorders>
              <w:top w:val="single" w:sz="4" w:space="0" w:color="auto"/>
              <w:left w:val="single" w:sz="4" w:space="0" w:color="auto"/>
              <w:bottom w:val="single" w:sz="4" w:space="0" w:color="auto"/>
              <w:right w:val="nil"/>
            </w:tcBorders>
            <w:shd w:val="clear" w:color="auto" w:fill="FFFFFF"/>
            <w:vAlign w:val="center"/>
          </w:tcPr>
          <w:p>
            <w:pPr>
              <w:framePr w:w="10258" w:h="5381" w:wrap="none" w:vAnchor="page" w:hAnchor="page" w:x="1201" w:y="2101"/>
              <w:widowControl w:val="0"/>
              <w:spacing w:after="0" w:line="178" w:lineRule="exact"/>
              <w:rPr>
                <w:rFonts w:ascii="Arial" w:eastAsia="Times New Roman" w:hAnsi="Arial" w:cs="Arial"/>
                <w:sz w:val="18"/>
                <w:szCs w:val="18"/>
                <w:lang w:eastAsia="sk-SK"/>
              </w:rPr>
            </w:pPr>
            <w:r>
              <w:rPr>
                <w:rFonts w:ascii="Arial" w:eastAsia="Times New Roman" w:hAnsi="Arial" w:cs="Arial"/>
                <w:color w:val="000000"/>
                <w:sz w:val="16"/>
                <w:szCs w:val="16"/>
                <w:lang w:eastAsia="sk-SK"/>
              </w:rPr>
              <w:t xml:space="preserve">    -3 951</w:t>
            </w:r>
          </w:p>
        </w:tc>
        <w:tc>
          <w:tcPr>
            <w:tcW w:w="754" w:type="dxa"/>
            <w:tcBorders>
              <w:top w:val="single" w:sz="4" w:space="0" w:color="auto"/>
              <w:left w:val="single" w:sz="4" w:space="0" w:color="auto"/>
              <w:bottom w:val="single" w:sz="4" w:space="0" w:color="auto"/>
              <w:right w:val="single" w:sz="4" w:space="0" w:color="auto"/>
            </w:tcBorders>
            <w:shd w:val="clear" w:color="auto" w:fill="FFFFFF"/>
            <w:vAlign w:val="center"/>
          </w:tcPr>
          <w:p>
            <w:pPr>
              <w:framePr w:w="10258" w:h="5381" w:wrap="none" w:vAnchor="page" w:hAnchor="page" w:x="1201" w:y="2101"/>
              <w:widowControl w:val="0"/>
              <w:spacing w:after="0" w:line="178" w:lineRule="exact"/>
              <w:jc w:val="center"/>
              <w:rPr>
                <w:rFonts w:ascii="Arial" w:eastAsia="Times New Roman" w:hAnsi="Arial" w:cs="Arial"/>
                <w:sz w:val="18"/>
                <w:szCs w:val="18"/>
                <w:lang w:eastAsia="sk-SK"/>
              </w:rPr>
            </w:pPr>
            <w:r>
              <w:rPr>
                <w:rFonts w:ascii="Arial" w:eastAsia="Times New Roman" w:hAnsi="Arial" w:cs="Arial"/>
                <w:color w:val="000000"/>
                <w:sz w:val="16"/>
                <w:szCs w:val="16"/>
                <w:lang w:eastAsia="sk-SK"/>
              </w:rPr>
              <w:t>21</w:t>
            </w:r>
          </w:p>
        </w:tc>
      </w:tr>
    </w:tbl>
    <w:p>
      <w:pPr>
        <w:framePr w:wrap="none" w:vAnchor="page" w:hAnchor="page" w:x="1171" w:y="7591"/>
        <w:widowControl w:val="0"/>
        <w:spacing w:after="0" w:line="178" w:lineRule="exact"/>
        <w:rPr>
          <w:rFonts w:ascii="Arial" w:eastAsia="Times New Roman" w:hAnsi="Arial" w:cs="Arial"/>
          <w:sz w:val="16"/>
          <w:szCs w:val="16"/>
          <w:lang w:eastAsia="sk-SK"/>
        </w:rPr>
      </w:pPr>
      <w:r>
        <w:rPr>
          <w:rFonts w:ascii="Arial" w:eastAsia="Times New Roman" w:hAnsi="Arial" w:cs="Arial"/>
          <w:color w:val="000000"/>
          <w:sz w:val="16"/>
          <w:szCs w:val="16"/>
          <w:lang w:eastAsia="sk-SK"/>
        </w:rPr>
        <w:t>(Riadky Výkazu ziskov a strát 56, 57)</w:t>
      </w:r>
    </w:p>
    <w:p>
      <w:pPr>
        <w:framePr w:w="10258" w:h="7291" w:hRule="exact" w:wrap="none" w:vAnchor="page" w:hAnchor="page" w:x="1171" w:y="7951"/>
        <w:widowControl w:val="0"/>
        <w:spacing w:after="208"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Spoločnosť vykázala za rok 2020 daňovú stratu.</w:t>
      </w:r>
    </w:p>
    <w:p>
      <w:pPr>
        <w:framePr w:w="10258" w:h="7291" w:hRule="exact" w:wrap="none" w:vAnchor="page" w:hAnchor="page" w:x="1171" w:y="7951"/>
        <w:widowControl w:val="0"/>
        <w:numPr>
          <w:ilvl w:val="0"/>
          <w:numId w:val="1"/>
        </w:numPr>
        <w:tabs>
          <w:tab w:val="left" w:pos="387"/>
        </w:tabs>
        <w:spacing w:after="0" w:line="190" w:lineRule="exact"/>
        <w:outlineLvl w:val="1"/>
        <w:rPr>
          <w:rFonts w:ascii="Arial" w:eastAsia="Times New Roman" w:hAnsi="Arial" w:cs="Arial"/>
          <w:b/>
          <w:bCs/>
          <w:sz w:val="17"/>
          <w:szCs w:val="17"/>
          <w:lang w:eastAsia="sk-SK"/>
        </w:rPr>
      </w:pPr>
      <w:bookmarkStart w:id="35" w:name="bookmark34"/>
      <w:r>
        <w:rPr>
          <w:rFonts w:ascii="Arial" w:eastAsia="Times New Roman" w:hAnsi="Arial" w:cs="Arial"/>
          <w:b/>
          <w:bCs/>
          <w:color w:val="000000"/>
          <w:sz w:val="17"/>
          <w:szCs w:val="17"/>
          <w:lang w:eastAsia="sk-SK"/>
        </w:rPr>
        <w:t>INFORMÁCIE O ÚDAJOCH PODSÚVAHOVÝCH ÚČTOV</w:t>
      </w:r>
      <w:bookmarkEnd w:id="35"/>
    </w:p>
    <w:p>
      <w:pPr>
        <w:framePr w:w="10258" w:h="7291" w:hRule="exact" w:wrap="none" w:vAnchor="page" w:hAnchor="page" w:x="1171" w:y="7951"/>
        <w:widowControl w:val="0"/>
        <w:numPr>
          <w:ilvl w:val="0"/>
          <w:numId w:val="9"/>
        </w:numPr>
        <w:tabs>
          <w:tab w:val="left" w:pos="387"/>
        </w:tabs>
        <w:spacing w:after="0" w:line="211" w:lineRule="exact"/>
        <w:outlineLvl w:val="1"/>
        <w:rPr>
          <w:rFonts w:ascii="Arial" w:eastAsia="Times New Roman" w:hAnsi="Arial" w:cs="Arial"/>
          <w:b/>
          <w:bCs/>
          <w:sz w:val="17"/>
          <w:szCs w:val="17"/>
          <w:lang w:eastAsia="sk-SK"/>
        </w:rPr>
      </w:pPr>
      <w:bookmarkStart w:id="36" w:name="bookmark35"/>
      <w:r>
        <w:rPr>
          <w:rFonts w:ascii="Arial" w:eastAsia="Times New Roman" w:hAnsi="Arial" w:cs="Arial"/>
          <w:b/>
          <w:bCs/>
          <w:color w:val="000000"/>
          <w:sz w:val="17"/>
          <w:szCs w:val="17"/>
          <w:lang w:eastAsia="sk-SK"/>
        </w:rPr>
        <w:t>Majetok v nájme</w:t>
      </w:r>
      <w:bookmarkEnd w:id="36"/>
    </w:p>
    <w:p>
      <w:pPr>
        <w:framePr w:w="10258" w:h="7291" w:hRule="exact" w:wrap="none" w:vAnchor="page" w:hAnchor="page" w:x="1171" w:y="7951"/>
        <w:widowControl w:val="0"/>
        <w:spacing w:after="0" w:line="211" w:lineRule="exact"/>
        <w:ind w:left="480" w:right="22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 xml:space="preserve">Spoločnosť má v nájme nasledovný hnuteľný a nehnuteľný majetok, ktorý využíva pri svojej podnikateľskej činnosti. Zmluvy o nájme sú vystavené na dobu neurčitú a niektoré na dobu určitú. Nájom hnuteľných veci aj nehnuteľností je od platiteľov DPH zdaňovaný DPH. Okrem platby nájomného spoločnosť je povinná znášať na vlastnú ťarchu prevádzkové náklady počas celej doby trvania nájomného vzťahu. Pri dlhodobom nájme futbalových štadiónov v </w:t>
      </w:r>
      <w:r>
        <w:rPr>
          <w:rFonts w:ascii="Arial" w:eastAsia="Times New Roman" w:hAnsi="Arial" w:cs="Arial"/>
          <w:color w:val="000000"/>
          <w:sz w:val="18"/>
          <w:szCs w:val="18"/>
          <w:lang w:val="cs-CZ" w:eastAsia="cs-CZ"/>
        </w:rPr>
        <w:t xml:space="preserve">Brezne </w:t>
      </w:r>
      <w:r>
        <w:rPr>
          <w:rFonts w:ascii="Arial" w:eastAsia="Times New Roman" w:hAnsi="Arial" w:cs="Arial"/>
          <w:color w:val="000000"/>
          <w:sz w:val="18"/>
          <w:szCs w:val="18"/>
          <w:lang w:eastAsia="sk-SK"/>
        </w:rPr>
        <w:t>(na ulici ŠLN a Brezenskej) znáša náklady na údržbu hracích plôch a ostatné prevádzkové náklady do výšky 9 681,56 €.</w:t>
      </w:r>
    </w:p>
    <w:p>
      <w:pPr>
        <w:framePr w:w="10258" w:h="7291" w:hRule="exact" w:wrap="none" w:vAnchor="page" w:hAnchor="page" w:x="1171" w:y="7951"/>
        <w:widowControl w:val="0"/>
        <w:numPr>
          <w:ilvl w:val="0"/>
          <w:numId w:val="3"/>
        </w:numPr>
        <w:tabs>
          <w:tab w:val="left" w:pos="815"/>
        </w:tabs>
        <w:spacing w:after="0" w:line="211" w:lineRule="exact"/>
        <w:ind w:left="840" w:right="220" w:hanging="36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Pozemky a stavby v K.ú. obce Valaská - športové ihrisko i s budovami šatní a vnútorným vybavením priestorov. Prenajímateľom je obec Valaská.</w:t>
      </w:r>
    </w:p>
    <w:p>
      <w:pPr>
        <w:framePr w:w="10258" w:h="7291" w:hRule="exact" w:wrap="none" w:vAnchor="page" w:hAnchor="page" w:x="1171" w:y="7951"/>
        <w:widowControl w:val="0"/>
        <w:numPr>
          <w:ilvl w:val="0"/>
          <w:numId w:val="3"/>
        </w:numPr>
        <w:tabs>
          <w:tab w:val="left" w:pos="815"/>
        </w:tabs>
        <w:spacing w:after="0" w:line="211" w:lineRule="exact"/>
        <w:ind w:left="840" w:right="220" w:hanging="36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Pozemky a stavby v k.ú. mesta Brezna - športové ihrisko na ulici ŠLN a na Brezenskej ulici (od 15.10.2006). Prenajímateľom je Mestský športový klub Brezno.</w:t>
      </w:r>
    </w:p>
    <w:p>
      <w:pPr>
        <w:framePr w:w="10258" w:h="7291" w:hRule="exact" w:wrap="none" w:vAnchor="page" w:hAnchor="page" w:x="1171" w:y="7951"/>
        <w:widowControl w:val="0"/>
        <w:numPr>
          <w:ilvl w:val="0"/>
          <w:numId w:val="3"/>
        </w:numPr>
        <w:tabs>
          <w:tab w:val="left" w:pos="815"/>
        </w:tabs>
        <w:spacing w:after="0" w:line="211" w:lineRule="exact"/>
        <w:ind w:left="840" w:right="220" w:hanging="36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Objekt Futbalového štadióna na Kolkárni v Podbrezovej vrátane tribúny, sociálnej budovy, ubytovacej časti budovy, skladu, garáže, futbalový štadión na Skalici, vnútorné zariadenie nehnuteľností. Prenajímateľom sú Železiarne Podbrezová a.s. Ročný prenájom vyššie uvedeného majetku je cca 148 996 €.</w:t>
      </w:r>
    </w:p>
    <w:p>
      <w:pPr>
        <w:framePr w:w="10258" w:h="7291" w:hRule="exact" w:wrap="none" w:vAnchor="page" w:hAnchor="page" w:x="1171" w:y="7951"/>
        <w:widowControl w:val="0"/>
        <w:spacing w:after="0" w:line="197" w:lineRule="exact"/>
        <w:ind w:left="480" w:right="220"/>
        <w:jc w:val="both"/>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xml:space="preserve">Spoločnosť vyššie uviedla len majetok, ktorý má prenajatý celoročne, resp. na dobu neurčitú. Športové ihrisko v </w:t>
      </w:r>
      <w:r>
        <w:rPr>
          <w:rFonts w:ascii="Arial" w:eastAsia="Times New Roman" w:hAnsi="Arial" w:cs="Arial"/>
          <w:color w:val="000000"/>
          <w:sz w:val="18"/>
          <w:szCs w:val="18"/>
          <w:lang w:val="cs-CZ" w:eastAsia="cs-CZ"/>
        </w:rPr>
        <w:t xml:space="preserve">Brezne </w:t>
      </w:r>
      <w:r>
        <w:rPr>
          <w:rFonts w:ascii="Arial" w:eastAsia="Times New Roman" w:hAnsi="Arial" w:cs="Arial"/>
          <w:color w:val="000000"/>
          <w:sz w:val="18"/>
          <w:szCs w:val="18"/>
          <w:lang w:eastAsia="sk-SK"/>
        </w:rPr>
        <w:t>je podľa súčasnej platnej zmluvy, prenajaté do r.2026. Neuvádza tu majetok, ktorý je najímaný krátkodobo, resp. príležitostne.</w:t>
      </w:r>
    </w:p>
    <w:p>
      <w:pPr>
        <w:framePr w:w="10258" w:h="7291" w:hRule="exact" w:wrap="none" w:vAnchor="page" w:hAnchor="page" w:x="1171" w:y="7951"/>
        <w:widowControl w:val="0"/>
        <w:spacing w:after="0" w:line="197" w:lineRule="exact"/>
        <w:ind w:left="480" w:right="220"/>
        <w:jc w:val="both"/>
        <w:rPr>
          <w:rFonts w:ascii="Arial" w:eastAsia="Times New Roman" w:hAnsi="Arial" w:cs="Arial"/>
          <w:sz w:val="18"/>
          <w:szCs w:val="18"/>
          <w:lang w:eastAsia="sk-SK"/>
        </w:rPr>
      </w:pPr>
    </w:p>
    <w:p>
      <w:pPr>
        <w:framePr w:w="10258" w:h="7291" w:hRule="exact" w:wrap="none" w:vAnchor="page" w:hAnchor="page" w:x="1171" w:y="7951"/>
        <w:widowControl w:val="0"/>
        <w:numPr>
          <w:ilvl w:val="0"/>
          <w:numId w:val="9"/>
        </w:numPr>
        <w:tabs>
          <w:tab w:val="left" w:pos="387"/>
        </w:tabs>
        <w:spacing w:after="0" w:line="190" w:lineRule="exact"/>
        <w:outlineLvl w:val="1"/>
        <w:rPr>
          <w:rFonts w:ascii="Arial" w:eastAsia="Times New Roman" w:hAnsi="Arial" w:cs="Arial"/>
          <w:b/>
          <w:bCs/>
          <w:sz w:val="17"/>
          <w:szCs w:val="17"/>
          <w:lang w:eastAsia="sk-SK"/>
        </w:rPr>
      </w:pPr>
      <w:bookmarkStart w:id="37" w:name="bookmark36"/>
      <w:r>
        <w:rPr>
          <w:rFonts w:ascii="Arial" w:eastAsia="Times New Roman" w:hAnsi="Arial" w:cs="Arial"/>
          <w:b/>
          <w:bCs/>
          <w:color w:val="000000"/>
          <w:sz w:val="17"/>
          <w:szCs w:val="17"/>
          <w:lang w:eastAsia="sk-SK"/>
        </w:rPr>
        <w:t>Prenajatý majetok</w:t>
      </w:r>
      <w:bookmarkEnd w:id="37"/>
    </w:p>
    <w:p>
      <w:pPr>
        <w:framePr w:w="10258" w:h="7291" w:hRule="exact" w:wrap="none" w:vAnchor="page" w:hAnchor="page" w:x="1171" w:y="7951"/>
        <w:widowControl w:val="0"/>
        <w:spacing w:after="0" w:line="200" w:lineRule="exact"/>
        <w:ind w:left="48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Spoločnosť prenajíma nasledovný majetok:</w:t>
      </w:r>
    </w:p>
    <w:p>
      <w:pPr>
        <w:framePr w:w="10258" w:h="7291" w:hRule="exact" w:wrap="none" w:vAnchor="page" w:hAnchor="page" w:x="1171" w:y="7951"/>
        <w:widowControl w:val="0"/>
        <w:numPr>
          <w:ilvl w:val="0"/>
          <w:numId w:val="3"/>
        </w:numPr>
        <w:tabs>
          <w:tab w:val="left" w:pos="815"/>
        </w:tabs>
        <w:spacing w:after="0" w:line="200" w:lineRule="exact"/>
        <w:ind w:left="48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 xml:space="preserve">Priestory Turistickej ubytovne BYTOS </w:t>
      </w:r>
    </w:p>
    <w:p>
      <w:pPr>
        <w:framePr w:w="10258" w:h="7291" w:hRule="exact" w:wrap="none" w:vAnchor="page" w:hAnchor="page" w:x="1171" w:y="7951"/>
        <w:widowControl w:val="0"/>
        <w:tabs>
          <w:tab w:val="left" w:pos="815"/>
        </w:tabs>
        <w:spacing w:after="0" w:line="200" w:lineRule="exact"/>
        <w:ind w:left="480"/>
        <w:jc w:val="both"/>
        <w:rPr>
          <w:rFonts w:ascii="Arial" w:eastAsia="Times New Roman" w:hAnsi="Arial" w:cs="Arial"/>
          <w:sz w:val="18"/>
          <w:szCs w:val="18"/>
          <w:lang w:eastAsia="sk-SK"/>
        </w:rPr>
      </w:pPr>
    </w:p>
    <w:p>
      <w:pPr>
        <w:framePr w:w="10258" w:h="7291" w:hRule="exact" w:wrap="none" w:vAnchor="page" w:hAnchor="page" w:x="1171" w:y="7951"/>
        <w:widowControl w:val="0"/>
        <w:numPr>
          <w:ilvl w:val="0"/>
          <w:numId w:val="1"/>
        </w:numPr>
        <w:tabs>
          <w:tab w:val="left" w:pos="387"/>
        </w:tabs>
        <w:spacing w:after="0" w:line="206" w:lineRule="exact"/>
        <w:ind w:right="5060"/>
        <w:outlineLvl w:val="1"/>
        <w:rPr>
          <w:rFonts w:ascii="Arial" w:eastAsia="Times New Roman" w:hAnsi="Arial" w:cs="Arial"/>
          <w:b/>
          <w:bCs/>
          <w:sz w:val="17"/>
          <w:szCs w:val="17"/>
          <w:lang w:eastAsia="sk-SK"/>
        </w:rPr>
      </w:pPr>
      <w:bookmarkStart w:id="38" w:name="bookmark37"/>
      <w:r>
        <w:rPr>
          <w:rFonts w:ascii="Arial" w:eastAsia="Times New Roman" w:hAnsi="Arial" w:cs="Arial"/>
          <w:b/>
          <w:bCs/>
          <w:color w:val="000000"/>
          <w:sz w:val="17"/>
          <w:szCs w:val="17"/>
          <w:lang w:eastAsia="sk-SK"/>
        </w:rPr>
        <w:t>INFORMÁCIE O INÝCH AKTÍVACH A PASÍVACH 1. Prípadné ďalšie záväzky</w:t>
      </w:r>
      <w:bookmarkEnd w:id="38"/>
    </w:p>
    <w:p>
      <w:pPr>
        <w:framePr w:w="10258" w:h="7291" w:hRule="exact" w:wrap="none" w:vAnchor="page" w:hAnchor="page" w:x="1171" w:y="7951"/>
        <w:widowControl w:val="0"/>
        <w:numPr>
          <w:ilvl w:val="0"/>
          <w:numId w:val="10"/>
        </w:numPr>
        <w:tabs>
          <w:tab w:val="left" w:pos="815"/>
        </w:tabs>
        <w:spacing w:after="0" w:line="206" w:lineRule="exact"/>
        <w:ind w:left="480" w:right="1000"/>
        <w:rPr>
          <w:rFonts w:ascii="Arial" w:eastAsia="Times New Roman" w:hAnsi="Arial" w:cs="Arial"/>
          <w:sz w:val="18"/>
          <w:szCs w:val="18"/>
          <w:lang w:eastAsia="sk-SK"/>
        </w:rPr>
      </w:pPr>
      <w:r>
        <w:rPr>
          <w:rFonts w:ascii="Arial" w:eastAsia="Times New Roman" w:hAnsi="Arial" w:cs="Arial"/>
          <w:color w:val="000000"/>
          <w:sz w:val="18"/>
          <w:szCs w:val="18"/>
          <w:lang w:eastAsia="sk-SK"/>
        </w:rPr>
        <w:t xml:space="preserve">súčasnosti nie je vyriešený spor medzi FK Železiarne Podbrezová a.s., FK </w:t>
      </w:r>
      <w:r>
        <w:rPr>
          <w:rFonts w:ascii="Arial" w:eastAsia="Times New Roman" w:hAnsi="Arial" w:cs="Arial"/>
          <w:color w:val="000000"/>
          <w:sz w:val="18"/>
          <w:szCs w:val="18"/>
        </w:rPr>
        <w:t xml:space="preserve">Inter </w:t>
      </w:r>
      <w:r>
        <w:rPr>
          <w:rFonts w:ascii="Arial" w:eastAsia="Times New Roman" w:hAnsi="Arial" w:cs="Arial"/>
          <w:color w:val="000000"/>
          <w:sz w:val="18"/>
          <w:szCs w:val="18"/>
          <w:lang w:eastAsia="sk-SK"/>
        </w:rPr>
        <w:t xml:space="preserve">Bratislava </w:t>
      </w:r>
      <w:r>
        <w:rPr>
          <w:rFonts w:ascii="Arial" w:eastAsia="Times New Roman" w:hAnsi="Arial" w:cs="Arial"/>
          <w:color w:val="000000"/>
          <w:sz w:val="18"/>
          <w:szCs w:val="18"/>
        </w:rPr>
        <w:t xml:space="preserve">a Lago Islander </w:t>
      </w:r>
      <w:r>
        <w:rPr>
          <w:rFonts w:ascii="Arial" w:eastAsia="Times New Roman" w:hAnsi="Arial" w:cs="Arial"/>
          <w:color w:val="000000"/>
          <w:sz w:val="18"/>
          <w:szCs w:val="18"/>
          <w:lang w:eastAsia="sk-SK"/>
        </w:rPr>
        <w:t xml:space="preserve">o zaplatenie 100 000,00 € za hráča FK </w:t>
      </w:r>
      <w:r>
        <w:rPr>
          <w:rFonts w:ascii="Arial" w:eastAsia="Times New Roman" w:hAnsi="Arial" w:cs="Arial"/>
          <w:color w:val="000000"/>
          <w:sz w:val="18"/>
          <w:szCs w:val="18"/>
        </w:rPr>
        <w:t xml:space="preserve">Inter </w:t>
      </w:r>
      <w:r>
        <w:rPr>
          <w:rFonts w:ascii="Arial" w:eastAsia="Times New Roman" w:hAnsi="Arial" w:cs="Arial"/>
          <w:color w:val="000000"/>
          <w:sz w:val="18"/>
          <w:szCs w:val="18"/>
          <w:lang w:eastAsia="sk-SK"/>
        </w:rPr>
        <w:t xml:space="preserve">Bratislava </w:t>
      </w:r>
      <w:r>
        <w:rPr>
          <w:rFonts w:ascii="Arial" w:eastAsia="Times New Roman" w:hAnsi="Arial" w:cs="Arial"/>
          <w:color w:val="000000"/>
          <w:sz w:val="18"/>
          <w:szCs w:val="18"/>
          <w:lang w:val="cs-CZ" w:eastAsia="cs-CZ"/>
        </w:rPr>
        <w:t xml:space="preserve">Victora </w:t>
      </w:r>
      <w:r>
        <w:rPr>
          <w:rFonts w:ascii="Arial" w:eastAsia="Times New Roman" w:hAnsi="Arial" w:cs="Arial"/>
          <w:color w:val="000000"/>
          <w:sz w:val="18"/>
          <w:szCs w:val="18"/>
          <w:lang w:eastAsia="sk-SK"/>
        </w:rPr>
        <w:t>Oluyemi Olatunji .</w:t>
      </w:r>
    </w:p>
    <w:p>
      <w:pPr>
        <w:framePr w:w="10258" w:h="7291" w:hRule="exact" w:wrap="none" w:vAnchor="page" w:hAnchor="page" w:x="1171" w:y="7951"/>
        <w:widowControl w:val="0"/>
        <w:spacing w:after="0" w:line="206" w:lineRule="exact"/>
        <w:ind w:left="48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Hráč bol v FK Železiarne Podbrezová na pôžičke a klub ho nevlastnil. V súčasnosti nie je možné výsledok predvídať.</w:t>
      </w:r>
    </w:p>
    <w:p>
      <w:pPr>
        <w:framePr w:w="10258" w:h="7291" w:hRule="exact" w:wrap="none" w:vAnchor="page" w:hAnchor="page" w:x="1171" w:y="7951"/>
        <w:widowControl w:val="0"/>
        <w:numPr>
          <w:ilvl w:val="0"/>
          <w:numId w:val="10"/>
        </w:numPr>
        <w:tabs>
          <w:tab w:val="left" w:pos="815"/>
        </w:tabs>
        <w:spacing w:after="0" w:line="206" w:lineRule="exact"/>
        <w:ind w:left="480" w:right="22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 xml:space="preserve">prípade úplného úspechu FK </w:t>
      </w:r>
      <w:r>
        <w:rPr>
          <w:rFonts w:ascii="Arial" w:eastAsia="Times New Roman" w:hAnsi="Arial" w:cs="Arial"/>
          <w:color w:val="000000"/>
          <w:sz w:val="18"/>
          <w:szCs w:val="18"/>
        </w:rPr>
        <w:t xml:space="preserve">Inter </w:t>
      </w:r>
      <w:r>
        <w:rPr>
          <w:rFonts w:ascii="Arial" w:eastAsia="Times New Roman" w:hAnsi="Arial" w:cs="Arial"/>
          <w:color w:val="000000"/>
          <w:sz w:val="18"/>
          <w:szCs w:val="18"/>
          <w:lang w:eastAsia="sk-SK"/>
        </w:rPr>
        <w:t xml:space="preserve">Bratislava a.s. a úplného neúspechu v spore s Lagos </w:t>
      </w:r>
      <w:r>
        <w:rPr>
          <w:rFonts w:ascii="Arial" w:eastAsia="Times New Roman" w:hAnsi="Arial" w:cs="Arial"/>
          <w:color w:val="000000"/>
          <w:sz w:val="18"/>
          <w:szCs w:val="18"/>
        </w:rPr>
        <w:t xml:space="preserve">Islanders </w:t>
      </w:r>
      <w:r>
        <w:rPr>
          <w:rFonts w:ascii="Arial" w:eastAsia="Times New Roman" w:hAnsi="Arial" w:cs="Arial"/>
          <w:color w:val="000000"/>
          <w:sz w:val="18"/>
          <w:szCs w:val="18"/>
          <w:lang w:eastAsia="sk-SK"/>
        </w:rPr>
        <w:t xml:space="preserve">bude strata vo výške 100.000,00 EUR. V prípade úspechu FK </w:t>
      </w:r>
      <w:r>
        <w:rPr>
          <w:rFonts w:ascii="Arial" w:eastAsia="Times New Roman" w:hAnsi="Arial" w:cs="Arial"/>
          <w:color w:val="000000"/>
          <w:sz w:val="18"/>
          <w:szCs w:val="18"/>
        </w:rPr>
        <w:t xml:space="preserve">Inter </w:t>
      </w:r>
      <w:r>
        <w:rPr>
          <w:rFonts w:ascii="Arial" w:eastAsia="Times New Roman" w:hAnsi="Arial" w:cs="Arial"/>
          <w:color w:val="000000"/>
          <w:sz w:val="18"/>
          <w:szCs w:val="18"/>
          <w:lang w:eastAsia="sk-SK"/>
        </w:rPr>
        <w:t xml:space="preserve">Bratislava a.s. v spore s FK Železiarne Podbrezová a.s. a úspechu FK Železiarne Podbrezová a.s. v spore s Lagos </w:t>
      </w:r>
      <w:r>
        <w:rPr>
          <w:rFonts w:ascii="Arial" w:eastAsia="Times New Roman" w:hAnsi="Arial" w:cs="Arial"/>
          <w:color w:val="000000"/>
          <w:sz w:val="18"/>
          <w:szCs w:val="18"/>
        </w:rPr>
        <w:t xml:space="preserve">Islander </w:t>
      </w:r>
      <w:r>
        <w:rPr>
          <w:rFonts w:ascii="Arial" w:eastAsia="Times New Roman" w:hAnsi="Arial" w:cs="Arial"/>
          <w:color w:val="000000"/>
          <w:sz w:val="18"/>
          <w:szCs w:val="18"/>
          <w:lang w:eastAsia="sk-SK"/>
        </w:rPr>
        <w:t>nebude povinnosť žiadnej platby. Ďalej vedieme spor o zaplatenie odstupného za amatéra s TJ Sokol Ľubotice. V prípade úplného úspechu v tomto spore bude zisk 1500,-€. Ku dňu zostaveniu uzávierky sme podali návrh na vydanie platobného rozkazu voči dlžníkovi BBF Tech, a.s. , ktorá sa premenovala na spoločnosť VOLTATECH a.s. – pohľadávka vo výške 7 200,- €.</w:t>
      </w:r>
    </w:p>
    <w:p>
      <w:pPr>
        <w:framePr w:w="10258" w:h="7291" w:hRule="exact" w:wrap="none" w:vAnchor="page" w:hAnchor="page" w:x="1171" w:y="7951"/>
        <w:widowControl w:val="0"/>
        <w:tabs>
          <w:tab w:val="left" w:pos="815"/>
        </w:tabs>
        <w:spacing w:after="0" w:line="206" w:lineRule="exact"/>
        <w:ind w:left="480" w:right="1000"/>
        <w:rPr>
          <w:rFonts w:ascii="Arial" w:eastAsia="Times New Roman" w:hAnsi="Arial" w:cs="Arial"/>
          <w:sz w:val="18"/>
          <w:szCs w:val="18"/>
          <w:lang w:eastAsia="sk-SK"/>
        </w:rPr>
      </w:pPr>
    </w:p>
    <w:p>
      <w:pPr>
        <w:framePr w:wrap="none" w:vAnchor="page" w:hAnchor="page" w:x="11061" w:y="16003"/>
        <w:widowControl w:val="0"/>
        <w:spacing w:after="0" w:line="200" w:lineRule="exact"/>
        <w:rPr>
          <w:rFonts w:ascii="Arial" w:eastAsia="Times New Roman" w:hAnsi="Arial" w:cs="Arial"/>
          <w:sz w:val="18"/>
          <w:szCs w:val="18"/>
          <w:lang w:eastAsia="sk-SK"/>
        </w:rPr>
      </w:pPr>
      <w:r>
        <w:rPr>
          <w:rFonts w:ascii="Arial" w:eastAsia="Times New Roman" w:hAnsi="Arial" w:cs="Arial"/>
          <w:color w:val="000000"/>
          <w:sz w:val="18"/>
          <w:szCs w:val="18"/>
          <w:lang w:eastAsia="sk-SK"/>
        </w:rPr>
        <w:t>13</w:t>
      </w:r>
    </w:p>
    <w:p>
      <w:pPr>
        <w:widowControl w:val="0"/>
        <w:spacing w:after="0" w:line="240" w:lineRule="auto"/>
        <w:rPr>
          <w:rFonts w:ascii="Times New Roman" w:eastAsia="Times New Roman" w:hAnsi="Times New Roman" w:cs="Times New Roman"/>
          <w:sz w:val="2"/>
          <w:szCs w:val="2"/>
          <w:lang w:eastAsia="sk-SK"/>
        </w:rPr>
        <w:sectPr>
          <w:pgSz w:w="11900" w:h="16840"/>
          <w:pgMar w:top="360" w:right="360" w:bottom="360" w:left="360" w:header="0" w:footer="3" w:gutter="0"/>
          <w:cols w:space="708"/>
          <w:noEndnote/>
          <w:docGrid w:linePitch="360"/>
        </w:sectPr>
      </w:pPr>
    </w:p>
    <w:p>
      <w:pPr>
        <w:framePr w:wrap="none" w:vAnchor="page" w:hAnchor="page" w:x="1363" w:y="1000"/>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lastRenderedPageBreak/>
        <w:t>Úč POD 3-01</w:t>
      </w:r>
    </w:p>
    <w:p>
      <w:pPr>
        <w:framePr w:wrap="none" w:vAnchor="page" w:hAnchor="page" w:x="9667" w:y="1014"/>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u w:val="single"/>
          <w:lang w:eastAsia="sk-SK"/>
        </w:rPr>
        <w:t>IČO 50922602</w:t>
      </w:r>
    </w:p>
    <w:p>
      <w:pPr>
        <w:framePr w:w="10321" w:h="3331" w:hRule="exact" w:wrap="none" w:vAnchor="page" w:hAnchor="page" w:x="1111" w:y="1396"/>
        <w:widowControl w:val="0"/>
        <w:numPr>
          <w:ilvl w:val="0"/>
          <w:numId w:val="1"/>
        </w:numPr>
        <w:tabs>
          <w:tab w:val="left" w:pos="580"/>
        </w:tabs>
        <w:spacing w:after="0" w:line="202" w:lineRule="exact"/>
        <w:ind w:left="580" w:right="520" w:hanging="400"/>
        <w:outlineLvl w:val="1"/>
        <w:rPr>
          <w:rFonts w:ascii="Arial" w:eastAsia="Times New Roman" w:hAnsi="Arial" w:cs="Arial"/>
          <w:b/>
          <w:bCs/>
          <w:sz w:val="17"/>
          <w:szCs w:val="17"/>
          <w:lang w:eastAsia="sk-SK"/>
        </w:rPr>
      </w:pPr>
      <w:bookmarkStart w:id="39" w:name="bookmark38"/>
      <w:r>
        <w:rPr>
          <w:rFonts w:ascii="Arial" w:eastAsia="Times New Roman" w:hAnsi="Arial" w:cs="Arial"/>
          <w:b/>
          <w:bCs/>
          <w:color w:val="000000"/>
          <w:sz w:val="17"/>
          <w:szCs w:val="17"/>
          <w:lang w:eastAsia="sk-SK"/>
        </w:rPr>
        <w:t>INFORMÁCIE O PRÍJMOCH A VÝHODÁCH ČLENOV ŠTATUTÁRNYCH ORGÁNOV, DOZORNÝCH ORGÁNOV A INÝCH ORGÁNOV SPOLOČNOSTI</w:t>
      </w:r>
      <w:bookmarkEnd w:id="39"/>
    </w:p>
    <w:p>
      <w:pPr>
        <w:framePr w:w="10321" w:h="3331" w:hRule="exact" w:wrap="none" w:vAnchor="page" w:hAnchor="page" w:x="1111" w:y="1396"/>
        <w:widowControl w:val="0"/>
        <w:spacing w:after="229" w:line="202" w:lineRule="exact"/>
        <w:ind w:left="580" w:right="16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Členovia štatutárneho orgánu, dozornej rady ani iných orgánov spoločnosti v roku 2020 nepoberali žiadne odmeny a ani im neboli poskytnuté žiadne výhody.</w:t>
      </w:r>
    </w:p>
    <w:p>
      <w:pPr>
        <w:framePr w:w="10321" w:h="3331" w:hRule="exact" w:wrap="none" w:vAnchor="page" w:hAnchor="page" w:x="1111" w:y="1396"/>
        <w:widowControl w:val="0"/>
        <w:numPr>
          <w:ilvl w:val="0"/>
          <w:numId w:val="1"/>
        </w:numPr>
        <w:tabs>
          <w:tab w:val="left" w:pos="580"/>
        </w:tabs>
        <w:spacing w:after="0" w:line="190" w:lineRule="exact"/>
        <w:ind w:left="580" w:hanging="400"/>
        <w:outlineLvl w:val="1"/>
        <w:rPr>
          <w:rFonts w:ascii="Arial" w:eastAsia="Times New Roman" w:hAnsi="Arial" w:cs="Arial"/>
          <w:b/>
          <w:bCs/>
          <w:sz w:val="17"/>
          <w:szCs w:val="17"/>
          <w:lang w:eastAsia="sk-SK"/>
        </w:rPr>
      </w:pPr>
      <w:bookmarkStart w:id="40" w:name="bookmark39"/>
      <w:r>
        <w:rPr>
          <w:rFonts w:ascii="Arial" w:eastAsia="Times New Roman" w:hAnsi="Arial" w:cs="Arial"/>
          <w:b/>
          <w:bCs/>
          <w:color w:val="000000"/>
          <w:sz w:val="17"/>
          <w:szCs w:val="17"/>
          <w:lang w:eastAsia="sk-SK"/>
        </w:rPr>
        <w:t>INFORMÁCIE O EKONOMICKÝCH VZŤAHOCH ÚČTOVNEJ JEDNOTKY A SPRIAZNENÝCH OSOBÁCH</w:t>
      </w:r>
      <w:bookmarkEnd w:id="40"/>
    </w:p>
    <w:p>
      <w:pPr>
        <w:framePr w:w="10321" w:h="3331" w:hRule="exact" w:wrap="none" w:vAnchor="page" w:hAnchor="page" w:x="1111" w:y="1396"/>
        <w:widowControl w:val="0"/>
        <w:spacing w:after="219" w:line="200" w:lineRule="exact"/>
        <w:ind w:left="580"/>
        <w:jc w:val="both"/>
        <w:rPr>
          <w:rFonts w:ascii="Arial" w:eastAsia="Times New Roman" w:hAnsi="Arial" w:cs="Arial"/>
          <w:sz w:val="18"/>
          <w:szCs w:val="18"/>
          <w:lang w:eastAsia="sk-SK"/>
        </w:rPr>
      </w:pPr>
      <w:r>
        <w:rPr>
          <w:rFonts w:ascii="Arial" w:eastAsia="Times New Roman" w:hAnsi="Arial" w:cs="Arial"/>
          <w:color w:val="000000"/>
          <w:sz w:val="18"/>
          <w:szCs w:val="18"/>
          <w:lang w:eastAsia="sk-SK"/>
        </w:rPr>
        <w:t>Transakcie medzi účtovnou jednotkou a spriaznenými osobami sú uzatvárané za obvyklých podmienok.</w:t>
      </w:r>
    </w:p>
    <w:p>
      <w:pPr>
        <w:framePr w:w="10321" w:h="3331" w:hRule="exact" w:wrap="none" w:vAnchor="page" w:hAnchor="page" w:x="1111" w:y="1396"/>
        <w:widowControl w:val="0"/>
        <w:numPr>
          <w:ilvl w:val="0"/>
          <w:numId w:val="1"/>
        </w:numPr>
        <w:tabs>
          <w:tab w:val="left" w:pos="580"/>
        </w:tabs>
        <w:spacing w:after="0" w:line="190" w:lineRule="exact"/>
        <w:ind w:left="580" w:hanging="400"/>
        <w:outlineLvl w:val="1"/>
        <w:rPr>
          <w:rFonts w:ascii="Arial" w:eastAsia="Times New Roman" w:hAnsi="Arial" w:cs="Arial"/>
          <w:bCs/>
          <w:sz w:val="17"/>
          <w:szCs w:val="17"/>
          <w:lang w:eastAsia="sk-SK"/>
        </w:rPr>
      </w:pPr>
      <w:bookmarkStart w:id="41" w:name="bookmark40"/>
      <w:r>
        <w:rPr>
          <w:rFonts w:ascii="Arial" w:eastAsia="Times New Roman" w:hAnsi="Arial" w:cs="Arial"/>
          <w:b/>
          <w:bCs/>
          <w:color w:val="000000"/>
          <w:sz w:val="17"/>
          <w:szCs w:val="17"/>
          <w:lang w:eastAsia="sk-SK"/>
        </w:rPr>
        <w:t>INFORMÁCIE O SKUTOČNOSTIACH, KTORÉ NASTALI PO DNI, KU KTORÉMU SA ZOSTAVUJE ÚČTOVNÁ ZÁVIERKA, DO DŇA ZOSTAVENIA ÚČTOVNEJ ZÁVIERKY</w:t>
      </w:r>
      <w:bookmarkStart w:id="42" w:name="bookmark41"/>
      <w:bookmarkEnd w:id="41"/>
      <w:r>
        <w:rPr>
          <w:rFonts w:ascii="Arial" w:eastAsia="Times New Roman" w:hAnsi="Arial" w:cs="Arial"/>
          <w:b/>
          <w:bCs/>
          <w:color w:val="000000"/>
          <w:sz w:val="17"/>
          <w:szCs w:val="17"/>
          <w:lang w:eastAsia="sk-SK"/>
        </w:rPr>
        <w:t xml:space="preserve"> </w:t>
      </w:r>
    </w:p>
    <w:p>
      <w:pPr>
        <w:framePr w:w="10321" w:h="3331" w:hRule="exact" w:wrap="none" w:vAnchor="page" w:hAnchor="page" w:x="1111" w:y="1396"/>
        <w:widowControl w:val="0"/>
        <w:tabs>
          <w:tab w:val="left" w:pos="580"/>
        </w:tabs>
        <w:spacing w:after="0" w:line="190" w:lineRule="exact"/>
        <w:ind w:left="580"/>
        <w:outlineLvl w:val="1"/>
        <w:rPr>
          <w:rFonts w:ascii="Arial" w:eastAsia="Times New Roman" w:hAnsi="Arial" w:cs="Arial"/>
          <w:bCs/>
          <w:sz w:val="18"/>
          <w:szCs w:val="18"/>
          <w:lang w:eastAsia="sk-SK"/>
        </w:rPr>
      </w:pPr>
      <w:r>
        <w:rPr>
          <w:rFonts w:ascii="Arial" w:eastAsia="Times New Roman" w:hAnsi="Arial" w:cs="Arial"/>
          <w:bCs/>
          <w:color w:val="000000"/>
          <w:sz w:val="17"/>
          <w:szCs w:val="17"/>
          <w:lang w:eastAsia="sk-SK"/>
        </w:rPr>
        <w:tab/>
      </w:r>
      <w:r>
        <w:rPr>
          <w:rFonts w:ascii="Arial" w:eastAsia="Times New Roman" w:hAnsi="Arial" w:cs="Arial"/>
          <w:bCs/>
          <w:color w:val="000000"/>
          <w:sz w:val="18"/>
          <w:szCs w:val="18"/>
          <w:lang w:eastAsia="sk-SK"/>
        </w:rPr>
        <w:t>V roku 2021 došlo k zmene akcionárov. Zápis zmeny osoby akcionára v zozname akcionárov v Centrálnom depozitári cenných papierov SR a.s. bol vykonaný 11.02.2021. Celkovo bol prevedený 65 % podiel akcií.</w:t>
      </w:r>
    </w:p>
    <w:p>
      <w:pPr>
        <w:framePr w:w="10321" w:h="3331" w:hRule="exact" w:wrap="none" w:vAnchor="page" w:hAnchor="page" w:x="1111" w:y="1396"/>
        <w:widowControl w:val="0"/>
        <w:tabs>
          <w:tab w:val="left" w:pos="580"/>
        </w:tabs>
        <w:spacing w:after="0" w:line="190" w:lineRule="exact"/>
        <w:ind w:left="580"/>
        <w:outlineLvl w:val="1"/>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ab/>
        <w:t>V súvislosti s konaním športových podujatí aj naďalej trvajú opatrenia spojené s COVID 19.</w:t>
      </w:r>
    </w:p>
    <w:p>
      <w:pPr>
        <w:framePr w:w="10321" w:h="3331" w:hRule="exact" w:wrap="none" w:vAnchor="page" w:hAnchor="page" w:x="1111" w:y="1396"/>
        <w:widowControl w:val="0"/>
        <w:tabs>
          <w:tab w:val="left" w:pos="580"/>
        </w:tabs>
        <w:spacing w:after="0" w:line="190" w:lineRule="exact"/>
        <w:ind w:left="580"/>
        <w:outlineLvl w:val="1"/>
        <w:rPr>
          <w:rFonts w:ascii="Arial" w:eastAsia="Times New Roman" w:hAnsi="Arial" w:cs="Arial"/>
          <w:b/>
          <w:bCs/>
          <w:sz w:val="18"/>
          <w:szCs w:val="18"/>
          <w:lang w:eastAsia="sk-SK"/>
        </w:rPr>
      </w:pPr>
    </w:p>
    <w:p>
      <w:pPr>
        <w:framePr w:w="10321" w:h="3331" w:hRule="exact" w:wrap="none" w:vAnchor="page" w:hAnchor="page" w:x="1111" w:y="1396"/>
        <w:widowControl w:val="0"/>
        <w:numPr>
          <w:ilvl w:val="0"/>
          <w:numId w:val="1"/>
        </w:numPr>
        <w:tabs>
          <w:tab w:val="left" w:pos="580"/>
        </w:tabs>
        <w:spacing w:after="0" w:line="190" w:lineRule="exact"/>
        <w:ind w:left="580" w:hanging="400"/>
        <w:outlineLvl w:val="1"/>
        <w:rPr>
          <w:rFonts w:ascii="Arial" w:eastAsia="Times New Roman" w:hAnsi="Arial" w:cs="Arial"/>
          <w:b/>
          <w:bCs/>
          <w:sz w:val="17"/>
          <w:szCs w:val="17"/>
          <w:lang w:eastAsia="sk-SK"/>
        </w:rPr>
      </w:pPr>
      <w:r>
        <w:rPr>
          <w:rFonts w:ascii="Arial" w:eastAsia="Times New Roman" w:hAnsi="Arial" w:cs="Arial"/>
          <w:b/>
          <w:bCs/>
          <w:sz w:val="17"/>
          <w:szCs w:val="17"/>
          <w:lang w:eastAsia="sk-SK"/>
        </w:rPr>
        <w:t xml:space="preserve">V </w:t>
      </w:r>
      <w:r>
        <w:rPr>
          <w:rFonts w:ascii="Arial" w:eastAsia="Times New Roman" w:hAnsi="Arial" w:cs="Arial"/>
          <w:b/>
          <w:bCs/>
          <w:color w:val="000000"/>
          <w:sz w:val="17"/>
          <w:szCs w:val="17"/>
          <w:lang w:eastAsia="sk-SK"/>
        </w:rPr>
        <w:t>INFORMÁCIE O VLASTNOM IMANÍ</w:t>
      </w:r>
      <w:bookmarkEnd w:id="42"/>
    </w:p>
    <w:p>
      <w:pPr>
        <w:framePr w:w="10321" w:h="3331" w:hRule="exact" w:wrap="none" w:vAnchor="page" w:hAnchor="page" w:x="1111" w:y="1396"/>
        <w:widowControl w:val="0"/>
        <w:tabs>
          <w:tab w:val="left" w:pos="580"/>
        </w:tabs>
        <w:spacing w:after="0" w:line="190" w:lineRule="exact"/>
        <w:ind w:left="580"/>
        <w:outlineLvl w:val="1"/>
        <w:rPr>
          <w:rFonts w:ascii="Arial" w:eastAsia="Times New Roman" w:hAnsi="Arial" w:cs="Arial"/>
          <w:b/>
          <w:bCs/>
          <w:sz w:val="17"/>
          <w:szCs w:val="17"/>
          <w:lang w:eastAsia="sk-SK"/>
        </w:rPr>
      </w:pPr>
    </w:p>
    <w:p>
      <w:pPr>
        <w:framePr w:w="10321" w:h="3331" w:hRule="exact" w:wrap="none" w:vAnchor="page" w:hAnchor="page" w:x="1111" w:y="1396"/>
        <w:widowControl w:val="0"/>
        <w:spacing w:after="0" w:line="240" w:lineRule="auto"/>
        <w:ind w:left="580" w:hanging="400"/>
        <w:outlineLvl w:val="1"/>
        <w:rPr>
          <w:rFonts w:ascii="Arial" w:eastAsia="Times New Roman" w:hAnsi="Arial" w:cs="Arial"/>
          <w:b/>
          <w:bCs/>
          <w:sz w:val="17"/>
          <w:szCs w:val="17"/>
          <w:lang w:eastAsia="sk-SK"/>
        </w:rPr>
      </w:pPr>
      <w:bookmarkStart w:id="43" w:name="bookmark42"/>
      <w:r>
        <w:rPr>
          <w:rFonts w:ascii="Arial" w:eastAsia="Times New Roman" w:hAnsi="Arial" w:cs="Arial"/>
          <w:b/>
          <w:bCs/>
          <w:color w:val="000000"/>
          <w:sz w:val="17"/>
          <w:szCs w:val="17"/>
          <w:lang w:eastAsia="sk-SK"/>
        </w:rPr>
        <w:t>1. Informácie o zmenách vlastného imania</w:t>
      </w:r>
      <w:bookmarkEnd w:id="43"/>
    </w:p>
    <w:p>
      <w:pPr>
        <w:framePr w:wrap="none" w:vAnchor="page" w:hAnchor="page" w:x="1531" w:y="4801"/>
        <w:widowControl w:val="0"/>
        <w:spacing w:after="0" w:line="168" w:lineRule="exact"/>
        <w:rPr>
          <w:rFonts w:ascii="Arial" w:eastAsia="Times New Roman" w:hAnsi="Arial" w:cs="Arial"/>
          <w:b/>
          <w:sz w:val="15"/>
          <w:szCs w:val="15"/>
          <w:lang w:eastAsia="sk-SK"/>
        </w:rPr>
      </w:pPr>
      <w:r>
        <w:rPr>
          <w:rFonts w:ascii="Arial" w:eastAsia="Times New Roman" w:hAnsi="Arial" w:cs="Arial"/>
          <w:b/>
          <w:color w:val="000000"/>
          <w:sz w:val="15"/>
          <w:szCs w:val="15"/>
          <w:lang w:eastAsia="sk-SK"/>
        </w:rPr>
        <w:t>Tabuľka č. 1</w:t>
      </w:r>
    </w:p>
    <w:tbl>
      <w:tblPr>
        <w:tblW w:w="0" w:type="auto"/>
        <w:tblInd w:w="5" w:type="dxa"/>
        <w:tblLayout w:type="fixed"/>
        <w:tblCellMar>
          <w:left w:w="0" w:type="dxa"/>
          <w:right w:w="0" w:type="dxa"/>
        </w:tblCellMar>
        <w:tblLook w:val="0000" w:firstRow="0" w:lastRow="0" w:firstColumn="0" w:lastColumn="0" w:noHBand="0" w:noVBand="0"/>
      </w:tblPr>
      <w:tblGrid>
        <w:gridCol w:w="2400"/>
        <w:gridCol w:w="1574"/>
        <w:gridCol w:w="1555"/>
        <w:gridCol w:w="1560"/>
        <w:gridCol w:w="1579"/>
        <w:gridCol w:w="1594"/>
      </w:tblGrid>
      <w:tr>
        <w:trPr>
          <w:trHeight w:hRule="exact" w:val="374"/>
        </w:trPr>
        <w:tc>
          <w:tcPr>
            <w:tcW w:w="240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7862" w:type="dxa"/>
            <w:gridSpan w:val="5"/>
            <w:tcBorders>
              <w:top w:val="single" w:sz="4" w:space="0" w:color="auto"/>
              <w:left w:val="single" w:sz="4" w:space="0" w:color="auto"/>
              <w:bottom w:val="nil"/>
              <w:right w:val="single" w:sz="4" w:space="0" w:color="auto"/>
            </w:tcBorders>
            <w:shd w:val="clear" w:color="auto" w:fill="FFFFFF"/>
            <w:vAlign w:val="center"/>
          </w:tcPr>
          <w:p>
            <w:pPr>
              <w:framePr w:w="10262" w:h="10046" w:wrap="none" w:vAnchor="page" w:hAnchor="page" w:x="1200" w:y="5089"/>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Bežné účtovné obdobie</w:t>
            </w:r>
          </w:p>
        </w:tc>
      </w:tr>
      <w:tr>
        <w:trPr>
          <w:trHeight w:hRule="exact" w:val="912"/>
        </w:trPr>
        <w:tc>
          <w:tcPr>
            <w:tcW w:w="2400" w:type="dxa"/>
            <w:tcBorders>
              <w:top w:val="nil"/>
              <w:left w:val="single" w:sz="4" w:space="0" w:color="auto"/>
              <w:bottom w:val="nil"/>
              <w:right w:val="nil"/>
            </w:tcBorders>
            <w:shd w:val="clear" w:color="auto" w:fill="FFFFFF"/>
          </w:tcPr>
          <w:p>
            <w:pPr>
              <w:framePr w:w="10262" w:h="10046" w:wrap="none" w:vAnchor="page" w:hAnchor="page" w:x="1200" w:y="5089"/>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Položka vlastného imania</w:t>
            </w:r>
          </w:p>
        </w:tc>
        <w:tc>
          <w:tcPr>
            <w:tcW w:w="1574"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Stav na začiatku účtovného obdobia</w:t>
            </w:r>
          </w:p>
        </w:tc>
        <w:tc>
          <w:tcPr>
            <w:tcW w:w="1555" w:type="dxa"/>
            <w:tcBorders>
              <w:top w:val="single" w:sz="4" w:space="0" w:color="auto"/>
              <w:left w:val="single" w:sz="4" w:space="0" w:color="auto"/>
              <w:bottom w:val="nil"/>
              <w:right w:val="nil"/>
            </w:tcBorders>
            <w:shd w:val="clear" w:color="auto" w:fill="FFFFFF"/>
            <w:vAlign w:val="center"/>
          </w:tcPr>
          <w:p>
            <w:pPr>
              <w:framePr w:w="10262" w:h="10046" w:wrap="none" w:vAnchor="page" w:hAnchor="page" w:x="1200" w:y="5089"/>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Prírastky</w:t>
            </w:r>
          </w:p>
        </w:tc>
        <w:tc>
          <w:tcPr>
            <w:tcW w:w="1560" w:type="dxa"/>
            <w:tcBorders>
              <w:top w:val="single" w:sz="4" w:space="0" w:color="auto"/>
              <w:left w:val="single" w:sz="4" w:space="0" w:color="auto"/>
              <w:bottom w:val="nil"/>
              <w:right w:val="nil"/>
            </w:tcBorders>
            <w:shd w:val="clear" w:color="auto" w:fill="FFFFFF"/>
            <w:vAlign w:val="center"/>
          </w:tcPr>
          <w:p>
            <w:pPr>
              <w:framePr w:w="10262" w:h="10046" w:wrap="none" w:vAnchor="page" w:hAnchor="page" w:x="1200" w:y="5089"/>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Úbytky</w:t>
            </w:r>
          </w:p>
        </w:tc>
        <w:tc>
          <w:tcPr>
            <w:tcW w:w="1579" w:type="dxa"/>
            <w:tcBorders>
              <w:top w:val="single" w:sz="4" w:space="0" w:color="auto"/>
              <w:left w:val="single" w:sz="4" w:space="0" w:color="auto"/>
              <w:bottom w:val="nil"/>
              <w:right w:val="nil"/>
            </w:tcBorders>
            <w:shd w:val="clear" w:color="auto" w:fill="FFFFFF"/>
            <w:vAlign w:val="center"/>
          </w:tcPr>
          <w:p>
            <w:pPr>
              <w:framePr w:w="10262" w:h="10046" w:wrap="none" w:vAnchor="page" w:hAnchor="page" w:x="1200" w:y="5089"/>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Presuny</w:t>
            </w:r>
          </w:p>
        </w:tc>
        <w:tc>
          <w:tcPr>
            <w:tcW w:w="1594" w:type="dxa"/>
            <w:tcBorders>
              <w:top w:val="single" w:sz="4" w:space="0" w:color="auto"/>
              <w:left w:val="single" w:sz="4" w:space="0" w:color="auto"/>
              <w:bottom w:val="nil"/>
              <w:right w:val="single" w:sz="4" w:space="0" w:color="auto"/>
            </w:tcBorders>
            <w:shd w:val="clear" w:color="auto" w:fill="FFFFFF"/>
            <w:vAlign w:val="center"/>
          </w:tcPr>
          <w:p>
            <w:pPr>
              <w:framePr w:w="10262" w:h="10046" w:wrap="none" w:vAnchor="page" w:hAnchor="page" w:x="1200" w:y="5089"/>
              <w:widowControl w:val="0"/>
              <w:spacing w:after="0" w:line="206"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Stav na konci účtovného obdobia</w:t>
            </w:r>
          </w:p>
        </w:tc>
      </w:tr>
      <w:tr>
        <w:trPr>
          <w:trHeight w:hRule="exact" w:val="277"/>
        </w:trPr>
        <w:tc>
          <w:tcPr>
            <w:tcW w:w="2400" w:type="dxa"/>
            <w:tcBorders>
              <w:top w:val="nil"/>
              <w:left w:val="single" w:sz="4" w:space="0" w:color="auto"/>
              <w:bottom w:val="nil"/>
              <w:right w:val="nil"/>
            </w:tcBorders>
            <w:shd w:val="clear" w:color="auto" w:fill="FFFFFF"/>
            <w:vAlign w:val="center"/>
          </w:tcPr>
          <w:p>
            <w:pPr>
              <w:framePr w:w="10262" w:h="10046" w:wrap="none" w:vAnchor="page" w:hAnchor="page" w:x="1200" w:y="5089"/>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a</w:t>
            </w:r>
          </w:p>
        </w:tc>
        <w:tc>
          <w:tcPr>
            <w:tcW w:w="1574" w:type="dxa"/>
            <w:tcBorders>
              <w:top w:val="nil"/>
              <w:left w:val="single" w:sz="4" w:space="0" w:color="auto"/>
              <w:bottom w:val="nil"/>
              <w:right w:val="nil"/>
            </w:tcBorders>
            <w:shd w:val="clear" w:color="auto" w:fill="FFFFFF"/>
            <w:vAlign w:val="center"/>
          </w:tcPr>
          <w:p>
            <w:pPr>
              <w:framePr w:w="10262" w:h="10046" w:wrap="none" w:vAnchor="page" w:hAnchor="page" w:x="1200" w:y="5089"/>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b</w:t>
            </w:r>
          </w:p>
        </w:tc>
        <w:tc>
          <w:tcPr>
            <w:tcW w:w="1555" w:type="dxa"/>
            <w:tcBorders>
              <w:top w:val="nil"/>
              <w:left w:val="single" w:sz="4" w:space="0" w:color="auto"/>
              <w:bottom w:val="nil"/>
              <w:right w:val="nil"/>
            </w:tcBorders>
            <w:shd w:val="clear" w:color="auto" w:fill="FFFFFF"/>
            <w:vAlign w:val="center"/>
          </w:tcPr>
          <w:p>
            <w:pPr>
              <w:framePr w:w="10262" w:h="10046" w:wrap="none" w:vAnchor="page" w:hAnchor="page" w:x="1200" w:y="5089"/>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c</w:t>
            </w:r>
          </w:p>
        </w:tc>
        <w:tc>
          <w:tcPr>
            <w:tcW w:w="1560" w:type="dxa"/>
            <w:tcBorders>
              <w:top w:val="nil"/>
              <w:left w:val="single" w:sz="4" w:space="0" w:color="auto"/>
              <w:bottom w:val="nil"/>
              <w:right w:val="nil"/>
            </w:tcBorders>
            <w:shd w:val="clear" w:color="auto" w:fill="FFFFFF"/>
            <w:vAlign w:val="center"/>
          </w:tcPr>
          <w:p>
            <w:pPr>
              <w:framePr w:w="10262" w:h="10046" w:wrap="none" w:vAnchor="page" w:hAnchor="page" w:x="1200" w:y="5089"/>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d</w:t>
            </w:r>
          </w:p>
        </w:tc>
        <w:tc>
          <w:tcPr>
            <w:tcW w:w="1579" w:type="dxa"/>
            <w:tcBorders>
              <w:top w:val="nil"/>
              <w:left w:val="single" w:sz="4" w:space="0" w:color="auto"/>
              <w:bottom w:val="nil"/>
              <w:right w:val="nil"/>
            </w:tcBorders>
            <w:shd w:val="clear" w:color="auto" w:fill="FFFFFF"/>
            <w:vAlign w:val="center"/>
          </w:tcPr>
          <w:p>
            <w:pPr>
              <w:framePr w:w="10262" w:h="10046" w:wrap="none" w:vAnchor="page" w:hAnchor="page" w:x="1200" w:y="5089"/>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e</w:t>
            </w:r>
          </w:p>
        </w:tc>
        <w:tc>
          <w:tcPr>
            <w:tcW w:w="1594" w:type="dxa"/>
            <w:tcBorders>
              <w:top w:val="nil"/>
              <w:left w:val="single" w:sz="4" w:space="0" w:color="auto"/>
              <w:bottom w:val="nil"/>
              <w:right w:val="single" w:sz="4" w:space="0" w:color="auto"/>
            </w:tcBorders>
            <w:shd w:val="clear" w:color="auto" w:fill="FFFFFF"/>
            <w:vAlign w:val="center"/>
          </w:tcPr>
          <w:p>
            <w:pPr>
              <w:framePr w:w="10262" w:h="10046" w:wrap="none" w:vAnchor="page" w:hAnchor="page" w:x="1200" w:y="5089"/>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f</w:t>
            </w:r>
          </w:p>
        </w:tc>
      </w:tr>
      <w:tr>
        <w:trPr>
          <w:trHeight w:hRule="exact" w:val="346"/>
        </w:trPr>
        <w:tc>
          <w:tcPr>
            <w:tcW w:w="2400" w:type="dxa"/>
            <w:tcBorders>
              <w:top w:val="single" w:sz="4" w:space="0" w:color="auto"/>
              <w:left w:val="single" w:sz="4" w:space="0" w:color="auto"/>
              <w:bottom w:val="nil"/>
              <w:right w:val="nil"/>
            </w:tcBorders>
            <w:shd w:val="clear" w:color="auto" w:fill="FFFFFF"/>
            <w:vAlign w:val="center"/>
          </w:tcPr>
          <w:p>
            <w:pPr>
              <w:framePr w:w="10262" w:h="10046" w:wrap="none" w:vAnchor="page" w:hAnchor="page" w:x="1200" w:y="5089"/>
              <w:widowControl w:val="0"/>
              <w:spacing w:after="0" w:line="200"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Základné imanie</w:t>
            </w:r>
          </w:p>
        </w:tc>
        <w:tc>
          <w:tcPr>
            <w:tcW w:w="1574" w:type="dxa"/>
            <w:tcBorders>
              <w:top w:val="single" w:sz="4" w:space="0" w:color="auto"/>
              <w:left w:val="single" w:sz="4" w:space="0" w:color="auto"/>
              <w:bottom w:val="nil"/>
              <w:right w:val="nil"/>
            </w:tcBorders>
            <w:shd w:val="clear" w:color="auto" w:fill="FFFFFF"/>
            <w:vAlign w:val="center"/>
          </w:tcPr>
          <w:p>
            <w:pPr>
              <w:framePr w:w="10262" w:h="10046" w:wrap="none" w:vAnchor="page" w:hAnchor="page" w:x="1200" w:y="5089"/>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578 344</w:t>
            </w:r>
          </w:p>
        </w:tc>
        <w:tc>
          <w:tcPr>
            <w:tcW w:w="1555"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6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79"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94" w:type="dxa"/>
            <w:tcBorders>
              <w:top w:val="single" w:sz="4" w:space="0" w:color="auto"/>
              <w:left w:val="single" w:sz="4" w:space="0" w:color="auto"/>
              <w:bottom w:val="nil"/>
              <w:right w:val="single" w:sz="4" w:space="0" w:color="auto"/>
            </w:tcBorders>
            <w:shd w:val="clear" w:color="auto" w:fill="FFFFFF"/>
            <w:vAlign w:val="center"/>
          </w:tcPr>
          <w:p>
            <w:pPr>
              <w:framePr w:w="10262" w:h="10046" w:wrap="none" w:vAnchor="page" w:hAnchor="page" w:x="1200" w:y="5089"/>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578 344</w:t>
            </w:r>
          </w:p>
        </w:tc>
      </w:tr>
      <w:tr>
        <w:trPr>
          <w:trHeight w:hRule="exact" w:val="422"/>
        </w:trPr>
        <w:tc>
          <w:tcPr>
            <w:tcW w:w="2400" w:type="dxa"/>
            <w:tcBorders>
              <w:top w:val="single" w:sz="4" w:space="0" w:color="auto"/>
              <w:left w:val="single" w:sz="4" w:space="0" w:color="auto"/>
              <w:bottom w:val="nil"/>
              <w:right w:val="nil"/>
            </w:tcBorders>
            <w:shd w:val="clear" w:color="auto" w:fill="FFFFFF"/>
            <w:vAlign w:val="bottom"/>
          </w:tcPr>
          <w:p>
            <w:pPr>
              <w:framePr w:w="10262" w:h="10046" w:wrap="none" w:vAnchor="page" w:hAnchor="page" w:x="1200" w:y="5089"/>
              <w:widowControl w:val="0"/>
              <w:spacing w:after="0" w:line="211"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Vlastné akcie a vlastné obchodné podiely</w:t>
            </w:r>
          </w:p>
        </w:tc>
        <w:tc>
          <w:tcPr>
            <w:tcW w:w="1574"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55"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6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79"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94" w:type="dxa"/>
            <w:tcBorders>
              <w:top w:val="single" w:sz="4" w:space="0" w:color="auto"/>
              <w:left w:val="single" w:sz="4" w:space="0" w:color="auto"/>
              <w:bottom w:val="nil"/>
              <w:right w:val="single" w:sz="4" w:space="0" w:color="auto"/>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r>
      <w:tr>
        <w:trPr>
          <w:trHeight w:hRule="exact" w:val="350"/>
        </w:trPr>
        <w:tc>
          <w:tcPr>
            <w:tcW w:w="240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00"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Zmena základného imania</w:t>
            </w:r>
          </w:p>
        </w:tc>
        <w:tc>
          <w:tcPr>
            <w:tcW w:w="1574"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55"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6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79"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94" w:type="dxa"/>
            <w:tcBorders>
              <w:top w:val="single" w:sz="4" w:space="0" w:color="auto"/>
              <w:left w:val="single" w:sz="4" w:space="0" w:color="auto"/>
              <w:bottom w:val="nil"/>
              <w:right w:val="single" w:sz="4" w:space="0" w:color="auto"/>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r>
      <w:tr>
        <w:trPr>
          <w:trHeight w:hRule="exact" w:val="418"/>
        </w:trPr>
        <w:tc>
          <w:tcPr>
            <w:tcW w:w="240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06"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Pohľadávky za upísané vlastné imanie</w:t>
            </w:r>
          </w:p>
        </w:tc>
        <w:tc>
          <w:tcPr>
            <w:tcW w:w="1574"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55"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6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79"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94" w:type="dxa"/>
            <w:tcBorders>
              <w:top w:val="single" w:sz="4" w:space="0" w:color="auto"/>
              <w:left w:val="single" w:sz="4" w:space="0" w:color="auto"/>
              <w:bottom w:val="nil"/>
              <w:right w:val="single" w:sz="4" w:space="0" w:color="auto"/>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r>
      <w:tr>
        <w:trPr>
          <w:trHeight w:hRule="exact" w:val="341"/>
        </w:trPr>
        <w:tc>
          <w:tcPr>
            <w:tcW w:w="240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00"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Emisné ážio</w:t>
            </w:r>
          </w:p>
        </w:tc>
        <w:tc>
          <w:tcPr>
            <w:tcW w:w="1574"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55"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6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79"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94" w:type="dxa"/>
            <w:tcBorders>
              <w:top w:val="single" w:sz="4" w:space="0" w:color="auto"/>
              <w:left w:val="single" w:sz="4" w:space="0" w:color="auto"/>
              <w:bottom w:val="nil"/>
              <w:right w:val="single" w:sz="4" w:space="0" w:color="auto"/>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r>
      <w:tr>
        <w:trPr>
          <w:trHeight w:hRule="exact" w:val="341"/>
        </w:trPr>
        <w:tc>
          <w:tcPr>
            <w:tcW w:w="2400" w:type="dxa"/>
            <w:tcBorders>
              <w:top w:val="single" w:sz="4" w:space="0" w:color="auto"/>
              <w:left w:val="single" w:sz="4" w:space="0" w:color="auto"/>
              <w:bottom w:val="nil"/>
              <w:right w:val="nil"/>
            </w:tcBorders>
            <w:shd w:val="clear" w:color="auto" w:fill="FFFFFF"/>
            <w:vAlign w:val="bottom"/>
          </w:tcPr>
          <w:p>
            <w:pPr>
              <w:framePr w:w="10262" w:h="10046" w:wrap="none" w:vAnchor="page" w:hAnchor="page" w:x="1200" w:y="5089"/>
              <w:widowControl w:val="0"/>
              <w:spacing w:after="0" w:line="200"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Ostatné kapitálové fondy</w:t>
            </w:r>
          </w:p>
        </w:tc>
        <w:tc>
          <w:tcPr>
            <w:tcW w:w="1574" w:type="dxa"/>
            <w:tcBorders>
              <w:top w:val="single" w:sz="4" w:space="0" w:color="auto"/>
              <w:left w:val="single" w:sz="4" w:space="0" w:color="auto"/>
              <w:bottom w:val="nil"/>
              <w:right w:val="nil"/>
            </w:tcBorders>
            <w:shd w:val="clear" w:color="auto" w:fill="FFFFFF"/>
            <w:vAlign w:val="bottom"/>
          </w:tcPr>
          <w:p>
            <w:pPr>
              <w:framePr w:w="10262" w:h="10046" w:wrap="none" w:vAnchor="page" w:hAnchor="page" w:x="1200" w:y="5089"/>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40 348</w:t>
            </w:r>
          </w:p>
        </w:tc>
        <w:tc>
          <w:tcPr>
            <w:tcW w:w="1555"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6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79"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94" w:type="dxa"/>
            <w:tcBorders>
              <w:top w:val="single" w:sz="4" w:space="0" w:color="auto"/>
              <w:left w:val="single" w:sz="4" w:space="0" w:color="auto"/>
              <w:bottom w:val="nil"/>
              <w:right w:val="single" w:sz="4" w:space="0" w:color="auto"/>
            </w:tcBorders>
            <w:shd w:val="clear" w:color="auto" w:fill="FFFFFF"/>
            <w:vAlign w:val="bottom"/>
          </w:tcPr>
          <w:p>
            <w:pPr>
              <w:framePr w:w="10262" w:h="10046" w:wrap="none" w:vAnchor="page" w:hAnchor="page" w:x="1200" w:y="5089"/>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40 348</w:t>
            </w:r>
          </w:p>
        </w:tc>
      </w:tr>
      <w:tr>
        <w:trPr>
          <w:trHeight w:hRule="exact" w:val="634"/>
        </w:trPr>
        <w:tc>
          <w:tcPr>
            <w:tcW w:w="2400" w:type="dxa"/>
            <w:tcBorders>
              <w:top w:val="single" w:sz="4" w:space="0" w:color="auto"/>
              <w:left w:val="single" w:sz="4" w:space="0" w:color="auto"/>
              <w:bottom w:val="nil"/>
              <w:right w:val="nil"/>
            </w:tcBorders>
            <w:shd w:val="clear" w:color="auto" w:fill="FFFFFF"/>
            <w:vAlign w:val="bottom"/>
          </w:tcPr>
          <w:p>
            <w:pPr>
              <w:framePr w:w="10262" w:h="10046" w:wrap="none" w:vAnchor="page" w:hAnchor="page" w:x="1200" w:y="5089"/>
              <w:widowControl w:val="0"/>
              <w:spacing w:after="0" w:line="206"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Zákonný rezervný fond (nedeliteľný fond) z kapitálových vkladov</w:t>
            </w:r>
          </w:p>
        </w:tc>
        <w:tc>
          <w:tcPr>
            <w:tcW w:w="1574"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55"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6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79"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94" w:type="dxa"/>
            <w:tcBorders>
              <w:top w:val="single" w:sz="4" w:space="0" w:color="auto"/>
              <w:left w:val="single" w:sz="4" w:space="0" w:color="auto"/>
              <w:bottom w:val="nil"/>
              <w:right w:val="single" w:sz="4" w:space="0" w:color="auto"/>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r>
      <w:tr>
        <w:trPr>
          <w:trHeight w:hRule="exact" w:val="638"/>
        </w:trPr>
        <w:tc>
          <w:tcPr>
            <w:tcW w:w="240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02"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Oceňovacie rozdiely z precenenia majetku a záväzkov</w:t>
            </w:r>
          </w:p>
        </w:tc>
        <w:tc>
          <w:tcPr>
            <w:tcW w:w="1574"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55"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6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79"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94" w:type="dxa"/>
            <w:tcBorders>
              <w:top w:val="single" w:sz="4" w:space="0" w:color="auto"/>
              <w:left w:val="single" w:sz="4" w:space="0" w:color="auto"/>
              <w:bottom w:val="nil"/>
              <w:right w:val="single" w:sz="4" w:space="0" w:color="auto"/>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r>
      <w:tr>
        <w:trPr>
          <w:trHeight w:hRule="exact" w:val="418"/>
        </w:trPr>
        <w:tc>
          <w:tcPr>
            <w:tcW w:w="240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06"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Oceňovacie rozdiely z kapitálových účastín</w:t>
            </w:r>
          </w:p>
        </w:tc>
        <w:tc>
          <w:tcPr>
            <w:tcW w:w="1574"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55"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6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79"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94" w:type="dxa"/>
            <w:tcBorders>
              <w:top w:val="single" w:sz="4" w:space="0" w:color="auto"/>
              <w:left w:val="single" w:sz="4" w:space="0" w:color="auto"/>
              <w:bottom w:val="nil"/>
              <w:right w:val="single" w:sz="4" w:space="0" w:color="auto"/>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r>
      <w:tr>
        <w:trPr>
          <w:trHeight w:hRule="exact" w:val="672"/>
        </w:trPr>
        <w:tc>
          <w:tcPr>
            <w:tcW w:w="2400" w:type="dxa"/>
            <w:tcBorders>
              <w:top w:val="single" w:sz="4" w:space="0" w:color="auto"/>
              <w:left w:val="single" w:sz="4" w:space="0" w:color="auto"/>
              <w:bottom w:val="nil"/>
              <w:right w:val="nil"/>
            </w:tcBorders>
            <w:shd w:val="clear" w:color="auto" w:fill="FFFFFF"/>
            <w:vAlign w:val="bottom"/>
          </w:tcPr>
          <w:p>
            <w:pPr>
              <w:framePr w:w="10262" w:h="10046" w:wrap="none" w:vAnchor="page" w:hAnchor="page" w:x="1200" w:y="5089"/>
              <w:widowControl w:val="0"/>
              <w:spacing w:after="0" w:line="206"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Oceňovacie rozdiely z precenenia pri zlúčení, splynutí a rozdelení</w:t>
            </w:r>
          </w:p>
        </w:tc>
        <w:tc>
          <w:tcPr>
            <w:tcW w:w="1574"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55"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6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79"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94" w:type="dxa"/>
            <w:tcBorders>
              <w:top w:val="single" w:sz="4" w:space="0" w:color="auto"/>
              <w:left w:val="single" w:sz="4" w:space="0" w:color="auto"/>
              <w:bottom w:val="nil"/>
              <w:right w:val="single" w:sz="4" w:space="0" w:color="auto"/>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r>
      <w:tr>
        <w:trPr>
          <w:trHeight w:hRule="exact" w:val="341"/>
        </w:trPr>
        <w:tc>
          <w:tcPr>
            <w:tcW w:w="2400" w:type="dxa"/>
            <w:tcBorders>
              <w:top w:val="single" w:sz="4" w:space="0" w:color="auto"/>
              <w:left w:val="single" w:sz="4" w:space="0" w:color="auto"/>
              <w:bottom w:val="nil"/>
              <w:right w:val="nil"/>
            </w:tcBorders>
            <w:shd w:val="clear" w:color="auto" w:fill="FFFFFF"/>
            <w:vAlign w:val="bottom"/>
          </w:tcPr>
          <w:p>
            <w:pPr>
              <w:framePr w:w="10262" w:h="10046" w:wrap="none" w:vAnchor="page" w:hAnchor="page" w:x="1200" w:y="5089"/>
              <w:widowControl w:val="0"/>
              <w:spacing w:after="0" w:line="200"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Zákonný rezervný fond</w:t>
            </w:r>
          </w:p>
        </w:tc>
        <w:tc>
          <w:tcPr>
            <w:tcW w:w="1574" w:type="dxa"/>
            <w:tcBorders>
              <w:top w:val="single" w:sz="4" w:space="0" w:color="auto"/>
              <w:left w:val="single" w:sz="4" w:space="0" w:color="auto"/>
              <w:bottom w:val="nil"/>
              <w:right w:val="nil"/>
            </w:tcBorders>
            <w:shd w:val="clear" w:color="auto" w:fill="FFFFFF"/>
            <w:vAlign w:val="bottom"/>
          </w:tcPr>
          <w:p>
            <w:pPr>
              <w:framePr w:w="10262" w:h="10046" w:wrap="none" w:vAnchor="page" w:hAnchor="page" w:x="1200" w:y="5089"/>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54 598</w:t>
            </w:r>
          </w:p>
        </w:tc>
        <w:tc>
          <w:tcPr>
            <w:tcW w:w="1555"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6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79"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94" w:type="dxa"/>
            <w:tcBorders>
              <w:top w:val="single" w:sz="4" w:space="0" w:color="auto"/>
              <w:left w:val="single" w:sz="4" w:space="0" w:color="auto"/>
              <w:bottom w:val="nil"/>
              <w:right w:val="single" w:sz="4" w:space="0" w:color="auto"/>
            </w:tcBorders>
            <w:shd w:val="clear" w:color="auto" w:fill="FFFFFF"/>
            <w:vAlign w:val="bottom"/>
          </w:tcPr>
          <w:p>
            <w:pPr>
              <w:framePr w:w="10262" w:h="10046" w:wrap="none" w:vAnchor="page" w:hAnchor="page" w:x="1200" w:y="5089"/>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54 598</w:t>
            </w:r>
          </w:p>
        </w:tc>
      </w:tr>
      <w:tr>
        <w:trPr>
          <w:trHeight w:hRule="exact" w:val="346"/>
        </w:trPr>
        <w:tc>
          <w:tcPr>
            <w:tcW w:w="2400" w:type="dxa"/>
            <w:tcBorders>
              <w:top w:val="single" w:sz="4" w:space="0" w:color="auto"/>
              <w:left w:val="single" w:sz="4" w:space="0" w:color="auto"/>
              <w:bottom w:val="nil"/>
              <w:right w:val="nil"/>
            </w:tcBorders>
            <w:shd w:val="clear" w:color="auto" w:fill="FFFFFF"/>
            <w:vAlign w:val="bottom"/>
          </w:tcPr>
          <w:p>
            <w:pPr>
              <w:framePr w:w="10262" w:h="10046" w:wrap="none" w:vAnchor="page" w:hAnchor="page" w:x="1200" w:y="5089"/>
              <w:widowControl w:val="0"/>
              <w:spacing w:after="0" w:line="200"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Nedeliteľný fond</w:t>
            </w:r>
          </w:p>
        </w:tc>
        <w:tc>
          <w:tcPr>
            <w:tcW w:w="1574"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55"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6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79"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94" w:type="dxa"/>
            <w:tcBorders>
              <w:top w:val="single" w:sz="4" w:space="0" w:color="auto"/>
              <w:left w:val="single" w:sz="4" w:space="0" w:color="auto"/>
              <w:bottom w:val="nil"/>
              <w:right w:val="single" w:sz="4" w:space="0" w:color="auto"/>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r>
      <w:tr>
        <w:trPr>
          <w:trHeight w:hRule="exact" w:val="427"/>
        </w:trPr>
        <w:tc>
          <w:tcPr>
            <w:tcW w:w="240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02"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Štatutárne fondy a ostatné fondy</w:t>
            </w:r>
          </w:p>
        </w:tc>
        <w:tc>
          <w:tcPr>
            <w:tcW w:w="1574" w:type="dxa"/>
            <w:tcBorders>
              <w:top w:val="single" w:sz="4" w:space="0" w:color="auto"/>
              <w:left w:val="single" w:sz="4" w:space="0" w:color="auto"/>
              <w:bottom w:val="nil"/>
              <w:right w:val="nil"/>
            </w:tcBorders>
            <w:shd w:val="clear" w:color="auto" w:fill="FFFFFF"/>
            <w:vAlign w:val="center"/>
          </w:tcPr>
          <w:p>
            <w:pPr>
              <w:framePr w:w="10262" w:h="10046" w:wrap="none" w:vAnchor="page" w:hAnchor="page" w:x="1200" w:y="5089"/>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83 386</w:t>
            </w:r>
          </w:p>
        </w:tc>
        <w:tc>
          <w:tcPr>
            <w:tcW w:w="1555"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6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79"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94" w:type="dxa"/>
            <w:tcBorders>
              <w:top w:val="single" w:sz="4" w:space="0" w:color="auto"/>
              <w:left w:val="single" w:sz="4" w:space="0" w:color="auto"/>
              <w:bottom w:val="nil"/>
              <w:right w:val="single" w:sz="4" w:space="0" w:color="auto"/>
            </w:tcBorders>
            <w:shd w:val="clear" w:color="auto" w:fill="FFFFFF"/>
            <w:vAlign w:val="center"/>
          </w:tcPr>
          <w:p>
            <w:pPr>
              <w:framePr w:w="10262" w:h="10046" w:wrap="none" w:vAnchor="page" w:hAnchor="page" w:x="1200" w:y="5089"/>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83 386</w:t>
            </w:r>
          </w:p>
        </w:tc>
      </w:tr>
      <w:tr>
        <w:trPr>
          <w:trHeight w:hRule="exact" w:val="422"/>
        </w:trPr>
        <w:tc>
          <w:tcPr>
            <w:tcW w:w="240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06"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Nerozdelený zisk minulých rokov</w:t>
            </w:r>
          </w:p>
        </w:tc>
        <w:tc>
          <w:tcPr>
            <w:tcW w:w="1574"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55"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6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79"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94" w:type="dxa"/>
            <w:tcBorders>
              <w:top w:val="single" w:sz="4" w:space="0" w:color="auto"/>
              <w:left w:val="single" w:sz="4" w:space="0" w:color="auto"/>
              <w:bottom w:val="nil"/>
              <w:right w:val="single" w:sz="4" w:space="0" w:color="auto"/>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r>
      <w:tr>
        <w:trPr>
          <w:trHeight w:hRule="exact" w:val="427"/>
        </w:trPr>
        <w:tc>
          <w:tcPr>
            <w:tcW w:w="2400" w:type="dxa"/>
            <w:tcBorders>
              <w:top w:val="single" w:sz="4" w:space="0" w:color="auto"/>
              <w:left w:val="single" w:sz="4" w:space="0" w:color="auto"/>
              <w:bottom w:val="nil"/>
              <w:right w:val="nil"/>
            </w:tcBorders>
            <w:shd w:val="clear" w:color="auto" w:fill="FFFFFF"/>
            <w:vAlign w:val="bottom"/>
          </w:tcPr>
          <w:p>
            <w:pPr>
              <w:framePr w:w="10262" w:h="10046" w:wrap="none" w:vAnchor="page" w:hAnchor="page" w:x="1200" w:y="5089"/>
              <w:widowControl w:val="0"/>
              <w:spacing w:after="0" w:line="206"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Neuhradená strata minulých rokov</w:t>
            </w:r>
          </w:p>
        </w:tc>
        <w:tc>
          <w:tcPr>
            <w:tcW w:w="1574" w:type="dxa"/>
            <w:tcBorders>
              <w:top w:val="single" w:sz="4" w:space="0" w:color="auto"/>
              <w:left w:val="single" w:sz="4" w:space="0" w:color="auto"/>
              <w:bottom w:val="nil"/>
              <w:right w:val="nil"/>
            </w:tcBorders>
            <w:shd w:val="clear" w:color="auto" w:fill="FFFFFF"/>
            <w:vAlign w:val="center"/>
          </w:tcPr>
          <w:p>
            <w:pPr>
              <w:framePr w:w="10262" w:h="10046" w:wrap="none" w:vAnchor="page" w:hAnchor="page" w:x="1200" w:y="5089"/>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- 232 952</w:t>
            </w:r>
          </w:p>
        </w:tc>
        <w:tc>
          <w:tcPr>
            <w:tcW w:w="1555"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6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79" w:type="dxa"/>
            <w:tcBorders>
              <w:top w:val="single" w:sz="4" w:space="0" w:color="auto"/>
              <w:left w:val="single" w:sz="4" w:space="0" w:color="auto"/>
              <w:bottom w:val="nil"/>
              <w:right w:val="nil"/>
            </w:tcBorders>
            <w:shd w:val="clear" w:color="auto" w:fill="FFFFFF"/>
            <w:vAlign w:val="center"/>
          </w:tcPr>
          <w:p>
            <w:pPr>
              <w:framePr w:w="10262" w:h="10046" w:wrap="none" w:vAnchor="page" w:hAnchor="page" w:x="1200" w:y="5089"/>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44 970</w:t>
            </w:r>
          </w:p>
        </w:tc>
        <w:tc>
          <w:tcPr>
            <w:tcW w:w="1594" w:type="dxa"/>
            <w:tcBorders>
              <w:top w:val="single" w:sz="4" w:space="0" w:color="auto"/>
              <w:left w:val="single" w:sz="4" w:space="0" w:color="auto"/>
              <w:bottom w:val="nil"/>
              <w:right w:val="single" w:sz="4" w:space="0" w:color="auto"/>
            </w:tcBorders>
            <w:shd w:val="clear" w:color="auto" w:fill="FFFFFF"/>
            <w:vAlign w:val="center"/>
          </w:tcPr>
          <w:p>
            <w:pPr>
              <w:framePr w:w="10262" w:h="10046" w:wrap="none" w:vAnchor="page" w:hAnchor="page" w:x="1200" w:y="5089"/>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-277 922</w:t>
            </w:r>
          </w:p>
        </w:tc>
      </w:tr>
      <w:tr>
        <w:trPr>
          <w:trHeight w:hRule="exact" w:val="634"/>
        </w:trPr>
        <w:tc>
          <w:tcPr>
            <w:tcW w:w="240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06"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Výsledok</w:t>
            </w:r>
          </w:p>
          <w:p>
            <w:pPr>
              <w:framePr w:w="10262" w:h="10046" w:wrap="none" w:vAnchor="page" w:hAnchor="page" w:x="1200" w:y="5089"/>
              <w:widowControl w:val="0"/>
              <w:spacing w:after="0" w:line="206"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hospodárenia bežného účtovného obdobia</w:t>
            </w:r>
          </w:p>
        </w:tc>
        <w:tc>
          <w:tcPr>
            <w:tcW w:w="1574" w:type="dxa"/>
            <w:tcBorders>
              <w:top w:val="single" w:sz="4" w:space="0" w:color="auto"/>
              <w:left w:val="single" w:sz="4" w:space="0" w:color="auto"/>
              <w:bottom w:val="nil"/>
              <w:right w:val="nil"/>
            </w:tcBorders>
            <w:shd w:val="clear" w:color="auto" w:fill="FFFFFF"/>
            <w:vAlign w:val="center"/>
          </w:tcPr>
          <w:p>
            <w:pPr>
              <w:framePr w:w="10262" w:h="10046" w:wrap="none" w:vAnchor="page" w:hAnchor="page" w:x="1200" w:y="5089"/>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-44 970</w:t>
            </w:r>
          </w:p>
        </w:tc>
        <w:tc>
          <w:tcPr>
            <w:tcW w:w="1555"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60" w:type="dxa"/>
            <w:tcBorders>
              <w:top w:val="single" w:sz="4" w:space="0" w:color="auto"/>
              <w:left w:val="single" w:sz="4" w:space="0" w:color="auto"/>
              <w:bottom w:val="nil"/>
              <w:right w:val="nil"/>
            </w:tcBorders>
            <w:shd w:val="clear" w:color="auto" w:fill="FFFFFF"/>
            <w:vAlign w:val="center"/>
          </w:tcPr>
          <w:p>
            <w:pPr>
              <w:framePr w:w="10262" w:h="10046" w:wrap="none" w:vAnchor="page" w:hAnchor="page" w:x="1200" w:y="5089"/>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-185 789</w:t>
            </w:r>
          </w:p>
        </w:tc>
        <w:tc>
          <w:tcPr>
            <w:tcW w:w="1579" w:type="dxa"/>
            <w:tcBorders>
              <w:top w:val="single" w:sz="4" w:space="0" w:color="auto"/>
              <w:left w:val="single" w:sz="4" w:space="0" w:color="auto"/>
              <w:bottom w:val="nil"/>
              <w:right w:val="nil"/>
            </w:tcBorders>
            <w:shd w:val="clear" w:color="auto" w:fill="FFFFFF"/>
            <w:vAlign w:val="center"/>
          </w:tcPr>
          <w:p>
            <w:pPr>
              <w:framePr w:w="10262" w:h="10046" w:wrap="none" w:vAnchor="page" w:hAnchor="page" w:x="1200" w:y="5089"/>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-44 970</w:t>
            </w:r>
          </w:p>
        </w:tc>
        <w:tc>
          <w:tcPr>
            <w:tcW w:w="1594" w:type="dxa"/>
            <w:tcBorders>
              <w:top w:val="single" w:sz="4" w:space="0" w:color="auto"/>
              <w:left w:val="single" w:sz="4" w:space="0" w:color="auto"/>
              <w:bottom w:val="nil"/>
              <w:right w:val="single" w:sz="4" w:space="0" w:color="auto"/>
            </w:tcBorders>
            <w:shd w:val="clear" w:color="auto" w:fill="FFFFFF"/>
            <w:vAlign w:val="center"/>
          </w:tcPr>
          <w:p>
            <w:pPr>
              <w:framePr w:w="10262" w:h="10046" w:wrap="none" w:vAnchor="page" w:hAnchor="page" w:x="1200" w:y="5089"/>
              <w:widowControl w:val="0"/>
              <w:spacing w:after="0" w:line="200" w:lineRule="exact"/>
              <w:jc w:val="center"/>
              <w:rPr>
                <w:rFonts w:ascii="Arial" w:eastAsia="Times New Roman" w:hAnsi="Arial" w:cs="Arial"/>
                <w:sz w:val="18"/>
                <w:szCs w:val="18"/>
                <w:lang w:eastAsia="sk-SK"/>
              </w:rPr>
            </w:pPr>
            <w:r>
              <w:rPr>
                <w:rFonts w:ascii="Arial" w:eastAsia="Times New Roman" w:hAnsi="Arial" w:cs="Arial"/>
                <w:color w:val="000000"/>
                <w:sz w:val="18"/>
                <w:szCs w:val="18"/>
                <w:lang w:eastAsia="sk-SK"/>
              </w:rPr>
              <w:t>-185789</w:t>
            </w:r>
          </w:p>
        </w:tc>
      </w:tr>
      <w:tr>
        <w:trPr>
          <w:trHeight w:hRule="exact" w:val="336"/>
        </w:trPr>
        <w:tc>
          <w:tcPr>
            <w:tcW w:w="2400" w:type="dxa"/>
            <w:tcBorders>
              <w:top w:val="single" w:sz="4" w:space="0" w:color="auto"/>
              <w:left w:val="single" w:sz="4" w:space="0" w:color="auto"/>
              <w:bottom w:val="nil"/>
              <w:right w:val="nil"/>
            </w:tcBorders>
            <w:shd w:val="clear" w:color="auto" w:fill="FFFFFF"/>
            <w:vAlign w:val="bottom"/>
          </w:tcPr>
          <w:p>
            <w:pPr>
              <w:framePr w:w="10262" w:h="10046" w:wrap="none" w:vAnchor="page" w:hAnchor="page" w:x="1200" w:y="5089"/>
              <w:widowControl w:val="0"/>
              <w:spacing w:after="0" w:line="200"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Vyplatené dividendy</w:t>
            </w:r>
          </w:p>
        </w:tc>
        <w:tc>
          <w:tcPr>
            <w:tcW w:w="1574"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55"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6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79"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94" w:type="dxa"/>
            <w:tcBorders>
              <w:top w:val="single" w:sz="4" w:space="0" w:color="auto"/>
              <w:left w:val="single" w:sz="4" w:space="0" w:color="auto"/>
              <w:bottom w:val="nil"/>
              <w:right w:val="single" w:sz="4" w:space="0" w:color="auto"/>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r>
      <w:tr>
        <w:trPr>
          <w:trHeight w:hRule="exact" w:val="427"/>
        </w:trPr>
        <w:tc>
          <w:tcPr>
            <w:tcW w:w="240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06" w:lineRule="exact"/>
              <w:ind w:left="140"/>
              <w:rPr>
                <w:rFonts w:ascii="Arial" w:eastAsia="Times New Roman" w:hAnsi="Arial" w:cs="Arial"/>
                <w:sz w:val="18"/>
                <w:szCs w:val="18"/>
                <w:lang w:eastAsia="sk-SK"/>
              </w:rPr>
            </w:pPr>
            <w:r>
              <w:rPr>
                <w:rFonts w:ascii="Arial" w:eastAsia="Times New Roman" w:hAnsi="Arial" w:cs="Arial"/>
                <w:color w:val="000000"/>
                <w:sz w:val="18"/>
                <w:szCs w:val="18"/>
                <w:lang w:eastAsia="sk-SK"/>
              </w:rPr>
              <w:t>Ostatné položky vlastného imania</w:t>
            </w:r>
          </w:p>
        </w:tc>
        <w:tc>
          <w:tcPr>
            <w:tcW w:w="1574"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55"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60"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79" w:type="dxa"/>
            <w:tcBorders>
              <w:top w:val="single" w:sz="4" w:space="0" w:color="auto"/>
              <w:left w:val="single" w:sz="4" w:space="0" w:color="auto"/>
              <w:bottom w:val="nil"/>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94" w:type="dxa"/>
            <w:tcBorders>
              <w:top w:val="single" w:sz="4" w:space="0" w:color="auto"/>
              <w:left w:val="single" w:sz="4" w:space="0" w:color="auto"/>
              <w:bottom w:val="nil"/>
              <w:right w:val="single" w:sz="4" w:space="0" w:color="auto"/>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r>
      <w:tr>
        <w:trPr>
          <w:trHeight w:hRule="exact" w:val="394"/>
        </w:trPr>
        <w:tc>
          <w:tcPr>
            <w:tcW w:w="2400" w:type="dxa"/>
            <w:tcBorders>
              <w:top w:val="single" w:sz="4" w:space="0" w:color="auto"/>
              <w:left w:val="single" w:sz="4" w:space="0" w:color="auto"/>
              <w:bottom w:val="single" w:sz="4" w:space="0" w:color="auto"/>
              <w:right w:val="nil"/>
            </w:tcBorders>
            <w:shd w:val="clear" w:color="auto" w:fill="FFFFFF"/>
            <w:vAlign w:val="center"/>
          </w:tcPr>
          <w:p>
            <w:pPr>
              <w:framePr w:w="10262" w:h="10046" w:wrap="none" w:vAnchor="page" w:hAnchor="page" w:x="1200" w:y="5089"/>
              <w:widowControl w:val="0"/>
              <w:spacing w:after="0" w:line="190" w:lineRule="exact"/>
              <w:ind w:left="140"/>
              <w:rPr>
                <w:rFonts w:ascii="Arial" w:eastAsia="Times New Roman" w:hAnsi="Arial" w:cs="Arial"/>
                <w:sz w:val="18"/>
                <w:szCs w:val="18"/>
                <w:lang w:eastAsia="sk-SK"/>
              </w:rPr>
            </w:pPr>
            <w:r>
              <w:rPr>
                <w:rFonts w:ascii="Arial" w:eastAsia="Times New Roman" w:hAnsi="Arial" w:cs="Arial"/>
                <w:b/>
                <w:bCs/>
                <w:color w:val="000000"/>
                <w:sz w:val="17"/>
                <w:szCs w:val="17"/>
                <w:lang w:eastAsia="sk-SK"/>
              </w:rPr>
              <w:t>Vlastné imanie celkom</w:t>
            </w:r>
          </w:p>
        </w:tc>
        <w:tc>
          <w:tcPr>
            <w:tcW w:w="1574" w:type="dxa"/>
            <w:tcBorders>
              <w:top w:val="single" w:sz="4" w:space="0" w:color="auto"/>
              <w:left w:val="single" w:sz="4" w:space="0" w:color="auto"/>
              <w:bottom w:val="single" w:sz="4" w:space="0" w:color="auto"/>
              <w:right w:val="nil"/>
            </w:tcBorders>
            <w:shd w:val="clear" w:color="auto" w:fill="FFFFFF"/>
            <w:vAlign w:val="center"/>
          </w:tcPr>
          <w:p>
            <w:pPr>
              <w:framePr w:w="10262" w:h="10046" w:wrap="none" w:vAnchor="page" w:hAnchor="page" w:x="1200" w:y="5089"/>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478 754</w:t>
            </w:r>
          </w:p>
        </w:tc>
        <w:tc>
          <w:tcPr>
            <w:tcW w:w="1555" w:type="dxa"/>
            <w:tcBorders>
              <w:top w:val="single" w:sz="4" w:space="0" w:color="auto"/>
              <w:left w:val="single" w:sz="4" w:space="0" w:color="auto"/>
              <w:bottom w:val="single" w:sz="4" w:space="0" w:color="auto"/>
              <w:right w:val="nil"/>
            </w:tcBorders>
            <w:shd w:val="clear" w:color="auto" w:fill="FFFFFF"/>
          </w:tcPr>
          <w:p>
            <w:pPr>
              <w:framePr w:w="10262" w:h="10046" w:wrap="none" w:vAnchor="page" w:hAnchor="page" w:x="1200" w:y="5089"/>
              <w:widowControl w:val="0"/>
              <w:spacing w:after="0" w:line="240" w:lineRule="auto"/>
              <w:rPr>
                <w:rFonts w:ascii="Times New Roman" w:eastAsia="Times New Roman" w:hAnsi="Times New Roman" w:cs="Times New Roman"/>
                <w:sz w:val="10"/>
                <w:szCs w:val="10"/>
                <w:lang w:eastAsia="sk-SK"/>
              </w:rPr>
            </w:pPr>
          </w:p>
        </w:tc>
        <w:tc>
          <w:tcPr>
            <w:tcW w:w="1560" w:type="dxa"/>
            <w:tcBorders>
              <w:top w:val="single" w:sz="4" w:space="0" w:color="auto"/>
              <w:left w:val="single" w:sz="4" w:space="0" w:color="auto"/>
              <w:bottom w:val="single" w:sz="4" w:space="0" w:color="auto"/>
              <w:right w:val="nil"/>
            </w:tcBorders>
            <w:shd w:val="clear" w:color="auto" w:fill="FFFFFF"/>
            <w:vAlign w:val="center"/>
          </w:tcPr>
          <w:p>
            <w:pPr>
              <w:framePr w:w="10262" w:h="10046" w:wrap="none" w:vAnchor="page" w:hAnchor="page" w:x="1200" w:y="5089"/>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-185 789</w:t>
            </w:r>
          </w:p>
        </w:tc>
        <w:tc>
          <w:tcPr>
            <w:tcW w:w="1579" w:type="dxa"/>
            <w:tcBorders>
              <w:top w:val="single" w:sz="4" w:space="0" w:color="auto"/>
              <w:left w:val="single" w:sz="4" w:space="0" w:color="auto"/>
              <w:bottom w:val="single" w:sz="4" w:space="0" w:color="auto"/>
              <w:right w:val="nil"/>
            </w:tcBorders>
            <w:shd w:val="clear" w:color="auto" w:fill="FFFFFF"/>
            <w:vAlign w:val="center"/>
          </w:tcPr>
          <w:p>
            <w:pPr>
              <w:framePr w:w="10262" w:h="10046" w:wrap="none" w:vAnchor="page" w:hAnchor="page" w:x="1200" w:y="5089"/>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0</w:t>
            </w:r>
          </w:p>
        </w:tc>
        <w:tc>
          <w:tcPr>
            <w:tcW w:w="1594" w:type="dxa"/>
            <w:tcBorders>
              <w:top w:val="single" w:sz="4" w:space="0" w:color="auto"/>
              <w:left w:val="single" w:sz="4" w:space="0" w:color="auto"/>
              <w:bottom w:val="single" w:sz="4" w:space="0" w:color="auto"/>
              <w:right w:val="single" w:sz="4" w:space="0" w:color="auto"/>
            </w:tcBorders>
            <w:shd w:val="clear" w:color="auto" w:fill="FFFFFF"/>
            <w:vAlign w:val="center"/>
          </w:tcPr>
          <w:p>
            <w:pPr>
              <w:framePr w:w="10262" w:h="10046" w:wrap="none" w:vAnchor="page" w:hAnchor="page" w:x="1200" w:y="5089"/>
              <w:widowControl w:val="0"/>
              <w:spacing w:after="0" w:line="190" w:lineRule="exact"/>
              <w:jc w:val="center"/>
              <w:rPr>
                <w:rFonts w:ascii="Arial" w:eastAsia="Times New Roman" w:hAnsi="Arial" w:cs="Arial"/>
                <w:sz w:val="18"/>
                <w:szCs w:val="18"/>
                <w:lang w:eastAsia="sk-SK"/>
              </w:rPr>
            </w:pPr>
            <w:r>
              <w:rPr>
                <w:rFonts w:ascii="Arial" w:eastAsia="Times New Roman" w:hAnsi="Arial" w:cs="Arial"/>
                <w:b/>
                <w:bCs/>
                <w:color w:val="000000"/>
                <w:sz w:val="17"/>
                <w:szCs w:val="17"/>
                <w:lang w:eastAsia="sk-SK"/>
              </w:rPr>
              <w:t>292 965</w:t>
            </w:r>
          </w:p>
        </w:tc>
      </w:tr>
    </w:tbl>
    <w:p>
      <w:pPr>
        <w:framePr w:w="2251" w:h="211" w:hRule="exact" w:wrap="none" w:vAnchor="page" w:hAnchor="page" w:x="1246" w:y="15031"/>
        <w:widowControl w:val="0"/>
        <w:spacing w:after="0" w:line="168" w:lineRule="exact"/>
        <w:rPr>
          <w:rFonts w:ascii="Arial" w:eastAsia="Times New Roman" w:hAnsi="Arial" w:cs="Arial"/>
          <w:sz w:val="15"/>
          <w:szCs w:val="15"/>
          <w:lang w:eastAsia="sk-SK"/>
        </w:rPr>
      </w:pPr>
      <w:r>
        <w:rPr>
          <w:rFonts w:ascii="Arial" w:eastAsia="Times New Roman" w:hAnsi="Arial" w:cs="Arial"/>
          <w:color w:val="000000"/>
          <w:sz w:val="15"/>
          <w:szCs w:val="15"/>
          <w:lang w:eastAsia="sk-SK"/>
        </w:rPr>
        <w:t>(Riadky Súvahy 82,86,88,98,100)</w:t>
      </w:r>
    </w:p>
    <w:p>
      <w:pPr>
        <w:framePr w:wrap="none" w:vAnchor="page" w:hAnchor="page" w:x="1200" w:y="15484"/>
        <w:widowControl w:val="0"/>
        <w:spacing w:after="0" w:line="200" w:lineRule="exact"/>
        <w:ind w:left="580" w:hanging="400"/>
        <w:rPr>
          <w:rFonts w:ascii="Arial" w:eastAsia="Times New Roman" w:hAnsi="Arial" w:cs="Arial"/>
          <w:sz w:val="18"/>
          <w:szCs w:val="18"/>
          <w:lang w:eastAsia="sk-SK"/>
        </w:rPr>
      </w:pPr>
      <w:r>
        <w:rPr>
          <w:rFonts w:ascii="Arial" w:eastAsia="Times New Roman" w:hAnsi="Arial" w:cs="Arial"/>
          <w:color w:val="000000"/>
          <w:sz w:val="18"/>
          <w:szCs w:val="18"/>
          <w:lang w:eastAsia="sk-SK"/>
        </w:rPr>
        <w:t>Spoločnosť zostavila prehľad peňažných tokov za rok 2020 nepriamou metódou.</w:t>
      </w:r>
    </w:p>
    <w:p>
      <w:pPr>
        <w:framePr w:wrap="none" w:vAnchor="page" w:hAnchor="page" w:x="11088" w:y="16011"/>
        <w:widowControl w:val="0"/>
        <w:spacing w:after="0" w:line="190" w:lineRule="exact"/>
        <w:rPr>
          <w:rFonts w:ascii="Arial" w:eastAsia="Times New Roman" w:hAnsi="Arial" w:cs="Arial"/>
          <w:b/>
          <w:bCs/>
          <w:sz w:val="17"/>
          <w:szCs w:val="17"/>
          <w:lang w:eastAsia="sk-SK"/>
        </w:rPr>
      </w:pPr>
      <w:r>
        <w:rPr>
          <w:rFonts w:ascii="Arial" w:eastAsia="Times New Roman" w:hAnsi="Arial" w:cs="Arial"/>
          <w:b/>
          <w:bCs/>
          <w:color w:val="000000"/>
          <w:sz w:val="17"/>
          <w:szCs w:val="17"/>
          <w:lang w:eastAsia="sk-SK"/>
        </w:rPr>
        <w:t>14</w:t>
      </w:r>
    </w:p>
    <w:p>
      <w:pPr>
        <w:widowControl w:val="0"/>
        <w:spacing w:after="0" w:line="240" w:lineRule="auto"/>
        <w:rPr>
          <w:rFonts w:ascii="Times New Roman" w:eastAsia="Times New Roman" w:hAnsi="Times New Roman" w:cs="Times New Roman"/>
          <w:sz w:val="2"/>
          <w:szCs w:val="2"/>
          <w:lang w:eastAsia="sk-SK"/>
        </w:rPr>
        <w:sectPr>
          <w:pgSz w:w="11900" w:h="16840"/>
          <w:pgMar w:top="360" w:right="360" w:bottom="360" w:left="360" w:header="0" w:footer="3" w:gutter="0"/>
          <w:cols w:space="708"/>
          <w:noEndnote/>
          <w:docGrid w:linePitch="360"/>
        </w:sectPr>
      </w:pPr>
      <w:bookmarkStart w:id="44" w:name="_GoBack"/>
      <w:bookmarkEnd w:id="44"/>
    </w:p>
    <w:p>
      <w:pPr>
        <w:widowControl w:val="0"/>
        <w:spacing w:after="108" w:line="259" w:lineRule="exact"/>
        <w:rPr>
          <w:rFonts w:ascii="Arial" w:eastAsia="Times New Roman" w:hAnsi="Arial" w:cs="Arial"/>
          <w:b/>
          <w:bCs/>
          <w:sz w:val="2"/>
          <w:szCs w:val="2"/>
          <w:lang w:eastAsia="sk-SK"/>
        </w:rPr>
      </w:pPr>
    </w:p>
    <w:sectPr>
      <w:pgSz w:w="11900" w:h="16840"/>
      <w:pgMar w:top="360" w:right="360" w:bottom="360" w:left="360" w:header="0" w:footer="3" w:gutter="0"/>
      <w:cols w:space="708"/>
      <w:noEndnote/>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8" w:author="Eva Svantnerova" w:date="2021-03-10T12:25:00Z" w:initials="ES">
    <w:p>
      <w:pPr>
        <w:pStyle w:val="Textkomentra"/>
      </w:pPr>
      <w:r>
        <w:rPr>
          <w:rStyle w:val="Odkaznakomentr"/>
        </w:rPr>
        <w:annotationRef/>
      </w:r>
    </w:p>
  </w:comment>
</w:comment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0"/>
    <w:lvl w:ilvl="0">
      <w:start w:val="1"/>
      <w:numFmt w:val="upperLetter"/>
      <w:lvlText w:val="%1."/>
      <w:lvlJc w:val="left"/>
      <w:rPr>
        <w:rFonts w:ascii="Arial" w:hAnsi="Arial" w:cs="Arial"/>
        <w:b/>
        <w:bCs/>
        <w:i w:val="0"/>
        <w:iCs w:val="0"/>
        <w:smallCaps w:val="0"/>
        <w:strike w:val="0"/>
        <w:color w:val="000000"/>
        <w:spacing w:val="0"/>
        <w:w w:val="100"/>
        <w:position w:val="0"/>
        <w:sz w:val="17"/>
        <w:szCs w:val="17"/>
        <w:u w:val="none"/>
      </w:rPr>
    </w:lvl>
    <w:lvl w:ilvl="1">
      <w:start w:val="1"/>
      <w:numFmt w:val="upperLetter"/>
      <w:lvlText w:val="%1."/>
      <w:lvlJc w:val="left"/>
      <w:rPr>
        <w:rFonts w:ascii="Arial" w:hAnsi="Arial" w:cs="Arial"/>
        <w:b/>
        <w:bCs/>
        <w:i w:val="0"/>
        <w:iCs w:val="0"/>
        <w:smallCaps w:val="0"/>
        <w:strike w:val="0"/>
        <w:color w:val="000000"/>
        <w:spacing w:val="0"/>
        <w:w w:val="100"/>
        <w:position w:val="0"/>
        <w:sz w:val="17"/>
        <w:szCs w:val="17"/>
        <w:u w:val="none"/>
      </w:rPr>
    </w:lvl>
    <w:lvl w:ilvl="2">
      <w:start w:val="1"/>
      <w:numFmt w:val="upperLetter"/>
      <w:lvlText w:val="%1."/>
      <w:lvlJc w:val="left"/>
      <w:rPr>
        <w:rFonts w:ascii="Arial" w:hAnsi="Arial" w:cs="Arial"/>
        <w:b/>
        <w:bCs/>
        <w:i w:val="0"/>
        <w:iCs w:val="0"/>
        <w:smallCaps w:val="0"/>
        <w:strike w:val="0"/>
        <w:color w:val="000000"/>
        <w:spacing w:val="0"/>
        <w:w w:val="100"/>
        <w:position w:val="0"/>
        <w:sz w:val="17"/>
        <w:szCs w:val="17"/>
        <w:u w:val="none"/>
      </w:rPr>
    </w:lvl>
    <w:lvl w:ilvl="3">
      <w:start w:val="1"/>
      <w:numFmt w:val="upperLetter"/>
      <w:lvlText w:val="%1."/>
      <w:lvlJc w:val="left"/>
      <w:rPr>
        <w:rFonts w:ascii="Arial" w:hAnsi="Arial" w:cs="Arial"/>
        <w:b/>
        <w:bCs/>
        <w:i w:val="0"/>
        <w:iCs w:val="0"/>
        <w:smallCaps w:val="0"/>
        <w:strike w:val="0"/>
        <w:color w:val="000000"/>
        <w:spacing w:val="0"/>
        <w:w w:val="100"/>
        <w:position w:val="0"/>
        <w:sz w:val="17"/>
        <w:szCs w:val="17"/>
        <w:u w:val="none"/>
      </w:rPr>
    </w:lvl>
    <w:lvl w:ilvl="4">
      <w:start w:val="1"/>
      <w:numFmt w:val="upperLetter"/>
      <w:lvlText w:val="%1."/>
      <w:lvlJc w:val="left"/>
      <w:rPr>
        <w:rFonts w:ascii="Arial" w:hAnsi="Arial" w:cs="Arial"/>
        <w:b/>
        <w:bCs/>
        <w:i w:val="0"/>
        <w:iCs w:val="0"/>
        <w:smallCaps w:val="0"/>
        <w:strike w:val="0"/>
        <w:color w:val="000000"/>
        <w:spacing w:val="0"/>
        <w:w w:val="100"/>
        <w:position w:val="0"/>
        <w:sz w:val="17"/>
        <w:szCs w:val="17"/>
        <w:u w:val="none"/>
      </w:rPr>
    </w:lvl>
    <w:lvl w:ilvl="5">
      <w:start w:val="1"/>
      <w:numFmt w:val="upperLetter"/>
      <w:lvlText w:val="%1."/>
      <w:lvlJc w:val="left"/>
      <w:rPr>
        <w:rFonts w:ascii="Arial" w:hAnsi="Arial" w:cs="Arial"/>
        <w:b/>
        <w:bCs/>
        <w:i w:val="0"/>
        <w:iCs w:val="0"/>
        <w:smallCaps w:val="0"/>
        <w:strike w:val="0"/>
        <w:color w:val="000000"/>
        <w:spacing w:val="0"/>
        <w:w w:val="100"/>
        <w:position w:val="0"/>
        <w:sz w:val="17"/>
        <w:szCs w:val="17"/>
        <w:u w:val="none"/>
      </w:rPr>
    </w:lvl>
    <w:lvl w:ilvl="6">
      <w:start w:val="1"/>
      <w:numFmt w:val="upperLetter"/>
      <w:lvlText w:val="%1."/>
      <w:lvlJc w:val="left"/>
      <w:rPr>
        <w:rFonts w:ascii="Arial" w:hAnsi="Arial" w:cs="Arial"/>
        <w:b/>
        <w:bCs/>
        <w:i w:val="0"/>
        <w:iCs w:val="0"/>
        <w:smallCaps w:val="0"/>
        <w:strike w:val="0"/>
        <w:color w:val="000000"/>
        <w:spacing w:val="0"/>
        <w:w w:val="100"/>
        <w:position w:val="0"/>
        <w:sz w:val="17"/>
        <w:szCs w:val="17"/>
        <w:u w:val="none"/>
      </w:rPr>
    </w:lvl>
    <w:lvl w:ilvl="7">
      <w:start w:val="1"/>
      <w:numFmt w:val="upperLetter"/>
      <w:lvlText w:val="%1."/>
      <w:lvlJc w:val="left"/>
      <w:rPr>
        <w:rFonts w:ascii="Arial" w:hAnsi="Arial" w:cs="Arial"/>
        <w:b/>
        <w:bCs/>
        <w:i w:val="0"/>
        <w:iCs w:val="0"/>
        <w:smallCaps w:val="0"/>
        <w:strike w:val="0"/>
        <w:color w:val="000000"/>
        <w:spacing w:val="0"/>
        <w:w w:val="100"/>
        <w:position w:val="0"/>
        <w:sz w:val="17"/>
        <w:szCs w:val="17"/>
        <w:u w:val="none"/>
      </w:rPr>
    </w:lvl>
    <w:lvl w:ilvl="8">
      <w:start w:val="1"/>
      <w:numFmt w:val="upperLetter"/>
      <w:lvlText w:val="%1."/>
      <w:lvlJc w:val="left"/>
      <w:rPr>
        <w:rFonts w:ascii="Arial" w:hAnsi="Arial" w:cs="Arial"/>
        <w:b/>
        <w:bCs/>
        <w:i w:val="0"/>
        <w:iCs w:val="0"/>
        <w:smallCaps w:val="0"/>
        <w:strike w:val="0"/>
        <w:color w:val="000000"/>
        <w:spacing w:val="0"/>
        <w:w w:val="100"/>
        <w:position w:val="0"/>
        <w:sz w:val="17"/>
        <w:szCs w:val="17"/>
        <w:u w:val="none"/>
      </w:rPr>
    </w:lvl>
  </w:abstractNum>
  <w:abstractNum w:abstractNumId="1" w15:restartNumberingAfterBreak="0">
    <w:nsid w:val="00000003"/>
    <w:multiLevelType w:val="multilevel"/>
    <w:tmpl w:val="00000002"/>
    <w:lvl w:ilvl="0">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1">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2">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3">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4">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5">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6">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7">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8">
      <w:start w:val="1"/>
      <w:numFmt w:val="decimal"/>
      <w:lvlText w:val="%1."/>
      <w:lvlJc w:val="left"/>
      <w:rPr>
        <w:rFonts w:ascii="Arial" w:hAnsi="Arial" w:cs="Arial"/>
        <w:b/>
        <w:bCs/>
        <w:i w:val="0"/>
        <w:iCs w:val="0"/>
        <w:smallCaps w:val="0"/>
        <w:strike w:val="0"/>
        <w:color w:val="000000"/>
        <w:spacing w:val="0"/>
        <w:w w:val="100"/>
        <w:position w:val="0"/>
        <w:sz w:val="17"/>
        <w:szCs w:val="17"/>
        <w:u w:val="none"/>
      </w:rPr>
    </w:lvl>
  </w:abstractNum>
  <w:abstractNum w:abstractNumId="2" w15:restartNumberingAfterBreak="0">
    <w:nsid w:val="00000005"/>
    <w:multiLevelType w:val="multilevel"/>
    <w:tmpl w:val="00000004"/>
    <w:lvl w:ilvl="0">
      <w:start w:val="1"/>
      <w:numFmt w:val="bullet"/>
      <w:lvlText w:val="•"/>
      <w:lvlJc w:val="left"/>
      <w:rPr>
        <w:rFonts w:ascii="Arial" w:hAnsi="Arial"/>
        <w:b w:val="0"/>
        <w:i w:val="0"/>
        <w:smallCaps w:val="0"/>
        <w:strike w:val="0"/>
        <w:color w:val="000000"/>
        <w:spacing w:val="0"/>
        <w:w w:val="100"/>
        <w:position w:val="0"/>
        <w:sz w:val="18"/>
        <w:u w:val="none"/>
      </w:rPr>
    </w:lvl>
    <w:lvl w:ilvl="1">
      <w:start w:val="1"/>
      <w:numFmt w:val="bullet"/>
      <w:lvlText w:val="•"/>
      <w:lvlJc w:val="left"/>
      <w:rPr>
        <w:rFonts w:ascii="Arial" w:hAnsi="Arial"/>
        <w:b w:val="0"/>
        <w:i w:val="0"/>
        <w:smallCaps w:val="0"/>
        <w:strike w:val="0"/>
        <w:color w:val="000000"/>
        <w:spacing w:val="0"/>
        <w:w w:val="100"/>
        <w:position w:val="0"/>
        <w:sz w:val="18"/>
        <w:u w:val="none"/>
      </w:rPr>
    </w:lvl>
    <w:lvl w:ilvl="2">
      <w:start w:val="1"/>
      <w:numFmt w:val="bullet"/>
      <w:lvlText w:val="•"/>
      <w:lvlJc w:val="left"/>
      <w:rPr>
        <w:rFonts w:ascii="Arial" w:hAnsi="Arial"/>
        <w:b w:val="0"/>
        <w:i w:val="0"/>
        <w:smallCaps w:val="0"/>
        <w:strike w:val="0"/>
        <w:color w:val="000000"/>
        <w:spacing w:val="0"/>
        <w:w w:val="100"/>
        <w:position w:val="0"/>
        <w:sz w:val="18"/>
        <w:u w:val="none"/>
      </w:rPr>
    </w:lvl>
    <w:lvl w:ilvl="3">
      <w:start w:val="1"/>
      <w:numFmt w:val="bullet"/>
      <w:lvlText w:val="•"/>
      <w:lvlJc w:val="left"/>
      <w:rPr>
        <w:rFonts w:ascii="Arial" w:hAnsi="Arial"/>
        <w:b w:val="0"/>
        <w:i w:val="0"/>
        <w:smallCaps w:val="0"/>
        <w:strike w:val="0"/>
        <w:color w:val="000000"/>
        <w:spacing w:val="0"/>
        <w:w w:val="100"/>
        <w:position w:val="0"/>
        <w:sz w:val="18"/>
        <w:u w:val="none"/>
      </w:rPr>
    </w:lvl>
    <w:lvl w:ilvl="4">
      <w:start w:val="1"/>
      <w:numFmt w:val="bullet"/>
      <w:lvlText w:val="•"/>
      <w:lvlJc w:val="left"/>
      <w:rPr>
        <w:rFonts w:ascii="Arial" w:hAnsi="Arial"/>
        <w:b w:val="0"/>
        <w:i w:val="0"/>
        <w:smallCaps w:val="0"/>
        <w:strike w:val="0"/>
        <w:color w:val="000000"/>
        <w:spacing w:val="0"/>
        <w:w w:val="100"/>
        <w:position w:val="0"/>
        <w:sz w:val="18"/>
        <w:u w:val="none"/>
      </w:rPr>
    </w:lvl>
    <w:lvl w:ilvl="5">
      <w:start w:val="1"/>
      <w:numFmt w:val="bullet"/>
      <w:lvlText w:val="•"/>
      <w:lvlJc w:val="left"/>
      <w:rPr>
        <w:rFonts w:ascii="Arial" w:hAnsi="Arial"/>
        <w:b w:val="0"/>
        <w:i w:val="0"/>
        <w:smallCaps w:val="0"/>
        <w:strike w:val="0"/>
        <w:color w:val="000000"/>
        <w:spacing w:val="0"/>
        <w:w w:val="100"/>
        <w:position w:val="0"/>
        <w:sz w:val="18"/>
        <w:u w:val="none"/>
      </w:rPr>
    </w:lvl>
    <w:lvl w:ilvl="6">
      <w:start w:val="1"/>
      <w:numFmt w:val="bullet"/>
      <w:lvlText w:val="•"/>
      <w:lvlJc w:val="left"/>
      <w:rPr>
        <w:rFonts w:ascii="Arial" w:hAnsi="Arial"/>
        <w:b w:val="0"/>
        <w:i w:val="0"/>
        <w:smallCaps w:val="0"/>
        <w:strike w:val="0"/>
        <w:color w:val="000000"/>
        <w:spacing w:val="0"/>
        <w:w w:val="100"/>
        <w:position w:val="0"/>
        <w:sz w:val="18"/>
        <w:u w:val="none"/>
      </w:rPr>
    </w:lvl>
    <w:lvl w:ilvl="7">
      <w:start w:val="1"/>
      <w:numFmt w:val="bullet"/>
      <w:lvlText w:val="•"/>
      <w:lvlJc w:val="left"/>
      <w:rPr>
        <w:rFonts w:ascii="Arial" w:hAnsi="Arial"/>
        <w:b w:val="0"/>
        <w:i w:val="0"/>
        <w:smallCaps w:val="0"/>
        <w:strike w:val="0"/>
        <w:color w:val="000000"/>
        <w:spacing w:val="0"/>
        <w:w w:val="100"/>
        <w:position w:val="0"/>
        <w:sz w:val="18"/>
        <w:u w:val="none"/>
      </w:rPr>
    </w:lvl>
    <w:lvl w:ilvl="8">
      <w:start w:val="1"/>
      <w:numFmt w:val="bullet"/>
      <w:lvlText w:val="•"/>
      <w:lvlJc w:val="left"/>
      <w:rPr>
        <w:rFonts w:ascii="Arial" w:hAnsi="Arial"/>
        <w:b w:val="0"/>
        <w:i w:val="0"/>
        <w:smallCaps w:val="0"/>
        <w:strike w:val="0"/>
        <w:color w:val="000000"/>
        <w:spacing w:val="0"/>
        <w:w w:val="100"/>
        <w:position w:val="0"/>
        <w:sz w:val="18"/>
        <w:u w:val="none"/>
      </w:rPr>
    </w:lvl>
  </w:abstractNum>
  <w:abstractNum w:abstractNumId="3" w15:restartNumberingAfterBreak="0">
    <w:nsid w:val="00000007"/>
    <w:multiLevelType w:val="multilevel"/>
    <w:tmpl w:val="00000006"/>
    <w:lvl w:ilvl="0">
      <w:start w:val="1"/>
      <w:numFmt w:val="lowerLetter"/>
      <w:lvlText w:val="(%1)"/>
      <w:lvlJc w:val="left"/>
      <w:rPr>
        <w:rFonts w:ascii="Arial" w:hAnsi="Arial" w:cs="Arial"/>
        <w:b/>
        <w:bCs/>
        <w:i w:val="0"/>
        <w:iCs w:val="0"/>
        <w:smallCaps w:val="0"/>
        <w:strike w:val="0"/>
        <w:color w:val="000000"/>
        <w:spacing w:val="0"/>
        <w:w w:val="100"/>
        <w:position w:val="0"/>
        <w:sz w:val="17"/>
        <w:szCs w:val="17"/>
        <w:u w:val="none"/>
      </w:rPr>
    </w:lvl>
    <w:lvl w:ilvl="1">
      <w:start w:val="1"/>
      <w:numFmt w:val="lowerLetter"/>
      <w:lvlText w:val="(%1)"/>
      <w:lvlJc w:val="left"/>
      <w:rPr>
        <w:rFonts w:ascii="Arial" w:hAnsi="Arial" w:cs="Arial"/>
        <w:b/>
        <w:bCs/>
        <w:i w:val="0"/>
        <w:iCs w:val="0"/>
        <w:smallCaps w:val="0"/>
        <w:strike w:val="0"/>
        <w:color w:val="000000"/>
        <w:spacing w:val="0"/>
        <w:w w:val="100"/>
        <w:position w:val="0"/>
        <w:sz w:val="17"/>
        <w:szCs w:val="17"/>
        <w:u w:val="none"/>
      </w:rPr>
    </w:lvl>
    <w:lvl w:ilvl="2">
      <w:start w:val="1"/>
      <w:numFmt w:val="lowerLetter"/>
      <w:lvlText w:val="(%1)"/>
      <w:lvlJc w:val="left"/>
      <w:rPr>
        <w:rFonts w:ascii="Arial" w:hAnsi="Arial" w:cs="Arial"/>
        <w:b/>
        <w:bCs/>
        <w:i w:val="0"/>
        <w:iCs w:val="0"/>
        <w:smallCaps w:val="0"/>
        <w:strike w:val="0"/>
        <w:color w:val="000000"/>
        <w:spacing w:val="0"/>
        <w:w w:val="100"/>
        <w:position w:val="0"/>
        <w:sz w:val="17"/>
        <w:szCs w:val="17"/>
        <w:u w:val="none"/>
      </w:rPr>
    </w:lvl>
    <w:lvl w:ilvl="3">
      <w:start w:val="1"/>
      <w:numFmt w:val="lowerLetter"/>
      <w:lvlText w:val="(%1)"/>
      <w:lvlJc w:val="left"/>
      <w:rPr>
        <w:rFonts w:ascii="Arial" w:hAnsi="Arial" w:cs="Arial"/>
        <w:b/>
        <w:bCs/>
        <w:i w:val="0"/>
        <w:iCs w:val="0"/>
        <w:smallCaps w:val="0"/>
        <w:strike w:val="0"/>
        <w:color w:val="000000"/>
        <w:spacing w:val="0"/>
        <w:w w:val="100"/>
        <w:position w:val="0"/>
        <w:sz w:val="17"/>
        <w:szCs w:val="17"/>
        <w:u w:val="none"/>
      </w:rPr>
    </w:lvl>
    <w:lvl w:ilvl="4">
      <w:start w:val="1"/>
      <w:numFmt w:val="lowerLetter"/>
      <w:lvlText w:val="(%1)"/>
      <w:lvlJc w:val="left"/>
      <w:rPr>
        <w:rFonts w:ascii="Arial" w:hAnsi="Arial" w:cs="Arial"/>
        <w:b/>
        <w:bCs/>
        <w:i w:val="0"/>
        <w:iCs w:val="0"/>
        <w:smallCaps w:val="0"/>
        <w:strike w:val="0"/>
        <w:color w:val="000000"/>
        <w:spacing w:val="0"/>
        <w:w w:val="100"/>
        <w:position w:val="0"/>
        <w:sz w:val="17"/>
        <w:szCs w:val="17"/>
        <w:u w:val="none"/>
      </w:rPr>
    </w:lvl>
    <w:lvl w:ilvl="5">
      <w:start w:val="1"/>
      <w:numFmt w:val="lowerLetter"/>
      <w:lvlText w:val="(%1)"/>
      <w:lvlJc w:val="left"/>
      <w:rPr>
        <w:rFonts w:ascii="Arial" w:hAnsi="Arial" w:cs="Arial"/>
        <w:b/>
        <w:bCs/>
        <w:i w:val="0"/>
        <w:iCs w:val="0"/>
        <w:smallCaps w:val="0"/>
        <w:strike w:val="0"/>
        <w:color w:val="000000"/>
        <w:spacing w:val="0"/>
        <w:w w:val="100"/>
        <w:position w:val="0"/>
        <w:sz w:val="17"/>
        <w:szCs w:val="17"/>
        <w:u w:val="none"/>
      </w:rPr>
    </w:lvl>
    <w:lvl w:ilvl="6">
      <w:start w:val="1"/>
      <w:numFmt w:val="lowerLetter"/>
      <w:lvlText w:val="(%1)"/>
      <w:lvlJc w:val="left"/>
      <w:rPr>
        <w:rFonts w:ascii="Arial" w:hAnsi="Arial" w:cs="Arial"/>
        <w:b/>
        <w:bCs/>
        <w:i w:val="0"/>
        <w:iCs w:val="0"/>
        <w:smallCaps w:val="0"/>
        <w:strike w:val="0"/>
        <w:color w:val="000000"/>
        <w:spacing w:val="0"/>
        <w:w w:val="100"/>
        <w:position w:val="0"/>
        <w:sz w:val="17"/>
        <w:szCs w:val="17"/>
        <w:u w:val="none"/>
      </w:rPr>
    </w:lvl>
    <w:lvl w:ilvl="7">
      <w:start w:val="1"/>
      <w:numFmt w:val="lowerLetter"/>
      <w:lvlText w:val="(%1)"/>
      <w:lvlJc w:val="left"/>
      <w:rPr>
        <w:rFonts w:ascii="Arial" w:hAnsi="Arial" w:cs="Arial"/>
        <w:b/>
        <w:bCs/>
        <w:i w:val="0"/>
        <w:iCs w:val="0"/>
        <w:smallCaps w:val="0"/>
        <w:strike w:val="0"/>
        <w:color w:val="000000"/>
        <w:spacing w:val="0"/>
        <w:w w:val="100"/>
        <w:position w:val="0"/>
        <w:sz w:val="17"/>
        <w:szCs w:val="17"/>
        <w:u w:val="none"/>
      </w:rPr>
    </w:lvl>
    <w:lvl w:ilvl="8">
      <w:start w:val="1"/>
      <w:numFmt w:val="lowerLetter"/>
      <w:lvlText w:val="(%1)"/>
      <w:lvlJc w:val="left"/>
      <w:rPr>
        <w:rFonts w:ascii="Arial" w:hAnsi="Arial" w:cs="Arial"/>
        <w:b/>
        <w:bCs/>
        <w:i w:val="0"/>
        <w:iCs w:val="0"/>
        <w:smallCaps w:val="0"/>
        <w:strike w:val="0"/>
        <w:color w:val="000000"/>
        <w:spacing w:val="0"/>
        <w:w w:val="100"/>
        <w:position w:val="0"/>
        <w:sz w:val="17"/>
        <w:szCs w:val="17"/>
        <w:u w:val="none"/>
      </w:rPr>
    </w:lvl>
  </w:abstractNum>
  <w:abstractNum w:abstractNumId="4" w15:restartNumberingAfterBreak="0">
    <w:nsid w:val="00000009"/>
    <w:multiLevelType w:val="multilevel"/>
    <w:tmpl w:val="00000008"/>
    <w:lvl w:ilvl="0">
      <w:start w:val="1"/>
      <w:numFmt w:val="lowerLetter"/>
      <w:lvlText w:val="%1)"/>
      <w:lvlJc w:val="left"/>
      <w:rPr>
        <w:rFonts w:ascii="Arial" w:hAnsi="Arial" w:cs="Arial"/>
        <w:b w:val="0"/>
        <w:bCs w:val="0"/>
        <w:i w:val="0"/>
        <w:iCs w:val="0"/>
        <w:smallCaps w:val="0"/>
        <w:strike w:val="0"/>
        <w:color w:val="000000"/>
        <w:spacing w:val="0"/>
        <w:w w:val="100"/>
        <w:position w:val="0"/>
        <w:sz w:val="17"/>
        <w:szCs w:val="17"/>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7"/>
        <w:szCs w:val="17"/>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7"/>
        <w:szCs w:val="17"/>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7"/>
        <w:szCs w:val="17"/>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7"/>
        <w:szCs w:val="17"/>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7"/>
        <w:szCs w:val="17"/>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7"/>
        <w:szCs w:val="17"/>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7"/>
        <w:szCs w:val="17"/>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7"/>
        <w:szCs w:val="17"/>
        <w:u w:val="none"/>
      </w:rPr>
    </w:lvl>
  </w:abstractNum>
  <w:abstractNum w:abstractNumId="5" w15:restartNumberingAfterBreak="0">
    <w:nsid w:val="0000000B"/>
    <w:multiLevelType w:val="multilevel"/>
    <w:tmpl w:val="0000000A"/>
    <w:lvl w:ilvl="0">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1">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2">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3">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4">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5">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6">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7">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8">
      <w:start w:val="1"/>
      <w:numFmt w:val="decimal"/>
      <w:lvlText w:val="%1."/>
      <w:lvlJc w:val="left"/>
      <w:rPr>
        <w:rFonts w:ascii="Arial" w:hAnsi="Arial" w:cs="Arial"/>
        <w:b/>
        <w:bCs/>
        <w:i w:val="0"/>
        <w:iCs w:val="0"/>
        <w:smallCaps w:val="0"/>
        <w:strike w:val="0"/>
        <w:color w:val="000000"/>
        <w:spacing w:val="0"/>
        <w:w w:val="100"/>
        <w:position w:val="0"/>
        <w:sz w:val="17"/>
        <w:szCs w:val="17"/>
        <w:u w:val="none"/>
      </w:rPr>
    </w:lvl>
  </w:abstractNum>
  <w:abstractNum w:abstractNumId="6" w15:restartNumberingAfterBreak="0">
    <w:nsid w:val="0000000D"/>
    <w:multiLevelType w:val="multilevel"/>
    <w:tmpl w:val="0000000C"/>
    <w:lvl w:ilvl="0">
      <w:start w:val="1"/>
      <w:numFmt w:val="bullet"/>
      <w:lvlText w:val="-"/>
      <w:lvlJc w:val="left"/>
      <w:rPr>
        <w:rFonts w:ascii="Arial" w:hAnsi="Arial"/>
        <w:b w:val="0"/>
        <w:i w:val="0"/>
        <w:smallCaps w:val="0"/>
        <w:strike w:val="0"/>
        <w:color w:val="000000"/>
        <w:spacing w:val="0"/>
        <w:w w:val="100"/>
        <w:position w:val="0"/>
        <w:sz w:val="20"/>
        <w:u w:val="none"/>
      </w:rPr>
    </w:lvl>
    <w:lvl w:ilvl="1">
      <w:start w:val="1"/>
      <w:numFmt w:val="bullet"/>
      <w:lvlText w:val="-"/>
      <w:lvlJc w:val="left"/>
      <w:rPr>
        <w:rFonts w:ascii="Arial" w:hAnsi="Arial"/>
        <w:b w:val="0"/>
        <w:i w:val="0"/>
        <w:smallCaps w:val="0"/>
        <w:strike w:val="0"/>
        <w:color w:val="000000"/>
        <w:spacing w:val="0"/>
        <w:w w:val="100"/>
        <w:position w:val="0"/>
        <w:sz w:val="20"/>
        <w:u w:val="none"/>
      </w:rPr>
    </w:lvl>
    <w:lvl w:ilvl="2">
      <w:start w:val="1"/>
      <w:numFmt w:val="bullet"/>
      <w:lvlText w:val="-"/>
      <w:lvlJc w:val="left"/>
      <w:rPr>
        <w:rFonts w:ascii="Arial" w:hAnsi="Arial"/>
        <w:b w:val="0"/>
        <w:i w:val="0"/>
        <w:smallCaps w:val="0"/>
        <w:strike w:val="0"/>
        <w:color w:val="000000"/>
        <w:spacing w:val="0"/>
        <w:w w:val="100"/>
        <w:position w:val="0"/>
        <w:sz w:val="20"/>
        <w:u w:val="none"/>
      </w:rPr>
    </w:lvl>
    <w:lvl w:ilvl="3">
      <w:start w:val="1"/>
      <w:numFmt w:val="bullet"/>
      <w:lvlText w:val="-"/>
      <w:lvlJc w:val="left"/>
      <w:rPr>
        <w:rFonts w:ascii="Arial" w:hAnsi="Arial"/>
        <w:b w:val="0"/>
        <w:i w:val="0"/>
        <w:smallCaps w:val="0"/>
        <w:strike w:val="0"/>
        <w:color w:val="000000"/>
        <w:spacing w:val="0"/>
        <w:w w:val="100"/>
        <w:position w:val="0"/>
        <w:sz w:val="20"/>
        <w:u w:val="none"/>
      </w:rPr>
    </w:lvl>
    <w:lvl w:ilvl="4">
      <w:start w:val="1"/>
      <w:numFmt w:val="bullet"/>
      <w:lvlText w:val="-"/>
      <w:lvlJc w:val="left"/>
      <w:rPr>
        <w:rFonts w:ascii="Arial" w:hAnsi="Arial"/>
        <w:b w:val="0"/>
        <w:i w:val="0"/>
        <w:smallCaps w:val="0"/>
        <w:strike w:val="0"/>
        <w:color w:val="000000"/>
        <w:spacing w:val="0"/>
        <w:w w:val="100"/>
        <w:position w:val="0"/>
        <w:sz w:val="20"/>
        <w:u w:val="none"/>
      </w:rPr>
    </w:lvl>
    <w:lvl w:ilvl="5">
      <w:start w:val="1"/>
      <w:numFmt w:val="bullet"/>
      <w:lvlText w:val="-"/>
      <w:lvlJc w:val="left"/>
      <w:rPr>
        <w:rFonts w:ascii="Arial" w:hAnsi="Arial"/>
        <w:b w:val="0"/>
        <w:i w:val="0"/>
        <w:smallCaps w:val="0"/>
        <w:strike w:val="0"/>
        <w:color w:val="000000"/>
        <w:spacing w:val="0"/>
        <w:w w:val="100"/>
        <w:position w:val="0"/>
        <w:sz w:val="20"/>
        <w:u w:val="none"/>
      </w:rPr>
    </w:lvl>
    <w:lvl w:ilvl="6">
      <w:start w:val="1"/>
      <w:numFmt w:val="bullet"/>
      <w:lvlText w:val="-"/>
      <w:lvlJc w:val="left"/>
      <w:rPr>
        <w:rFonts w:ascii="Arial" w:hAnsi="Arial"/>
        <w:b w:val="0"/>
        <w:i w:val="0"/>
        <w:smallCaps w:val="0"/>
        <w:strike w:val="0"/>
        <w:color w:val="000000"/>
        <w:spacing w:val="0"/>
        <w:w w:val="100"/>
        <w:position w:val="0"/>
        <w:sz w:val="20"/>
        <w:u w:val="none"/>
      </w:rPr>
    </w:lvl>
    <w:lvl w:ilvl="7">
      <w:start w:val="1"/>
      <w:numFmt w:val="bullet"/>
      <w:lvlText w:val="-"/>
      <w:lvlJc w:val="left"/>
      <w:rPr>
        <w:rFonts w:ascii="Arial" w:hAnsi="Arial"/>
        <w:b w:val="0"/>
        <w:i w:val="0"/>
        <w:smallCaps w:val="0"/>
        <w:strike w:val="0"/>
        <w:color w:val="000000"/>
        <w:spacing w:val="0"/>
        <w:w w:val="100"/>
        <w:position w:val="0"/>
        <w:sz w:val="20"/>
        <w:u w:val="none"/>
      </w:rPr>
    </w:lvl>
    <w:lvl w:ilvl="8">
      <w:start w:val="1"/>
      <w:numFmt w:val="bullet"/>
      <w:lvlText w:val="-"/>
      <w:lvlJc w:val="left"/>
      <w:rPr>
        <w:rFonts w:ascii="Arial" w:hAnsi="Arial"/>
        <w:b w:val="0"/>
        <w:i w:val="0"/>
        <w:smallCaps w:val="0"/>
        <w:strike w:val="0"/>
        <w:color w:val="000000"/>
        <w:spacing w:val="0"/>
        <w:w w:val="100"/>
        <w:position w:val="0"/>
        <w:sz w:val="20"/>
        <w:u w:val="none"/>
      </w:rPr>
    </w:lvl>
  </w:abstractNum>
  <w:abstractNum w:abstractNumId="7" w15:restartNumberingAfterBreak="0">
    <w:nsid w:val="0000000F"/>
    <w:multiLevelType w:val="multilevel"/>
    <w:tmpl w:val="0000000E"/>
    <w:lvl w:ilvl="0">
      <w:start w:val="7"/>
      <w:numFmt w:val="decimal"/>
      <w:lvlText w:val="%1."/>
      <w:lvlJc w:val="left"/>
      <w:rPr>
        <w:rFonts w:ascii="Arial" w:hAnsi="Arial" w:cs="Arial"/>
        <w:b/>
        <w:bCs/>
        <w:i w:val="0"/>
        <w:iCs w:val="0"/>
        <w:smallCaps w:val="0"/>
        <w:strike w:val="0"/>
        <w:color w:val="000000"/>
        <w:spacing w:val="0"/>
        <w:w w:val="100"/>
        <w:position w:val="0"/>
        <w:sz w:val="17"/>
        <w:szCs w:val="17"/>
        <w:u w:val="none"/>
      </w:rPr>
    </w:lvl>
    <w:lvl w:ilvl="1">
      <w:start w:val="7"/>
      <w:numFmt w:val="decimal"/>
      <w:lvlText w:val="%1."/>
      <w:lvlJc w:val="left"/>
      <w:rPr>
        <w:rFonts w:ascii="Arial" w:hAnsi="Arial" w:cs="Arial"/>
        <w:b/>
        <w:bCs/>
        <w:i w:val="0"/>
        <w:iCs w:val="0"/>
        <w:smallCaps w:val="0"/>
        <w:strike w:val="0"/>
        <w:color w:val="000000"/>
        <w:spacing w:val="0"/>
        <w:w w:val="100"/>
        <w:position w:val="0"/>
        <w:sz w:val="17"/>
        <w:szCs w:val="17"/>
        <w:u w:val="none"/>
      </w:rPr>
    </w:lvl>
    <w:lvl w:ilvl="2">
      <w:start w:val="7"/>
      <w:numFmt w:val="decimal"/>
      <w:lvlText w:val="%1."/>
      <w:lvlJc w:val="left"/>
      <w:rPr>
        <w:rFonts w:ascii="Arial" w:hAnsi="Arial" w:cs="Arial"/>
        <w:b/>
        <w:bCs/>
        <w:i w:val="0"/>
        <w:iCs w:val="0"/>
        <w:smallCaps w:val="0"/>
        <w:strike w:val="0"/>
        <w:color w:val="000000"/>
        <w:spacing w:val="0"/>
        <w:w w:val="100"/>
        <w:position w:val="0"/>
        <w:sz w:val="17"/>
        <w:szCs w:val="17"/>
        <w:u w:val="none"/>
      </w:rPr>
    </w:lvl>
    <w:lvl w:ilvl="3">
      <w:start w:val="7"/>
      <w:numFmt w:val="decimal"/>
      <w:lvlText w:val="%1."/>
      <w:lvlJc w:val="left"/>
      <w:rPr>
        <w:rFonts w:ascii="Arial" w:hAnsi="Arial" w:cs="Arial"/>
        <w:b/>
        <w:bCs/>
        <w:i w:val="0"/>
        <w:iCs w:val="0"/>
        <w:smallCaps w:val="0"/>
        <w:strike w:val="0"/>
        <w:color w:val="000000"/>
        <w:spacing w:val="0"/>
        <w:w w:val="100"/>
        <w:position w:val="0"/>
        <w:sz w:val="17"/>
        <w:szCs w:val="17"/>
        <w:u w:val="none"/>
      </w:rPr>
    </w:lvl>
    <w:lvl w:ilvl="4">
      <w:start w:val="7"/>
      <w:numFmt w:val="decimal"/>
      <w:lvlText w:val="%1."/>
      <w:lvlJc w:val="left"/>
      <w:rPr>
        <w:rFonts w:ascii="Arial" w:hAnsi="Arial" w:cs="Arial"/>
        <w:b/>
        <w:bCs/>
        <w:i w:val="0"/>
        <w:iCs w:val="0"/>
        <w:smallCaps w:val="0"/>
        <w:strike w:val="0"/>
        <w:color w:val="000000"/>
        <w:spacing w:val="0"/>
        <w:w w:val="100"/>
        <w:position w:val="0"/>
        <w:sz w:val="17"/>
        <w:szCs w:val="17"/>
        <w:u w:val="none"/>
      </w:rPr>
    </w:lvl>
    <w:lvl w:ilvl="5">
      <w:start w:val="7"/>
      <w:numFmt w:val="decimal"/>
      <w:lvlText w:val="%1."/>
      <w:lvlJc w:val="left"/>
      <w:rPr>
        <w:rFonts w:ascii="Arial" w:hAnsi="Arial" w:cs="Arial"/>
        <w:b/>
        <w:bCs/>
        <w:i w:val="0"/>
        <w:iCs w:val="0"/>
        <w:smallCaps w:val="0"/>
        <w:strike w:val="0"/>
        <w:color w:val="000000"/>
        <w:spacing w:val="0"/>
        <w:w w:val="100"/>
        <w:position w:val="0"/>
        <w:sz w:val="17"/>
        <w:szCs w:val="17"/>
        <w:u w:val="none"/>
      </w:rPr>
    </w:lvl>
    <w:lvl w:ilvl="6">
      <w:start w:val="7"/>
      <w:numFmt w:val="decimal"/>
      <w:lvlText w:val="%1."/>
      <w:lvlJc w:val="left"/>
      <w:rPr>
        <w:rFonts w:ascii="Arial" w:hAnsi="Arial" w:cs="Arial"/>
        <w:b/>
        <w:bCs/>
        <w:i w:val="0"/>
        <w:iCs w:val="0"/>
        <w:smallCaps w:val="0"/>
        <w:strike w:val="0"/>
        <w:color w:val="000000"/>
        <w:spacing w:val="0"/>
        <w:w w:val="100"/>
        <w:position w:val="0"/>
        <w:sz w:val="17"/>
        <w:szCs w:val="17"/>
        <w:u w:val="none"/>
      </w:rPr>
    </w:lvl>
    <w:lvl w:ilvl="7">
      <w:start w:val="7"/>
      <w:numFmt w:val="decimal"/>
      <w:lvlText w:val="%1."/>
      <w:lvlJc w:val="left"/>
      <w:rPr>
        <w:rFonts w:ascii="Arial" w:hAnsi="Arial" w:cs="Arial"/>
        <w:b/>
        <w:bCs/>
        <w:i w:val="0"/>
        <w:iCs w:val="0"/>
        <w:smallCaps w:val="0"/>
        <w:strike w:val="0"/>
        <w:color w:val="000000"/>
        <w:spacing w:val="0"/>
        <w:w w:val="100"/>
        <w:position w:val="0"/>
        <w:sz w:val="17"/>
        <w:szCs w:val="17"/>
        <w:u w:val="none"/>
      </w:rPr>
    </w:lvl>
    <w:lvl w:ilvl="8">
      <w:start w:val="7"/>
      <w:numFmt w:val="decimal"/>
      <w:lvlText w:val="%1."/>
      <w:lvlJc w:val="left"/>
      <w:rPr>
        <w:rFonts w:ascii="Arial" w:hAnsi="Arial" w:cs="Arial"/>
        <w:b/>
        <w:bCs/>
        <w:i w:val="0"/>
        <w:iCs w:val="0"/>
        <w:smallCaps w:val="0"/>
        <w:strike w:val="0"/>
        <w:color w:val="000000"/>
        <w:spacing w:val="0"/>
        <w:w w:val="100"/>
        <w:position w:val="0"/>
        <w:sz w:val="17"/>
        <w:szCs w:val="17"/>
        <w:u w:val="none"/>
      </w:rPr>
    </w:lvl>
  </w:abstractNum>
  <w:abstractNum w:abstractNumId="8" w15:restartNumberingAfterBreak="0">
    <w:nsid w:val="00000011"/>
    <w:multiLevelType w:val="multilevel"/>
    <w:tmpl w:val="00000010"/>
    <w:lvl w:ilvl="0">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1">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2">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3">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4">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5">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6">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7">
      <w:start w:val="1"/>
      <w:numFmt w:val="decimal"/>
      <w:lvlText w:val="%1."/>
      <w:lvlJc w:val="left"/>
      <w:rPr>
        <w:rFonts w:ascii="Arial" w:hAnsi="Arial" w:cs="Arial"/>
        <w:b/>
        <w:bCs/>
        <w:i w:val="0"/>
        <w:iCs w:val="0"/>
        <w:smallCaps w:val="0"/>
        <w:strike w:val="0"/>
        <w:color w:val="000000"/>
        <w:spacing w:val="0"/>
        <w:w w:val="100"/>
        <w:position w:val="0"/>
        <w:sz w:val="17"/>
        <w:szCs w:val="17"/>
        <w:u w:val="none"/>
      </w:rPr>
    </w:lvl>
    <w:lvl w:ilvl="8">
      <w:start w:val="1"/>
      <w:numFmt w:val="decimal"/>
      <w:lvlText w:val="%1."/>
      <w:lvlJc w:val="left"/>
      <w:rPr>
        <w:rFonts w:ascii="Arial" w:hAnsi="Arial" w:cs="Arial"/>
        <w:b/>
        <w:bCs/>
        <w:i w:val="0"/>
        <w:iCs w:val="0"/>
        <w:smallCaps w:val="0"/>
        <w:strike w:val="0"/>
        <w:color w:val="000000"/>
        <w:spacing w:val="0"/>
        <w:w w:val="100"/>
        <w:position w:val="0"/>
        <w:sz w:val="17"/>
        <w:szCs w:val="17"/>
        <w:u w:val="none"/>
      </w:rPr>
    </w:lvl>
  </w:abstractNum>
  <w:abstractNum w:abstractNumId="9" w15:restartNumberingAfterBreak="0">
    <w:nsid w:val="00000013"/>
    <w:multiLevelType w:val="multilevel"/>
    <w:tmpl w:val="00000012"/>
    <w:lvl w:ilvl="0">
      <w:start w:val="1"/>
      <w:numFmt w:val="bullet"/>
      <w:lvlText w:val="V"/>
      <w:lvlJc w:val="left"/>
      <w:rPr>
        <w:rFonts w:ascii="Arial" w:hAnsi="Arial"/>
        <w:b w:val="0"/>
        <w:i w:val="0"/>
        <w:smallCaps w:val="0"/>
        <w:strike w:val="0"/>
        <w:color w:val="000000"/>
        <w:spacing w:val="0"/>
        <w:w w:val="100"/>
        <w:position w:val="0"/>
        <w:sz w:val="20"/>
        <w:u w:val="none"/>
      </w:rPr>
    </w:lvl>
    <w:lvl w:ilvl="1">
      <w:start w:val="1"/>
      <w:numFmt w:val="bullet"/>
      <w:lvlText w:val="V"/>
      <w:lvlJc w:val="left"/>
      <w:rPr>
        <w:rFonts w:ascii="Arial" w:hAnsi="Arial"/>
        <w:b w:val="0"/>
        <w:i w:val="0"/>
        <w:smallCaps w:val="0"/>
        <w:strike w:val="0"/>
        <w:color w:val="000000"/>
        <w:spacing w:val="0"/>
        <w:w w:val="100"/>
        <w:position w:val="0"/>
        <w:sz w:val="20"/>
        <w:u w:val="none"/>
      </w:rPr>
    </w:lvl>
    <w:lvl w:ilvl="2">
      <w:start w:val="1"/>
      <w:numFmt w:val="bullet"/>
      <w:lvlText w:val="V"/>
      <w:lvlJc w:val="left"/>
      <w:rPr>
        <w:rFonts w:ascii="Arial" w:hAnsi="Arial"/>
        <w:b w:val="0"/>
        <w:i w:val="0"/>
        <w:smallCaps w:val="0"/>
        <w:strike w:val="0"/>
        <w:color w:val="000000"/>
        <w:spacing w:val="0"/>
        <w:w w:val="100"/>
        <w:position w:val="0"/>
        <w:sz w:val="20"/>
        <w:u w:val="none"/>
      </w:rPr>
    </w:lvl>
    <w:lvl w:ilvl="3">
      <w:start w:val="1"/>
      <w:numFmt w:val="bullet"/>
      <w:lvlText w:val="V"/>
      <w:lvlJc w:val="left"/>
      <w:rPr>
        <w:rFonts w:ascii="Arial" w:hAnsi="Arial"/>
        <w:b w:val="0"/>
        <w:i w:val="0"/>
        <w:smallCaps w:val="0"/>
        <w:strike w:val="0"/>
        <w:color w:val="000000"/>
        <w:spacing w:val="0"/>
        <w:w w:val="100"/>
        <w:position w:val="0"/>
        <w:sz w:val="20"/>
        <w:u w:val="none"/>
      </w:rPr>
    </w:lvl>
    <w:lvl w:ilvl="4">
      <w:start w:val="1"/>
      <w:numFmt w:val="bullet"/>
      <w:lvlText w:val="V"/>
      <w:lvlJc w:val="left"/>
      <w:rPr>
        <w:rFonts w:ascii="Arial" w:hAnsi="Arial"/>
        <w:b w:val="0"/>
        <w:i w:val="0"/>
        <w:smallCaps w:val="0"/>
        <w:strike w:val="0"/>
        <w:color w:val="000000"/>
        <w:spacing w:val="0"/>
        <w:w w:val="100"/>
        <w:position w:val="0"/>
        <w:sz w:val="20"/>
        <w:u w:val="none"/>
      </w:rPr>
    </w:lvl>
    <w:lvl w:ilvl="5">
      <w:start w:val="1"/>
      <w:numFmt w:val="bullet"/>
      <w:lvlText w:val="V"/>
      <w:lvlJc w:val="left"/>
      <w:rPr>
        <w:rFonts w:ascii="Arial" w:hAnsi="Arial"/>
        <w:b w:val="0"/>
        <w:i w:val="0"/>
        <w:smallCaps w:val="0"/>
        <w:strike w:val="0"/>
        <w:color w:val="000000"/>
        <w:spacing w:val="0"/>
        <w:w w:val="100"/>
        <w:position w:val="0"/>
        <w:sz w:val="20"/>
        <w:u w:val="none"/>
      </w:rPr>
    </w:lvl>
    <w:lvl w:ilvl="6">
      <w:start w:val="1"/>
      <w:numFmt w:val="bullet"/>
      <w:lvlText w:val="V"/>
      <w:lvlJc w:val="left"/>
      <w:rPr>
        <w:rFonts w:ascii="Arial" w:hAnsi="Arial"/>
        <w:b w:val="0"/>
        <w:i w:val="0"/>
        <w:smallCaps w:val="0"/>
        <w:strike w:val="0"/>
        <w:color w:val="000000"/>
        <w:spacing w:val="0"/>
        <w:w w:val="100"/>
        <w:position w:val="0"/>
        <w:sz w:val="20"/>
        <w:u w:val="none"/>
      </w:rPr>
    </w:lvl>
    <w:lvl w:ilvl="7">
      <w:start w:val="1"/>
      <w:numFmt w:val="bullet"/>
      <w:lvlText w:val="V"/>
      <w:lvlJc w:val="left"/>
      <w:rPr>
        <w:rFonts w:ascii="Arial" w:hAnsi="Arial"/>
        <w:b w:val="0"/>
        <w:i w:val="0"/>
        <w:smallCaps w:val="0"/>
        <w:strike w:val="0"/>
        <w:color w:val="000000"/>
        <w:spacing w:val="0"/>
        <w:w w:val="100"/>
        <w:position w:val="0"/>
        <w:sz w:val="20"/>
        <w:u w:val="none"/>
      </w:rPr>
    </w:lvl>
    <w:lvl w:ilvl="8">
      <w:start w:val="1"/>
      <w:numFmt w:val="bullet"/>
      <w:lvlText w:val="V"/>
      <w:lvlJc w:val="left"/>
      <w:rPr>
        <w:rFonts w:ascii="Arial" w:hAnsi="Arial"/>
        <w:b w:val="0"/>
        <w:i w:val="0"/>
        <w:smallCaps w:val="0"/>
        <w:strike w:val="0"/>
        <w:color w:val="000000"/>
        <w:spacing w:val="0"/>
        <w:w w:val="100"/>
        <w:position w:val="0"/>
        <w:sz w:val="20"/>
        <w:u w:val="none"/>
      </w:rPr>
    </w:lvl>
  </w:abstractNum>
  <w:abstractNum w:abstractNumId="10" w15:restartNumberingAfterBreak="0">
    <w:nsid w:val="00000015"/>
    <w:multiLevelType w:val="multilevel"/>
    <w:tmpl w:val="00000014"/>
    <w:lvl w:ilvl="0">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11" w15:restartNumberingAfterBreak="0">
    <w:nsid w:val="00000017"/>
    <w:multiLevelType w:val="multilevel"/>
    <w:tmpl w:val="00000016"/>
    <w:lvl w:ilvl="0">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Eva Svantnerova">
    <w15:presenceInfo w15:providerId="AD" w15:userId="S-1-5-21-1343024091-839522115-1060284298-110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visionView w:markup="0" w:comments="0" w:insDel="0" w:formatting="0" w:inkAnnotation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9896169-8683-4788-BD3D-4FF43F7D5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Bezzoznamu1">
    <w:name w:val="Bez zoznamu1"/>
    <w:next w:val="Bezzoznamu"/>
    <w:uiPriority w:val="99"/>
    <w:semiHidden/>
    <w:unhideWhenUsed/>
  </w:style>
  <w:style w:type="character" w:customStyle="1" w:styleId="Headerorfooter">
    <w:name w:val="Header or footer_"/>
    <w:basedOn w:val="Predvolenpsmoodseku"/>
    <w:link w:val="Headerorfooter1"/>
    <w:uiPriority w:val="99"/>
    <w:locked/>
    <w:rPr>
      <w:rFonts w:ascii="Arial" w:hAnsi="Arial" w:cs="Arial"/>
      <w:b/>
      <w:bCs/>
      <w:sz w:val="17"/>
      <w:szCs w:val="17"/>
      <w:shd w:val="clear" w:color="auto" w:fill="FFFFFF"/>
    </w:rPr>
  </w:style>
  <w:style w:type="character" w:customStyle="1" w:styleId="Headerorfooter0">
    <w:name w:val="Header or footer"/>
    <w:basedOn w:val="Headerorfooter"/>
    <w:uiPriority w:val="99"/>
    <w:rPr>
      <w:rFonts w:ascii="Arial" w:hAnsi="Arial" w:cs="Arial"/>
      <w:b/>
      <w:bCs/>
      <w:sz w:val="17"/>
      <w:szCs w:val="17"/>
      <w:u w:val="single"/>
      <w:shd w:val="clear" w:color="auto" w:fill="FFFFFF"/>
    </w:rPr>
  </w:style>
  <w:style w:type="character" w:customStyle="1" w:styleId="Heading2">
    <w:name w:val="Heading #2_"/>
    <w:basedOn w:val="Predvolenpsmoodseku"/>
    <w:link w:val="Heading21"/>
    <w:uiPriority w:val="99"/>
    <w:locked/>
    <w:rPr>
      <w:rFonts w:ascii="Arial" w:hAnsi="Arial" w:cs="Arial"/>
      <w:b/>
      <w:bCs/>
      <w:sz w:val="17"/>
      <w:szCs w:val="17"/>
      <w:shd w:val="clear" w:color="auto" w:fill="FFFFFF"/>
    </w:rPr>
  </w:style>
  <w:style w:type="character" w:customStyle="1" w:styleId="Heading20">
    <w:name w:val="Heading #2"/>
    <w:basedOn w:val="Heading2"/>
    <w:uiPriority w:val="99"/>
    <w:rPr>
      <w:rFonts w:ascii="Arial" w:hAnsi="Arial" w:cs="Arial"/>
      <w:b/>
      <w:bCs/>
      <w:sz w:val="17"/>
      <w:szCs w:val="17"/>
      <w:u w:val="single"/>
      <w:shd w:val="clear" w:color="auto" w:fill="FFFFFF"/>
    </w:rPr>
  </w:style>
  <w:style w:type="character" w:customStyle="1" w:styleId="Bodytext2">
    <w:name w:val="Body text (2)_"/>
    <w:basedOn w:val="Predvolenpsmoodseku"/>
    <w:link w:val="Bodytext21"/>
    <w:uiPriority w:val="99"/>
    <w:locked/>
    <w:rPr>
      <w:rFonts w:ascii="Arial" w:hAnsi="Arial" w:cs="Arial"/>
      <w:sz w:val="18"/>
      <w:szCs w:val="18"/>
      <w:shd w:val="clear" w:color="auto" w:fill="FFFFFF"/>
    </w:rPr>
  </w:style>
  <w:style w:type="character" w:customStyle="1" w:styleId="Bodytext285pt">
    <w:name w:val="Body text (2) + 8.5 pt"/>
    <w:aliases w:val="Bold"/>
    <w:basedOn w:val="Bodytext2"/>
    <w:uiPriority w:val="99"/>
    <w:rPr>
      <w:rFonts w:ascii="Arial" w:hAnsi="Arial" w:cs="Arial"/>
      <w:b/>
      <w:bCs/>
      <w:sz w:val="17"/>
      <w:szCs w:val="17"/>
      <w:shd w:val="clear" w:color="auto" w:fill="FFFFFF"/>
    </w:rPr>
  </w:style>
  <w:style w:type="character" w:customStyle="1" w:styleId="Bodytext20">
    <w:name w:val="Body text (2)"/>
    <w:basedOn w:val="Bodytext2"/>
    <w:uiPriority w:val="99"/>
    <w:rPr>
      <w:rFonts w:ascii="Arial" w:hAnsi="Arial" w:cs="Arial"/>
      <w:sz w:val="18"/>
      <w:szCs w:val="18"/>
      <w:shd w:val="clear" w:color="auto" w:fill="FFFFFF"/>
    </w:rPr>
  </w:style>
  <w:style w:type="character" w:customStyle="1" w:styleId="Headerorfooter2">
    <w:name w:val="Header or footer (2)_"/>
    <w:basedOn w:val="Predvolenpsmoodseku"/>
    <w:link w:val="Headerorfooter20"/>
    <w:uiPriority w:val="99"/>
    <w:locked/>
    <w:rPr>
      <w:rFonts w:ascii="Arial" w:hAnsi="Arial" w:cs="Arial"/>
      <w:sz w:val="20"/>
      <w:szCs w:val="20"/>
      <w:shd w:val="clear" w:color="auto" w:fill="FFFFFF"/>
    </w:rPr>
  </w:style>
  <w:style w:type="character" w:customStyle="1" w:styleId="Tablecaption">
    <w:name w:val="Table caption_"/>
    <w:basedOn w:val="Predvolenpsmoodseku"/>
    <w:link w:val="Tablecaption1"/>
    <w:uiPriority w:val="99"/>
    <w:locked/>
    <w:rPr>
      <w:rFonts w:ascii="Arial" w:hAnsi="Arial" w:cs="Arial"/>
      <w:sz w:val="18"/>
      <w:szCs w:val="18"/>
      <w:shd w:val="clear" w:color="auto" w:fill="FFFFFF"/>
    </w:rPr>
  </w:style>
  <w:style w:type="character" w:customStyle="1" w:styleId="Tablecaption2">
    <w:name w:val="Table caption (2)_"/>
    <w:basedOn w:val="Predvolenpsmoodseku"/>
    <w:link w:val="Tablecaption20"/>
    <w:uiPriority w:val="99"/>
    <w:locked/>
    <w:rPr>
      <w:rFonts w:ascii="Arial" w:hAnsi="Arial" w:cs="Arial"/>
      <w:sz w:val="16"/>
      <w:szCs w:val="16"/>
      <w:shd w:val="clear" w:color="auto" w:fill="FFFFFF"/>
    </w:rPr>
  </w:style>
  <w:style w:type="character" w:customStyle="1" w:styleId="Headerorfooter3">
    <w:name w:val="Header or footer (3)_"/>
    <w:basedOn w:val="Predvolenpsmoodseku"/>
    <w:link w:val="Headerorfooter30"/>
    <w:uiPriority w:val="99"/>
    <w:locked/>
    <w:rPr>
      <w:rFonts w:ascii="Arial" w:hAnsi="Arial" w:cs="Arial"/>
      <w:sz w:val="18"/>
      <w:szCs w:val="18"/>
      <w:shd w:val="clear" w:color="auto" w:fill="FFFFFF"/>
    </w:rPr>
  </w:style>
  <w:style w:type="character" w:customStyle="1" w:styleId="Bodytext285pt1">
    <w:name w:val="Body text (2) + 8.5 pt1"/>
    <w:basedOn w:val="Bodytext2"/>
    <w:uiPriority w:val="99"/>
    <w:rPr>
      <w:rFonts w:ascii="Arial" w:hAnsi="Arial" w:cs="Arial"/>
      <w:sz w:val="17"/>
      <w:szCs w:val="17"/>
      <w:shd w:val="clear" w:color="auto" w:fill="FFFFFF"/>
    </w:rPr>
  </w:style>
  <w:style w:type="character" w:customStyle="1" w:styleId="Bodytext275pt">
    <w:name w:val="Body text (2) + 7.5 pt"/>
    <w:basedOn w:val="Bodytext2"/>
    <w:uiPriority w:val="99"/>
    <w:rPr>
      <w:rFonts w:ascii="Arial" w:hAnsi="Arial" w:cs="Arial"/>
      <w:sz w:val="15"/>
      <w:szCs w:val="15"/>
      <w:shd w:val="clear" w:color="auto" w:fill="FFFFFF"/>
    </w:rPr>
  </w:style>
  <w:style w:type="character" w:customStyle="1" w:styleId="Heading2SmallCaps">
    <w:name w:val="Heading #2 + Small Caps"/>
    <w:basedOn w:val="Heading2"/>
    <w:uiPriority w:val="99"/>
    <w:rPr>
      <w:rFonts w:ascii="Arial" w:hAnsi="Arial" w:cs="Arial"/>
      <w:b/>
      <w:bCs/>
      <w:smallCaps/>
      <w:sz w:val="17"/>
      <w:szCs w:val="17"/>
      <w:shd w:val="clear" w:color="auto" w:fill="FFFFFF"/>
    </w:rPr>
  </w:style>
  <w:style w:type="character" w:customStyle="1" w:styleId="Tablecaption3">
    <w:name w:val="Table caption (3)_"/>
    <w:basedOn w:val="Predvolenpsmoodseku"/>
    <w:link w:val="Tablecaption31"/>
    <w:uiPriority w:val="99"/>
    <w:locked/>
    <w:rPr>
      <w:rFonts w:ascii="Arial" w:hAnsi="Arial" w:cs="Arial"/>
      <w:b/>
      <w:bCs/>
      <w:sz w:val="17"/>
      <w:szCs w:val="17"/>
      <w:shd w:val="clear" w:color="auto" w:fill="FFFFFF"/>
    </w:rPr>
  </w:style>
  <w:style w:type="character" w:customStyle="1" w:styleId="Tablecaption30">
    <w:name w:val="Table caption (3)"/>
    <w:basedOn w:val="Tablecaption3"/>
    <w:uiPriority w:val="99"/>
    <w:rPr>
      <w:rFonts w:ascii="Arial" w:hAnsi="Arial" w:cs="Arial"/>
      <w:b/>
      <w:bCs/>
      <w:sz w:val="17"/>
      <w:szCs w:val="17"/>
      <w:u w:val="single"/>
      <w:shd w:val="clear" w:color="auto" w:fill="FFFFFF"/>
    </w:rPr>
  </w:style>
  <w:style w:type="character" w:customStyle="1" w:styleId="Bodytext275pt2">
    <w:name w:val="Body text (2) + 7.5 pt2"/>
    <w:aliases w:val="Bold2"/>
    <w:basedOn w:val="Bodytext2"/>
    <w:uiPriority w:val="99"/>
    <w:rPr>
      <w:rFonts w:ascii="Arial" w:hAnsi="Arial" w:cs="Arial"/>
      <w:b/>
      <w:bCs/>
      <w:sz w:val="15"/>
      <w:szCs w:val="15"/>
      <w:shd w:val="clear" w:color="auto" w:fill="FFFFFF"/>
    </w:rPr>
  </w:style>
  <w:style w:type="character" w:customStyle="1" w:styleId="Bodytext28pt">
    <w:name w:val="Body text (2) + 8 pt"/>
    <w:basedOn w:val="Bodytext2"/>
    <w:uiPriority w:val="99"/>
    <w:rPr>
      <w:rFonts w:ascii="Arial" w:hAnsi="Arial" w:cs="Arial"/>
      <w:sz w:val="16"/>
      <w:szCs w:val="16"/>
      <w:shd w:val="clear" w:color="auto" w:fill="FFFFFF"/>
    </w:rPr>
  </w:style>
  <w:style w:type="character" w:customStyle="1" w:styleId="Bodytext25pt">
    <w:name w:val="Body text (2) + 5 pt"/>
    <w:basedOn w:val="Bodytext2"/>
    <w:uiPriority w:val="99"/>
    <w:rPr>
      <w:rFonts w:ascii="Arial" w:hAnsi="Arial" w:cs="Arial"/>
      <w:sz w:val="10"/>
      <w:szCs w:val="10"/>
      <w:shd w:val="clear" w:color="auto" w:fill="FFFFFF"/>
    </w:rPr>
  </w:style>
  <w:style w:type="character" w:customStyle="1" w:styleId="Bodytext24pt">
    <w:name w:val="Body text (2) + 4 pt"/>
    <w:basedOn w:val="Bodytext2"/>
    <w:uiPriority w:val="99"/>
    <w:rPr>
      <w:rFonts w:ascii="Arial" w:hAnsi="Arial" w:cs="Arial"/>
      <w:sz w:val="8"/>
      <w:szCs w:val="8"/>
      <w:shd w:val="clear" w:color="auto" w:fill="FFFFFF"/>
    </w:rPr>
  </w:style>
  <w:style w:type="character" w:customStyle="1" w:styleId="Bodytext28pt1">
    <w:name w:val="Body text (2) + 8 pt1"/>
    <w:basedOn w:val="Bodytext2"/>
    <w:uiPriority w:val="99"/>
    <w:rPr>
      <w:rFonts w:ascii="Arial" w:hAnsi="Arial" w:cs="Arial"/>
      <w:sz w:val="16"/>
      <w:szCs w:val="16"/>
      <w:shd w:val="clear" w:color="auto" w:fill="FFFFFF"/>
    </w:rPr>
  </w:style>
  <w:style w:type="character" w:customStyle="1" w:styleId="Tablecaption4">
    <w:name w:val="Table caption (4)_"/>
    <w:basedOn w:val="Predvolenpsmoodseku"/>
    <w:link w:val="Tablecaption40"/>
    <w:uiPriority w:val="99"/>
    <w:locked/>
    <w:rPr>
      <w:rFonts w:ascii="Arial" w:hAnsi="Arial" w:cs="Arial"/>
      <w:sz w:val="15"/>
      <w:szCs w:val="15"/>
      <w:shd w:val="clear" w:color="auto" w:fill="FFFFFF"/>
    </w:rPr>
  </w:style>
  <w:style w:type="character" w:customStyle="1" w:styleId="Bodytext3">
    <w:name w:val="Body text (3)_"/>
    <w:basedOn w:val="Predvolenpsmoodseku"/>
    <w:link w:val="Bodytext30"/>
    <w:uiPriority w:val="99"/>
    <w:locked/>
    <w:rPr>
      <w:rFonts w:ascii="Arial" w:hAnsi="Arial" w:cs="Arial"/>
      <w:sz w:val="16"/>
      <w:szCs w:val="16"/>
      <w:shd w:val="clear" w:color="auto" w:fill="FFFFFF"/>
    </w:rPr>
  </w:style>
  <w:style w:type="character" w:customStyle="1" w:styleId="Tablecaption0">
    <w:name w:val="Table caption"/>
    <w:basedOn w:val="Tablecaption"/>
    <w:uiPriority w:val="99"/>
    <w:rPr>
      <w:rFonts w:ascii="Arial" w:hAnsi="Arial" w:cs="Arial"/>
      <w:sz w:val="18"/>
      <w:szCs w:val="18"/>
      <w:u w:val="single"/>
      <w:shd w:val="clear" w:color="auto" w:fill="FFFFFF"/>
    </w:rPr>
  </w:style>
  <w:style w:type="character" w:customStyle="1" w:styleId="Bodytext4">
    <w:name w:val="Body text (4)_"/>
    <w:basedOn w:val="Predvolenpsmoodseku"/>
    <w:link w:val="Bodytext40"/>
    <w:uiPriority w:val="99"/>
    <w:locked/>
    <w:rPr>
      <w:rFonts w:ascii="Arial" w:hAnsi="Arial" w:cs="Arial"/>
      <w:b/>
      <w:bCs/>
      <w:sz w:val="17"/>
      <w:szCs w:val="17"/>
      <w:shd w:val="clear" w:color="auto" w:fill="FFFFFF"/>
    </w:rPr>
  </w:style>
  <w:style w:type="character" w:customStyle="1" w:styleId="Bodytext2Italic">
    <w:name w:val="Body text (2) + Italic"/>
    <w:basedOn w:val="Bodytext2"/>
    <w:uiPriority w:val="99"/>
    <w:rPr>
      <w:rFonts w:ascii="Arial" w:hAnsi="Arial" w:cs="Arial"/>
      <w:i/>
      <w:iCs/>
      <w:sz w:val="18"/>
      <w:szCs w:val="18"/>
      <w:shd w:val="clear" w:color="auto" w:fill="FFFFFF"/>
    </w:rPr>
  </w:style>
  <w:style w:type="character" w:customStyle="1" w:styleId="Heading22">
    <w:name w:val="Heading #2 (2)_"/>
    <w:basedOn w:val="Predvolenpsmoodseku"/>
    <w:link w:val="Heading220"/>
    <w:uiPriority w:val="99"/>
    <w:locked/>
    <w:rPr>
      <w:rFonts w:ascii="Arial" w:hAnsi="Arial" w:cs="Arial"/>
      <w:b/>
      <w:bCs/>
      <w:sz w:val="17"/>
      <w:szCs w:val="17"/>
      <w:shd w:val="clear" w:color="auto" w:fill="FFFFFF"/>
    </w:rPr>
  </w:style>
  <w:style w:type="character" w:customStyle="1" w:styleId="Bodytext5">
    <w:name w:val="Body text (5)_"/>
    <w:basedOn w:val="Predvolenpsmoodseku"/>
    <w:link w:val="Bodytext51"/>
    <w:uiPriority w:val="99"/>
    <w:locked/>
    <w:rPr>
      <w:rFonts w:ascii="Arial" w:hAnsi="Arial" w:cs="Arial"/>
      <w:b/>
      <w:bCs/>
      <w:sz w:val="20"/>
      <w:szCs w:val="20"/>
      <w:shd w:val="clear" w:color="auto" w:fill="FFFFFF"/>
    </w:rPr>
  </w:style>
  <w:style w:type="character" w:customStyle="1" w:styleId="Bodytext6">
    <w:name w:val="Body text (6)_"/>
    <w:basedOn w:val="Predvolenpsmoodseku"/>
    <w:link w:val="Bodytext60"/>
    <w:uiPriority w:val="99"/>
    <w:locked/>
    <w:rPr>
      <w:rFonts w:ascii="Arial" w:hAnsi="Arial" w:cs="Arial"/>
      <w:b/>
      <w:bCs/>
      <w:sz w:val="20"/>
      <w:szCs w:val="20"/>
      <w:shd w:val="clear" w:color="auto" w:fill="FFFFFF"/>
    </w:rPr>
  </w:style>
  <w:style w:type="character" w:customStyle="1" w:styleId="Bodytext7">
    <w:name w:val="Body text (7)_"/>
    <w:basedOn w:val="Predvolenpsmoodseku"/>
    <w:link w:val="Bodytext70"/>
    <w:uiPriority w:val="99"/>
    <w:locked/>
    <w:rPr>
      <w:rFonts w:ascii="Arial" w:hAnsi="Arial" w:cs="Arial"/>
      <w:sz w:val="20"/>
      <w:szCs w:val="20"/>
      <w:shd w:val="clear" w:color="auto" w:fill="FFFFFF"/>
    </w:rPr>
  </w:style>
  <w:style w:type="character" w:customStyle="1" w:styleId="Bodytext7TimesNewRoman">
    <w:name w:val="Body text (7) + Times New Roman"/>
    <w:aliases w:val="11 pt,Bold1"/>
    <w:basedOn w:val="Bodytext7"/>
    <w:uiPriority w:val="99"/>
    <w:rPr>
      <w:rFonts w:ascii="Times New Roman" w:hAnsi="Times New Roman" w:cs="Times New Roman"/>
      <w:b/>
      <w:bCs/>
      <w:sz w:val="22"/>
      <w:szCs w:val="22"/>
      <w:shd w:val="clear" w:color="auto" w:fill="FFFFFF"/>
    </w:rPr>
  </w:style>
  <w:style w:type="character" w:customStyle="1" w:styleId="Bodytext275pt1">
    <w:name w:val="Body text (2) + 7.5 pt1"/>
    <w:basedOn w:val="Bodytext2"/>
    <w:uiPriority w:val="99"/>
    <w:rPr>
      <w:rFonts w:ascii="Arial" w:hAnsi="Arial" w:cs="Arial"/>
      <w:sz w:val="15"/>
      <w:szCs w:val="15"/>
      <w:shd w:val="clear" w:color="auto" w:fill="FFFFFF"/>
    </w:rPr>
  </w:style>
  <w:style w:type="character" w:customStyle="1" w:styleId="Bodytext8">
    <w:name w:val="Body text (8)_"/>
    <w:basedOn w:val="Predvolenpsmoodseku"/>
    <w:link w:val="Bodytext80"/>
    <w:uiPriority w:val="99"/>
    <w:locked/>
    <w:rPr>
      <w:rFonts w:ascii="Arial" w:hAnsi="Arial" w:cs="Arial"/>
      <w:b/>
      <w:bCs/>
      <w:shd w:val="clear" w:color="auto" w:fill="FFFFFF"/>
    </w:rPr>
  </w:style>
  <w:style w:type="character" w:customStyle="1" w:styleId="Heading1">
    <w:name w:val="Heading #1_"/>
    <w:basedOn w:val="Predvolenpsmoodseku"/>
    <w:link w:val="Heading10"/>
    <w:uiPriority w:val="99"/>
    <w:locked/>
    <w:rPr>
      <w:rFonts w:ascii="Arial" w:hAnsi="Arial" w:cs="Arial"/>
      <w:b/>
      <w:bCs/>
      <w:sz w:val="28"/>
      <w:szCs w:val="28"/>
      <w:shd w:val="clear" w:color="auto" w:fill="FFFFFF"/>
    </w:rPr>
  </w:style>
  <w:style w:type="character" w:customStyle="1" w:styleId="Bodytext9">
    <w:name w:val="Body text (9)_"/>
    <w:basedOn w:val="Predvolenpsmoodseku"/>
    <w:link w:val="Bodytext90"/>
    <w:uiPriority w:val="99"/>
    <w:locked/>
    <w:rPr>
      <w:rFonts w:ascii="Arial" w:hAnsi="Arial" w:cs="Arial"/>
      <w:sz w:val="20"/>
      <w:szCs w:val="20"/>
      <w:shd w:val="clear" w:color="auto" w:fill="FFFFFF"/>
    </w:rPr>
  </w:style>
  <w:style w:type="character" w:customStyle="1" w:styleId="Bodytext10">
    <w:name w:val="Body text (10)_"/>
    <w:basedOn w:val="Predvolenpsmoodseku"/>
    <w:link w:val="Bodytext101"/>
    <w:uiPriority w:val="99"/>
    <w:locked/>
    <w:rPr>
      <w:rFonts w:ascii="Arial" w:hAnsi="Arial" w:cs="Arial"/>
      <w:b/>
      <w:bCs/>
      <w:i/>
      <w:iCs/>
      <w:sz w:val="20"/>
      <w:szCs w:val="20"/>
      <w:shd w:val="clear" w:color="auto" w:fill="FFFFFF"/>
    </w:rPr>
  </w:style>
  <w:style w:type="character" w:customStyle="1" w:styleId="Bodytext100">
    <w:name w:val="Body text (10)"/>
    <w:basedOn w:val="Bodytext10"/>
    <w:uiPriority w:val="99"/>
    <w:rPr>
      <w:rFonts w:ascii="Arial" w:hAnsi="Arial" w:cs="Arial"/>
      <w:b/>
      <w:bCs/>
      <w:i/>
      <w:iCs/>
      <w:sz w:val="20"/>
      <w:szCs w:val="20"/>
      <w:u w:val="single"/>
      <w:shd w:val="clear" w:color="auto" w:fill="FFFFFF"/>
    </w:rPr>
  </w:style>
  <w:style w:type="character" w:customStyle="1" w:styleId="Bodytext210pt">
    <w:name w:val="Body text (2) + 10 pt"/>
    <w:basedOn w:val="Bodytext2"/>
    <w:uiPriority w:val="99"/>
    <w:rPr>
      <w:rFonts w:ascii="Arial" w:hAnsi="Arial" w:cs="Arial"/>
      <w:sz w:val="20"/>
      <w:szCs w:val="20"/>
      <w:shd w:val="clear" w:color="auto" w:fill="FFFFFF"/>
    </w:rPr>
  </w:style>
  <w:style w:type="character" w:customStyle="1" w:styleId="Tablecaption5">
    <w:name w:val="Table caption (5)_"/>
    <w:basedOn w:val="Predvolenpsmoodseku"/>
    <w:link w:val="Tablecaption50"/>
    <w:uiPriority w:val="99"/>
    <w:locked/>
    <w:rPr>
      <w:rFonts w:ascii="Arial" w:hAnsi="Arial" w:cs="Arial"/>
      <w:sz w:val="20"/>
      <w:szCs w:val="20"/>
      <w:shd w:val="clear" w:color="auto" w:fill="FFFFFF"/>
    </w:rPr>
  </w:style>
  <w:style w:type="character" w:customStyle="1" w:styleId="Bodytext50">
    <w:name w:val="Body text (5)"/>
    <w:basedOn w:val="Bodytext5"/>
    <w:uiPriority w:val="99"/>
    <w:rPr>
      <w:rFonts w:ascii="Arial" w:hAnsi="Arial" w:cs="Arial"/>
      <w:b/>
      <w:bCs/>
      <w:sz w:val="20"/>
      <w:szCs w:val="20"/>
      <w:u w:val="single"/>
      <w:shd w:val="clear" w:color="auto" w:fill="FFFFFF"/>
    </w:rPr>
  </w:style>
  <w:style w:type="character" w:customStyle="1" w:styleId="Bodytext9Bold">
    <w:name w:val="Body text (9) + Bold"/>
    <w:basedOn w:val="Bodytext9"/>
    <w:uiPriority w:val="99"/>
    <w:rPr>
      <w:rFonts w:ascii="Arial" w:hAnsi="Arial" w:cs="Arial"/>
      <w:b/>
      <w:bCs/>
      <w:sz w:val="20"/>
      <w:szCs w:val="20"/>
      <w:shd w:val="clear" w:color="auto" w:fill="FFFFFF"/>
    </w:rPr>
  </w:style>
  <w:style w:type="character" w:customStyle="1" w:styleId="Bodytext5NotBold">
    <w:name w:val="Body text (5) + Not Bold"/>
    <w:basedOn w:val="Bodytext5"/>
    <w:uiPriority w:val="99"/>
    <w:rPr>
      <w:rFonts w:ascii="Arial" w:hAnsi="Arial" w:cs="Arial"/>
      <w:b w:val="0"/>
      <w:bCs w:val="0"/>
      <w:sz w:val="20"/>
      <w:szCs w:val="20"/>
      <w:shd w:val="clear" w:color="auto" w:fill="FFFFFF"/>
    </w:rPr>
  </w:style>
  <w:style w:type="character" w:customStyle="1" w:styleId="Bodytext10NotBold">
    <w:name w:val="Body text (10) + Not Bold"/>
    <w:aliases w:val="Not Italic"/>
    <w:basedOn w:val="Bodytext10"/>
    <w:uiPriority w:val="99"/>
    <w:rPr>
      <w:rFonts w:ascii="Arial" w:hAnsi="Arial" w:cs="Arial"/>
      <w:b w:val="0"/>
      <w:bCs w:val="0"/>
      <w:i w:val="0"/>
      <w:iCs w:val="0"/>
      <w:sz w:val="20"/>
      <w:szCs w:val="20"/>
      <w:shd w:val="clear" w:color="auto" w:fill="FFFFFF"/>
    </w:rPr>
  </w:style>
  <w:style w:type="paragraph" w:customStyle="1" w:styleId="Headerorfooter1">
    <w:name w:val="Header or footer1"/>
    <w:basedOn w:val="Normlny"/>
    <w:link w:val="Headerorfooter"/>
    <w:uiPriority w:val="99"/>
    <w:pPr>
      <w:widowControl w:val="0"/>
      <w:shd w:val="clear" w:color="auto" w:fill="FFFFFF"/>
      <w:spacing w:after="0" w:line="190" w:lineRule="exact"/>
    </w:pPr>
    <w:rPr>
      <w:rFonts w:ascii="Arial" w:hAnsi="Arial" w:cs="Arial"/>
      <w:b/>
      <w:bCs/>
      <w:sz w:val="17"/>
      <w:szCs w:val="17"/>
    </w:rPr>
  </w:style>
  <w:style w:type="paragraph" w:customStyle="1" w:styleId="Heading21">
    <w:name w:val="Heading #21"/>
    <w:basedOn w:val="Normlny"/>
    <w:link w:val="Heading2"/>
    <w:uiPriority w:val="99"/>
    <w:pPr>
      <w:widowControl w:val="0"/>
      <w:shd w:val="clear" w:color="auto" w:fill="FFFFFF"/>
      <w:spacing w:after="0" w:line="413" w:lineRule="exact"/>
      <w:ind w:hanging="400"/>
      <w:jc w:val="center"/>
      <w:outlineLvl w:val="1"/>
    </w:pPr>
    <w:rPr>
      <w:rFonts w:ascii="Arial" w:hAnsi="Arial" w:cs="Arial"/>
      <w:b/>
      <w:bCs/>
      <w:sz w:val="17"/>
      <w:szCs w:val="17"/>
    </w:rPr>
  </w:style>
  <w:style w:type="paragraph" w:customStyle="1" w:styleId="Bodytext21">
    <w:name w:val="Body text (2)1"/>
    <w:basedOn w:val="Normlny"/>
    <w:link w:val="Bodytext2"/>
    <w:uiPriority w:val="99"/>
    <w:pPr>
      <w:widowControl w:val="0"/>
      <w:shd w:val="clear" w:color="auto" w:fill="FFFFFF"/>
      <w:spacing w:after="0" w:line="200" w:lineRule="exact"/>
      <w:ind w:hanging="400"/>
    </w:pPr>
    <w:rPr>
      <w:rFonts w:ascii="Arial" w:hAnsi="Arial" w:cs="Arial"/>
      <w:sz w:val="18"/>
      <w:szCs w:val="18"/>
    </w:rPr>
  </w:style>
  <w:style w:type="paragraph" w:customStyle="1" w:styleId="Headerorfooter20">
    <w:name w:val="Header or footer (2)"/>
    <w:basedOn w:val="Normlny"/>
    <w:link w:val="Headerorfooter2"/>
    <w:uiPriority w:val="99"/>
    <w:pPr>
      <w:widowControl w:val="0"/>
      <w:shd w:val="clear" w:color="auto" w:fill="FFFFFF"/>
      <w:spacing w:after="0" w:line="224" w:lineRule="exact"/>
    </w:pPr>
    <w:rPr>
      <w:rFonts w:ascii="Arial" w:hAnsi="Arial" w:cs="Arial"/>
      <w:sz w:val="20"/>
      <w:szCs w:val="20"/>
    </w:rPr>
  </w:style>
  <w:style w:type="paragraph" w:customStyle="1" w:styleId="Tablecaption1">
    <w:name w:val="Table caption1"/>
    <w:basedOn w:val="Normlny"/>
    <w:link w:val="Tablecaption"/>
    <w:uiPriority w:val="99"/>
    <w:pPr>
      <w:widowControl w:val="0"/>
      <w:shd w:val="clear" w:color="auto" w:fill="FFFFFF"/>
      <w:spacing w:after="0" w:line="200" w:lineRule="exact"/>
    </w:pPr>
    <w:rPr>
      <w:rFonts w:ascii="Arial" w:hAnsi="Arial" w:cs="Arial"/>
      <w:sz w:val="18"/>
      <w:szCs w:val="18"/>
    </w:rPr>
  </w:style>
  <w:style w:type="paragraph" w:customStyle="1" w:styleId="Tablecaption20">
    <w:name w:val="Table caption (2)"/>
    <w:basedOn w:val="Normlny"/>
    <w:link w:val="Tablecaption2"/>
    <w:uiPriority w:val="99"/>
    <w:pPr>
      <w:widowControl w:val="0"/>
      <w:shd w:val="clear" w:color="auto" w:fill="FFFFFF"/>
      <w:spacing w:after="0" w:line="178" w:lineRule="exact"/>
    </w:pPr>
    <w:rPr>
      <w:rFonts w:ascii="Arial" w:hAnsi="Arial" w:cs="Arial"/>
      <w:sz w:val="16"/>
      <w:szCs w:val="16"/>
    </w:rPr>
  </w:style>
  <w:style w:type="paragraph" w:customStyle="1" w:styleId="Headerorfooter30">
    <w:name w:val="Header or footer (3)"/>
    <w:basedOn w:val="Normlny"/>
    <w:link w:val="Headerorfooter3"/>
    <w:uiPriority w:val="99"/>
    <w:pPr>
      <w:widowControl w:val="0"/>
      <w:shd w:val="clear" w:color="auto" w:fill="FFFFFF"/>
      <w:spacing w:after="0" w:line="200" w:lineRule="exact"/>
    </w:pPr>
    <w:rPr>
      <w:rFonts w:ascii="Arial" w:hAnsi="Arial" w:cs="Arial"/>
      <w:sz w:val="18"/>
      <w:szCs w:val="18"/>
    </w:rPr>
  </w:style>
  <w:style w:type="paragraph" w:customStyle="1" w:styleId="Tablecaption31">
    <w:name w:val="Table caption (3)1"/>
    <w:basedOn w:val="Normlny"/>
    <w:link w:val="Tablecaption3"/>
    <w:uiPriority w:val="99"/>
    <w:pPr>
      <w:widowControl w:val="0"/>
      <w:shd w:val="clear" w:color="auto" w:fill="FFFFFF"/>
      <w:spacing w:after="0" w:line="190" w:lineRule="exact"/>
    </w:pPr>
    <w:rPr>
      <w:rFonts w:ascii="Arial" w:hAnsi="Arial" w:cs="Arial"/>
      <w:b/>
      <w:bCs/>
      <w:sz w:val="17"/>
      <w:szCs w:val="17"/>
    </w:rPr>
  </w:style>
  <w:style w:type="paragraph" w:customStyle="1" w:styleId="Tablecaption40">
    <w:name w:val="Table caption (4)"/>
    <w:basedOn w:val="Normlny"/>
    <w:link w:val="Tablecaption4"/>
    <w:uiPriority w:val="99"/>
    <w:pPr>
      <w:widowControl w:val="0"/>
      <w:shd w:val="clear" w:color="auto" w:fill="FFFFFF"/>
      <w:spacing w:after="0" w:line="168" w:lineRule="exact"/>
    </w:pPr>
    <w:rPr>
      <w:rFonts w:ascii="Arial" w:hAnsi="Arial" w:cs="Arial"/>
      <w:sz w:val="15"/>
      <w:szCs w:val="15"/>
    </w:rPr>
  </w:style>
  <w:style w:type="paragraph" w:customStyle="1" w:styleId="Bodytext30">
    <w:name w:val="Body text (3)"/>
    <w:basedOn w:val="Normlny"/>
    <w:link w:val="Bodytext3"/>
    <w:uiPriority w:val="99"/>
    <w:pPr>
      <w:widowControl w:val="0"/>
      <w:shd w:val="clear" w:color="auto" w:fill="FFFFFF"/>
      <w:spacing w:after="0" w:line="178" w:lineRule="exact"/>
    </w:pPr>
    <w:rPr>
      <w:rFonts w:ascii="Arial" w:hAnsi="Arial" w:cs="Arial"/>
      <w:sz w:val="16"/>
      <w:szCs w:val="16"/>
    </w:rPr>
  </w:style>
  <w:style w:type="paragraph" w:customStyle="1" w:styleId="Bodytext40">
    <w:name w:val="Body text (4)"/>
    <w:basedOn w:val="Normlny"/>
    <w:link w:val="Bodytext4"/>
    <w:uiPriority w:val="99"/>
    <w:pPr>
      <w:widowControl w:val="0"/>
      <w:shd w:val="clear" w:color="auto" w:fill="FFFFFF"/>
      <w:spacing w:after="0" w:line="190" w:lineRule="exact"/>
    </w:pPr>
    <w:rPr>
      <w:rFonts w:ascii="Arial" w:hAnsi="Arial" w:cs="Arial"/>
      <w:b/>
      <w:bCs/>
      <w:sz w:val="17"/>
      <w:szCs w:val="17"/>
    </w:rPr>
  </w:style>
  <w:style w:type="paragraph" w:customStyle="1" w:styleId="Heading220">
    <w:name w:val="Heading #2 (2)"/>
    <w:basedOn w:val="Normlny"/>
    <w:link w:val="Heading22"/>
    <w:uiPriority w:val="99"/>
    <w:pPr>
      <w:widowControl w:val="0"/>
      <w:shd w:val="clear" w:color="auto" w:fill="FFFFFF"/>
      <w:spacing w:before="200" w:after="0" w:line="190" w:lineRule="exact"/>
      <w:outlineLvl w:val="1"/>
    </w:pPr>
    <w:rPr>
      <w:rFonts w:ascii="Arial" w:hAnsi="Arial" w:cs="Arial"/>
      <w:b/>
      <w:bCs/>
      <w:sz w:val="17"/>
      <w:szCs w:val="17"/>
    </w:rPr>
  </w:style>
  <w:style w:type="paragraph" w:customStyle="1" w:styleId="Bodytext51">
    <w:name w:val="Body text (5)1"/>
    <w:basedOn w:val="Normlny"/>
    <w:link w:val="Bodytext5"/>
    <w:uiPriority w:val="99"/>
    <w:pPr>
      <w:widowControl w:val="0"/>
      <w:shd w:val="clear" w:color="auto" w:fill="FFFFFF"/>
      <w:spacing w:after="80" w:line="259" w:lineRule="exact"/>
      <w:jc w:val="center"/>
    </w:pPr>
    <w:rPr>
      <w:rFonts w:ascii="Arial" w:hAnsi="Arial" w:cs="Arial"/>
      <w:b/>
      <w:bCs/>
      <w:sz w:val="20"/>
      <w:szCs w:val="20"/>
    </w:rPr>
  </w:style>
  <w:style w:type="paragraph" w:customStyle="1" w:styleId="Bodytext60">
    <w:name w:val="Body text (6)"/>
    <w:basedOn w:val="Normlny"/>
    <w:link w:val="Bodytext6"/>
    <w:uiPriority w:val="99"/>
    <w:pPr>
      <w:widowControl w:val="0"/>
      <w:shd w:val="clear" w:color="auto" w:fill="FFFFFF"/>
      <w:spacing w:before="80" w:after="80" w:line="224" w:lineRule="exact"/>
    </w:pPr>
    <w:rPr>
      <w:rFonts w:ascii="Arial" w:hAnsi="Arial" w:cs="Arial"/>
      <w:b/>
      <w:bCs/>
      <w:sz w:val="20"/>
      <w:szCs w:val="20"/>
    </w:rPr>
  </w:style>
  <w:style w:type="paragraph" w:customStyle="1" w:styleId="Bodytext70">
    <w:name w:val="Body text (7)"/>
    <w:basedOn w:val="Normlny"/>
    <w:link w:val="Bodytext7"/>
    <w:uiPriority w:val="99"/>
    <w:pPr>
      <w:widowControl w:val="0"/>
      <w:shd w:val="clear" w:color="auto" w:fill="FFFFFF"/>
      <w:spacing w:before="80" w:after="0" w:line="346" w:lineRule="exact"/>
      <w:jc w:val="both"/>
    </w:pPr>
    <w:rPr>
      <w:rFonts w:ascii="Arial" w:hAnsi="Arial" w:cs="Arial"/>
      <w:sz w:val="20"/>
      <w:szCs w:val="20"/>
    </w:rPr>
  </w:style>
  <w:style w:type="paragraph" w:customStyle="1" w:styleId="Bodytext80">
    <w:name w:val="Body text (8)"/>
    <w:basedOn w:val="Normlny"/>
    <w:link w:val="Bodytext8"/>
    <w:uiPriority w:val="99"/>
    <w:pPr>
      <w:widowControl w:val="0"/>
      <w:shd w:val="clear" w:color="auto" w:fill="FFFFFF"/>
      <w:spacing w:after="0" w:line="268" w:lineRule="exact"/>
      <w:jc w:val="center"/>
    </w:pPr>
    <w:rPr>
      <w:rFonts w:ascii="Arial" w:hAnsi="Arial" w:cs="Arial"/>
      <w:b/>
      <w:bCs/>
    </w:rPr>
  </w:style>
  <w:style w:type="paragraph" w:customStyle="1" w:styleId="Heading10">
    <w:name w:val="Heading #1"/>
    <w:basedOn w:val="Normlny"/>
    <w:link w:val="Heading1"/>
    <w:uiPriority w:val="99"/>
    <w:pPr>
      <w:widowControl w:val="0"/>
      <w:shd w:val="clear" w:color="auto" w:fill="FFFFFF"/>
      <w:spacing w:before="3580" w:after="4860" w:line="322" w:lineRule="exact"/>
      <w:jc w:val="center"/>
      <w:outlineLvl w:val="0"/>
    </w:pPr>
    <w:rPr>
      <w:rFonts w:ascii="Arial" w:hAnsi="Arial" w:cs="Arial"/>
      <w:b/>
      <w:bCs/>
      <w:sz w:val="28"/>
      <w:szCs w:val="28"/>
    </w:rPr>
  </w:style>
  <w:style w:type="paragraph" w:customStyle="1" w:styleId="Bodytext90">
    <w:name w:val="Body text (9)"/>
    <w:basedOn w:val="Normlny"/>
    <w:link w:val="Bodytext9"/>
    <w:uiPriority w:val="99"/>
    <w:pPr>
      <w:widowControl w:val="0"/>
      <w:shd w:val="clear" w:color="auto" w:fill="FFFFFF"/>
      <w:spacing w:after="0" w:line="230" w:lineRule="exact"/>
      <w:ind w:hanging="360"/>
    </w:pPr>
    <w:rPr>
      <w:rFonts w:ascii="Arial" w:hAnsi="Arial" w:cs="Arial"/>
      <w:sz w:val="20"/>
      <w:szCs w:val="20"/>
    </w:rPr>
  </w:style>
  <w:style w:type="paragraph" w:customStyle="1" w:styleId="Bodytext101">
    <w:name w:val="Body text (10)1"/>
    <w:basedOn w:val="Normlny"/>
    <w:link w:val="Bodytext10"/>
    <w:uiPriority w:val="99"/>
    <w:pPr>
      <w:widowControl w:val="0"/>
      <w:shd w:val="clear" w:color="auto" w:fill="FFFFFF"/>
      <w:spacing w:after="480" w:line="224" w:lineRule="exact"/>
      <w:ind w:hanging="420"/>
    </w:pPr>
    <w:rPr>
      <w:rFonts w:ascii="Arial" w:hAnsi="Arial" w:cs="Arial"/>
      <w:b/>
      <w:bCs/>
      <w:i/>
      <w:iCs/>
      <w:sz w:val="20"/>
      <w:szCs w:val="20"/>
    </w:rPr>
  </w:style>
  <w:style w:type="paragraph" w:customStyle="1" w:styleId="Tablecaption50">
    <w:name w:val="Table caption (5)"/>
    <w:basedOn w:val="Normlny"/>
    <w:link w:val="Tablecaption5"/>
    <w:uiPriority w:val="99"/>
    <w:pPr>
      <w:widowControl w:val="0"/>
      <w:shd w:val="clear" w:color="auto" w:fill="FFFFFF"/>
      <w:spacing w:after="0" w:line="224" w:lineRule="exact"/>
    </w:pPr>
    <w:rPr>
      <w:rFonts w:ascii="Arial" w:hAnsi="Arial" w:cs="Arial"/>
      <w:sz w:val="20"/>
      <w:szCs w:val="20"/>
    </w:rPr>
  </w:style>
  <w:style w:type="paragraph" w:styleId="Odsekzoznamu">
    <w:name w:val="List Paragraph"/>
    <w:basedOn w:val="Normlny"/>
    <w:uiPriority w:val="34"/>
    <w:qFormat/>
    <w:pPr>
      <w:widowControl w:val="0"/>
      <w:spacing w:after="0" w:line="240" w:lineRule="auto"/>
      <w:ind w:left="708"/>
    </w:pPr>
    <w:rPr>
      <w:rFonts w:ascii="Times New Roman" w:eastAsia="Times New Roman" w:hAnsi="Times New Roman" w:cs="Times New Roman"/>
      <w:color w:val="000000"/>
      <w:sz w:val="24"/>
      <w:szCs w:val="24"/>
      <w:lang w:eastAsia="sk-SK"/>
    </w:rPr>
  </w:style>
  <w:style w:type="character" w:styleId="Odkaznakomentr">
    <w:name w:val="annotation reference"/>
    <w:basedOn w:val="Predvolenpsmoodseku"/>
    <w:uiPriority w:val="99"/>
    <w:semiHidden/>
    <w:unhideWhenUsed/>
    <w:rPr>
      <w:rFonts w:cs="Times New Roman"/>
      <w:sz w:val="16"/>
      <w:szCs w:val="16"/>
    </w:rPr>
  </w:style>
  <w:style w:type="paragraph" w:styleId="Textkomentra">
    <w:name w:val="annotation text"/>
    <w:basedOn w:val="Normlny"/>
    <w:link w:val="TextkomentraChar"/>
    <w:uiPriority w:val="99"/>
    <w:semiHidden/>
    <w:unhideWhenUsed/>
    <w:pPr>
      <w:widowControl w:val="0"/>
      <w:spacing w:after="0" w:line="240" w:lineRule="auto"/>
    </w:pPr>
    <w:rPr>
      <w:rFonts w:ascii="Times New Roman" w:eastAsia="Times New Roman" w:hAnsi="Times New Roman" w:cs="Times New Roman"/>
      <w:color w:val="000000"/>
      <w:sz w:val="20"/>
      <w:szCs w:val="20"/>
      <w:lang w:eastAsia="sk-SK"/>
    </w:rPr>
  </w:style>
  <w:style w:type="character" w:customStyle="1" w:styleId="TextkomentraChar">
    <w:name w:val="Text komentára Char"/>
    <w:basedOn w:val="Predvolenpsmoodseku"/>
    <w:link w:val="Textkomentra"/>
    <w:uiPriority w:val="99"/>
    <w:semiHidden/>
    <w:rPr>
      <w:rFonts w:ascii="Times New Roman" w:eastAsia="Times New Roman" w:hAnsi="Times New Roman" w:cs="Times New Roman"/>
      <w:color w:val="000000"/>
      <w:sz w:val="20"/>
      <w:szCs w:val="20"/>
      <w:lang w:eastAsia="sk-SK"/>
    </w:rPr>
  </w:style>
  <w:style w:type="paragraph" w:styleId="Predmetkomentra">
    <w:name w:val="annotation subject"/>
    <w:basedOn w:val="Textkomentra"/>
    <w:next w:val="Textkomentra"/>
    <w:link w:val="PredmetkomentraChar"/>
    <w:uiPriority w:val="99"/>
    <w:semiHidden/>
    <w:unhideWhenUsed/>
    <w:rPr>
      <w:b/>
      <w:bCs/>
    </w:rPr>
  </w:style>
  <w:style w:type="character" w:customStyle="1" w:styleId="PredmetkomentraChar">
    <w:name w:val="Predmet komentára Char"/>
    <w:basedOn w:val="TextkomentraChar"/>
    <w:link w:val="Predmetkomentra"/>
    <w:uiPriority w:val="99"/>
    <w:semiHidden/>
    <w:rPr>
      <w:rFonts w:ascii="Times New Roman" w:eastAsia="Times New Roman" w:hAnsi="Times New Roman" w:cs="Times New Roman"/>
      <w:b/>
      <w:bCs/>
      <w:color w:val="000000"/>
      <w:sz w:val="20"/>
      <w:szCs w:val="20"/>
      <w:lang w:eastAsia="sk-SK"/>
    </w:rPr>
  </w:style>
  <w:style w:type="paragraph" w:styleId="Revzia">
    <w:name w:val="Revision"/>
    <w:hidden/>
    <w:uiPriority w:val="99"/>
    <w:semiHidden/>
    <w:pPr>
      <w:spacing w:after="0" w:line="240" w:lineRule="auto"/>
    </w:pPr>
    <w:rPr>
      <w:rFonts w:ascii="Times New Roman" w:eastAsia="Times New Roman" w:hAnsi="Times New Roman" w:cs="Times New Roman"/>
      <w:color w:val="000000"/>
      <w:sz w:val="24"/>
      <w:szCs w:val="24"/>
      <w:lang w:eastAsia="sk-SK"/>
    </w:rPr>
  </w:style>
  <w:style w:type="paragraph" w:styleId="Textbubliny">
    <w:name w:val="Balloon Text"/>
    <w:basedOn w:val="Normlny"/>
    <w:link w:val="TextbublinyChar"/>
    <w:uiPriority w:val="99"/>
    <w:semiHidden/>
    <w:unhideWhenUsed/>
    <w:pPr>
      <w:widowControl w:val="0"/>
      <w:spacing w:after="0" w:line="240" w:lineRule="auto"/>
    </w:pPr>
    <w:rPr>
      <w:rFonts w:ascii="Segoe UI" w:eastAsia="Times New Roman" w:hAnsi="Segoe UI" w:cs="Segoe UI"/>
      <w:color w:val="000000"/>
      <w:sz w:val="18"/>
      <w:szCs w:val="18"/>
      <w:lang w:eastAsia="sk-SK"/>
    </w:rPr>
  </w:style>
  <w:style w:type="character" w:customStyle="1" w:styleId="TextbublinyChar">
    <w:name w:val="Text bubliny Char"/>
    <w:basedOn w:val="Predvolenpsmoodseku"/>
    <w:link w:val="Textbubliny"/>
    <w:uiPriority w:val="99"/>
    <w:semiHidden/>
    <w:rPr>
      <w:rFonts w:ascii="Segoe UI" w:eastAsia="Times New Roman" w:hAnsi="Segoe UI" w:cs="Segoe UI"/>
      <w:color w:val="000000"/>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microsoft.com/office/2011/relationships/people" Target="peop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comments" Target="comments.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15</Pages>
  <Words>4718</Words>
  <Characters>26895</Characters>
  <Application>Microsoft Office Word</Application>
  <DocSecurity>0</DocSecurity>
  <Lines>224</Lines>
  <Paragraphs>63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31550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 Svantnerova</dc:creator>
  <cp:keywords/>
  <dc:description/>
  <cp:lastModifiedBy>Eva Svantnerova</cp:lastModifiedBy>
  <cp:revision>6</cp:revision>
  <dcterms:created xsi:type="dcterms:W3CDTF">2021-03-11T15:28:00Z</dcterms:created>
  <dcterms:modified xsi:type="dcterms:W3CDTF">2021-03-25T15:48:00Z</dcterms:modified>
</cp:coreProperties>
</file>