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7CF06D1A" w:rsidR="00305240" w:rsidRDefault="00305240" w:rsidP="00305240">
      <w:r>
        <w:t xml:space="preserve">IČO: </w:t>
      </w:r>
      <w:r w:rsidR="00BC1A30">
        <w:rPr>
          <w:b/>
        </w:rPr>
        <w:t>47243252</w:t>
      </w:r>
    </w:p>
    <w:p w14:paraId="1D6B1CBD" w14:textId="673B469F" w:rsidR="00305240" w:rsidRDefault="00305240" w:rsidP="00305240">
      <w:r>
        <w:t xml:space="preserve">DIČ: </w:t>
      </w:r>
      <w:r w:rsidR="00BC1A30">
        <w:rPr>
          <w:b/>
        </w:rPr>
        <w:t>2023638023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755BCA1B" w:rsidR="00305240" w:rsidRDefault="00BC1A30" w:rsidP="00305240">
      <w:pPr>
        <w:pStyle w:val="Odsekzoznamu"/>
        <w:ind w:left="426"/>
      </w:pPr>
      <w:r>
        <w:rPr>
          <w:b/>
        </w:rPr>
        <w:t>Bardač,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4577C27" w:rsidR="00146F06" w:rsidRDefault="00BC1A30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298F5A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4AF47AB6" w14:textId="5428EBEF" w:rsidR="00BC1A30" w:rsidRDefault="00BC1A30" w:rsidP="00BC1A30">
      <w:pPr>
        <w:pStyle w:val="Odsekzoznamu"/>
      </w:pPr>
      <w:r>
        <w:rPr>
          <w:b/>
        </w:rPr>
        <w:t>M</w:t>
      </w:r>
      <w:r>
        <w:rPr>
          <w:b/>
        </w:rPr>
        <w:t xml:space="preserve">gr. Róbert Bardač – zmenka na inkaso – </w:t>
      </w:r>
      <w:r>
        <w:rPr>
          <w:b/>
        </w:rPr>
        <w:t>81.247,56</w:t>
      </w:r>
      <w:r>
        <w:rPr>
          <w:b/>
        </w:rPr>
        <w:t xml:space="preserve"> EUR</w:t>
      </w:r>
    </w:p>
    <w:p w14:paraId="19EC0074" w14:textId="77777777" w:rsidR="00305240" w:rsidRDefault="00305240" w:rsidP="00BC1A30">
      <w:pPr>
        <w:pStyle w:val="Odsekzoznamu"/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7262A8EA" w:rsidR="00E63C96" w:rsidRDefault="00BC1A30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6B92A940" w:rsidR="00E63C96" w:rsidRDefault="00BC1A30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BC1A30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302</Words>
  <Characters>1722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2021-03-05T10:59:00Z</dcterms:modified>
</cp:coreProperties>
</file>