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7012" w:rsidRDefault="006A7012">
      <w:pPr>
        <w:keepNext/>
        <w:shd w:val="clear" w:color="auto" w:fill="E7E6E6"/>
        <w:tabs>
          <w:tab w:val="left" w:pos="2635"/>
          <w:tab w:val="center" w:pos="4734"/>
        </w:tabs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ab/>
      </w:r>
      <w:r>
        <w:rPr>
          <w:rFonts w:ascii="Calibri" w:hAnsi="Calibri" w:cs="Calibri"/>
          <w:b/>
          <w:bCs/>
          <w:sz w:val="22"/>
          <w:szCs w:val="22"/>
        </w:rPr>
        <w:tab/>
        <w:t>Všeobecné údaje</w:t>
      </w:r>
    </w:p>
    <w:p w:rsidR="006A7012" w:rsidRDefault="006A7012">
      <w:pPr>
        <w:ind w:left="425"/>
        <w:jc w:val="both"/>
        <w:rPr>
          <w:rFonts w:ascii="Calibri" w:hAnsi="Calibri" w:cs="Calibri"/>
          <w:b/>
          <w:bCs/>
          <w:sz w:val="22"/>
          <w:szCs w:val="22"/>
        </w:rPr>
      </w:pPr>
    </w:p>
    <w:tbl>
      <w:tblPr>
        <w:tblW w:w="0" w:type="auto"/>
        <w:tblInd w:w="108" w:type="dxa"/>
        <w:tblLayout w:type="fixed"/>
        <w:tblLook w:val="0000"/>
      </w:tblPr>
      <w:tblGrid>
        <w:gridCol w:w="1989"/>
        <w:gridCol w:w="7103"/>
      </w:tblGrid>
      <w:tr w:rsidR="006A7012">
        <w:trPr>
          <w:trHeight w:val="1100"/>
        </w:trPr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7012" w:rsidRDefault="006A7012">
            <w:pPr>
              <w:snapToGrid w:val="0"/>
              <w:rPr>
                <w:rFonts w:ascii="Calibri" w:hAnsi="Calibri" w:cs="Calibri"/>
                <w:sz w:val="22"/>
                <w:szCs w:val="22"/>
              </w:rPr>
            </w:pPr>
          </w:p>
          <w:p w:rsidR="006A7012" w:rsidRDefault="006A7012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Obchodné meno:</w:t>
            </w:r>
          </w:p>
        </w:tc>
        <w:tc>
          <w:tcPr>
            <w:tcW w:w="710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A7012" w:rsidRDefault="006A7012">
            <w:r>
              <w:rPr>
                <w:rFonts w:ascii="Calibri" w:hAnsi="Calibri" w:cs="Calibri"/>
                <w:sz w:val="22"/>
                <w:szCs w:val="22"/>
              </w:rPr>
              <w:t> TEMPORA, spol. s r.o.</w:t>
            </w:r>
          </w:p>
        </w:tc>
      </w:tr>
      <w:tr w:rsidR="006A7012">
        <w:trPr>
          <w:trHeight w:val="390"/>
        </w:trPr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7012" w:rsidRDefault="006A7012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Sídlo:</w:t>
            </w:r>
          </w:p>
        </w:tc>
        <w:tc>
          <w:tcPr>
            <w:tcW w:w="7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A7012" w:rsidRDefault="006A7012">
            <w:pPr>
              <w:snapToGrid w:val="0"/>
            </w:pPr>
            <w:r>
              <w:rPr>
                <w:rFonts w:ascii="Calibri" w:hAnsi="Calibri" w:cs="Calibri"/>
                <w:sz w:val="22"/>
                <w:szCs w:val="22"/>
              </w:rPr>
              <w:t>Hlavná 135, 080 01 Prešov</w:t>
            </w:r>
          </w:p>
        </w:tc>
      </w:tr>
    </w:tbl>
    <w:p w:rsidR="006A7012" w:rsidRDefault="006A7012">
      <w:pPr>
        <w:jc w:val="both"/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4253"/>
        <w:gridCol w:w="425"/>
        <w:gridCol w:w="3832"/>
        <w:gridCol w:w="582"/>
      </w:tblGrid>
      <w:tr w:rsidR="006A7012">
        <w:trPr>
          <w:trHeight w:val="245"/>
        </w:trPr>
        <w:tc>
          <w:tcPr>
            <w:tcW w:w="90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7012" w:rsidRDefault="006A7012">
            <w:pPr>
              <w:jc w:val="center"/>
            </w:pPr>
            <w:r>
              <w:rPr>
                <w:rFonts w:ascii="Calibri" w:hAnsi="Calibri" w:cs="Calibri"/>
                <w:b/>
                <w:sz w:val="22"/>
                <w:szCs w:val="22"/>
              </w:rPr>
              <w:t>Údaje o konsolidovanom celku</w:t>
            </w:r>
          </w:p>
        </w:tc>
      </w:tr>
      <w:tr w:rsidR="006A7012">
        <w:tblPrEx>
          <w:tblCellMar>
            <w:left w:w="108" w:type="dxa"/>
            <w:right w:w="108" w:type="dxa"/>
          </w:tblCellMar>
        </w:tblPrEx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7012" w:rsidRDefault="006A7012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ÚJ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  </w:t>
            </w:r>
            <w:r>
              <w:rPr>
                <w:rFonts w:ascii="Calibri" w:hAnsi="Calibri" w:cs="Calibri"/>
                <w:b/>
                <w:sz w:val="22"/>
                <w:szCs w:val="22"/>
              </w:rPr>
              <w:t>nie je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súčasťou konsolidovaného celku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7012" w:rsidRDefault="006A7012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X</w:t>
            </w:r>
          </w:p>
        </w:tc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7012" w:rsidRDefault="006A7012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ÚJ je súčasťou konsolidovaného celku </w:t>
            </w: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A7012" w:rsidRDefault="006A7012">
            <w:pPr>
              <w:snapToGrid w:val="0"/>
              <w:ind w:left="56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6A7012">
        <w:tblPrEx>
          <w:tblCellMar>
            <w:left w:w="108" w:type="dxa"/>
            <w:right w:w="108" w:type="dxa"/>
          </w:tblCellMar>
        </w:tblPrEx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7012" w:rsidRDefault="006A7012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ÚJ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  </w:t>
            </w:r>
            <w:r>
              <w:rPr>
                <w:rFonts w:ascii="Calibri" w:hAnsi="Calibri" w:cs="Calibri"/>
                <w:b/>
                <w:sz w:val="22"/>
                <w:szCs w:val="22"/>
              </w:rPr>
              <w:t>nie je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materskou účtovnou jednotkou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7012" w:rsidRDefault="006A7012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X</w:t>
            </w:r>
          </w:p>
        </w:tc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7012" w:rsidRDefault="006A7012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ÚJ  je materskou účtovnou jednotkou</w:t>
            </w: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A7012" w:rsidRDefault="006A7012">
            <w:pPr>
              <w:snapToGrid w:val="0"/>
              <w:ind w:left="56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:rsidR="006A7012" w:rsidRDefault="006A7012">
      <w:pPr>
        <w:rPr>
          <w:rFonts w:ascii="Calibri" w:hAnsi="Calibri" w:cs="Calibri"/>
          <w:i/>
          <w:sz w:val="22"/>
          <w:szCs w:val="22"/>
        </w:rPr>
      </w:pPr>
      <w:r>
        <w:rPr>
          <w:rFonts w:ascii="Calibri" w:hAnsi="Calibri" w:cs="Calibri"/>
          <w:i/>
          <w:sz w:val="22"/>
          <w:szCs w:val="22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6A7012" w:rsidRDefault="006A7012">
      <w:pPr>
        <w:rPr>
          <w:rFonts w:ascii="Calibri" w:hAnsi="Calibri" w:cs="Calibri"/>
          <w:i/>
          <w:sz w:val="22"/>
          <w:szCs w:val="22"/>
        </w:rPr>
      </w:pPr>
      <w:r>
        <w:rPr>
          <w:rFonts w:ascii="Calibri" w:hAnsi="Calibri" w:cs="Calibri"/>
          <w:i/>
          <w:sz w:val="22"/>
          <w:szCs w:val="22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6A7012" w:rsidRDefault="006A7012">
      <w:pPr>
        <w:rPr>
          <w:rFonts w:ascii="Calibri" w:hAnsi="Calibri" w:cs="Calibri"/>
          <w:i/>
          <w:sz w:val="22"/>
          <w:szCs w:val="22"/>
        </w:rPr>
      </w:pPr>
      <w:r>
        <w:rPr>
          <w:rFonts w:ascii="Calibri" w:hAnsi="Calibri" w:cs="Calibri"/>
          <w:i/>
          <w:sz w:val="22"/>
          <w:szCs w:val="22"/>
        </w:rPr>
        <w:t xml:space="preserve">1. pri oslobodení podľa § 22 ods. 8 zákona obchodné meno a sídlo materskej účtovnej jednotky zostavujúcej konsolidovanú účtovnú závierku podľa osobitných predpisov,4) </w:t>
      </w:r>
    </w:p>
    <w:p w:rsidR="006A7012" w:rsidRDefault="006A7012">
      <w:pPr>
        <w:rPr>
          <w:rFonts w:ascii="Calibri" w:hAnsi="Calibri" w:cs="Calibri"/>
          <w:i/>
          <w:sz w:val="22"/>
          <w:szCs w:val="22"/>
        </w:rPr>
      </w:pPr>
      <w:r>
        <w:rPr>
          <w:rFonts w:ascii="Calibri" w:hAnsi="Calibri" w:cs="Calibri"/>
          <w:i/>
          <w:sz w:val="22"/>
          <w:szCs w:val="22"/>
        </w:rPr>
        <w:t xml:space="preserve">2. pri oslobodení podľa § 22 ods. 12 zákona obchodné meno a sídlo dcérskych účtovných jednotiek. </w:t>
      </w:r>
    </w:p>
    <w:p w:rsidR="006A7012" w:rsidRDefault="006A7012">
      <w:pPr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i/>
          <w:sz w:val="22"/>
          <w:szCs w:val="22"/>
        </w:rPr>
        <w:t xml:space="preserve"> </w:t>
      </w:r>
    </w:p>
    <w:tbl>
      <w:tblPr>
        <w:tblW w:w="0" w:type="auto"/>
        <w:tblInd w:w="108" w:type="dxa"/>
        <w:tblLayout w:type="fixed"/>
        <w:tblLook w:val="0000"/>
      </w:tblPr>
      <w:tblGrid>
        <w:gridCol w:w="7938"/>
        <w:gridCol w:w="1296"/>
      </w:tblGrid>
      <w:tr w:rsidR="006A7012">
        <w:trPr>
          <w:trHeight w:val="369"/>
        </w:trPr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7012" w:rsidRDefault="006A7012">
            <w:pPr>
              <w:tabs>
                <w:tab w:val="left" w:pos="851"/>
              </w:tabs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Priemerný prepočítaný počet zamestnancov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A7012" w:rsidRDefault="006A7012">
            <w:pPr>
              <w:tabs>
                <w:tab w:val="left" w:pos="851"/>
              </w:tabs>
              <w:snapToGrid w:val="0"/>
              <w:jc w:val="center"/>
            </w:pPr>
            <w:r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</w:tr>
    </w:tbl>
    <w:p w:rsidR="006A7012" w:rsidRDefault="006A7012">
      <w:pPr>
        <w:tabs>
          <w:tab w:val="left" w:pos="851"/>
        </w:tabs>
        <w:ind w:left="2870"/>
        <w:jc w:val="both"/>
        <w:rPr>
          <w:rFonts w:ascii="Calibri" w:hAnsi="Calibri" w:cs="Calibri"/>
          <w:sz w:val="22"/>
          <w:szCs w:val="22"/>
        </w:rPr>
      </w:pPr>
    </w:p>
    <w:p w:rsidR="006A7012" w:rsidRDefault="006A7012">
      <w:pPr>
        <w:tabs>
          <w:tab w:val="left" w:pos="851"/>
        </w:tabs>
        <w:ind w:left="2870"/>
        <w:jc w:val="both"/>
        <w:rPr>
          <w:rFonts w:ascii="Calibri" w:hAnsi="Calibri" w:cs="Calibri"/>
          <w:sz w:val="22"/>
          <w:szCs w:val="22"/>
        </w:rPr>
      </w:pPr>
    </w:p>
    <w:p w:rsidR="006A7012" w:rsidRDefault="006A7012">
      <w:pPr>
        <w:shd w:val="clear" w:color="auto" w:fill="E7E6E6"/>
        <w:jc w:val="center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Informácie o prijatých postupoch</w:t>
      </w:r>
    </w:p>
    <w:p w:rsidR="006A7012" w:rsidRDefault="006A7012">
      <w:pPr>
        <w:ind w:left="1121"/>
        <w:jc w:val="both"/>
        <w:rPr>
          <w:rFonts w:ascii="Calibri" w:hAnsi="Calibri" w:cs="Calibri"/>
          <w:b/>
          <w:sz w:val="22"/>
          <w:szCs w:val="22"/>
        </w:rPr>
      </w:pPr>
    </w:p>
    <w:tbl>
      <w:tblPr>
        <w:tblW w:w="0" w:type="auto"/>
        <w:tblInd w:w="108" w:type="dxa"/>
        <w:tblLayout w:type="fixed"/>
        <w:tblLook w:val="0000"/>
      </w:tblPr>
      <w:tblGrid>
        <w:gridCol w:w="578"/>
        <w:gridCol w:w="6368"/>
        <w:gridCol w:w="709"/>
        <w:gridCol w:w="567"/>
        <w:gridCol w:w="567"/>
        <w:gridCol w:w="445"/>
      </w:tblGrid>
      <w:tr w:rsidR="006A7012">
        <w:trPr>
          <w:trHeight w:hRule="exact" w:val="522"/>
        </w:trPr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7012" w:rsidRDefault="006A7012">
            <w:pPr>
              <w:pStyle w:val="Odsekzoznamu"/>
              <w:keepNext/>
              <w:numPr>
                <w:ilvl w:val="0"/>
                <w:numId w:val="2"/>
              </w:numPr>
              <w:snapToGrid w:val="0"/>
              <w:ind w:left="357" w:hanging="357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6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7012" w:rsidRDefault="006A7012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 xml:space="preserve">Účtovná závierka bola zostavená za predpokladu, že účtovná jednotka bude nepretržite pokračovať vo svojej činnosti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7012" w:rsidRDefault="006A7012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ÁNO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7012" w:rsidRDefault="006A701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X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7012" w:rsidRDefault="006A701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NIE</w:t>
            </w: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A7012" w:rsidRDefault="006A7012">
            <w:pPr>
              <w:widowControl w:val="0"/>
              <w:autoSpaceDE w:val="0"/>
              <w:snapToGrid w:val="0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:rsidR="006A7012" w:rsidRDefault="006A7012">
      <w:pPr>
        <w:ind w:left="709"/>
        <w:jc w:val="both"/>
        <w:rPr>
          <w:rFonts w:ascii="Calibri" w:hAnsi="Calibri" w:cs="Calibri"/>
          <w:sz w:val="22"/>
          <w:szCs w:val="22"/>
        </w:rPr>
      </w:pPr>
    </w:p>
    <w:p w:rsidR="006A7012" w:rsidRDefault="006A7012">
      <w:pPr>
        <w:pStyle w:val="Odsekzoznamu"/>
        <w:keepNext/>
        <w:numPr>
          <w:ilvl w:val="0"/>
          <w:numId w:val="2"/>
        </w:numPr>
        <w:ind w:left="357" w:hanging="357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Spôsob oceňovania jednotlivých položiek majetku a záväzkov </w:t>
      </w:r>
    </w:p>
    <w:tbl>
      <w:tblPr>
        <w:tblW w:w="0" w:type="auto"/>
        <w:tblInd w:w="108" w:type="dxa"/>
        <w:tblLayout w:type="fixed"/>
        <w:tblLook w:val="0000"/>
      </w:tblPr>
      <w:tblGrid>
        <w:gridCol w:w="8647"/>
        <w:gridCol w:w="587"/>
      </w:tblGrid>
      <w:tr w:rsidR="006A7012">
        <w:tc>
          <w:tcPr>
            <w:tcW w:w="92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A7012" w:rsidRDefault="006A7012">
            <w:pPr>
              <w:widowControl w:val="0"/>
              <w:autoSpaceDE w:val="0"/>
              <w:ind w:right="-468"/>
            </w:pPr>
            <w:r>
              <w:rPr>
                <w:rFonts w:ascii="Calibri" w:hAnsi="Calibri" w:cs="Calibri"/>
                <w:bCs/>
                <w:sz w:val="22"/>
                <w:szCs w:val="22"/>
              </w:rPr>
              <w:t xml:space="preserve"> Obstarávacou cenou</w:t>
            </w:r>
          </w:p>
        </w:tc>
      </w:tr>
      <w:tr w:rsidR="006A7012"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7012" w:rsidRDefault="006A7012">
            <w:pPr>
              <w:widowControl w:val="0"/>
              <w:autoSpaceDE w:val="0"/>
              <w:ind w:right="-468"/>
              <w:rPr>
                <w:rFonts w:ascii="Calibri" w:hAnsi="Calibri" w:cs="Calibri"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sz w:val="22"/>
                <w:szCs w:val="22"/>
              </w:rPr>
              <w:t xml:space="preserve">1. hmotný majetok s výnimkou hmotného majetku vytvoreného vlastnou činnosťou </w:t>
            </w:r>
          </w:p>
        </w:tc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A7012" w:rsidRDefault="006A7012">
            <w:pPr>
              <w:widowControl w:val="0"/>
              <w:autoSpaceDE w:val="0"/>
              <w:ind w:right="-468"/>
            </w:pPr>
            <w:r>
              <w:rPr>
                <w:rFonts w:ascii="Calibri" w:hAnsi="Calibri" w:cs="Calibri"/>
                <w:bCs/>
                <w:sz w:val="22"/>
                <w:szCs w:val="22"/>
              </w:rPr>
              <w:t>X</w:t>
            </w:r>
          </w:p>
        </w:tc>
      </w:tr>
      <w:tr w:rsidR="006A7012"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7012" w:rsidRDefault="006A7012">
            <w:pPr>
              <w:widowControl w:val="0"/>
              <w:autoSpaceDE w:val="0"/>
              <w:ind w:right="-468"/>
              <w:rPr>
                <w:rFonts w:ascii="Calibri" w:hAnsi="Calibri" w:cs="Calibri"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sz w:val="22"/>
                <w:szCs w:val="22"/>
              </w:rPr>
              <w:t xml:space="preserve">2. zásoby s výnimkou zásob vytvorených vlastnou činnosťou </w:t>
            </w:r>
          </w:p>
        </w:tc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A7012" w:rsidRDefault="006A7012">
            <w:pPr>
              <w:widowControl w:val="0"/>
              <w:autoSpaceDE w:val="0"/>
              <w:ind w:right="-468"/>
            </w:pPr>
            <w:r>
              <w:rPr>
                <w:rFonts w:ascii="Calibri" w:hAnsi="Calibri" w:cs="Calibri"/>
                <w:bCs/>
                <w:sz w:val="22"/>
                <w:szCs w:val="22"/>
              </w:rPr>
              <w:t>X</w:t>
            </w:r>
          </w:p>
        </w:tc>
      </w:tr>
      <w:tr w:rsidR="006A7012"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7012" w:rsidRDefault="006A7012">
            <w:pPr>
              <w:widowControl w:val="0"/>
              <w:autoSpaceDE w:val="0"/>
              <w:ind w:right="-468"/>
              <w:rPr>
                <w:rFonts w:ascii="Calibri" w:hAnsi="Calibri" w:cs="Calibri"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sz w:val="22"/>
                <w:szCs w:val="22"/>
              </w:rPr>
              <w:t xml:space="preserve">3. podiely na ZI obchodných spoločností,  cenné papiere </w:t>
            </w:r>
          </w:p>
        </w:tc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A7012" w:rsidRDefault="006A7012">
            <w:pPr>
              <w:widowControl w:val="0"/>
              <w:autoSpaceDE w:val="0"/>
              <w:ind w:right="-468"/>
            </w:pPr>
            <w:r>
              <w:rPr>
                <w:rFonts w:ascii="Calibri" w:hAnsi="Calibri" w:cs="Calibri"/>
                <w:bCs/>
                <w:sz w:val="22"/>
                <w:szCs w:val="22"/>
              </w:rPr>
              <w:t>X</w:t>
            </w:r>
          </w:p>
        </w:tc>
      </w:tr>
      <w:tr w:rsidR="006A7012"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7012" w:rsidRDefault="006A7012">
            <w:pPr>
              <w:widowControl w:val="0"/>
              <w:autoSpaceDE w:val="0"/>
              <w:ind w:right="-468"/>
              <w:rPr>
                <w:rFonts w:ascii="Calibri" w:hAnsi="Calibri" w:cs="Calibri"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sz w:val="22"/>
                <w:szCs w:val="22"/>
              </w:rPr>
              <w:t xml:space="preserve">4. pohľadávky pri odplatnom nadobudnutí alebo pohľadávky nadobudnuté vkladom do ZI </w:t>
            </w:r>
          </w:p>
        </w:tc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A7012" w:rsidRDefault="006A7012">
            <w:pPr>
              <w:widowControl w:val="0"/>
              <w:autoSpaceDE w:val="0"/>
              <w:ind w:right="-468"/>
            </w:pPr>
            <w:r>
              <w:rPr>
                <w:rFonts w:ascii="Calibri" w:hAnsi="Calibri" w:cs="Calibri"/>
                <w:bCs/>
                <w:sz w:val="22"/>
                <w:szCs w:val="22"/>
              </w:rPr>
              <w:t>X</w:t>
            </w:r>
          </w:p>
        </w:tc>
      </w:tr>
      <w:tr w:rsidR="006A7012"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7012" w:rsidRDefault="006A7012">
            <w:pPr>
              <w:widowControl w:val="0"/>
              <w:autoSpaceDE w:val="0"/>
              <w:ind w:right="-468"/>
              <w:rPr>
                <w:rFonts w:ascii="Calibri" w:hAnsi="Calibri" w:cs="Calibri"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sz w:val="22"/>
                <w:szCs w:val="22"/>
              </w:rPr>
              <w:t xml:space="preserve">5. nehmotný majetok s výnimkou nehmotného majetku vytvoreného vlastnou činnosťou </w:t>
            </w:r>
          </w:p>
        </w:tc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A7012" w:rsidRDefault="006A7012">
            <w:pPr>
              <w:widowControl w:val="0"/>
              <w:autoSpaceDE w:val="0"/>
              <w:ind w:right="-468"/>
            </w:pPr>
            <w:r>
              <w:rPr>
                <w:rFonts w:ascii="Calibri" w:hAnsi="Calibri" w:cs="Calibri"/>
                <w:bCs/>
                <w:sz w:val="22"/>
                <w:szCs w:val="22"/>
              </w:rPr>
              <w:t>X</w:t>
            </w:r>
          </w:p>
        </w:tc>
      </w:tr>
      <w:tr w:rsidR="006A7012"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7012" w:rsidRDefault="006A7012">
            <w:pPr>
              <w:widowControl w:val="0"/>
              <w:autoSpaceDE w:val="0"/>
              <w:ind w:right="-468"/>
              <w:rPr>
                <w:rFonts w:ascii="Calibri" w:hAnsi="Calibri" w:cs="Calibri"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sz w:val="22"/>
                <w:szCs w:val="22"/>
              </w:rPr>
              <w:t xml:space="preserve">6. záväzky pri ich prevzatí </w:t>
            </w:r>
          </w:p>
        </w:tc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A7012" w:rsidRDefault="006A7012">
            <w:pPr>
              <w:widowControl w:val="0"/>
              <w:autoSpaceDE w:val="0"/>
              <w:snapToGrid w:val="0"/>
              <w:ind w:right="-468"/>
            </w:pPr>
            <w:r>
              <w:rPr>
                <w:rFonts w:ascii="Calibri" w:hAnsi="Calibri" w:cs="Calibri"/>
                <w:bCs/>
                <w:sz w:val="22"/>
                <w:szCs w:val="22"/>
              </w:rPr>
              <w:t>X</w:t>
            </w:r>
          </w:p>
        </w:tc>
      </w:tr>
    </w:tbl>
    <w:p w:rsidR="006A7012" w:rsidRDefault="006A7012">
      <w:pPr>
        <w:jc w:val="both"/>
      </w:pPr>
    </w:p>
    <w:tbl>
      <w:tblPr>
        <w:tblW w:w="0" w:type="auto"/>
        <w:tblInd w:w="108" w:type="dxa"/>
        <w:tblLayout w:type="fixed"/>
        <w:tblLook w:val="0000"/>
      </w:tblPr>
      <w:tblGrid>
        <w:gridCol w:w="8647"/>
        <w:gridCol w:w="587"/>
      </w:tblGrid>
      <w:tr w:rsidR="006A7012">
        <w:tc>
          <w:tcPr>
            <w:tcW w:w="92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A7012" w:rsidRDefault="006A7012">
            <w:pPr>
              <w:widowControl w:val="0"/>
              <w:autoSpaceDE w:val="0"/>
              <w:ind w:right="-468"/>
            </w:pPr>
            <w:r>
              <w:rPr>
                <w:rFonts w:ascii="Calibri" w:hAnsi="Calibri" w:cs="Calibri"/>
                <w:bCs/>
                <w:sz w:val="22"/>
                <w:szCs w:val="22"/>
              </w:rPr>
              <w:t xml:space="preserve"> Vlastnými nákladmi</w:t>
            </w:r>
          </w:p>
        </w:tc>
      </w:tr>
      <w:tr w:rsidR="006A7012"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7012" w:rsidRDefault="006A7012">
            <w:pPr>
              <w:widowControl w:val="0"/>
              <w:autoSpaceDE w:val="0"/>
              <w:ind w:right="-468"/>
              <w:rPr>
                <w:rFonts w:ascii="Calibri" w:hAnsi="Calibri" w:cs="Calibri"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sz w:val="22"/>
                <w:szCs w:val="22"/>
              </w:rPr>
              <w:t xml:space="preserve">1. hmotný majetok vytvorený vlastnou činnosťou </w:t>
            </w:r>
          </w:p>
        </w:tc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A7012" w:rsidRDefault="006A7012">
            <w:pPr>
              <w:widowControl w:val="0"/>
              <w:autoSpaceDE w:val="0"/>
              <w:ind w:right="-468"/>
            </w:pPr>
            <w:r>
              <w:rPr>
                <w:rFonts w:ascii="Calibri" w:hAnsi="Calibri" w:cs="Calibri"/>
                <w:bCs/>
                <w:sz w:val="22"/>
                <w:szCs w:val="22"/>
              </w:rPr>
              <w:t>X</w:t>
            </w:r>
          </w:p>
        </w:tc>
      </w:tr>
      <w:tr w:rsidR="006A7012"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7012" w:rsidRDefault="006A7012">
            <w:pPr>
              <w:widowControl w:val="0"/>
              <w:autoSpaceDE w:val="0"/>
              <w:ind w:right="-468"/>
              <w:rPr>
                <w:rFonts w:ascii="Calibri" w:hAnsi="Calibri" w:cs="Calibri"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sz w:val="22"/>
                <w:szCs w:val="22"/>
              </w:rPr>
              <w:t xml:space="preserve">2. zásoby vytvorené vlastnou činnosťou </w:t>
            </w:r>
          </w:p>
        </w:tc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A7012" w:rsidRDefault="006A7012">
            <w:pPr>
              <w:widowControl w:val="0"/>
              <w:autoSpaceDE w:val="0"/>
              <w:snapToGrid w:val="0"/>
              <w:ind w:right="-468"/>
            </w:pPr>
            <w:r>
              <w:rPr>
                <w:rFonts w:ascii="Calibri" w:hAnsi="Calibri" w:cs="Calibri"/>
                <w:bCs/>
                <w:sz w:val="22"/>
                <w:szCs w:val="22"/>
              </w:rPr>
              <w:t>X</w:t>
            </w:r>
          </w:p>
        </w:tc>
      </w:tr>
      <w:tr w:rsidR="006A7012"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7012" w:rsidRDefault="006A7012">
            <w:pPr>
              <w:widowControl w:val="0"/>
              <w:autoSpaceDE w:val="0"/>
              <w:ind w:right="-468"/>
              <w:rPr>
                <w:rFonts w:ascii="Calibri" w:hAnsi="Calibri" w:cs="Calibri"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sz w:val="22"/>
                <w:szCs w:val="22"/>
              </w:rPr>
              <w:t xml:space="preserve">3. nehmotný majetok vytvorený vlastnou činnosťou </w:t>
            </w:r>
          </w:p>
        </w:tc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A7012" w:rsidRDefault="006A7012">
            <w:pPr>
              <w:widowControl w:val="0"/>
              <w:autoSpaceDE w:val="0"/>
              <w:snapToGrid w:val="0"/>
              <w:ind w:right="-468"/>
            </w:pPr>
            <w:r>
              <w:rPr>
                <w:rFonts w:ascii="Calibri" w:hAnsi="Calibri" w:cs="Calibri"/>
                <w:bCs/>
                <w:sz w:val="22"/>
                <w:szCs w:val="22"/>
              </w:rPr>
              <w:t>X</w:t>
            </w:r>
          </w:p>
        </w:tc>
      </w:tr>
      <w:tr w:rsidR="006A7012"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7012" w:rsidRDefault="006A7012">
            <w:pPr>
              <w:widowControl w:val="0"/>
              <w:autoSpaceDE w:val="0"/>
              <w:ind w:right="-468"/>
              <w:rPr>
                <w:rFonts w:ascii="Calibri" w:hAnsi="Calibri" w:cs="Calibri"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sz w:val="22"/>
                <w:szCs w:val="22"/>
              </w:rPr>
              <w:t xml:space="preserve">4. príchovky a prírastky zvierat </w:t>
            </w:r>
          </w:p>
        </w:tc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A7012" w:rsidRDefault="006A7012">
            <w:pPr>
              <w:widowControl w:val="0"/>
              <w:autoSpaceDE w:val="0"/>
              <w:snapToGrid w:val="0"/>
              <w:ind w:right="-468"/>
            </w:pPr>
            <w:r>
              <w:rPr>
                <w:rFonts w:ascii="Calibri" w:hAnsi="Calibri" w:cs="Calibri"/>
                <w:bCs/>
                <w:sz w:val="22"/>
                <w:szCs w:val="22"/>
              </w:rPr>
              <w:t>X</w:t>
            </w:r>
          </w:p>
        </w:tc>
      </w:tr>
    </w:tbl>
    <w:p w:rsidR="006A7012" w:rsidRDefault="006A7012">
      <w:pPr>
        <w:jc w:val="both"/>
      </w:pPr>
    </w:p>
    <w:tbl>
      <w:tblPr>
        <w:tblW w:w="0" w:type="auto"/>
        <w:tblInd w:w="108" w:type="dxa"/>
        <w:tblLayout w:type="fixed"/>
        <w:tblLook w:val="0000"/>
      </w:tblPr>
      <w:tblGrid>
        <w:gridCol w:w="8647"/>
        <w:gridCol w:w="587"/>
      </w:tblGrid>
      <w:tr w:rsidR="006A7012">
        <w:tc>
          <w:tcPr>
            <w:tcW w:w="92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7012" w:rsidRDefault="006A7012">
            <w:pPr>
              <w:widowControl w:val="0"/>
              <w:autoSpaceDE w:val="0"/>
              <w:ind w:right="-468"/>
            </w:pPr>
            <w:r>
              <w:rPr>
                <w:rFonts w:ascii="Calibri" w:hAnsi="Calibri" w:cs="Calibri"/>
                <w:bCs/>
                <w:sz w:val="22"/>
                <w:szCs w:val="22"/>
              </w:rPr>
              <w:t xml:space="preserve"> Menovitou hodnotou</w:t>
            </w:r>
          </w:p>
        </w:tc>
      </w:tr>
      <w:tr w:rsidR="006A7012"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012" w:rsidRDefault="006A7012">
            <w:pPr>
              <w:widowControl w:val="0"/>
              <w:autoSpaceDE w:val="0"/>
              <w:ind w:right="-468"/>
              <w:jc w:val="both"/>
              <w:rPr>
                <w:rFonts w:ascii="Calibri" w:hAnsi="Calibri" w:cs="Calibri"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sz w:val="22"/>
                <w:szCs w:val="22"/>
              </w:rPr>
              <w:t xml:space="preserve">1. peňažné prostriedky a ceniny </w:t>
            </w:r>
          </w:p>
        </w:tc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A7012" w:rsidRDefault="006A7012">
            <w:pPr>
              <w:widowControl w:val="0"/>
              <w:autoSpaceDE w:val="0"/>
              <w:ind w:right="-468"/>
            </w:pPr>
            <w:r>
              <w:rPr>
                <w:rFonts w:ascii="Calibri" w:hAnsi="Calibri" w:cs="Calibri"/>
                <w:bCs/>
                <w:sz w:val="22"/>
                <w:szCs w:val="22"/>
              </w:rPr>
              <w:t>X</w:t>
            </w:r>
          </w:p>
        </w:tc>
      </w:tr>
      <w:tr w:rsidR="006A7012"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012" w:rsidRDefault="006A7012">
            <w:pPr>
              <w:widowControl w:val="0"/>
              <w:autoSpaceDE w:val="0"/>
              <w:ind w:right="-468"/>
              <w:jc w:val="both"/>
              <w:rPr>
                <w:rFonts w:ascii="Calibri" w:hAnsi="Calibri" w:cs="Calibri"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sz w:val="22"/>
                <w:szCs w:val="22"/>
              </w:rPr>
              <w:t xml:space="preserve">2. pohľadávky pri ich vzniku </w:t>
            </w:r>
          </w:p>
        </w:tc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A7012" w:rsidRDefault="006A7012">
            <w:pPr>
              <w:widowControl w:val="0"/>
              <w:autoSpaceDE w:val="0"/>
              <w:ind w:right="-468"/>
            </w:pPr>
            <w:r>
              <w:rPr>
                <w:rFonts w:ascii="Calibri" w:hAnsi="Calibri" w:cs="Calibri"/>
                <w:bCs/>
                <w:sz w:val="22"/>
                <w:szCs w:val="22"/>
              </w:rPr>
              <w:t>X</w:t>
            </w:r>
          </w:p>
        </w:tc>
      </w:tr>
      <w:tr w:rsidR="006A7012"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012" w:rsidRDefault="006A7012">
            <w:pPr>
              <w:widowControl w:val="0"/>
              <w:autoSpaceDE w:val="0"/>
              <w:ind w:right="-468"/>
              <w:jc w:val="both"/>
              <w:rPr>
                <w:rFonts w:ascii="Calibri" w:hAnsi="Calibri" w:cs="Calibri"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sz w:val="22"/>
                <w:szCs w:val="22"/>
              </w:rPr>
              <w:t xml:space="preserve">3. záväzky pri ich vzniku </w:t>
            </w:r>
          </w:p>
        </w:tc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A7012" w:rsidRDefault="006A7012">
            <w:pPr>
              <w:widowControl w:val="0"/>
              <w:autoSpaceDE w:val="0"/>
              <w:ind w:right="-468"/>
            </w:pPr>
            <w:r>
              <w:rPr>
                <w:rFonts w:ascii="Calibri" w:hAnsi="Calibri" w:cs="Calibri"/>
                <w:bCs/>
                <w:sz w:val="22"/>
                <w:szCs w:val="22"/>
              </w:rPr>
              <w:t>X</w:t>
            </w:r>
          </w:p>
        </w:tc>
      </w:tr>
    </w:tbl>
    <w:p w:rsidR="006A7012" w:rsidRDefault="006A7012">
      <w:pPr>
        <w:jc w:val="both"/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108" w:type="dxa"/>
        <w:tblLayout w:type="fixed"/>
        <w:tblLook w:val="0000"/>
      </w:tblPr>
      <w:tblGrid>
        <w:gridCol w:w="8647"/>
        <w:gridCol w:w="587"/>
      </w:tblGrid>
      <w:tr w:rsidR="006A7012">
        <w:tc>
          <w:tcPr>
            <w:tcW w:w="92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A7012" w:rsidRDefault="006A7012">
            <w:pPr>
              <w:widowControl w:val="0"/>
              <w:autoSpaceDE w:val="0"/>
              <w:ind w:right="-468"/>
            </w:pPr>
            <w:r>
              <w:rPr>
                <w:rFonts w:ascii="Calibri" w:hAnsi="Calibri" w:cs="Calibri"/>
                <w:bCs/>
                <w:sz w:val="22"/>
                <w:szCs w:val="22"/>
              </w:rPr>
              <w:lastRenderedPageBreak/>
              <w:t xml:space="preserve">Úbytok zásob rovnakého druhu sa účtuje v ocenení: </w:t>
            </w:r>
          </w:p>
        </w:tc>
      </w:tr>
      <w:tr w:rsidR="006A7012"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7012" w:rsidRDefault="006A7012">
            <w:pPr>
              <w:widowControl w:val="0"/>
              <w:autoSpaceDE w:val="0"/>
              <w:ind w:right="-468"/>
              <w:rPr>
                <w:rFonts w:ascii="Calibri" w:hAnsi="Calibri" w:cs="Calibri"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sz w:val="22"/>
                <w:szCs w:val="22"/>
              </w:rPr>
              <w:t>Cenou zistenou váženým aritmetickým priemerom</w:t>
            </w:r>
          </w:p>
        </w:tc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A7012" w:rsidRDefault="006A7012">
            <w:pPr>
              <w:widowControl w:val="0"/>
              <w:autoSpaceDE w:val="0"/>
              <w:snapToGrid w:val="0"/>
              <w:ind w:right="-468"/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</w:tr>
      <w:tr w:rsidR="006A7012"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7012" w:rsidRDefault="006A7012">
            <w:pPr>
              <w:widowControl w:val="0"/>
              <w:autoSpaceDE w:val="0"/>
              <w:ind w:right="-468"/>
              <w:rPr>
                <w:rFonts w:ascii="Calibri" w:hAnsi="Calibri" w:cs="Calibri"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sz w:val="22"/>
                <w:szCs w:val="22"/>
              </w:rPr>
              <w:t>Metódou FIFO</w:t>
            </w:r>
          </w:p>
        </w:tc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A7012" w:rsidRDefault="006A7012">
            <w:pPr>
              <w:widowControl w:val="0"/>
              <w:autoSpaceDE w:val="0"/>
              <w:ind w:right="-468"/>
            </w:pPr>
            <w:r>
              <w:rPr>
                <w:rFonts w:ascii="Calibri" w:hAnsi="Calibri" w:cs="Calibri"/>
                <w:bCs/>
                <w:sz w:val="22"/>
                <w:szCs w:val="22"/>
              </w:rPr>
              <w:t>X</w:t>
            </w:r>
          </w:p>
        </w:tc>
      </w:tr>
      <w:tr w:rsidR="006A7012"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7012" w:rsidRDefault="006A7012">
            <w:pPr>
              <w:widowControl w:val="0"/>
              <w:autoSpaceDE w:val="0"/>
              <w:ind w:right="-468"/>
              <w:rPr>
                <w:rFonts w:ascii="Calibri" w:hAnsi="Calibri" w:cs="Calibri"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sz w:val="22"/>
                <w:szCs w:val="22"/>
              </w:rPr>
              <w:t>Obstarávacia cena zásob sa rozdeľuje na cenu za ktoré sa zásoby obstarali</w:t>
            </w:r>
          </w:p>
          <w:p w:rsidR="006A7012" w:rsidRDefault="006A7012">
            <w:pPr>
              <w:widowControl w:val="0"/>
              <w:autoSpaceDE w:val="0"/>
              <w:ind w:right="-468"/>
              <w:rPr>
                <w:rFonts w:ascii="Calibri" w:hAnsi="Calibri" w:cs="Calibri"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sz w:val="22"/>
                <w:szCs w:val="22"/>
              </w:rPr>
              <w:t xml:space="preserve"> a náklady súvisiace s obstaraním(VON).</w:t>
            </w:r>
          </w:p>
        </w:tc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A7012" w:rsidRDefault="006A7012">
            <w:pPr>
              <w:widowControl w:val="0"/>
              <w:autoSpaceDE w:val="0"/>
              <w:ind w:right="-468"/>
            </w:pPr>
            <w:r>
              <w:rPr>
                <w:rFonts w:ascii="Calibri" w:hAnsi="Calibri" w:cs="Calibri"/>
                <w:bCs/>
                <w:sz w:val="22"/>
                <w:szCs w:val="22"/>
              </w:rPr>
              <w:t>X</w:t>
            </w:r>
          </w:p>
        </w:tc>
      </w:tr>
      <w:tr w:rsidR="006A7012"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7012" w:rsidRDefault="006A7012">
            <w:pPr>
              <w:widowControl w:val="0"/>
              <w:autoSpaceDE w:val="0"/>
              <w:ind w:right="-468"/>
              <w:rPr>
                <w:rFonts w:ascii="Calibri" w:hAnsi="Calibri" w:cs="Calibri"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sz w:val="22"/>
                <w:szCs w:val="22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A7012" w:rsidRDefault="006A7012">
            <w:pPr>
              <w:widowControl w:val="0"/>
              <w:autoSpaceDE w:val="0"/>
              <w:ind w:right="-468"/>
            </w:pPr>
            <w:r>
              <w:rPr>
                <w:rFonts w:ascii="Calibri" w:hAnsi="Calibri" w:cs="Calibri"/>
                <w:bCs/>
                <w:sz w:val="22"/>
                <w:szCs w:val="22"/>
              </w:rPr>
              <w:t>X</w:t>
            </w:r>
          </w:p>
        </w:tc>
      </w:tr>
    </w:tbl>
    <w:p w:rsidR="006A7012" w:rsidRDefault="006A7012">
      <w:pPr>
        <w:jc w:val="both"/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108" w:type="dxa"/>
        <w:tblLayout w:type="fixed"/>
        <w:tblLook w:val="0000"/>
      </w:tblPr>
      <w:tblGrid>
        <w:gridCol w:w="8789"/>
        <w:gridCol w:w="445"/>
      </w:tblGrid>
      <w:tr w:rsidR="006A7012"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7012" w:rsidRDefault="006A7012">
            <w:pPr>
              <w:widowControl w:val="0"/>
              <w:autoSpaceDE w:val="0"/>
              <w:ind w:right="-468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Výdavky budúcich období a príjmy budúcich období  sa vykazujú vo výške, ktorá je potrebná </w:t>
            </w:r>
          </w:p>
          <w:p w:rsidR="006A7012" w:rsidRDefault="006A7012">
            <w:pPr>
              <w:widowControl w:val="0"/>
              <w:autoSpaceDE w:val="0"/>
              <w:ind w:right="-468"/>
              <w:rPr>
                <w:rFonts w:ascii="Calibri" w:hAnsi="Calibri" w:cs="Calibri"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na dodržanie zásady vecnej a časovej súvislosti s účtovným obdobím.</w:t>
            </w: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A7012" w:rsidRDefault="006A7012">
            <w:pPr>
              <w:widowControl w:val="0"/>
              <w:autoSpaceDE w:val="0"/>
              <w:ind w:right="-468"/>
            </w:pPr>
            <w:r>
              <w:rPr>
                <w:rFonts w:ascii="Calibri" w:hAnsi="Calibri" w:cs="Calibri"/>
                <w:bCs/>
                <w:sz w:val="22"/>
                <w:szCs w:val="22"/>
              </w:rPr>
              <w:t>X</w:t>
            </w:r>
          </w:p>
        </w:tc>
      </w:tr>
      <w:tr w:rsidR="006A7012"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7012" w:rsidRDefault="006A7012">
            <w:pPr>
              <w:widowControl w:val="0"/>
              <w:autoSpaceDE w:val="0"/>
              <w:ind w:right="-468"/>
              <w:rPr>
                <w:rFonts w:ascii="Calibri" w:hAnsi="Calibri" w:cs="Calibri"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sz w:val="22"/>
                <w:szCs w:val="22"/>
              </w:rPr>
              <w:t>Rezervy sú záväzky s neurčitým časovým vymedzením alebo výškou; tvoria sa na krytie známych</w:t>
            </w:r>
          </w:p>
          <w:p w:rsidR="006A7012" w:rsidRDefault="006A7012">
            <w:pPr>
              <w:widowControl w:val="0"/>
              <w:autoSpaceDE w:val="0"/>
              <w:ind w:right="-468"/>
              <w:rPr>
                <w:rFonts w:ascii="Calibri" w:hAnsi="Calibri" w:cs="Calibri"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sz w:val="22"/>
                <w:szCs w:val="22"/>
              </w:rPr>
              <w:t xml:space="preserve"> rizík alebo strát z podnikania. Oceňujú sa v očakávanej výške záväzku.</w:t>
            </w: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A7012" w:rsidRDefault="006A7012">
            <w:pPr>
              <w:widowControl w:val="0"/>
              <w:autoSpaceDE w:val="0"/>
              <w:snapToGrid w:val="0"/>
              <w:ind w:right="-468"/>
            </w:pPr>
            <w:r>
              <w:rPr>
                <w:rFonts w:ascii="Calibri" w:hAnsi="Calibri" w:cs="Calibri"/>
                <w:bCs/>
                <w:sz w:val="22"/>
                <w:szCs w:val="22"/>
              </w:rPr>
              <w:t>X</w:t>
            </w:r>
          </w:p>
        </w:tc>
      </w:tr>
      <w:tr w:rsidR="006A7012"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7012" w:rsidRDefault="006A7012">
            <w:pPr>
              <w:ind w:right="-468"/>
              <w:rPr>
                <w:rFonts w:ascii="Calibri" w:hAnsi="Calibri" w:cs="Calibri"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sz w:val="22"/>
                <w:szCs w:val="22"/>
              </w:rPr>
              <w:t>Prenajatý  majetok a majetok obstaraný na základe  zmluvy o kúpe prenajatej veci - v ocenení</w:t>
            </w:r>
          </w:p>
          <w:p w:rsidR="006A7012" w:rsidRDefault="006A7012">
            <w:pPr>
              <w:ind w:right="-468"/>
              <w:rPr>
                <w:rFonts w:ascii="Calibri" w:hAnsi="Calibri" w:cs="Calibri"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sz w:val="22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A7012" w:rsidRDefault="006A7012">
            <w:pPr>
              <w:widowControl w:val="0"/>
              <w:autoSpaceDE w:val="0"/>
              <w:snapToGrid w:val="0"/>
              <w:ind w:right="-468"/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</w:tr>
      <w:tr w:rsidR="006A7012"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7012" w:rsidRDefault="006A7012">
            <w:pPr>
              <w:ind w:right="-468"/>
              <w:rPr>
                <w:rFonts w:ascii="Calibri" w:hAnsi="Calibri" w:cs="Calibri"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sz w:val="22"/>
                <w:szCs w:val="22"/>
              </w:rPr>
              <w:t>Daň z príjmov splatná – daň sa  určuje z účtovného zisku pred zdanením, po úpravách na daňové účely podľa zákona o daniach z príjmov pri sadzbe 21 %</w:t>
            </w: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A7012" w:rsidRDefault="006A7012">
            <w:pPr>
              <w:widowControl w:val="0"/>
              <w:autoSpaceDE w:val="0"/>
              <w:snapToGrid w:val="0"/>
              <w:ind w:right="-468"/>
            </w:pPr>
            <w:r>
              <w:rPr>
                <w:rFonts w:ascii="Calibri" w:hAnsi="Calibri" w:cs="Calibri"/>
                <w:bCs/>
                <w:sz w:val="22"/>
                <w:szCs w:val="22"/>
              </w:rPr>
              <w:t>X</w:t>
            </w:r>
          </w:p>
        </w:tc>
      </w:tr>
      <w:tr w:rsidR="006A7012"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012" w:rsidRDefault="006A7012">
            <w:pPr>
              <w:ind w:right="-468"/>
              <w:rPr>
                <w:rFonts w:ascii="Calibri" w:hAnsi="Calibri" w:cs="Calibri"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sz w:val="22"/>
                <w:szCs w:val="22"/>
              </w:rPr>
              <w:t xml:space="preserve">Náklady a výnosy časovo rozlišujú. Časovo sa ne nerozlišujú náklady a výnosy, ak ide o nevýznamný </w:t>
            </w:r>
          </w:p>
          <w:p w:rsidR="006A7012" w:rsidRDefault="006A7012">
            <w:pPr>
              <w:ind w:right="-468"/>
              <w:rPr>
                <w:rFonts w:ascii="Calibri" w:hAnsi="Calibri" w:cs="Calibri"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sz w:val="22"/>
                <w:szCs w:val="22"/>
              </w:rPr>
              <w:t>a stále sa opakujúci účtovný prípad týkajúci sa časového rozlíšenia nákladov alebo výnosov</w:t>
            </w:r>
          </w:p>
          <w:p w:rsidR="006A7012" w:rsidRDefault="006A7012">
            <w:pPr>
              <w:ind w:right="-468"/>
              <w:rPr>
                <w:rFonts w:ascii="Calibri" w:hAnsi="Calibri" w:cs="Calibri"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sz w:val="22"/>
                <w:szCs w:val="22"/>
              </w:rPr>
              <w:t xml:space="preserve"> posledného a prvého mesiaca účtovného obdobia.</w:t>
            </w: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A7012" w:rsidRDefault="006A7012">
            <w:pPr>
              <w:widowControl w:val="0"/>
              <w:autoSpaceDE w:val="0"/>
              <w:ind w:right="-468"/>
            </w:pPr>
            <w:r>
              <w:rPr>
                <w:rFonts w:ascii="Calibri" w:hAnsi="Calibri" w:cs="Calibri"/>
                <w:bCs/>
                <w:sz w:val="22"/>
                <w:szCs w:val="22"/>
              </w:rPr>
              <w:t>X</w:t>
            </w:r>
          </w:p>
        </w:tc>
      </w:tr>
      <w:tr w:rsidR="006A7012"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012" w:rsidRDefault="006A7012">
            <w:pPr>
              <w:ind w:right="-468"/>
              <w:rPr>
                <w:rFonts w:ascii="Calibri" w:hAnsi="Calibri" w:cs="Calibri"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sz w:val="22"/>
                <w:szCs w:val="22"/>
              </w:rPr>
              <w:t>Náklady a výnosy časovo nerozlišujú.</w:t>
            </w:r>
          </w:p>
          <w:p w:rsidR="006A7012" w:rsidRDefault="006A7012">
            <w:pPr>
              <w:ind w:right="-468"/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A7012" w:rsidRDefault="006A7012">
            <w:pPr>
              <w:widowControl w:val="0"/>
              <w:autoSpaceDE w:val="0"/>
              <w:snapToGrid w:val="0"/>
              <w:ind w:right="-468"/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</w:tr>
      <w:tr w:rsidR="006A7012"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012" w:rsidRDefault="006A7012">
            <w:pPr>
              <w:rPr>
                <w:rFonts w:ascii="Calibri" w:hAnsi="Calibri" w:cs="Calibri"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sz w:val="22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kvót.</w:t>
            </w: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A7012" w:rsidRDefault="006A7012">
            <w:pPr>
              <w:widowControl w:val="0"/>
              <w:autoSpaceDE w:val="0"/>
              <w:ind w:right="-468"/>
            </w:pPr>
            <w:r>
              <w:rPr>
                <w:rFonts w:ascii="Calibri" w:hAnsi="Calibri" w:cs="Calibri"/>
                <w:bCs/>
                <w:sz w:val="22"/>
                <w:szCs w:val="22"/>
              </w:rPr>
              <w:t>X</w:t>
            </w:r>
          </w:p>
        </w:tc>
      </w:tr>
    </w:tbl>
    <w:p w:rsidR="006A7012" w:rsidRDefault="006A7012">
      <w:pPr>
        <w:jc w:val="both"/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6760"/>
        <w:gridCol w:w="1462"/>
        <w:gridCol w:w="587"/>
      </w:tblGrid>
      <w:tr w:rsidR="006A7012">
        <w:trPr>
          <w:trHeight w:val="77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7012" w:rsidRDefault="006A7012">
            <w:pPr>
              <w:pStyle w:val="Odsekzoznamu"/>
              <w:keepNext/>
              <w:numPr>
                <w:ilvl w:val="0"/>
                <w:numId w:val="2"/>
              </w:numPr>
              <w:snapToGrid w:val="0"/>
              <w:ind w:left="357" w:hanging="357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  <w:p w:rsidR="006A7012" w:rsidRDefault="006A7012">
            <w:pPr>
              <w:pStyle w:val="Odsekzoznamu"/>
              <w:keepNext/>
              <w:ind w:left="357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  <w:p w:rsidR="006A7012" w:rsidRDefault="006A7012">
            <w:pPr>
              <w:pStyle w:val="Odsekzoznamu"/>
              <w:keepNext/>
              <w:ind w:left="357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8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7012" w:rsidRDefault="006A7012">
            <w:pPr>
              <w:jc w:val="both"/>
            </w:pPr>
            <w:r>
              <w:rPr>
                <w:rFonts w:ascii="Calibri" w:hAnsi="Calibri" w:cs="Calibri"/>
                <w:sz w:val="22"/>
                <w:szCs w:val="22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6A7012">
        <w:tblPrEx>
          <w:tblCellMar>
            <w:left w:w="108" w:type="dxa"/>
            <w:right w:w="108" w:type="dxa"/>
          </w:tblCellMar>
        </w:tblPrEx>
        <w:tc>
          <w:tcPr>
            <w:tcW w:w="87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012" w:rsidRDefault="006A7012">
            <w:pPr>
              <w:widowControl w:val="0"/>
              <w:autoSpaceDE w:val="0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A7012" w:rsidRDefault="006A7012">
            <w:pPr>
              <w:snapToGrid w:val="0"/>
              <w:rPr>
                <w:rFonts w:ascii="Calibri" w:hAnsi="Calibri" w:cs="Calibri"/>
                <w:sz w:val="22"/>
                <w:szCs w:val="22"/>
              </w:rPr>
            </w:pPr>
          </w:p>
          <w:p w:rsidR="006A7012" w:rsidRDefault="006A7012">
            <w:pPr>
              <w:rPr>
                <w:rFonts w:ascii="Calibri" w:hAnsi="Calibri" w:cs="Calibri"/>
                <w:sz w:val="22"/>
                <w:szCs w:val="22"/>
              </w:rPr>
            </w:pPr>
          </w:p>
          <w:p w:rsidR="006A7012" w:rsidRDefault="006A701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6A7012">
        <w:tblPrEx>
          <w:tblCellMar>
            <w:left w:w="108" w:type="dxa"/>
            <w:right w:w="108" w:type="dxa"/>
          </w:tblCellMar>
        </w:tblPrEx>
        <w:trPr>
          <w:trHeight w:val="963"/>
        </w:trPr>
        <w:tc>
          <w:tcPr>
            <w:tcW w:w="87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012" w:rsidRDefault="006A7012">
            <w:pPr>
              <w:widowControl w:val="0"/>
              <w:autoSpaceDE w:val="0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>
              <w:rPr>
                <w:rFonts w:ascii="Calibri" w:hAnsi="Calibri" w:cs="Calibri"/>
                <w:b/>
                <w:sz w:val="22"/>
                <w:szCs w:val="22"/>
              </w:rPr>
              <w:t>rovnajú.</w:t>
            </w:r>
          </w:p>
        </w:tc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A7012" w:rsidRDefault="006A7012">
            <w:pPr>
              <w:snapToGrid w:val="0"/>
            </w:pPr>
            <w:r>
              <w:rPr>
                <w:rFonts w:ascii="Calibri" w:hAnsi="Calibri" w:cs="Calibri"/>
                <w:sz w:val="22"/>
                <w:szCs w:val="22"/>
              </w:rPr>
              <w:t>X</w:t>
            </w:r>
          </w:p>
        </w:tc>
      </w:tr>
      <w:tr w:rsidR="006A7012">
        <w:tblPrEx>
          <w:tblCellMar>
            <w:left w:w="108" w:type="dxa"/>
            <w:right w:w="108" w:type="dxa"/>
          </w:tblCellMar>
        </w:tblPrEx>
        <w:trPr>
          <w:trHeight w:val="1018"/>
        </w:trPr>
        <w:tc>
          <w:tcPr>
            <w:tcW w:w="87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012" w:rsidRDefault="006A7012">
            <w:pPr>
              <w:widowControl w:val="0"/>
              <w:autoSpaceDE w:val="0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>
              <w:rPr>
                <w:rFonts w:ascii="Calibri" w:hAnsi="Calibri" w:cs="Calibri"/>
                <w:b/>
                <w:sz w:val="22"/>
                <w:szCs w:val="22"/>
              </w:rPr>
              <w:t>nerovnajú.</w:t>
            </w:r>
          </w:p>
        </w:tc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A7012" w:rsidRDefault="006A7012">
            <w:pPr>
              <w:snapToGrid w:val="0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6A7012">
        <w:tblPrEx>
          <w:tblCellMar>
            <w:left w:w="108" w:type="dxa"/>
            <w:right w:w="108" w:type="dxa"/>
          </w:tblCellMar>
        </w:tblPrEx>
        <w:trPr>
          <w:trHeight w:val="64"/>
        </w:trPr>
        <w:tc>
          <w:tcPr>
            <w:tcW w:w="73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012" w:rsidRDefault="006A7012">
            <w:pPr>
              <w:widowControl w:val="0"/>
              <w:autoSpaceDE w:val="0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Dlhodobý nehmotný majetok =doba použiteľnosti viac ako rok a vstupná cena je  viac ako :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012" w:rsidRDefault="006A7012">
            <w:pPr>
              <w:widowControl w:val="0"/>
              <w:autoSpaceDE w:val="0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2400,-eur</w:t>
            </w:r>
          </w:p>
        </w:tc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A7012" w:rsidRDefault="006A7012">
            <w:r>
              <w:rPr>
                <w:rFonts w:ascii="Calibri" w:hAnsi="Calibri" w:cs="Calibri"/>
                <w:sz w:val="22"/>
                <w:szCs w:val="22"/>
              </w:rPr>
              <w:t>X</w:t>
            </w:r>
          </w:p>
        </w:tc>
      </w:tr>
      <w:tr w:rsidR="006A7012">
        <w:tblPrEx>
          <w:tblCellMar>
            <w:left w:w="108" w:type="dxa"/>
            <w:right w:w="108" w:type="dxa"/>
          </w:tblCellMar>
        </w:tblPrEx>
        <w:trPr>
          <w:trHeight w:val="64"/>
        </w:trPr>
        <w:tc>
          <w:tcPr>
            <w:tcW w:w="73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012" w:rsidRDefault="006A7012">
            <w:pPr>
              <w:widowControl w:val="0"/>
              <w:autoSpaceDE w:val="0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012" w:rsidRDefault="006A7012">
            <w:pPr>
              <w:widowControl w:val="0"/>
              <w:autoSpaceDE w:val="0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1700,-eur</w:t>
            </w:r>
          </w:p>
        </w:tc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A7012" w:rsidRDefault="006A7012">
            <w:r>
              <w:rPr>
                <w:rFonts w:ascii="Calibri" w:hAnsi="Calibri" w:cs="Calibri"/>
                <w:sz w:val="22"/>
                <w:szCs w:val="22"/>
              </w:rPr>
              <w:t>X</w:t>
            </w:r>
          </w:p>
        </w:tc>
      </w:tr>
    </w:tbl>
    <w:p w:rsidR="006A7012" w:rsidRDefault="006A7012">
      <w:pPr>
        <w:jc w:val="both"/>
      </w:pPr>
    </w:p>
    <w:p w:rsidR="006A7012" w:rsidRDefault="006A7012">
      <w:pPr>
        <w:jc w:val="both"/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108" w:type="dxa"/>
        <w:tblLayout w:type="fixed"/>
        <w:tblLook w:val="0000"/>
      </w:tblPr>
      <w:tblGrid>
        <w:gridCol w:w="3119"/>
        <w:gridCol w:w="1276"/>
        <w:gridCol w:w="1417"/>
        <w:gridCol w:w="1134"/>
        <w:gridCol w:w="1276"/>
        <w:gridCol w:w="1154"/>
      </w:tblGrid>
      <w:tr w:rsidR="006A7012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7012" w:rsidRDefault="006A701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Majetok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7012" w:rsidRDefault="006A701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Odpisová skupina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7012" w:rsidRDefault="006A701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Doba odpisovania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7012" w:rsidRDefault="006A701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Lineárne odpisy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7012" w:rsidRDefault="006A701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Zrýchlené odpisy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7012" w:rsidRDefault="006A7012">
            <w:pPr>
              <w:snapToGrid w:val="0"/>
              <w:spacing w:after="1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6A7012">
        <w:trPr>
          <w:trHeight w:val="340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012" w:rsidRDefault="006A7012">
            <w:pPr>
              <w:snapToGrid w:val="0"/>
              <w:spacing w:after="120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Stavby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012" w:rsidRDefault="006A7012">
            <w:pPr>
              <w:snapToGrid w:val="0"/>
              <w:spacing w:after="120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012" w:rsidRDefault="006A7012">
            <w:pPr>
              <w:snapToGrid w:val="0"/>
              <w:spacing w:after="120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012" w:rsidRDefault="006A7012">
            <w:pPr>
              <w:snapToGrid w:val="0"/>
              <w:spacing w:after="120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012" w:rsidRDefault="006A7012">
            <w:pPr>
              <w:snapToGrid w:val="0"/>
              <w:spacing w:after="1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7012" w:rsidRDefault="006A7012">
            <w:pPr>
              <w:snapToGrid w:val="0"/>
              <w:spacing w:after="120"/>
              <w:jc w:val="both"/>
            </w:pPr>
          </w:p>
        </w:tc>
      </w:tr>
      <w:tr w:rsidR="006A7012">
        <w:trPr>
          <w:trHeight w:val="340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012" w:rsidRDefault="006A7012">
            <w:pPr>
              <w:snapToGrid w:val="0"/>
              <w:spacing w:after="120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SHV a súbory HV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012" w:rsidRDefault="006A7012">
            <w:pPr>
              <w:snapToGrid w:val="0"/>
              <w:spacing w:after="120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012" w:rsidRDefault="006A7012">
            <w:pPr>
              <w:snapToGrid w:val="0"/>
              <w:spacing w:after="120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012" w:rsidRDefault="006A7012">
            <w:pPr>
              <w:snapToGrid w:val="0"/>
              <w:spacing w:after="120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012" w:rsidRDefault="006A7012">
            <w:pPr>
              <w:snapToGrid w:val="0"/>
              <w:spacing w:after="1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7012" w:rsidRDefault="006A7012">
            <w:pPr>
              <w:snapToGrid w:val="0"/>
              <w:spacing w:after="120"/>
              <w:jc w:val="both"/>
            </w:pPr>
          </w:p>
        </w:tc>
      </w:tr>
      <w:tr w:rsidR="006A7012">
        <w:trPr>
          <w:trHeight w:val="340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012" w:rsidRDefault="006A7012">
            <w:pPr>
              <w:snapToGrid w:val="0"/>
              <w:spacing w:after="1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012" w:rsidRDefault="006A7012">
            <w:pPr>
              <w:snapToGrid w:val="0"/>
              <w:spacing w:after="1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012" w:rsidRDefault="006A7012">
            <w:pPr>
              <w:snapToGrid w:val="0"/>
              <w:spacing w:after="1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012" w:rsidRDefault="006A7012">
            <w:pPr>
              <w:snapToGrid w:val="0"/>
              <w:spacing w:after="1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012" w:rsidRDefault="006A7012">
            <w:pPr>
              <w:snapToGrid w:val="0"/>
              <w:spacing w:after="1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7012" w:rsidRDefault="006A7012">
            <w:pPr>
              <w:snapToGrid w:val="0"/>
              <w:spacing w:after="1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6A7012">
        <w:trPr>
          <w:trHeight w:val="340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012" w:rsidRDefault="006A7012">
            <w:pPr>
              <w:snapToGrid w:val="0"/>
              <w:spacing w:after="1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012" w:rsidRDefault="006A7012">
            <w:pPr>
              <w:snapToGrid w:val="0"/>
              <w:spacing w:after="1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012" w:rsidRDefault="006A7012">
            <w:pPr>
              <w:snapToGrid w:val="0"/>
              <w:spacing w:after="1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012" w:rsidRDefault="006A7012">
            <w:pPr>
              <w:snapToGrid w:val="0"/>
              <w:spacing w:after="1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012" w:rsidRDefault="006A7012">
            <w:pPr>
              <w:snapToGrid w:val="0"/>
              <w:spacing w:after="1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7012" w:rsidRDefault="006A7012">
            <w:pPr>
              <w:snapToGrid w:val="0"/>
              <w:spacing w:after="1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6A7012">
        <w:trPr>
          <w:trHeight w:val="340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012" w:rsidRDefault="006A7012">
            <w:pPr>
              <w:snapToGrid w:val="0"/>
              <w:spacing w:after="1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012" w:rsidRDefault="006A7012">
            <w:pPr>
              <w:snapToGrid w:val="0"/>
              <w:spacing w:after="1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012" w:rsidRDefault="006A7012">
            <w:pPr>
              <w:snapToGrid w:val="0"/>
              <w:spacing w:after="1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012" w:rsidRDefault="006A7012">
            <w:pPr>
              <w:snapToGrid w:val="0"/>
              <w:spacing w:after="1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012" w:rsidRDefault="006A7012">
            <w:pPr>
              <w:snapToGrid w:val="0"/>
              <w:spacing w:after="1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7012" w:rsidRDefault="006A7012">
            <w:pPr>
              <w:snapToGrid w:val="0"/>
              <w:spacing w:after="1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6A7012">
        <w:trPr>
          <w:trHeight w:val="340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012" w:rsidRDefault="006A7012">
            <w:pPr>
              <w:snapToGrid w:val="0"/>
              <w:spacing w:after="1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012" w:rsidRDefault="006A7012">
            <w:pPr>
              <w:snapToGrid w:val="0"/>
              <w:spacing w:after="1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012" w:rsidRDefault="006A7012">
            <w:pPr>
              <w:snapToGrid w:val="0"/>
              <w:spacing w:after="1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012" w:rsidRDefault="006A7012">
            <w:pPr>
              <w:snapToGrid w:val="0"/>
              <w:spacing w:after="1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012" w:rsidRDefault="006A7012">
            <w:pPr>
              <w:snapToGrid w:val="0"/>
              <w:spacing w:after="1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7012" w:rsidRDefault="006A7012">
            <w:pPr>
              <w:snapToGrid w:val="0"/>
              <w:spacing w:after="1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:rsidR="006A7012" w:rsidRDefault="006A7012">
      <w:pPr>
        <w:pStyle w:val="Odsekzoznamu"/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108" w:type="dxa"/>
        <w:tblLayout w:type="fixed"/>
        <w:tblLook w:val="0000"/>
      </w:tblPr>
      <w:tblGrid>
        <w:gridCol w:w="448"/>
        <w:gridCol w:w="2246"/>
        <w:gridCol w:w="1842"/>
        <w:gridCol w:w="1560"/>
        <w:gridCol w:w="992"/>
        <w:gridCol w:w="709"/>
        <w:gridCol w:w="141"/>
        <w:gridCol w:w="284"/>
        <w:gridCol w:w="567"/>
        <w:gridCol w:w="587"/>
      </w:tblGrid>
      <w:tr w:rsidR="006A7012">
        <w:trPr>
          <w:trHeight w:hRule="exact" w:val="340"/>
        </w:trPr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7012" w:rsidRDefault="006A7012">
            <w:pPr>
              <w:pStyle w:val="Odsekzoznamu"/>
              <w:keepNext/>
              <w:numPr>
                <w:ilvl w:val="0"/>
                <w:numId w:val="2"/>
              </w:numPr>
              <w:snapToGrid w:val="0"/>
              <w:ind w:left="357" w:hanging="357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664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7012" w:rsidRDefault="006A7012">
            <w:pPr>
              <w:ind w:left="528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Zmeny účtovných zásad a účtovných metód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7012" w:rsidRDefault="006A701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ÁNO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7012" w:rsidRDefault="006A7012">
            <w:pPr>
              <w:snapToGrid w:val="0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7012" w:rsidRDefault="006A701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NIE</w:t>
            </w:r>
          </w:p>
        </w:tc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A7012" w:rsidRDefault="006A7012">
            <w:pPr>
              <w:widowControl w:val="0"/>
              <w:autoSpaceDE w:val="0"/>
              <w:jc w:val="center"/>
            </w:pPr>
            <w:r>
              <w:rPr>
                <w:rFonts w:ascii="Calibri" w:hAnsi="Calibri" w:cs="Calibri"/>
                <w:sz w:val="22"/>
                <w:szCs w:val="22"/>
              </w:rPr>
              <w:t>X</w:t>
            </w:r>
          </w:p>
        </w:tc>
      </w:tr>
      <w:tr w:rsidR="006A7012">
        <w:trPr>
          <w:trHeight w:val="388"/>
        </w:trPr>
        <w:tc>
          <w:tcPr>
            <w:tcW w:w="269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7012" w:rsidRDefault="006A701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7012" w:rsidRDefault="006A701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Dôvod uplatnenia</w:t>
            </w:r>
          </w:p>
        </w:tc>
        <w:tc>
          <w:tcPr>
            <w:tcW w:w="484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7012" w:rsidRDefault="006A7012">
            <w:r>
              <w:rPr>
                <w:rFonts w:ascii="Calibri" w:hAnsi="Calibri" w:cs="Calibri"/>
                <w:sz w:val="22"/>
                <w:szCs w:val="22"/>
              </w:rPr>
              <w:t>Vplyv (+/-) zmeny na:</w:t>
            </w:r>
          </w:p>
        </w:tc>
      </w:tr>
      <w:tr w:rsidR="006A7012">
        <w:trPr>
          <w:trHeight w:val="301"/>
        </w:trPr>
        <w:tc>
          <w:tcPr>
            <w:tcW w:w="269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012" w:rsidRDefault="006A7012">
            <w:pPr>
              <w:snapToGrid w:val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012" w:rsidRDefault="006A7012">
            <w:pPr>
              <w:snapToGrid w:val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012" w:rsidRDefault="006A7012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012" w:rsidRDefault="006A7012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Vlastné imanie</w:t>
            </w:r>
          </w:p>
        </w:tc>
        <w:tc>
          <w:tcPr>
            <w:tcW w:w="157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7012" w:rsidRDefault="006A7012">
            <w:r>
              <w:rPr>
                <w:rFonts w:ascii="Calibri" w:hAnsi="Calibri" w:cs="Calibri"/>
                <w:sz w:val="22"/>
                <w:szCs w:val="22"/>
              </w:rPr>
              <w:t>Výsledok hospodárenia</w:t>
            </w:r>
          </w:p>
        </w:tc>
      </w:tr>
      <w:tr w:rsidR="006A7012">
        <w:trPr>
          <w:trHeight w:val="340"/>
        </w:trPr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7012" w:rsidRDefault="006A7012">
            <w:pPr>
              <w:snapToGrid w:val="0"/>
              <w:spacing w:after="12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7012" w:rsidRDefault="006A7012">
            <w:pPr>
              <w:snapToGrid w:val="0"/>
              <w:spacing w:after="12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7012" w:rsidRDefault="006A7012">
            <w:pPr>
              <w:snapToGrid w:val="0"/>
              <w:spacing w:after="12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7012" w:rsidRDefault="006A7012">
            <w:pPr>
              <w:snapToGrid w:val="0"/>
              <w:spacing w:after="12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57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A7012" w:rsidRDefault="006A7012">
            <w:pPr>
              <w:snapToGrid w:val="0"/>
              <w:spacing w:after="120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6A7012">
        <w:trPr>
          <w:trHeight w:val="340"/>
        </w:trPr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7012" w:rsidRDefault="006A7012">
            <w:pPr>
              <w:snapToGrid w:val="0"/>
              <w:spacing w:after="12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7012" w:rsidRDefault="006A7012">
            <w:pPr>
              <w:snapToGrid w:val="0"/>
              <w:spacing w:after="12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7012" w:rsidRDefault="006A7012">
            <w:pPr>
              <w:snapToGrid w:val="0"/>
              <w:spacing w:after="12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7012" w:rsidRDefault="006A7012">
            <w:pPr>
              <w:snapToGrid w:val="0"/>
              <w:spacing w:after="12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57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A7012" w:rsidRDefault="006A7012">
            <w:pPr>
              <w:snapToGrid w:val="0"/>
              <w:spacing w:after="120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6A7012">
        <w:trPr>
          <w:trHeight w:val="340"/>
        </w:trPr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7012" w:rsidRDefault="006A7012">
            <w:pPr>
              <w:snapToGrid w:val="0"/>
              <w:spacing w:after="12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7012" w:rsidRDefault="006A7012">
            <w:pPr>
              <w:snapToGrid w:val="0"/>
              <w:spacing w:after="12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7012" w:rsidRDefault="006A7012">
            <w:pPr>
              <w:snapToGrid w:val="0"/>
              <w:spacing w:after="12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7012" w:rsidRDefault="006A7012">
            <w:pPr>
              <w:snapToGrid w:val="0"/>
              <w:spacing w:after="12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57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A7012" w:rsidRDefault="006A7012">
            <w:pPr>
              <w:snapToGrid w:val="0"/>
              <w:spacing w:after="120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:rsidR="006A7012" w:rsidRDefault="006A7012">
      <w:pPr>
        <w:pStyle w:val="Odsekzoznamu"/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426"/>
        <w:gridCol w:w="5386"/>
        <w:gridCol w:w="1844"/>
        <w:gridCol w:w="1720"/>
      </w:tblGrid>
      <w:tr w:rsidR="006A7012">
        <w:trPr>
          <w:trHeight w:val="278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7012" w:rsidRDefault="006A7012">
            <w:pPr>
              <w:pStyle w:val="Odsekzoznamu"/>
              <w:keepNext/>
              <w:numPr>
                <w:ilvl w:val="0"/>
                <w:numId w:val="2"/>
              </w:numPr>
              <w:snapToGrid w:val="0"/>
              <w:ind w:left="357" w:hanging="357"/>
              <w:jc w:val="center"/>
              <w:rPr>
                <w:rFonts w:ascii="Calibri" w:hAnsi="Calibri" w:cs="Calibri"/>
                <w:bCs/>
                <w:kern w:val="1"/>
                <w:sz w:val="22"/>
                <w:szCs w:val="22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7012" w:rsidRDefault="006A7012">
            <w:pPr>
              <w:pStyle w:val="Odsekzoznamu"/>
              <w:ind w:left="39"/>
              <w:rPr>
                <w:rFonts w:ascii="Calibri" w:hAnsi="Calibri" w:cs="Calibri"/>
                <w:bCs/>
                <w:kern w:val="1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Informácia o poskytnutých dotáciách  a ich ocenenie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7012" w:rsidRDefault="006A7012">
            <w:pPr>
              <w:pStyle w:val="Odsekzoznamu"/>
              <w:snapToGrid w:val="0"/>
              <w:ind w:left="0"/>
              <w:rPr>
                <w:rFonts w:ascii="Calibri" w:hAnsi="Calibri" w:cs="Calibri"/>
                <w:bCs/>
                <w:kern w:val="1"/>
                <w:sz w:val="22"/>
                <w:szCs w:val="22"/>
              </w:rPr>
            </w:pP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A7012" w:rsidRDefault="006A7012">
            <w:pPr>
              <w:pStyle w:val="Odsekzoznamu"/>
              <w:ind w:left="0"/>
              <w:jc w:val="center"/>
            </w:pPr>
            <w:r>
              <w:rPr>
                <w:rFonts w:ascii="Calibri" w:hAnsi="Calibri" w:cs="Calibri"/>
                <w:bCs/>
                <w:kern w:val="1"/>
                <w:sz w:val="22"/>
                <w:szCs w:val="22"/>
              </w:rPr>
              <w:t>EUR</w:t>
            </w:r>
          </w:p>
        </w:tc>
      </w:tr>
      <w:tr w:rsidR="006A7012">
        <w:tblPrEx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58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7012" w:rsidRDefault="006A7012">
            <w:pPr>
              <w:snapToGrid w:val="0"/>
              <w:rPr>
                <w:rFonts w:ascii="Calibri" w:hAnsi="Calibri" w:cs="Calibri"/>
                <w:bCs/>
                <w:kern w:val="1"/>
                <w:sz w:val="22"/>
                <w:szCs w:val="22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7012" w:rsidRDefault="006A7012">
            <w:pPr>
              <w:snapToGrid w:val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A7012" w:rsidRDefault="006A7012">
            <w:pPr>
              <w:snapToGrid w:val="0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6A7012">
        <w:tblPrEx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58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7012" w:rsidRDefault="006A7012">
            <w:pPr>
              <w:snapToGrid w:val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7012" w:rsidRDefault="006A7012">
            <w:pPr>
              <w:snapToGrid w:val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A7012" w:rsidRDefault="006A7012">
            <w:pPr>
              <w:snapToGrid w:val="0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6A7012">
        <w:tblPrEx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58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7012" w:rsidRDefault="006A7012">
            <w:pPr>
              <w:snapToGrid w:val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7012" w:rsidRDefault="006A7012">
            <w:pPr>
              <w:snapToGrid w:val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A7012" w:rsidRDefault="006A7012">
            <w:pPr>
              <w:snapToGrid w:val="0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:rsidR="006A7012" w:rsidRDefault="006A7012">
      <w:pPr>
        <w:ind w:left="709"/>
        <w:jc w:val="both"/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426"/>
        <w:gridCol w:w="2820"/>
        <w:gridCol w:w="986"/>
        <w:gridCol w:w="830"/>
        <w:gridCol w:w="2025"/>
        <w:gridCol w:w="2289"/>
      </w:tblGrid>
      <w:tr w:rsidR="006A7012">
        <w:trPr>
          <w:trHeight w:val="503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7012" w:rsidRDefault="006A7012">
            <w:pPr>
              <w:pStyle w:val="Odsekzoznamu"/>
              <w:keepNext/>
              <w:numPr>
                <w:ilvl w:val="0"/>
                <w:numId w:val="2"/>
              </w:numPr>
              <w:snapToGrid w:val="0"/>
              <w:ind w:left="357" w:hanging="357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95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A7012" w:rsidRDefault="006A7012">
            <w:pPr>
              <w:jc w:val="center"/>
            </w:pPr>
            <w:r>
              <w:rPr>
                <w:rFonts w:ascii="Calibri" w:hAnsi="Calibri" w:cs="Calibri"/>
                <w:b/>
                <w:sz w:val="22"/>
                <w:szCs w:val="22"/>
              </w:rPr>
              <w:t>Informácie o účtovaní významných opráv chýb minulých účtovných období v bežnom ÚO</w:t>
            </w:r>
          </w:p>
        </w:tc>
      </w:tr>
      <w:tr w:rsidR="006A7012">
        <w:tblPrEx>
          <w:tblCellMar>
            <w:left w:w="108" w:type="dxa"/>
            <w:right w:w="108" w:type="dxa"/>
          </w:tblCellMar>
        </w:tblPrEx>
        <w:tc>
          <w:tcPr>
            <w:tcW w:w="32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7012" w:rsidRDefault="006A7012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Opravy minulého obdobia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7012" w:rsidRDefault="006A7012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Patrí do obdobia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7012" w:rsidRDefault="006A7012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Účet</w:t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7012" w:rsidRDefault="006A701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Účtované na účet HV min. období (EUR)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A7012" w:rsidRDefault="006A7012">
            <w:pPr>
              <w:jc w:val="center"/>
            </w:pPr>
            <w:r>
              <w:rPr>
                <w:rFonts w:ascii="Calibri" w:hAnsi="Calibri" w:cs="Calibri"/>
                <w:sz w:val="22"/>
                <w:szCs w:val="22"/>
              </w:rPr>
              <w:t>Účtované do HV bežného  obdobia(EUR)</w:t>
            </w:r>
          </w:p>
        </w:tc>
      </w:tr>
      <w:tr w:rsidR="006A7012">
        <w:tblPrEx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32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012" w:rsidRDefault="006A7012">
            <w:pPr>
              <w:snapToGrid w:val="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012" w:rsidRDefault="006A7012">
            <w:pPr>
              <w:snapToGrid w:val="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012" w:rsidRDefault="006A7012">
            <w:pPr>
              <w:snapToGrid w:val="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012" w:rsidRDefault="006A7012">
            <w:pPr>
              <w:snapToGrid w:val="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7012" w:rsidRDefault="006A7012">
            <w:pPr>
              <w:snapToGrid w:val="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6A7012">
        <w:tblPrEx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32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012" w:rsidRDefault="006A7012">
            <w:pPr>
              <w:snapToGrid w:val="0"/>
              <w:jc w:val="both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012" w:rsidRDefault="006A7012">
            <w:pPr>
              <w:snapToGrid w:val="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012" w:rsidRDefault="006A7012">
            <w:pPr>
              <w:snapToGrid w:val="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012" w:rsidRDefault="006A7012">
            <w:pPr>
              <w:snapToGrid w:val="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7012" w:rsidRDefault="006A7012">
            <w:pPr>
              <w:snapToGrid w:val="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6A7012">
        <w:tblPrEx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32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012" w:rsidRDefault="006A7012">
            <w:pPr>
              <w:snapToGrid w:val="0"/>
              <w:jc w:val="both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012" w:rsidRDefault="006A7012">
            <w:pPr>
              <w:snapToGrid w:val="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012" w:rsidRDefault="006A7012">
            <w:pPr>
              <w:snapToGrid w:val="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012" w:rsidRDefault="006A7012">
            <w:pPr>
              <w:snapToGrid w:val="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7012" w:rsidRDefault="006A7012">
            <w:pPr>
              <w:snapToGrid w:val="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6A7012">
        <w:tblPrEx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32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012" w:rsidRDefault="006A7012">
            <w:pPr>
              <w:snapToGrid w:val="0"/>
              <w:jc w:val="both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012" w:rsidRDefault="006A7012">
            <w:pPr>
              <w:snapToGrid w:val="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012" w:rsidRDefault="006A7012">
            <w:pPr>
              <w:snapToGrid w:val="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012" w:rsidRDefault="006A7012">
            <w:pPr>
              <w:snapToGrid w:val="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7012" w:rsidRDefault="006A7012">
            <w:pPr>
              <w:snapToGrid w:val="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6A7012">
        <w:tblPrEx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32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012" w:rsidRDefault="006A7012">
            <w:pPr>
              <w:snapToGrid w:val="0"/>
              <w:jc w:val="both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012" w:rsidRDefault="006A7012">
            <w:pPr>
              <w:snapToGrid w:val="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012" w:rsidRDefault="006A7012">
            <w:pPr>
              <w:snapToGrid w:val="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012" w:rsidRDefault="006A7012">
            <w:pPr>
              <w:snapToGrid w:val="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7012" w:rsidRDefault="006A7012">
            <w:pPr>
              <w:snapToGrid w:val="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6A7012">
        <w:tblPrEx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32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012" w:rsidRDefault="006A7012">
            <w:pPr>
              <w:snapToGrid w:val="0"/>
              <w:jc w:val="both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012" w:rsidRDefault="006A7012">
            <w:pPr>
              <w:snapToGrid w:val="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012" w:rsidRDefault="006A7012">
            <w:pPr>
              <w:snapToGrid w:val="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012" w:rsidRDefault="006A7012">
            <w:pPr>
              <w:snapToGrid w:val="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7012" w:rsidRDefault="006A7012">
            <w:pPr>
              <w:snapToGrid w:val="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6A7012">
        <w:tblPrEx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32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012" w:rsidRDefault="006A7012">
            <w:pPr>
              <w:snapToGrid w:val="0"/>
              <w:jc w:val="both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012" w:rsidRDefault="006A7012">
            <w:pPr>
              <w:snapToGrid w:val="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012" w:rsidRDefault="006A7012">
            <w:pPr>
              <w:snapToGrid w:val="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012" w:rsidRDefault="006A7012">
            <w:pPr>
              <w:snapToGrid w:val="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7012" w:rsidRDefault="006A7012">
            <w:pPr>
              <w:snapToGrid w:val="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:rsidR="006A7012" w:rsidRDefault="006A7012">
      <w:pPr>
        <w:jc w:val="both"/>
        <w:rPr>
          <w:rFonts w:ascii="Calibri" w:hAnsi="Calibri" w:cs="Calibri"/>
          <w:sz w:val="22"/>
          <w:szCs w:val="22"/>
        </w:rPr>
      </w:pPr>
    </w:p>
    <w:p w:rsidR="006A7012" w:rsidRDefault="006A7012">
      <w:pPr>
        <w:ind w:left="360"/>
        <w:rPr>
          <w:rFonts w:ascii="Calibri" w:hAnsi="Calibri" w:cs="Calibri"/>
          <w:sz w:val="22"/>
          <w:szCs w:val="22"/>
        </w:rPr>
      </w:pPr>
    </w:p>
    <w:p w:rsidR="006A7012" w:rsidRDefault="006A7012">
      <w:pPr>
        <w:shd w:val="clear" w:color="auto" w:fill="E7E6E6"/>
        <w:jc w:val="center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Informácie, ktoré vysvetľujú a dopĺňajú súvahu a výkaz ziskov a strát</w:t>
      </w:r>
    </w:p>
    <w:p w:rsidR="006A7012" w:rsidRDefault="006A7012">
      <w:pPr>
        <w:ind w:left="1481"/>
        <w:jc w:val="both"/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3969"/>
        <w:gridCol w:w="3119"/>
        <w:gridCol w:w="1721"/>
      </w:tblGrid>
      <w:tr w:rsidR="006A7012">
        <w:trPr>
          <w:trHeight w:val="75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012" w:rsidRDefault="006A7012">
            <w:pPr>
              <w:numPr>
                <w:ilvl w:val="0"/>
                <w:numId w:val="5"/>
              </w:numPr>
              <w:snapToGrid w:val="0"/>
              <w:ind w:left="709" w:hanging="567"/>
              <w:jc w:val="both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  <w:p w:rsidR="006A7012" w:rsidRDefault="006A7012">
            <w:pPr>
              <w:pStyle w:val="Odsekzoznamu"/>
              <w:ind w:left="1277"/>
              <w:jc w:val="both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  <w:p w:rsidR="006A7012" w:rsidRDefault="006A7012">
            <w:pPr>
              <w:pStyle w:val="Odsekzoznamu"/>
              <w:ind w:left="1277"/>
              <w:jc w:val="both"/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  <w:tc>
          <w:tcPr>
            <w:tcW w:w="88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7012" w:rsidRDefault="006A7012">
            <w:pPr>
              <w:jc w:val="both"/>
            </w:pPr>
            <w:r>
              <w:rPr>
                <w:rFonts w:ascii="Calibri" w:hAnsi="Calibri" w:cs="Calibri"/>
                <w:b/>
                <w:sz w:val="22"/>
                <w:szCs w:val="22"/>
              </w:rPr>
              <w:t>Informácia o sume a dôvodoch vzniku jednotlivých položiek nákladov alebo výnosov, ktoré majú výnimočný rozsah</w:t>
            </w:r>
            <w:r>
              <w:rPr>
                <w:rFonts w:ascii="Calibri" w:hAnsi="Calibri" w:cs="Calibri"/>
                <w:i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b/>
                <w:sz w:val="22"/>
                <w:szCs w:val="22"/>
              </w:rPr>
              <w:t>alebo výskyt</w:t>
            </w:r>
            <w:r>
              <w:rPr>
                <w:rFonts w:ascii="Calibri" w:hAnsi="Calibri" w:cs="Calibri"/>
                <w:i/>
                <w:sz w:val="22"/>
                <w:szCs w:val="22"/>
              </w:rPr>
              <w:t>, napríklad výnosy z predaja podniku alebo časti podniku, náklady z dôvodu predaja podniku alebo časti podniku, škody z dôvodu živelných pohrôm</w:t>
            </w:r>
          </w:p>
        </w:tc>
      </w:tr>
      <w:tr w:rsidR="006A7012">
        <w:tblPrEx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7012" w:rsidRDefault="006A7012">
            <w:pPr>
              <w:pStyle w:val="TopHeader"/>
              <w:rPr>
                <w:rFonts w:ascii="Calibri" w:hAnsi="Calibri" w:cs="Calibri"/>
                <w:b w:val="0"/>
              </w:rPr>
            </w:pPr>
            <w:r>
              <w:rPr>
                <w:rFonts w:ascii="Calibri" w:hAnsi="Calibri" w:cs="Calibri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7012" w:rsidRDefault="006A7012">
            <w:pPr>
              <w:pStyle w:val="TopHeader"/>
              <w:rPr>
                <w:rFonts w:ascii="Calibri" w:hAnsi="Calibri" w:cs="Calibri"/>
                <w:b w:val="0"/>
              </w:rPr>
            </w:pPr>
            <w:r>
              <w:rPr>
                <w:rFonts w:ascii="Calibri" w:hAnsi="Calibri" w:cs="Calibri"/>
                <w:b w:val="0"/>
              </w:rPr>
              <w:t>Dôvod vzniku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A7012" w:rsidRDefault="006A7012">
            <w:pPr>
              <w:pStyle w:val="TopHeader"/>
            </w:pPr>
            <w:r>
              <w:rPr>
                <w:rFonts w:ascii="Calibri" w:hAnsi="Calibri" w:cs="Calibri"/>
                <w:b w:val="0"/>
              </w:rPr>
              <w:t>EUR</w:t>
            </w:r>
          </w:p>
        </w:tc>
      </w:tr>
      <w:tr w:rsidR="006A7012">
        <w:tblPrEx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012" w:rsidRDefault="006A7012">
            <w:pPr>
              <w:pStyle w:val="TopHeader"/>
              <w:snapToGrid w:val="0"/>
              <w:jc w:val="left"/>
              <w:rPr>
                <w:rFonts w:ascii="Calibri" w:hAnsi="Calibri" w:cs="Calibri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012" w:rsidRDefault="006A7012">
            <w:pPr>
              <w:pStyle w:val="TopHeader"/>
              <w:snapToGrid w:val="0"/>
              <w:jc w:val="left"/>
              <w:rPr>
                <w:rFonts w:ascii="Calibri" w:hAnsi="Calibri" w:cs="Calibri"/>
                <w:b w:val="0"/>
              </w:rPr>
            </w:pP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7012" w:rsidRDefault="006A7012">
            <w:pPr>
              <w:pStyle w:val="TopHeader"/>
              <w:snapToGrid w:val="0"/>
              <w:jc w:val="left"/>
              <w:rPr>
                <w:rFonts w:ascii="Calibri" w:hAnsi="Calibri" w:cs="Calibri"/>
                <w:b w:val="0"/>
              </w:rPr>
            </w:pPr>
          </w:p>
        </w:tc>
      </w:tr>
      <w:tr w:rsidR="006A7012">
        <w:tblPrEx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012" w:rsidRDefault="006A7012">
            <w:pPr>
              <w:pStyle w:val="TopHeader"/>
              <w:snapToGrid w:val="0"/>
              <w:jc w:val="left"/>
              <w:rPr>
                <w:rFonts w:ascii="Calibri" w:hAnsi="Calibri" w:cs="Calibri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012" w:rsidRDefault="006A7012">
            <w:pPr>
              <w:pStyle w:val="TopHeader"/>
              <w:snapToGrid w:val="0"/>
              <w:jc w:val="left"/>
              <w:rPr>
                <w:rFonts w:ascii="Calibri" w:hAnsi="Calibri" w:cs="Calibri"/>
                <w:b w:val="0"/>
              </w:rPr>
            </w:pP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7012" w:rsidRDefault="006A7012">
            <w:pPr>
              <w:pStyle w:val="TopHeader"/>
              <w:snapToGrid w:val="0"/>
              <w:jc w:val="left"/>
              <w:rPr>
                <w:rFonts w:ascii="Calibri" w:hAnsi="Calibri" w:cs="Calibri"/>
                <w:b w:val="0"/>
              </w:rPr>
            </w:pPr>
          </w:p>
        </w:tc>
      </w:tr>
    </w:tbl>
    <w:p w:rsidR="006A7012" w:rsidRDefault="006A7012">
      <w:pPr>
        <w:ind w:left="1134"/>
        <w:jc w:val="both"/>
        <w:rPr>
          <w:rFonts w:ascii="Calibri" w:hAnsi="Calibri" w:cs="Calibri"/>
          <w:sz w:val="22"/>
          <w:szCs w:val="22"/>
        </w:rPr>
      </w:pPr>
    </w:p>
    <w:p w:rsidR="006A7012" w:rsidRDefault="006A7012">
      <w:pPr>
        <w:ind w:left="1134"/>
        <w:jc w:val="both"/>
        <w:rPr>
          <w:rFonts w:ascii="Calibri" w:hAnsi="Calibri" w:cs="Calibri"/>
          <w:sz w:val="22"/>
          <w:szCs w:val="22"/>
        </w:rPr>
      </w:pPr>
    </w:p>
    <w:p w:rsidR="006A7012" w:rsidRDefault="006A7012">
      <w:pPr>
        <w:ind w:left="1134"/>
        <w:jc w:val="both"/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3828"/>
        <w:gridCol w:w="3260"/>
        <w:gridCol w:w="1721"/>
      </w:tblGrid>
      <w:tr w:rsidR="006A7012">
        <w:trPr>
          <w:trHeight w:val="25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012" w:rsidRDefault="006A7012">
            <w:pPr>
              <w:numPr>
                <w:ilvl w:val="0"/>
                <w:numId w:val="5"/>
              </w:numPr>
              <w:snapToGrid w:val="0"/>
              <w:ind w:left="709" w:hanging="567"/>
              <w:jc w:val="both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70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7012" w:rsidRDefault="006A7012">
            <w:pPr>
              <w:pStyle w:val="Odsekzoznamu"/>
              <w:ind w:left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Informácie o záväzkoch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7012" w:rsidRDefault="006A7012">
            <w:pPr>
              <w:pStyle w:val="TopHeader"/>
            </w:pPr>
            <w:r>
              <w:rPr>
                <w:rFonts w:ascii="Calibri" w:hAnsi="Calibri" w:cs="Calibri"/>
                <w:b w:val="0"/>
              </w:rPr>
              <w:t>EUR</w:t>
            </w:r>
          </w:p>
        </w:tc>
      </w:tr>
      <w:tr w:rsidR="006A7012">
        <w:tblPrEx>
          <w:tblCellMar>
            <w:left w:w="108" w:type="dxa"/>
            <w:right w:w="108" w:type="dxa"/>
          </w:tblCellMar>
        </w:tblPrEx>
        <w:trPr>
          <w:trHeight w:val="569"/>
        </w:trPr>
        <w:tc>
          <w:tcPr>
            <w:tcW w:w="76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7012" w:rsidRDefault="006A7012">
            <w:pPr>
              <w:numPr>
                <w:ilvl w:val="0"/>
                <w:numId w:val="4"/>
              </w:numPr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Celková sume záväzkov so zostatkovou dobou splatnosti dlhšou ako päť rokov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A7012" w:rsidRDefault="00111355" w:rsidP="00F91677">
            <w:pPr>
              <w:snapToGrid w:val="0"/>
              <w:jc w:val="center"/>
            </w:pPr>
            <w:r>
              <w:rPr>
                <w:rFonts w:ascii="Calibri" w:hAnsi="Calibri" w:cs="Calibri"/>
                <w:b/>
                <w:sz w:val="22"/>
                <w:szCs w:val="22"/>
              </w:rPr>
              <w:t>1</w:t>
            </w:r>
            <w:r w:rsidR="00F91677">
              <w:rPr>
                <w:rFonts w:ascii="Calibri" w:hAnsi="Calibri" w:cs="Calibri"/>
                <w:b/>
                <w:sz w:val="22"/>
                <w:szCs w:val="22"/>
              </w:rPr>
              <w:t>51</w:t>
            </w:r>
          </w:p>
        </w:tc>
      </w:tr>
      <w:tr w:rsidR="006A7012">
        <w:tblPrEx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93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A7012" w:rsidRDefault="006A7012">
            <w:pPr>
              <w:numPr>
                <w:ilvl w:val="0"/>
                <w:numId w:val="4"/>
              </w:numPr>
              <w:jc w:val="both"/>
            </w:pPr>
            <w:r>
              <w:rPr>
                <w:rFonts w:ascii="Calibri" w:hAnsi="Calibri" w:cs="Calibri"/>
                <w:bCs/>
                <w:sz w:val="22"/>
                <w:szCs w:val="22"/>
              </w:rPr>
              <w:t>Celková suma zabezpečených záväzkov, opis a spôsoby zabezpečenia záväzkov</w:t>
            </w:r>
          </w:p>
        </w:tc>
      </w:tr>
      <w:tr w:rsidR="006A7012">
        <w:tblPrEx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76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7012" w:rsidRDefault="006A7012">
            <w:pPr>
              <w:pStyle w:val="TopHeader"/>
              <w:jc w:val="left"/>
              <w:rPr>
                <w:rFonts w:ascii="Calibri" w:hAnsi="Calibri" w:cs="Calibri"/>
                <w:b w:val="0"/>
              </w:rPr>
            </w:pPr>
            <w:r>
              <w:rPr>
                <w:rFonts w:ascii="Calibri" w:hAnsi="Calibri" w:cs="Calibri"/>
                <w:b w:val="0"/>
              </w:rPr>
              <w:t>Spôsob zabezpečenia: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A7012" w:rsidRDefault="006A7012">
            <w:pPr>
              <w:pStyle w:val="TopHeader"/>
            </w:pPr>
            <w:r>
              <w:rPr>
                <w:rFonts w:ascii="Calibri" w:hAnsi="Calibri" w:cs="Calibri"/>
                <w:b w:val="0"/>
              </w:rPr>
              <w:t>EUR</w:t>
            </w:r>
          </w:p>
        </w:tc>
      </w:tr>
      <w:tr w:rsidR="006A7012">
        <w:tblPrEx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43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7012" w:rsidRDefault="006A7012">
            <w:pPr>
              <w:rPr>
                <w:rFonts w:ascii="Calibri" w:hAnsi="Calibri" w:cs="Calibri"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sz w:val="22"/>
                <w:szCs w:val="22"/>
              </w:rPr>
              <w:t>Záložné právo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7012" w:rsidRDefault="006A7012">
            <w:pPr>
              <w:snapToGrid w:val="0"/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A7012" w:rsidRDefault="006A7012">
            <w:pPr>
              <w:snapToGrid w:val="0"/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</w:tr>
      <w:tr w:rsidR="006A7012">
        <w:tblPrEx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43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7012" w:rsidRDefault="006A7012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Inak zabezpečené.........................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7012" w:rsidRDefault="006A7012">
            <w:pPr>
              <w:snapToGrid w:val="0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A7012" w:rsidRDefault="006A7012">
            <w:pPr>
              <w:snapToGrid w:val="0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6A7012">
        <w:tblPrEx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43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7012" w:rsidRDefault="006A7012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Inak zabezpečené............................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7012" w:rsidRDefault="006A7012">
            <w:pPr>
              <w:snapToGrid w:val="0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A7012" w:rsidRDefault="006A7012">
            <w:pPr>
              <w:snapToGrid w:val="0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6A7012">
        <w:tblPrEx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43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7012" w:rsidRDefault="006A7012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sz w:val="22"/>
                <w:szCs w:val="22"/>
              </w:rPr>
              <w:t>Spolu zabezpečené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7012" w:rsidRDefault="006A7012">
            <w:pPr>
              <w:snapToGrid w:val="0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A7012" w:rsidRDefault="006A7012">
            <w:pPr>
              <w:snapToGrid w:val="0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:rsidR="006A7012" w:rsidRDefault="006A7012">
      <w:pPr>
        <w:ind w:left="1134"/>
        <w:jc w:val="both"/>
        <w:rPr>
          <w:rFonts w:ascii="Calibri" w:hAnsi="Calibri" w:cs="Calibri"/>
          <w:sz w:val="22"/>
          <w:szCs w:val="22"/>
        </w:rPr>
      </w:pPr>
    </w:p>
    <w:p w:rsidR="006A7012" w:rsidRDefault="006A7012">
      <w:pPr>
        <w:numPr>
          <w:ilvl w:val="0"/>
          <w:numId w:val="5"/>
        </w:numPr>
        <w:ind w:left="709" w:hanging="567"/>
        <w:jc w:val="both"/>
        <w:rPr>
          <w:rFonts w:ascii="Calibri" w:hAnsi="Calibri" w:cs="Calibri"/>
          <w:i/>
          <w:sz w:val="22"/>
          <w:szCs w:val="22"/>
        </w:rPr>
      </w:pPr>
      <w:r>
        <w:rPr>
          <w:rFonts w:ascii="Calibri" w:hAnsi="Calibri" w:cs="Calibri"/>
          <w:b/>
          <w:bCs/>
          <w:kern w:val="1"/>
          <w:sz w:val="22"/>
          <w:szCs w:val="22"/>
        </w:rPr>
        <w:t>Informácie o vlastných akciách</w:t>
      </w:r>
    </w:p>
    <w:p w:rsidR="006A7012" w:rsidRDefault="006A7012">
      <w:pPr>
        <w:numPr>
          <w:ilvl w:val="0"/>
          <w:numId w:val="8"/>
        </w:numPr>
        <w:ind w:left="1276" w:hanging="567"/>
        <w:jc w:val="both"/>
        <w:rPr>
          <w:rFonts w:ascii="Calibri" w:hAnsi="Calibri" w:cs="Calibri"/>
          <w:i/>
          <w:sz w:val="22"/>
          <w:szCs w:val="22"/>
        </w:rPr>
      </w:pPr>
      <w:r>
        <w:rPr>
          <w:rFonts w:ascii="Calibri" w:hAnsi="Calibri" w:cs="Calibri"/>
          <w:i/>
          <w:sz w:val="22"/>
          <w:szCs w:val="22"/>
        </w:rPr>
        <w:t>dôvod nadobudnutia vlastných akcií počas účtovného obdobia,</w:t>
      </w:r>
    </w:p>
    <w:p w:rsidR="006A7012" w:rsidRDefault="006A7012">
      <w:pPr>
        <w:numPr>
          <w:ilvl w:val="0"/>
          <w:numId w:val="8"/>
        </w:numPr>
        <w:ind w:left="1276" w:hanging="567"/>
        <w:jc w:val="both"/>
        <w:rPr>
          <w:rFonts w:ascii="Calibri" w:hAnsi="Calibri" w:cs="Calibri"/>
          <w:i/>
          <w:sz w:val="22"/>
          <w:szCs w:val="22"/>
        </w:rPr>
      </w:pPr>
      <w:r>
        <w:rPr>
          <w:rFonts w:ascii="Calibri" w:hAnsi="Calibri" w:cs="Calibri"/>
          <w:i/>
          <w:sz w:val="22"/>
          <w:szCs w:val="22"/>
        </w:rPr>
        <w:t>informácie</w:t>
      </w:r>
    </w:p>
    <w:p w:rsidR="006A7012" w:rsidRDefault="006A7012">
      <w:pPr>
        <w:numPr>
          <w:ilvl w:val="0"/>
          <w:numId w:val="7"/>
        </w:numPr>
        <w:tabs>
          <w:tab w:val="left" w:pos="851"/>
        </w:tabs>
        <w:ind w:left="1701" w:hanging="425"/>
        <w:jc w:val="both"/>
        <w:rPr>
          <w:rFonts w:ascii="Calibri" w:hAnsi="Calibri" w:cs="Calibri"/>
          <w:i/>
          <w:sz w:val="22"/>
          <w:szCs w:val="22"/>
        </w:rPr>
      </w:pPr>
      <w:r>
        <w:rPr>
          <w:rFonts w:ascii="Calibri" w:hAnsi="Calibri" w:cs="Calibri"/>
          <w:i/>
          <w:sz w:val="22"/>
          <w:szCs w:val="22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6A7012" w:rsidRDefault="006A7012">
      <w:pPr>
        <w:numPr>
          <w:ilvl w:val="0"/>
          <w:numId w:val="3"/>
        </w:numPr>
        <w:tabs>
          <w:tab w:val="left" w:pos="851"/>
        </w:tabs>
        <w:ind w:left="1701" w:hanging="425"/>
        <w:jc w:val="both"/>
        <w:rPr>
          <w:rFonts w:ascii="Calibri" w:hAnsi="Calibri" w:cs="Calibri"/>
          <w:i/>
          <w:sz w:val="22"/>
          <w:szCs w:val="22"/>
        </w:rPr>
      </w:pPr>
      <w:r>
        <w:rPr>
          <w:rFonts w:ascii="Calibri" w:hAnsi="Calibri" w:cs="Calibri"/>
          <w:i/>
          <w:sz w:val="22"/>
          <w:szCs w:val="22"/>
        </w:rPr>
        <w:t>počet a hodnota, za ktorú sa vlastné akcie počas účtovného obdobia nadobudli a počet a hodnota, za ktorú sa vlastné akcie počas účtovného obdobia previedli na inú osobu,</w:t>
      </w:r>
    </w:p>
    <w:p w:rsidR="006A7012" w:rsidRDefault="006A7012">
      <w:pPr>
        <w:numPr>
          <w:ilvl w:val="0"/>
          <w:numId w:val="8"/>
        </w:numPr>
        <w:ind w:left="1276" w:hanging="567"/>
        <w:jc w:val="both"/>
        <w:rPr>
          <w:rFonts w:ascii="Calibri" w:hAnsi="Calibri" w:cs="Calibri"/>
          <w:bCs/>
          <w:i/>
          <w:kern w:val="1"/>
          <w:sz w:val="22"/>
          <w:szCs w:val="22"/>
        </w:rPr>
      </w:pPr>
      <w:r>
        <w:rPr>
          <w:rFonts w:ascii="Calibri" w:hAnsi="Calibri" w:cs="Calibri"/>
          <w:i/>
          <w:sz w:val="22"/>
          <w:szCs w:val="22"/>
        </w:rPr>
        <w:t xml:space="preserve">počet, menovitá hodnota a hodnota, za ktorú sa vlastné akcie nadobudli a ktoré účtovná jednotka má v držbe k poslednému dňu účtovného obdobia; </w:t>
      </w:r>
      <w:r>
        <w:rPr>
          <w:rFonts w:ascii="Calibri" w:hAnsi="Calibri" w:cs="Calibri"/>
          <w:bCs/>
          <w:i/>
          <w:kern w:val="1"/>
          <w:sz w:val="22"/>
          <w:szCs w:val="22"/>
        </w:rPr>
        <w:t>uvádza  sa aj ich percentuálny podiel na upísanom základnom imaní.</w:t>
      </w:r>
    </w:p>
    <w:p w:rsidR="006A7012" w:rsidRDefault="006A7012">
      <w:pPr>
        <w:jc w:val="both"/>
        <w:rPr>
          <w:rFonts w:ascii="Calibri" w:hAnsi="Calibri" w:cs="Calibri"/>
          <w:bCs/>
          <w:i/>
          <w:kern w:val="1"/>
          <w:sz w:val="22"/>
          <w:szCs w:val="22"/>
        </w:rPr>
      </w:pPr>
    </w:p>
    <w:p w:rsidR="006A7012" w:rsidRDefault="006A7012">
      <w:pPr>
        <w:jc w:val="both"/>
        <w:rPr>
          <w:rFonts w:ascii="Calibri" w:hAnsi="Calibri" w:cs="Calibri"/>
          <w:bCs/>
          <w:kern w:val="1"/>
          <w:sz w:val="22"/>
          <w:szCs w:val="22"/>
        </w:rPr>
      </w:pPr>
      <w:r>
        <w:rPr>
          <w:rFonts w:ascii="Calibri" w:hAnsi="Calibri" w:cs="Calibri"/>
          <w:b/>
          <w:bCs/>
          <w:kern w:val="1"/>
          <w:sz w:val="22"/>
          <w:szCs w:val="22"/>
        </w:rPr>
        <w:t>(4)</w:t>
      </w:r>
      <w:r>
        <w:rPr>
          <w:rFonts w:ascii="Calibri" w:hAnsi="Calibri" w:cs="Calibri"/>
          <w:bCs/>
          <w:kern w:val="1"/>
          <w:sz w:val="22"/>
          <w:szCs w:val="22"/>
        </w:rPr>
        <w:t xml:space="preserve"> </w:t>
      </w:r>
      <w:r>
        <w:rPr>
          <w:rFonts w:ascii="Calibri" w:hAnsi="Calibri" w:cs="Calibri"/>
          <w:bCs/>
          <w:kern w:val="1"/>
          <w:sz w:val="22"/>
          <w:szCs w:val="22"/>
        </w:rPr>
        <w:tab/>
      </w:r>
      <w:r>
        <w:rPr>
          <w:rFonts w:ascii="Calibri" w:hAnsi="Calibri" w:cs="Calibri"/>
          <w:b/>
          <w:bCs/>
          <w:kern w:val="1"/>
          <w:sz w:val="22"/>
          <w:szCs w:val="22"/>
        </w:rPr>
        <w:t>ÚJ vytvorila/</w:t>
      </w:r>
      <w:r>
        <w:rPr>
          <w:rFonts w:ascii="Calibri" w:hAnsi="Calibri" w:cs="Calibri"/>
          <w:b/>
          <w:bCs/>
          <w:kern w:val="1"/>
          <w:sz w:val="22"/>
          <w:szCs w:val="22"/>
          <w:u w:val="single"/>
        </w:rPr>
        <w:t>nevytvorila</w:t>
      </w:r>
      <w:r>
        <w:rPr>
          <w:rFonts w:ascii="Calibri" w:hAnsi="Calibri" w:cs="Calibri"/>
          <w:b/>
          <w:bCs/>
          <w:kern w:val="1"/>
          <w:sz w:val="22"/>
          <w:szCs w:val="22"/>
        </w:rPr>
        <w:t xml:space="preserve"> </w:t>
      </w:r>
      <w:r>
        <w:rPr>
          <w:rFonts w:ascii="Calibri" w:hAnsi="Calibri" w:cs="Calibri"/>
          <w:bCs/>
          <w:kern w:val="1"/>
          <w:sz w:val="22"/>
          <w:szCs w:val="22"/>
        </w:rPr>
        <w:t>kapitálový fond z príspevkov podľa §123 ods.2 a 217a Obchodného zákonníka v znení neskorších predpisov</w:t>
      </w:r>
      <w:r>
        <w:rPr>
          <w:rFonts w:ascii="Calibri" w:hAnsi="Calibri" w:cs="Calibri"/>
          <w:b/>
          <w:bCs/>
          <w:kern w:val="1"/>
          <w:sz w:val="22"/>
          <w:szCs w:val="22"/>
        </w:rPr>
        <w:t>.</w:t>
      </w:r>
    </w:p>
    <w:p w:rsidR="006A7012" w:rsidRDefault="006A7012">
      <w:pPr>
        <w:ind w:left="1276"/>
        <w:jc w:val="both"/>
        <w:rPr>
          <w:rFonts w:ascii="Calibri" w:hAnsi="Calibri" w:cs="Calibri"/>
          <w:bCs/>
          <w:kern w:val="1"/>
          <w:sz w:val="22"/>
          <w:szCs w:val="22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5220"/>
        <w:gridCol w:w="1956"/>
        <w:gridCol w:w="1815"/>
      </w:tblGrid>
      <w:tr w:rsidR="006A7012">
        <w:trPr>
          <w:trHeight w:val="258"/>
          <w:hidden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012" w:rsidRDefault="006A7012">
            <w:pPr>
              <w:pStyle w:val="Odsekzoznamu"/>
              <w:numPr>
                <w:ilvl w:val="0"/>
                <w:numId w:val="5"/>
              </w:numPr>
              <w:snapToGrid w:val="0"/>
              <w:ind w:left="709" w:hanging="567"/>
              <w:jc w:val="both"/>
              <w:rPr>
                <w:rFonts w:ascii="Calibri" w:hAnsi="Calibri" w:cs="Calibri"/>
                <w:vanish/>
                <w:sz w:val="22"/>
                <w:szCs w:val="22"/>
              </w:rPr>
            </w:pPr>
          </w:p>
          <w:p w:rsidR="006A7012" w:rsidRDefault="006A7012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9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A7012" w:rsidRDefault="006A7012">
            <w:pPr>
              <w:jc w:val="center"/>
            </w:pPr>
            <w:r>
              <w:rPr>
                <w:rFonts w:ascii="Calibri" w:hAnsi="Calibri" w:cs="Calibri"/>
                <w:b/>
                <w:sz w:val="22"/>
                <w:szCs w:val="22"/>
              </w:rPr>
              <w:t>Informácie o orgánoch účtovnej jednotky</w:t>
            </w:r>
          </w:p>
        </w:tc>
      </w:tr>
      <w:tr w:rsidR="006A7012">
        <w:tblPrEx>
          <w:tblCellMar>
            <w:left w:w="108" w:type="dxa"/>
            <w:right w:w="108" w:type="dxa"/>
          </w:tblCellMar>
        </w:tblPrEx>
        <w:trPr>
          <w:trHeight w:val="283"/>
        </w:trPr>
        <w:tc>
          <w:tcPr>
            <w:tcW w:w="95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7012" w:rsidRDefault="006A7012">
            <w:r>
              <w:rPr>
                <w:rFonts w:ascii="Calibri" w:hAnsi="Calibri" w:cs="Calibri"/>
                <w:sz w:val="22"/>
                <w:szCs w:val="22"/>
              </w:rPr>
              <w:t>a</w:t>
            </w:r>
            <w:r>
              <w:rPr>
                <w:rFonts w:ascii="Calibri" w:hAnsi="Calibri" w:cs="Calibri"/>
                <w:b/>
                <w:sz w:val="22"/>
                <w:szCs w:val="22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6A7012">
        <w:tblPrEx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5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7012" w:rsidRDefault="006A7012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Druh záruky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7012" w:rsidRDefault="006A7012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Štatutárny orgán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A7012" w:rsidRDefault="006A7012">
            <w:r>
              <w:rPr>
                <w:rFonts w:ascii="Calibri" w:hAnsi="Calibri" w:cs="Calibri"/>
                <w:sz w:val="22"/>
                <w:szCs w:val="22"/>
              </w:rPr>
              <w:t>EUR</w:t>
            </w:r>
          </w:p>
        </w:tc>
      </w:tr>
      <w:tr w:rsidR="006A7012">
        <w:tblPrEx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5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7012" w:rsidRDefault="006A7012">
            <w:pPr>
              <w:snapToGrid w:val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7012" w:rsidRDefault="006A7012">
            <w:pPr>
              <w:snapToGrid w:val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A7012" w:rsidRDefault="006A7012">
            <w:pPr>
              <w:snapToGrid w:val="0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:rsidR="006A7012" w:rsidRDefault="006A7012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108" w:type="dxa"/>
        <w:tblLayout w:type="fixed"/>
        <w:tblLook w:val="0000"/>
      </w:tblPr>
      <w:tblGrid>
        <w:gridCol w:w="5787"/>
        <w:gridCol w:w="1537"/>
        <w:gridCol w:w="831"/>
        <w:gridCol w:w="1403"/>
      </w:tblGrid>
      <w:tr w:rsidR="006A7012">
        <w:trPr>
          <w:trHeight w:val="340"/>
        </w:trPr>
        <w:tc>
          <w:tcPr>
            <w:tcW w:w="95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A7012" w:rsidRDefault="006A7012">
            <w:r>
              <w:rPr>
                <w:rFonts w:ascii="Calibri" w:hAnsi="Calibri" w:cs="Calibri"/>
                <w:sz w:val="22"/>
                <w:szCs w:val="22"/>
              </w:rPr>
              <w:t>b)</w:t>
            </w:r>
            <w:r>
              <w:rPr>
                <w:rFonts w:ascii="Calibri" w:hAnsi="Calibri" w:cs="Calibri"/>
                <w:b/>
                <w:sz w:val="22"/>
                <w:szCs w:val="22"/>
              </w:rPr>
              <w:t>pôžičky poskytnuté členom štatutárneho orgánu, dozorného orgánu a iného orgánu ÚJ</w:t>
            </w:r>
          </w:p>
        </w:tc>
      </w:tr>
      <w:tr w:rsidR="006A7012">
        <w:trPr>
          <w:trHeight w:val="283"/>
        </w:trPr>
        <w:tc>
          <w:tcPr>
            <w:tcW w:w="5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7012" w:rsidRDefault="006A7012">
            <w:pPr>
              <w:tabs>
                <w:tab w:val="left" w:pos="851"/>
              </w:tabs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Celková suma poskytnutých pôžičiek k poslednému dňu ÚO. obdobia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7012" w:rsidRDefault="006A7012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Štatutárny orgán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7012" w:rsidRDefault="006A7012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Úrok v %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A7012" w:rsidRDefault="006A7012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EUR</w:t>
            </w:r>
          </w:p>
          <w:p w:rsidR="006A7012" w:rsidRDefault="006A7012">
            <w:pPr>
              <w:tabs>
                <w:tab w:val="left" w:pos="851"/>
              </w:tabs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6A7012">
        <w:trPr>
          <w:trHeight w:val="340"/>
        </w:trPr>
        <w:tc>
          <w:tcPr>
            <w:tcW w:w="5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7012" w:rsidRDefault="006A7012">
            <w:pPr>
              <w:tabs>
                <w:tab w:val="left" w:pos="851"/>
              </w:tabs>
              <w:snapToGrid w:val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7012" w:rsidRDefault="006A7012">
            <w:pPr>
              <w:snapToGrid w:val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7012" w:rsidRDefault="006A7012">
            <w:pPr>
              <w:snapToGrid w:val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A7012" w:rsidRDefault="006A7012">
            <w:pPr>
              <w:snapToGrid w:val="0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6A7012">
        <w:trPr>
          <w:trHeight w:val="340"/>
        </w:trPr>
        <w:tc>
          <w:tcPr>
            <w:tcW w:w="5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7012" w:rsidRDefault="006A7012">
            <w:pPr>
              <w:tabs>
                <w:tab w:val="left" w:pos="851"/>
              </w:tabs>
              <w:snapToGrid w:val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7012" w:rsidRDefault="006A7012">
            <w:pPr>
              <w:snapToGrid w:val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7012" w:rsidRDefault="006A7012">
            <w:pPr>
              <w:snapToGrid w:val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A7012" w:rsidRDefault="006A7012">
            <w:pPr>
              <w:snapToGrid w:val="0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6A7012">
        <w:trPr>
          <w:trHeight w:val="283"/>
        </w:trPr>
        <w:tc>
          <w:tcPr>
            <w:tcW w:w="95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A7012" w:rsidRDefault="006A7012">
            <w:pPr>
              <w:tabs>
                <w:tab w:val="left" w:pos="851"/>
              </w:tabs>
            </w:pPr>
            <w:r>
              <w:rPr>
                <w:rFonts w:ascii="Calibri" w:hAnsi="Calibri" w:cs="Calibri"/>
                <w:sz w:val="22"/>
                <w:szCs w:val="22"/>
              </w:rPr>
              <w:t>Celková suma splatených pôžičiek k poslednému dňu účt. obdobia</w:t>
            </w:r>
          </w:p>
        </w:tc>
      </w:tr>
      <w:tr w:rsidR="006A7012">
        <w:trPr>
          <w:trHeight w:val="340"/>
        </w:trPr>
        <w:tc>
          <w:tcPr>
            <w:tcW w:w="5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7012" w:rsidRDefault="006A7012">
            <w:pPr>
              <w:tabs>
                <w:tab w:val="left" w:pos="851"/>
              </w:tabs>
              <w:snapToGrid w:val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7012" w:rsidRDefault="006A7012">
            <w:pPr>
              <w:snapToGrid w:val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7012" w:rsidRDefault="006A7012">
            <w:pPr>
              <w:snapToGrid w:val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A7012" w:rsidRDefault="006A7012">
            <w:pPr>
              <w:snapToGrid w:val="0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6A7012">
        <w:trPr>
          <w:trHeight w:val="340"/>
        </w:trPr>
        <w:tc>
          <w:tcPr>
            <w:tcW w:w="5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7012" w:rsidRDefault="006A7012">
            <w:pPr>
              <w:tabs>
                <w:tab w:val="left" w:pos="851"/>
              </w:tabs>
              <w:snapToGrid w:val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7012" w:rsidRDefault="006A7012">
            <w:pPr>
              <w:snapToGrid w:val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7012" w:rsidRDefault="006A7012">
            <w:pPr>
              <w:snapToGrid w:val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A7012" w:rsidRDefault="006A7012">
            <w:pPr>
              <w:snapToGrid w:val="0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6A7012">
        <w:trPr>
          <w:trHeight w:val="283"/>
        </w:trPr>
        <w:tc>
          <w:tcPr>
            <w:tcW w:w="95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A7012" w:rsidRDefault="006A7012">
            <w:pPr>
              <w:tabs>
                <w:tab w:val="left" w:pos="851"/>
              </w:tabs>
            </w:pPr>
            <w:r>
              <w:rPr>
                <w:rFonts w:ascii="Calibri" w:hAnsi="Calibri" w:cs="Calibri"/>
                <w:sz w:val="22"/>
                <w:szCs w:val="22"/>
              </w:rPr>
              <w:t xml:space="preserve">Celková suma odpustených pôžičiek a odpísaných pôžičiek k poslednému dňu účtovného obdobia </w:t>
            </w:r>
          </w:p>
        </w:tc>
      </w:tr>
      <w:tr w:rsidR="006A7012">
        <w:trPr>
          <w:trHeight w:val="340"/>
        </w:trPr>
        <w:tc>
          <w:tcPr>
            <w:tcW w:w="5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7012" w:rsidRDefault="006A7012">
            <w:pPr>
              <w:tabs>
                <w:tab w:val="left" w:pos="851"/>
              </w:tabs>
              <w:snapToGrid w:val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7012" w:rsidRDefault="006A7012">
            <w:pPr>
              <w:snapToGrid w:val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7012" w:rsidRDefault="006A7012">
            <w:pPr>
              <w:snapToGrid w:val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A7012" w:rsidRDefault="006A7012">
            <w:pPr>
              <w:snapToGrid w:val="0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6A7012">
        <w:trPr>
          <w:trHeight w:val="340"/>
        </w:trPr>
        <w:tc>
          <w:tcPr>
            <w:tcW w:w="5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7012" w:rsidRDefault="006A7012">
            <w:pPr>
              <w:tabs>
                <w:tab w:val="left" w:pos="851"/>
              </w:tabs>
              <w:snapToGrid w:val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7012" w:rsidRDefault="006A7012">
            <w:pPr>
              <w:snapToGrid w:val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7012" w:rsidRDefault="006A7012">
            <w:pPr>
              <w:snapToGrid w:val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A7012" w:rsidRDefault="006A7012">
            <w:pPr>
              <w:snapToGrid w:val="0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:rsidR="006A7012" w:rsidRDefault="006A7012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108" w:type="dxa"/>
        <w:tblLayout w:type="fixed"/>
        <w:tblLook w:val="0000"/>
      </w:tblPr>
      <w:tblGrid>
        <w:gridCol w:w="5787"/>
        <w:gridCol w:w="1956"/>
        <w:gridCol w:w="1815"/>
      </w:tblGrid>
      <w:tr w:rsidR="006A7012">
        <w:trPr>
          <w:trHeight w:val="283"/>
        </w:trPr>
        <w:tc>
          <w:tcPr>
            <w:tcW w:w="95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7012" w:rsidRDefault="006A7012">
            <w:r>
              <w:rPr>
                <w:rFonts w:ascii="Calibri" w:hAnsi="Calibri" w:cs="Calibri"/>
                <w:sz w:val="22"/>
                <w:szCs w:val="22"/>
              </w:rPr>
              <w:t>c)</w:t>
            </w:r>
            <w:r>
              <w:rPr>
                <w:rFonts w:ascii="Calibri" w:hAnsi="Calibri" w:cs="Calibri"/>
                <w:b/>
                <w:sz w:val="22"/>
                <w:szCs w:val="22"/>
              </w:rPr>
              <w:t>celková suma použitých finančných prostriedkov alebo iného plnenia na súkromné účely členmi štatutárneho orgánu, dozorného orgánu a iného orgánu ÚJ, ktoré je potrebné vyúčtovať</w:t>
            </w:r>
          </w:p>
        </w:tc>
      </w:tr>
      <w:tr w:rsidR="006A7012">
        <w:trPr>
          <w:trHeight w:val="340"/>
        </w:trPr>
        <w:tc>
          <w:tcPr>
            <w:tcW w:w="5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7012" w:rsidRDefault="006A7012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lastRenderedPageBreak/>
              <w:t>Plnenie na súkromné účely k vyúčtovaniu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7012" w:rsidRDefault="006A7012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Štatutárny orgán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A7012" w:rsidRDefault="006A7012">
            <w:r>
              <w:rPr>
                <w:rFonts w:ascii="Calibri" w:hAnsi="Calibri" w:cs="Calibri"/>
                <w:sz w:val="22"/>
                <w:szCs w:val="22"/>
              </w:rPr>
              <w:t>EUR</w:t>
            </w:r>
          </w:p>
        </w:tc>
      </w:tr>
      <w:tr w:rsidR="006A7012">
        <w:trPr>
          <w:trHeight w:val="340"/>
        </w:trPr>
        <w:tc>
          <w:tcPr>
            <w:tcW w:w="5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7012" w:rsidRDefault="006A7012">
            <w:pPr>
              <w:snapToGrid w:val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7012" w:rsidRDefault="006A7012">
            <w:pPr>
              <w:snapToGrid w:val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A7012" w:rsidRDefault="006A7012">
            <w:pPr>
              <w:snapToGrid w:val="0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6A7012">
        <w:trPr>
          <w:trHeight w:val="340"/>
        </w:trPr>
        <w:tc>
          <w:tcPr>
            <w:tcW w:w="5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7012" w:rsidRDefault="006A7012">
            <w:pPr>
              <w:snapToGrid w:val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7012" w:rsidRDefault="006A7012">
            <w:pPr>
              <w:snapToGrid w:val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A7012" w:rsidRDefault="006A7012">
            <w:pPr>
              <w:snapToGrid w:val="0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:rsidR="006A7012" w:rsidRDefault="006A7012">
      <w:pPr>
        <w:jc w:val="both"/>
      </w:pPr>
    </w:p>
    <w:p w:rsidR="006A7012" w:rsidRDefault="006A7012">
      <w:pPr>
        <w:numPr>
          <w:ilvl w:val="0"/>
          <w:numId w:val="5"/>
        </w:numPr>
        <w:ind w:left="1480" w:hanging="1338"/>
        <w:jc w:val="both"/>
      </w:pPr>
      <w:r>
        <w:rPr>
          <w:rFonts w:ascii="Calibri" w:hAnsi="Calibri" w:cs="Calibri"/>
          <w:bCs/>
          <w:sz w:val="22"/>
          <w:szCs w:val="22"/>
        </w:rPr>
        <w:t>Informácie o povinnostiach účtovnej jednotky</w:t>
      </w:r>
    </w:p>
    <w:tbl>
      <w:tblPr>
        <w:tblW w:w="0" w:type="auto"/>
        <w:tblInd w:w="108" w:type="dxa"/>
        <w:tblLayout w:type="fixed"/>
        <w:tblLook w:val="0000"/>
      </w:tblPr>
      <w:tblGrid>
        <w:gridCol w:w="709"/>
        <w:gridCol w:w="6379"/>
        <w:gridCol w:w="567"/>
        <w:gridCol w:w="1579"/>
      </w:tblGrid>
      <w:tr w:rsidR="006A7012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7012" w:rsidRDefault="006A7012">
            <w:pPr>
              <w:pStyle w:val="Odsekzoznamu"/>
              <w:numPr>
                <w:ilvl w:val="0"/>
                <w:numId w:val="6"/>
              </w:numPr>
              <w:snapToGrid w:val="0"/>
              <w:ind w:left="641" w:hanging="284"/>
              <w:jc w:val="both"/>
            </w:pPr>
          </w:p>
        </w:tc>
        <w:tc>
          <w:tcPr>
            <w:tcW w:w="85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7012" w:rsidRDefault="006A7012">
            <w:pPr>
              <w:pStyle w:val="Odsekzoznamu"/>
              <w:ind w:left="0"/>
              <w:jc w:val="both"/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Významné položky finančných povinností, ktoré sa nevykazujú v súvahe, ale sú významné na posúdenie finančnej situácie ÚJ</w:t>
            </w:r>
          </w:p>
        </w:tc>
      </w:tr>
      <w:tr w:rsidR="006A7012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7012" w:rsidRDefault="006A7012">
            <w:pPr>
              <w:pStyle w:val="Odsekzoznamu"/>
              <w:ind w:left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Uzatvorená zmluva o úvere(peniaze ešte neboli poskytnuté)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7012" w:rsidRDefault="006A7012">
            <w:pPr>
              <w:snapToGrid w:val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A7012" w:rsidRDefault="006A7012">
            <w:pPr>
              <w:snapToGrid w:val="0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6A7012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7012" w:rsidRDefault="006A7012">
            <w:pPr>
              <w:pStyle w:val="Odsekzoznamu"/>
              <w:ind w:left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Zmluvná povinnosť odobrať množstvo produktu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7012" w:rsidRDefault="006A7012">
            <w:pPr>
              <w:snapToGrid w:val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A7012" w:rsidRDefault="006A7012">
            <w:pPr>
              <w:snapToGrid w:val="0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6A7012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7012" w:rsidRDefault="006A7012">
            <w:pPr>
              <w:pStyle w:val="Odsekzoznamu"/>
              <w:ind w:left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Pripravované generálne  opravy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7012" w:rsidRDefault="006A7012">
            <w:pPr>
              <w:snapToGrid w:val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A7012" w:rsidRDefault="006A7012">
            <w:pPr>
              <w:snapToGrid w:val="0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6A7012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7012" w:rsidRDefault="006A7012">
            <w:pPr>
              <w:pStyle w:val="Odsekzoznamu"/>
              <w:ind w:left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Pripravované investície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7012" w:rsidRDefault="006A7012">
            <w:pPr>
              <w:snapToGrid w:val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A7012" w:rsidRDefault="006A7012">
            <w:pPr>
              <w:snapToGrid w:val="0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6A7012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7012" w:rsidRDefault="006A7012">
            <w:pPr>
              <w:pStyle w:val="Odsekzoznamu"/>
              <w:ind w:left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Uzatvorené zmluvy s dodávateľmi o dodávkach v budúcnosti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7012" w:rsidRDefault="006A7012">
            <w:pPr>
              <w:snapToGrid w:val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A7012" w:rsidRDefault="006A7012">
            <w:pPr>
              <w:snapToGrid w:val="0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6A7012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7012" w:rsidRDefault="006A7012">
            <w:pPr>
              <w:pStyle w:val="Odsekzoznamu"/>
              <w:ind w:left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Záväzky z operatívneho prenájmu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7012" w:rsidRDefault="006A7012">
            <w:pPr>
              <w:snapToGrid w:val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A7012" w:rsidRDefault="006A7012">
            <w:pPr>
              <w:snapToGrid w:val="0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6A7012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7012" w:rsidRDefault="006A7012">
            <w:pPr>
              <w:pStyle w:val="Odsekzoznamu"/>
              <w:ind w:left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Finančné povinnosti z licenčných zmlúv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7012" w:rsidRDefault="006A7012">
            <w:pPr>
              <w:snapToGrid w:val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A7012" w:rsidRDefault="006A7012">
            <w:pPr>
              <w:snapToGrid w:val="0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6A7012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7012" w:rsidRDefault="006A7012">
            <w:pPr>
              <w:pStyle w:val="Odsekzoznamu"/>
              <w:snapToGrid w:val="0"/>
              <w:ind w:left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7012" w:rsidRDefault="006A7012">
            <w:pPr>
              <w:snapToGrid w:val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A7012" w:rsidRDefault="006A7012">
            <w:pPr>
              <w:snapToGrid w:val="0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:rsidR="006A7012" w:rsidRDefault="006A7012">
      <w:pPr>
        <w:jc w:val="both"/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108" w:type="dxa"/>
        <w:tblLayout w:type="fixed"/>
        <w:tblLook w:val="0000"/>
      </w:tblPr>
      <w:tblGrid>
        <w:gridCol w:w="720"/>
        <w:gridCol w:w="6368"/>
        <w:gridCol w:w="567"/>
        <w:gridCol w:w="1579"/>
      </w:tblGrid>
      <w:tr w:rsidR="006A7012">
        <w:trPr>
          <w:trHeight w:val="340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7012" w:rsidRDefault="006A7012">
            <w:pPr>
              <w:pStyle w:val="Odsekzoznamu"/>
              <w:numPr>
                <w:ilvl w:val="0"/>
                <w:numId w:val="6"/>
              </w:numPr>
              <w:snapToGrid w:val="0"/>
              <w:ind w:left="641" w:hanging="284"/>
              <w:jc w:val="both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6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7012" w:rsidRDefault="006A7012">
            <w:pPr>
              <w:pStyle w:val="Odsekzoznamu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sz w:val="22"/>
                <w:szCs w:val="22"/>
              </w:rPr>
              <w:t xml:space="preserve">  </w:t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Opis a hodnota významných podmienených záväzkov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7012" w:rsidRDefault="006A7012">
            <w:pPr>
              <w:pStyle w:val="Odsekzoznamu"/>
              <w:snapToGrid w:val="0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A7012" w:rsidRDefault="006A7012">
            <w:pPr>
              <w:pStyle w:val="TopHeader"/>
            </w:pPr>
            <w:r>
              <w:rPr>
                <w:rFonts w:ascii="Calibri" w:hAnsi="Calibri" w:cs="Calibri"/>
                <w:b w:val="0"/>
              </w:rPr>
              <w:t>EUR</w:t>
            </w:r>
          </w:p>
        </w:tc>
      </w:tr>
      <w:tr w:rsidR="006A7012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7012" w:rsidRDefault="006A7012">
            <w:pPr>
              <w:pStyle w:val="TopHeader"/>
              <w:jc w:val="left"/>
              <w:rPr>
                <w:rFonts w:ascii="Calibri" w:hAnsi="Calibri" w:cs="Calibri"/>
                <w:b w:val="0"/>
              </w:rPr>
            </w:pPr>
            <w:r>
              <w:rPr>
                <w:rFonts w:ascii="Calibri" w:hAnsi="Calibri" w:cs="Calibri"/>
                <w:b w:val="0"/>
              </w:rPr>
              <w:t>Poskytnuté záruky za úver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7012" w:rsidRDefault="006A7012">
            <w:pPr>
              <w:pStyle w:val="TopHeader"/>
              <w:snapToGrid w:val="0"/>
              <w:jc w:val="left"/>
              <w:rPr>
                <w:rFonts w:ascii="Calibri" w:hAnsi="Calibri" w:cs="Calibri"/>
                <w:b w:val="0"/>
              </w:rPr>
            </w:pP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A7012" w:rsidRDefault="006A7012">
            <w:pPr>
              <w:pStyle w:val="TopHeader"/>
              <w:snapToGrid w:val="0"/>
              <w:jc w:val="left"/>
              <w:rPr>
                <w:rFonts w:ascii="Calibri" w:hAnsi="Calibri" w:cs="Calibri"/>
                <w:b w:val="0"/>
              </w:rPr>
            </w:pPr>
          </w:p>
        </w:tc>
      </w:tr>
      <w:tr w:rsidR="006A7012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7012" w:rsidRDefault="006A7012">
            <w:pPr>
              <w:pStyle w:val="TopHeader"/>
              <w:jc w:val="left"/>
              <w:rPr>
                <w:rFonts w:ascii="Calibri" w:hAnsi="Calibri" w:cs="Calibri"/>
                <w:b w:val="0"/>
              </w:rPr>
            </w:pPr>
            <w:r>
              <w:rPr>
                <w:rFonts w:ascii="Calibri" w:hAnsi="Calibri" w:cs="Calibri"/>
                <w:b w:val="0"/>
              </w:rPr>
              <w:t>Ručenie za ...............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7012" w:rsidRDefault="006A7012">
            <w:pPr>
              <w:pStyle w:val="TopHeader"/>
              <w:snapToGrid w:val="0"/>
              <w:jc w:val="left"/>
              <w:rPr>
                <w:rFonts w:ascii="Calibri" w:hAnsi="Calibri" w:cs="Calibri"/>
                <w:b w:val="0"/>
              </w:rPr>
            </w:pP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A7012" w:rsidRDefault="006A7012">
            <w:pPr>
              <w:pStyle w:val="TopHeader"/>
              <w:snapToGrid w:val="0"/>
              <w:jc w:val="left"/>
              <w:rPr>
                <w:rFonts w:ascii="Calibri" w:hAnsi="Calibri" w:cs="Calibri"/>
                <w:b w:val="0"/>
              </w:rPr>
            </w:pPr>
          </w:p>
        </w:tc>
      </w:tr>
      <w:tr w:rsidR="006A7012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7012" w:rsidRDefault="006A7012">
            <w:pPr>
              <w:pStyle w:val="TopHeader"/>
              <w:jc w:val="left"/>
              <w:rPr>
                <w:rFonts w:ascii="Calibri" w:hAnsi="Calibri" w:cs="Calibri"/>
                <w:b w:val="0"/>
              </w:rPr>
            </w:pPr>
            <w:r>
              <w:rPr>
                <w:rFonts w:ascii="Calibri" w:hAnsi="Calibri" w:cs="Calibri"/>
                <w:b w:val="0"/>
              </w:rPr>
              <w:t>Neobmedzené ručenie v inej spoločnosti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7012" w:rsidRDefault="006A7012">
            <w:pPr>
              <w:pStyle w:val="TopHeader"/>
              <w:snapToGrid w:val="0"/>
              <w:jc w:val="left"/>
              <w:rPr>
                <w:rFonts w:ascii="Calibri" w:hAnsi="Calibri" w:cs="Calibri"/>
                <w:b w:val="0"/>
              </w:rPr>
            </w:pP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A7012" w:rsidRDefault="006A7012">
            <w:pPr>
              <w:pStyle w:val="TopHeader"/>
              <w:snapToGrid w:val="0"/>
              <w:jc w:val="left"/>
              <w:rPr>
                <w:rFonts w:ascii="Calibri" w:hAnsi="Calibri" w:cs="Calibri"/>
                <w:b w:val="0"/>
              </w:rPr>
            </w:pPr>
          </w:p>
        </w:tc>
      </w:tr>
      <w:tr w:rsidR="006A7012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7012" w:rsidRDefault="006A7012">
            <w:pPr>
              <w:pStyle w:val="TopHeader"/>
              <w:jc w:val="left"/>
              <w:rPr>
                <w:rFonts w:ascii="Calibri" w:hAnsi="Calibri" w:cs="Calibri"/>
                <w:b w:val="0"/>
              </w:rPr>
            </w:pPr>
            <w:r>
              <w:rPr>
                <w:rFonts w:ascii="Calibri" w:hAnsi="Calibri" w:cs="Calibri"/>
                <w:b w:val="0"/>
              </w:rPr>
              <w:t>Žaloba zo strany...........(hrozba súdneho procesu)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7012" w:rsidRDefault="006A7012">
            <w:pPr>
              <w:pStyle w:val="TopHeader"/>
              <w:snapToGrid w:val="0"/>
              <w:jc w:val="left"/>
              <w:rPr>
                <w:rFonts w:ascii="Calibri" w:hAnsi="Calibri" w:cs="Calibri"/>
                <w:b w:val="0"/>
              </w:rPr>
            </w:pP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A7012" w:rsidRDefault="006A7012">
            <w:pPr>
              <w:pStyle w:val="TopHeader"/>
              <w:snapToGrid w:val="0"/>
              <w:jc w:val="left"/>
              <w:rPr>
                <w:rFonts w:ascii="Calibri" w:hAnsi="Calibri" w:cs="Calibri"/>
                <w:b w:val="0"/>
              </w:rPr>
            </w:pPr>
          </w:p>
        </w:tc>
      </w:tr>
      <w:tr w:rsidR="006A7012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7012" w:rsidRDefault="006A7012">
            <w:pPr>
              <w:pStyle w:val="TopHeader"/>
              <w:jc w:val="left"/>
              <w:rPr>
                <w:rFonts w:ascii="Calibri" w:hAnsi="Calibri" w:cs="Calibri"/>
                <w:b w:val="0"/>
              </w:rPr>
            </w:pPr>
            <w:r>
              <w:rPr>
                <w:rFonts w:ascii="Calibri" w:hAnsi="Calibri" w:cs="Calibri"/>
                <w:b w:val="0"/>
              </w:rPr>
              <w:t>UJ predala pohľadávky a ručí za ich vymožiteľnosť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7012" w:rsidRDefault="006A7012">
            <w:pPr>
              <w:pStyle w:val="TopHeader"/>
              <w:snapToGrid w:val="0"/>
              <w:jc w:val="left"/>
              <w:rPr>
                <w:rFonts w:ascii="Calibri" w:hAnsi="Calibri" w:cs="Calibri"/>
                <w:b w:val="0"/>
              </w:rPr>
            </w:pP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A7012" w:rsidRDefault="006A7012">
            <w:pPr>
              <w:pStyle w:val="TopHeader"/>
              <w:snapToGrid w:val="0"/>
              <w:jc w:val="left"/>
              <w:rPr>
                <w:rFonts w:ascii="Calibri" w:hAnsi="Calibri" w:cs="Calibri"/>
                <w:b w:val="0"/>
              </w:rPr>
            </w:pPr>
          </w:p>
        </w:tc>
      </w:tr>
    </w:tbl>
    <w:p w:rsidR="006A7012" w:rsidRDefault="006A7012">
      <w:pPr>
        <w:jc w:val="both"/>
        <w:rPr>
          <w:rFonts w:ascii="Calibri" w:hAnsi="Calibri" w:cs="Calibri"/>
          <w:sz w:val="22"/>
          <w:szCs w:val="22"/>
        </w:rPr>
      </w:pPr>
    </w:p>
    <w:p w:rsidR="006A7012" w:rsidRDefault="006A7012">
      <w:pPr>
        <w:pStyle w:val="Odsekzoznamu"/>
        <w:numPr>
          <w:ilvl w:val="0"/>
          <w:numId w:val="6"/>
        </w:numPr>
        <w:ind w:left="641" w:hanging="284"/>
        <w:jc w:val="both"/>
        <w:rPr>
          <w:rFonts w:ascii="Calibri" w:hAnsi="Calibri" w:cs="Calibri"/>
          <w:i/>
          <w:sz w:val="22"/>
          <w:szCs w:val="22"/>
        </w:rPr>
      </w:pPr>
      <w:r>
        <w:rPr>
          <w:rFonts w:ascii="Calibri" w:hAnsi="Calibri" w:cs="Calibri"/>
          <w:i/>
          <w:sz w:val="22"/>
          <w:szCs w:val="22"/>
        </w:rPr>
        <w:t>celkovej sume významných finančných povinností a významných podmienených záväzkoch voči dcérskej účtovnej jednotke a účtovnej jednotke s podstatným vplyvom,</w:t>
      </w:r>
    </w:p>
    <w:p w:rsidR="006A7012" w:rsidRDefault="006A7012">
      <w:pPr>
        <w:pStyle w:val="Odsekzoznamu"/>
        <w:numPr>
          <w:ilvl w:val="0"/>
          <w:numId w:val="6"/>
        </w:numPr>
        <w:ind w:left="641" w:hanging="284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i/>
          <w:sz w:val="22"/>
          <w:szCs w:val="22"/>
        </w:rPr>
        <w:t>opise významných povinností účtovnej jednotky vyplývajúcich z dôchodkových programov pre zamestnancov.</w:t>
      </w:r>
    </w:p>
    <w:p w:rsidR="006A7012" w:rsidRDefault="006A7012">
      <w:pPr>
        <w:jc w:val="both"/>
        <w:rPr>
          <w:rFonts w:ascii="Calibri" w:hAnsi="Calibri" w:cs="Calibri"/>
          <w:sz w:val="22"/>
          <w:szCs w:val="22"/>
        </w:rPr>
      </w:pPr>
    </w:p>
    <w:p w:rsidR="006A7012" w:rsidRDefault="006A7012">
      <w:pPr>
        <w:jc w:val="both"/>
        <w:rPr>
          <w:rFonts w:ascii="Calibri" w:hAnsi="Calibri" w:cs="Calibri"/>
          <w:sz w:val="22"/>
          <w:szCs w:val="22"/>
        </w:rPr>
      </w:pPr>
    </w:p>
    <w:p w:rsidR="006A7012" w:rsidRDefault="006A7012">
      <w:pPr>
        <w:numPr>
          <w:ilvl w:val="0"/>
          <w:numId w:val="5"/>
        </w:numPr>
        <w:ind w:left="709" w:hanging="567"/>
        <w:jc w:val="both"/>
        <w:rPr>
          <w:rFonts w:ascii="Calibri" w:hAnsi="Calibri" w:cs="Calibri"/>
          <w:sz w:val="22"/>
          <w:szCs w:val="22"/>
        </w:rPr>
      </w:pPr>
      <w:bookmarkStart w:id="0" w:name="OLE_LINK1"/>
      <w:r>
        <w:rPr>
          <w:rFonts w:ascii="Calibri" w:hAnsi="Calibri" w:cs="Calibri"/>
          <w:sz w:val="22"/>
          <w:szCs w:val="22"/>
        </w:rPr>
        <w:t>Informácie o udelení výlučného práva alebo osobitného práva, ktorým sa udelilo právo poskytovať služby vo verejnom záujme</w:t>
      </w:r>
      <w:bookmarkEnd w:id="0"/>
    </w:p>
    <w:p w:rsidR="006A7012" w:rsidRDefault="006A7012">
      <w:pPr>
        <w:jc w:val="right"/>
        <w:rPr>
          <w:rFonts w:ascii="Calibri" w:hAnsi="Calibri" w:cs="Calibri"/>
          <w:sz w:val="22"/>
          <w:szCs w:val="22"/>
        </w:rPr>
      </w:pPr>
    </w:p>
    <w:p w:rsidR="006A7012" w:rsidRDefault="006A7012">
      <w:pPr>
        <w:jc w:val="right"/>
        <w:rPr>
          <w:rFonts w:ascii="Calibri" w:hAnsi="Calibri" w:cs="Calibri"/>
          <w:sz w:val="22"/>
          <w:szCs w:val="22"/>
        </w:rPr>
      </w:pPr>
    </w:p>
    <w:p w:rsidR="006A7012" w:rsidRDefault="006A7012">
      <w:pPr>
        <w:jc w:val="right"/>
        <w:rPr>
          <w:rFonts w:ascii="Calibri" w:hAnsi="Calibri" w:cs="Calibri"/>
          <w:sz w:val="22"/>
          <w:szCs w:val="22"/>
        </w:rPr>
      </w:pPr>
    </w:p>
    <w:p w:rsidR="006A7012" w:rsidRDefault="006A7012">
      <w:pPr>
        <w:pStyle w:val="Default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Použité skratky:</w:t>
      </w:r>
    </w:p>
    <w:p w:rsidR="006A7012" w:rsidRDefault="006A7012">
      <w:p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ÚJ - účtovná jednotka; BO- bežné účtovné obdobie; X= ÚJ má náplň pre jednotlivú položku </w:t>
      </w:r>
    </w:p>
    <w:p w:rsidR="006A7012" w:rsidRDefault="006A7012">
      <w:pPr>
        <w:jc w:val="both"/>
        <w:rPr>
          <w:rFonts w:ascii="Calibri" w:hAnsi="Calibri" w:cs="Calibri"/>
          <w:sz w:val="22"/>
          <w:szCs w:val="22"/>
        </w:rPr>
      </w:pPr>
    </w:p>
    <w:p w:rsidR="006A7012" w:rsidRDefault="006A7012">
      <w:pPr>
        <w:rPr>
          <w:rFonts w:ascii="Calibri" w:hAnsi="Calibri" w:cs="Calibri"/>
          <w:i/>
          <w:sz w:val="22"/>
          <w:szCs w:val="22"/>
        </w:rPr>
      </w:pPr>
      <w:r>
        <w:rPr>
          <w:rFonts w:ascii="Calibri" w:hAnsi="Calibri" w:cs="Calibri"/>
          <w:i/>
          <w:sz w:val="22"/>
          <w:szCs w:val="22"/>
        </w:rPr>
        <w:t>Údaje v poznámkach sú uvádzané za bežne účtovné obdobie. Sumy sú uvádzané v celých eurách.</w:t>
      </w:r>
    </w:p>
    <w:p w:rsidR="006A7012" w:rsidRDefault="006A7012">
      <w:pPr>
        <w:pStyle w:val="Default"/>
        <w:rPr>
          <w:rFonts w:ascii="Calibri" w:hAnsi="Calibri" w:cs="Calibri"/>
          <w:i/>
          <w:sz w:val="22"/>
          <w:szCs w:val="22"/>
        </w:rPr>
      </w:pPr>
      <w:r>
        <w:rPr>
          <w:rFonts w:ascii="Calibri" w:hAnsi="Calibri" w:cs="Calibri"/>
          <w:i/>
          <w:sz w:val="22"/>
          <w:szCs w:val="22"/>
        </w:rPr>
        <w:t xml:space="preserve">Poznámky sa zostavujú tak, aby informácie v nich uvedené boli užitočné, významné, zrozumiteľné, porovnateľné a spoľahlivé. </w:t>
      </w:r>
    </w:p>
    <w:p w:rsidR="006A7012" w:rsidRDefault="006A7012">
      <w:pPr>
        <w:pStyle w:val="Default"/>
        <w:rPr>
          <w:rFonts w:ascii="Calibri" w:hAnsi="Calibri" w:cs="Calibri"/>
          <w:b/>
          <w:i/>
          <w:sz w:val="22"/>
          <w:szCs w:val="22"/>
        </w:rPr>
      </w:pPr>
      <w:r>
        <w:rPr>
          <w:rFonts w:ascii="Calibri" w:hAnsi="Calibri" w:cs="Calibri"/>
          <w:i/>
          <w:sz w:val="22"/>
          <w:szCs w:val="22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:rsidR="006A7012" w:rsidRDefault="006A7012">
      <w:pPr>
        <w:pStyle w:val="Default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i/>
          <w:sz w:val="22"/>
          <w:szCs w:val="22"/>
        </w:rPr>
        <w:lastRenderedPageBreak/>
        <w:t>Údaje v poznámkach sa uvádzajú za bežné účtovné obdobie. Sumy v poznámkach sa uvádzajú v celých eurách</w:t>
      </w:r>
      <w:r>
        <w:rPr>
          <w:rFonts w:ascii="Calibri" w:hAnsi="Calibri" w:cs="Calibri"/>
          <w:i/>
          <w:sz w:val="22"/>
          <w:szCs w:val="22"/>
        </w:rPr>
        <w:t xml:space="preserve">. </w:t>
      </w:r>
    </w:p>
    <w:p w:rsidR="006A7012" w:rsidRDefault="006A7012">
      <w:pPr>
        <w:rPr>
          <w:rFonts w:ascii="Calibri" w:hAnsi="Calibri" w:cs="Calibri"/>
          <w:sz w:val="22"/>
          <w:szCs w:val="22"/>
        </w:rPr>
      </w:pPr>
    </w:p>
    <w:p w:rsidR="006A7012" w:rsidRDefault="006A7012"/>
    <w:sectPr w:rsidR="006A7012" w:rsidSect="00052A9A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8" w:right="1418" w:bottom="1418" w:left="1021" w:header="567" w:footer="567" w:gutter="0"/>
      <w:pgNumType w:start="1"/>
      <w:cols w:space="708"/>
      <w:docGrid w:linePitch="600" w:charSpace="3276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82ADA" w:rsidRDefault="00A82ADA">
      <w:r>
        <w:separator/>
      </w:r>
    </w:p>
  </w:endnote>
  <w:endnote w:type="continuationSeparator" w:id="1">
    <w:p w:rsidR="00A82ADA" w:rsidRDefault="00A82AD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A7012" w:rsidRDefault="006A7012"/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A7012" w:rsidRDefault="00052A9A">
    <w:pPr>
      <w:pStyle w:val="Zpat"/>
      <w:jc w:val="center"/>
    </w:pPr>
    <w:fldSimple w:instr=" PAGE ">
      <w:r w:rsidR="00F91677">
        <w:rPr>
          <w:noProof/>
        </w:rPr>
        <w:t>1</w:t>
      </w:r>
    </w:fldSimple>
  </w:p>
  <w:p w:rsidR="006A7012" w:rsidRDefault="006A7012">
    <w:pPr>
      <w:pStyle w:val="Zpat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A7012" w:rsidRDefault="006A7012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82ADA" w:rsidRDefault="00A82ADA">
      <w:r>
        <w:separator/>
      </w:r>
    </w:p>
  </w:footnote>
  <w:footnote w:type="continuationSeparator" w:id="1">
    <w:p w:rsidR="00A82ADA" w:rsidRDefault="00A82AD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45" w:type="dxa"/>
      <w:tblLayout w:type="fixed"/>
      <w:tblCellMar>
        <w:left w:w="70" w:type="dxa"/>
        <w:right w:w="70" w:type="dxa"/>
      </w:tblCellMar>
      <w:tblLook w:val="0000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64"/>
    </w:tblGrid>
    <w:tr w:rsidR="006A7012">
      <w:trPr>
        <w:trHeight w:val="330"/>
      </w:trPr>
      <w:tc>
        <w:tcPr>
          <w:tcW w:w="2710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auto"/>
          <w:vAlign w:val="bottom"/>
        </w:tcPr>
        <w:p w:rsidR="006A7012" w:rsidRDefault="006A7012">
          <w:pPr>
            <w:rPr>
              <w:rFonts w:ascii="Calibri" w:hAnsi="Calibri" w:cs="Calibri"/>
              <w:color w:val="000000"/>
              <w:sz w:val="22"/>
              <w:szCs w:val="22"/>
            </w:rPr>
          </w:pPr>
          <w:r>
            <w:rPr>
              <w:rFonts w:ascii="Calibri" w:hAnsi="Calibri" w:cs="Calibri"/>
              <w:color w:val="000000"/>
              <w:sz w:val="22"/>
              <w:szCs w:val="22"/>
            </w:rPr>
            <w:t>Poznámky Úč MÚJ 3 - 01</w:t>
          </w:r>
        </w:p>
      </w:tc>
      <w:tc>
        <w:tcPr>
          <w:tcW w:w="707" w:type="dxa"/>
          <w:tcBorders>
            <w:left w:val="single" w:sz="4" w:space="0" w:color="000000"/>
          </w:tcBorders>
          <w:shd w:val="clear" w:color="auto" w:fill="auto"/>
          <w:vAlign w:val="bottom"/>
        </w:tcPr>
        <w:p w:rsidR="006A7012" w:rsidRDefault="006A7012">
          <w:pPr>
            <w:rPr>
              <w:rFonts w:ascii="Calibri" w:hAnsi="Calibri" w:cs="Calibri"/>
              <w:color w:val="000000"/>
              <w:sz w:val="22"/>
              <w:szCs w:val="22"/>
            </w:rPr>
          </w:pPr>
          <w:r>
            <w:rPr>
              <w:rFonts w:ascii="Calibri" w:hAnsi="Calibri" w:cs="Calibri"/>
              <w:color w:val="000000"/>
              <w:sz w:val="22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auto"/>
          <w:vAlign w:val="bottom"/>
        </w:tcPr>
        <w:p w:rsidR="006A7012" w:rsidRDefault="006A7012">
          <w:pPr>
            <w:snapToGrid w:val="0"/>
            <w:rPr>
              <w:rFonts w:ascii="Calibri" w:hAnsi="Calibri" w:cs="Calibri"/>
              <w:color w:val="000000"/>
              <w:sz w:val="22"/>
              <w:szCs w:val="22"/>
            </w:rPr>
          </w:pPr>
          <w:r>
            <w:rPr>
              <w:rFonts w:ascii="Calibri" w:hAnsi="Calibri" w:cs="Calibri"/>
              <w:color w:val="000000"/>
              <w:sz w:val="22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auto"/>
          <w:vAlign w:val="bottom"/>
        </w:tcPr>
        <w:p w:rsidR="006A7012" w:rsidRDefault="006A7012">
          <w:pPr>
            <w:snapToGrid w:val="0"/>
            <w:rPr>
              <w:rFonts w:ascii="Calibri" w:hAnsi="Calibri" w:cs="Calibri"/>
              <w:color w:val="000000"/>
              <w:sz w:val="22"/>
              <w:szCs w:val="22"/>
            </w:rPr>
          </w:pPr>
          <w:r>
            <w:rPr>
              <w:rFonts w:ascii="Calibri" w:hAnsi="Calibri" w:cs="Calibri"/>
              <w:color w:val="000000"/>
              <w:sz w:val="22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auto"/>
          <w:vAlign w:val="bottom"/>
        </w:tcPr>
        <w:p w:rsidR="006A7012" w:rsidRDefault="006A7012">
          <w:pPr>
            <w:snapToGrid w:val="0"/>
            <w:rPr>
              <w:rFonts w:ascii="Calibri" w:hAnsi="Calibri" w:cs="Calibri"/>
              <w:color w:val="000000"/>
              <w:sz w:val="22"/>
              <w:szCs w:val="22"/>
            </w:rPr>
          </w:pPr>
          <w:r>
            <w:rPr>
              <w:rFonts w:ascii="Calibri" w:hAnsi="Calibri" w:cs="Calibri"/>
              <w:color w:val="000000"/>
              <w:sz w:val="22"/>
              <w:szCs w:val="22"/>
            </w:rPr>
            <w:t>1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auto"/>
          <w:vAlign w:val="bottom"/>
        </w:tcPr>
        <w:p w:rsidR="006A7012" w:rsidRDefault="006A7012">
          <w:pPr>
            <w:snapToGrid w:val="0"/>
            <w:rPr>
              <w:rFonts w:ascii="Calibri" w:hAnsi="Calibri" w:cs="Calibri"/>
              <w:color w:val="000000"/>
              <w:sz w:val="22"/>
              <w:szCs w:val="22"/>
            </w:rPr>
          </w:pPr>
          <w:r>
            <w:rPr>
              <w:rFonts w:ascii="Calibri" w:hAnsi="Calibri" w:cs="Calibri"/>
              <w:color w:val="000000"/>
              <w:sz w:val="22"/>
              <w:szCs w:val="22"/>
            </w:rPr>
            <w:t>9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auto"/>
          <w:vAlign w:val="bottom"/>
        </w:tcPr>
        <w:p w:rsidR="006A7012" w:rsidRDefault="006A7012">
          <w:pPr>
            <w:snapToGrid w:val="0"/>
            <w:rPr>
              <w:rFonts w:ascii="Calibri" w:hAnsi="Calibri" w:cs="Calibri"/>
              <w:color w:val="000000"/>
              <w:sz w:val="22"/>
              <w:szCs w:val="22"/>
            </w:rPr>
          </w:pPr>
          <w:r>
            <w:rPr>
              <w:rFonts w:ascii="Calibri" w:hAnsi="Calibri" w:cs="Calibri"/>
              <w:color w:val="000000"/>
              <w:sz w:val="22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auto"/>
          <w:vAlign w:val="bottom"/>
        </w:tcPr>
        <w:p w:rsidR="006A7012" w:rsidRDefault="006A7012">
          <w:pPr>
            <w:snapToGrid w:val="0"/>
            <w:rPr>
              <w:rFonts w:ascii="Calibri" w:hAnsi="Calibri" w:cs="Calibri"/>
              <w:color w:val="000000"/>
              <w:sz w:val="22"/>
              <w:szCs w:val="22"/>
            </w:rPr>
          </w:pPr>
          <w:r>
            <w:rPr>
              <w:rFonts w:ascii="Calibri" w:hAnsi="Calibri" w:cs="Calibri"/>
              <w:color w:val="000000"/>
              <w:sz w:val="22"/>
              <w:szCs w:val="22"/>
            </w:rPr>
            <w:t>1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auto"/>
          <w:vAlign w:val="bottom"/>
        </w:tcPr>
        <w:p w:rsidR="006A7012" w:rsidRDefault="006A7012">
          <w:pPr>
            <w:snapToGrid w:val="0"/>
            <w:rPr>
              <w:rFonts w:ascii="Calibri" w:hAnsi="Calibri" w:cs="Calibri"/>
              <w:color w:val="000000"/>
              <w:sz w:val="22"/>
              <w:szCs w:val="22"/>
            </w:rPr>
          </w:pPr>
          <w:r>
            <w:rPr>
              <w:rFonts w:ascii="Calibri" w:hAnsi="Calibri" w:cs="Calibri"/>
              <w:color w:val="000000"/>
              <w:sz w:val="22"/>
              <w:szCs w:val="22"/>
            </w:rPr>
            <w:t>8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auto"/>
          <w:vAlign w:val="bottom"/>
        </w:tcPr>
        <w:p w:rsidR="006A7012" w:rsidRDefault="006A7012">
          <w:pPr>
            <w:snapToGrid w:val="0"/>
            <w:rPr>
              <w:rFonts w:ascii="Calibri" w:hAnsi="Calibri" w:cs="Calibri"/>
              <w:color w:val="000000"/>
              <w:sz w:val="22"/>
              <w:szCs w:val="22"/>
            </w:rPr>
          </w:pPr>
          <w:r>
            <w:rPr>
              <w:rFonts w:ascii="Calibri" w:hAnsi="Calibri" w:cs="Calibri"/>
              <w:color w:val="000000"/>
              <w:sz w:val="22"/>
              <w:szCs w:val="22"/>
            </w:rPr>
            <w:t>2</w:t>
          </w:r>
        </w:p>
      </w:tc>
      <w:tc>
        <w:tcPr>
          <w:tcW w:w="681" w:type="dxa"/>
          <w:tcBorders>
            <w:left w:val="single" w:sz="4" w:space="0" w:color="000000"/>
          </w:tcBorders>
          <w:shd w:val="clear" w:color="auto" w:fill="auto"/>
          <w:vAlign w:val="bottom"/>
        </w:tcPr>
        <w:p w:rsidR="006A7012" w:rsidRDefault="006A7012">
          <w:pPr>
            <w:rPr>
              <w:rFonts w:ascii="Calibri" w:hAnsi="Calibri" w:cs="Calibri"/>
              <w:sz w:val="22"/>
              <w:szCs w:val="22"/>
            </w:rPr>
          </w:pPr>
          <w:r>
            <w:rPr>
              <w:rFonts w:ascii="Calibri" w:hAnsi="Calibri" w:cs="Calibri"/>
              <w:color w:val="000000"/>
              <w:sz w:val="22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auto"/>
          <w:vAlign w:val="center"/>
        </w:tcPr>
        <w:p w:rsidR="006A7012" w:rsidRDefault="006A7012">
          <w:pPr>
            <w:jc w:val="center"/>
            <w:rPr>
              <w:rFonts w:ascii="Calibri" w:hAnsi="Calibri" w:cs="Calibri"/>
              <w:sz w:val="22"/>
              <w:szCs w:val="22"/>
            </w:rPr>
          </w:pPr>
          <w:r>
            <w:rPr>
              <w:rFonts w:ascii="Calibri" w:hAnsi="Calibri" w:cs="Calibri"/>
              <w:sz w:val="22"/>
              <w:szCs w:val="22"/>
            </w:rPr>
            <w:t>2 </w:t>
          </w:r>
        </w:p>
      </w:tc>
      <w:tc>
        <w:tcPr>
          <w:tcW w:w="344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auto"/>
          <w:vAlign w:val="center"/>
        </w:tcPr>
        <w:p w:rsidR="006A7012" w:rsidRDefault="006A7012">
          <w:pPr>
            <w:jc w:val="center"/>
            <w:rPr>
              <w:rFonts w:ascii="Calibri" w:hAnsi="Calibri" w:cs="Calibri"/>
              <w:sz w:val="22"/>
              <w:szCs w:val="22"/>
            </w:rPr>
          </w:pPr>
          <w:r>
            <w:rPr>
              <w:rFonts w:ascii="Calibri" w:hAnsi="Calibri" w:cs="Calibri"/>
              <w:sz w:val="22"/>
              <w:szCs w:val="22"/>
            </w:rPr>
            <w:t>0 </w:t>
          </w:r>
        </w:p>
      </w:tc>
      <w:tc>
        <w:tcPr>
          <w:tcW w:w="344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auto"/>
          <w:vAlign w:val="center"/>
        </w:tcPr>
        <w:p w:rsidR="006A7012" w:rsidRDefault="006A7012">
          <w:pPr>
            <w:jc w:val="center"/>
            <w:rPr>
              <w:rFonts w:ascii="Calibri" w:hAnsi="Calibri" w:cs="Calibri"/>
              <w:sz w:val="22"/>
              <w:szCs w:val="22"/>
            </w:rPr>
          </w:pPr>
          <w:r>
            <w:rPr>
              <w:rFonts w:ascii="Calibri" w:hAnsi="Calibri" w:cs="Calibri"/>
              <w:sz w:val="22"/>
              <w:szCs w:val="22"/>
            </w:rPr>
            <w:t>2 </w:t>
          </w:r>
        </w:p>
      </w:tc>
      <w:tc>
        <w:tcPr>
          <w:tcW w:w="344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auto"/>
          <w:vAlign w:val="center"/>
        </w:tcPr>
        <w:p w:rsidR="006A7012" w:rsidRDefault="006A7012">
          <w:pPr>
            <w:jc w:val="center"/>
            <w:rPr>
              <w:rFonts w:ascii="Calibri" w:hAnsi="Calibri" w:cs="Calibri"/>
              <w:sz w:val="22"/>
              <w:szCs w:val="22"/>
            </w:rPr>
          </w:pPr>
          <w:r>
            <w:rPr>
              <w:rFonts w:ascii="Calibri" w:hAnsi="Calibri" w:cs="Calibri"/>
              <w:sz w:val="22"/>
              <w:szCs w:val="22"/>
            </w:rPr>
            <w:t>1 </w:t>
          </w:r>
        </w:p>
      </w:tc>
      <w:tc>
        <w:tcPr>
          <w:tcW w:w="344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auto"/>
          <w:vAlign w:val="center"/>
        </w:tcPr>
        <w:p w:rsidR="006A7012" w:rsidRDefault="006A7012">
          <w:pPr>
            <w:jc w:val="center"/>
            <w:rPr>
              <w:rFonts w:ascii="Calibri" w:hAnsi="Calibri" w:cs="Calibri"/>
              <w:sz w:val="22"/>
              <w:szCs w:val="22"/>
            </w:rPr>
          </w:pPr>
          <w:r>
            <w:rPr>
              <w:rFonts w:ascii="Calibri" w:hAnsi="Calibri" w:cs="Calibri"/>
              <w:sz w:val="22"/>
              <w:szCs w:val="22"/>
            </w:rPr>
            <w:t>5 </w:t>
          </w:r>
        </w:p>
      </w:tc>
      <w:tc>
        <w:tcPr>
          <w:tcW w:w="344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auto"/>
          <w:vAlign w:val="center"/>
        </w:tcPr>
        <w:p w:rsidR="006A7012" w:rsidRDefault="006A7012">
          <w:pPr>
            <w:jc w:val="center"/>
            <w:rPr>
              <w:rFonts w:ascii="Calibri" w:hAnsi="Calibri" w:cs="Calibri"/>
              <w:sz w:val="22"/>
              <w:szCs w:val="22"/>
            </w:rPr>
          </w:pPr>
          <w:r>
            <w:rPr>
              <w:rFonts w:ascii="Calibri" w:hAnsi="Calibri" w:cs="Calibri"/>
              <w:sz w:val="22"/>
              <w:szCs w:val="22"/>
            </w:rPr>
            <w:t>0 </w:t>
          </w:r>
        </w:p>
      </w:tc>
      <w:tc>
        <w:tcPr>
          <w:tcW w:w="344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auto"/>
          <w:vAlign w:val="center"/>
        </w:tcPr>
        <w:p w:rsidR="006A7012" w:rsidRDefault="006A7012">
          <w:pPr>
            <w:jc w:val="center"/>
            <w:rPr>
              <w:rFonts w:ascii="Calibri" w:hAnsi="Calibri" w:cs="Calibri"/>
              <w:sz w:val="22"/>
              <w:szCs w:val="22"/>
            </w:rPr>
          </w:pPr>
          <w:r>
            <w:rPr>
              <w:rFonts w:ascii="Calibri" w:hAnsi="Calibri" w:cs="Calibri"/>
              <w:sz w:val="22"/>
              <w:szCs w:val="22"/>
            </w:rPr>
            <w:t>0 </w:t>
          </w:r>
        </w:p>
      </w:tc>
      <w:tc>
        <w:tcPr>
          <w:tcW w:w="344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auto"/>
          <w:vAlign w:val="center"/>
        </w:tcPr>
        <w:p w:rsidR="006A7012" w:rsidRDefault="006A7012">
          <w:pPr>
            <w:jc w:val="center"/>
            <w:rPr>
              <w:rFonts w:ascii="Calibri" w:hAnsi="Calibri" w:cs="Calibri"/>
              <w:sz w:val="22"/>
              <w:szCs w:val="22"/>
            </w:rPr>
          </w:pPr>
          <w:r>
            <w:rPr>
              <w:rFonts w:ascii="Calibri" w:hAnsi="Calibri" w:cs="Calibri"/>
              <w:sz w:val="22"/>
              <w:szCs w:val="22"/>
            </w:rPr>
            <w:t>0 </w:t>
          </w:r>
        </w:p>
      </w:tc>
      <w:tc>
        <w:tcPr>
          <w:tcW w:w="344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auto"/>
          <w:vAlign w:val="center"/>
        </w:tcPr>
        <w:p w:rsidR="006A7012" w:rsidRDefault="006A7012">
          <w:pPr>
            <w:jc w:val="center"/>
            <w:rPr>
              <w:rFonts w:ascii="Calibri" w:hAnsi="Calibri" w:cs="Calibri"/>
              <w:sz w:val="22"/>
              <w:szCs w:val="22"/>
            </w:rPr>
          </w:pPr>
          <w:r>
            <w:rPr>
              <w:rFonts w:ascii="Calibri" w:hAnsi="Calibri" w:cs="Calibri"/>
              <w:sz w:val="22"/>
              <w:szCs w:val="22"/>
            </w:rPr>
            <w:t>4 </w:t>
          </w:r>
        </w:p>
      </w:tc>
      <w:tc>
        <w:tcPr>
          <w:tcW w:w="36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vAlign w:val="center"/>
        </w:tcPr>
        <w:p w:rsidR="006A7012" w:rsidRDefault="006A7012">
          <w:pPr>
            <w:jc w:val="center"/>
          </w:pPr>
          <w:r>
            <w:rPr>
              <w:rFonts w:ascii="Calibri" w:hAnsi="Calibri" w:cs="Calibri"/>
              <w:sz w:val="22"/>
              <w:szCs w:val="22"/>
            </w:rPr>
            <w:t>1 </w:t>
          </w:r>
        </w:p>
      </w:tc>
    </w:tr>
  </w:tbl>
  <w:p w:rsidR="006A7012" w:rsidRDefault="006A7012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A7012" w:rsidRDefault="006A7012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decimal"/>
      <w:lvlText w:val="§ %1"/>
      <w:lvlJc w:val="center"/>
      <w:pPr>
        <w:tabs>
          <w:tab w:val="num" w:pos="4613"/>
        </w:tabs>
        <w:ind w:left="3893" w:firstLine="360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decimal"/>
      <w:lvlText w:val="(%1)"/>
      <w:lvlJc w:val="left"/>
      <w:pPr>
        <w:tabs>
          <w:tab w:val="num" w:pos="0"/>
        </w:tabs>
        <w:ind w:left="644" w:hanging="360"/>
      </w:pPr>
      <w:rPr>
        <w:rFonts w:ascii="Times New Roman" w:hAnsi="Times New Roman" w:cs="Times New Roman" w:hint="default"/>
        <w:sz w:val="24"/>
        <w:szCs w:val="24"/>
      </w:rPr>
    </w:lvl>
  </w:abstractNum>
  <w:abstractNum w:abstractNumId="2">
    <w:nsid w:val="00000003"/>
    <w:multiLevelType w:val="singleLevel"/>
    <w:tmpl w:val="00000003"/>
    <w:name w:val="WW8Num3"/>
    <w:lvl w:ilvl="0">
      <w:start w:val="2"/>
      <w:numFmt w:val="decimal"/>
      <w:lvlText w:val="%1."/>
      <w:lvlJc w:val="left"/>
      <w:pPr>
        <w:tabs>
          <w:tab w:val="num" w:pos="0"/>
        </w:tabs>
        <w:ind w:left="2510" w:hanging="360"/>
      </w:pPr>
    </w:lvl>
  </w:abstractNum>
  <w:abstractNum w:abstractNumId="3">
    <w:nsid w:val="00000004"/>
    <w:multiLevelType w:val="singleLevel"/>
    <w:tmpl w:val="00000004"/>
    <w:name w:val="WW8Num4"/>
    <w:lvl w:ilvl="0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ascii="Calibri" w:hAnsi="Calibri" w:cs="Calibri" w:hint="default"/>
        <w:b/>
        <w:sz w:val="20"/>
        <w:szCs w:val="20"/>
      </w:rPr>
    </w:lvl>
  </w:abstractNum>
  <w:abstractNum w:abstractNumId="4">
    <w:nsid w:val="00000005"/>
    <w:multiLevelType w:val="singleLevel"/>
    <w:tmpl w:val="00000005"/>
    <w:name w:val="WW8Num5"/>
    <w:lvl w:ilvl="0">
      <w:start w:val="1"/>
      <w:numFmt w:val="decimal"/>
      <w:lvlText w:val="(%1)"/>
      <w:lvlJc w:val="left"/>
      <w:pPr>
        <w:tabs>
          <w:tab w:val="num" w:pos="0"/>
        </w:tabs>
        <w:ind w:left="3195" w:hanging="360"/>
      </w:pPr>
      <w:rPr>
        <w:rFonts w:hint="default"/>
      </w:rPr>
    </w:lvl>
  </w:abstractNum>
  <w:abstractNum w:abstractNumId="5">
    <w:nsid w:val="00000006"/>
    <w:multiLevelType w:val="singleLevel"/>
    <w:tmpl w:val="00000006"/>
    <w:name w:val="WW8Num6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</w:lvl>
  </w:abstractNum>
  <w:abstractNum w:abstractNumId="6">
    <w:nsid w:val="00000007"/>
    <w:multiLevelType w:val="single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0"/>
        </w:tabs>
        <w:ind w:left="2487" w:hanging="360"/>
      </w:pPr>
      <w:rPr>
        <w:rFonts w:ascii="Arial Narrow" w:hAnsi="Arial Narrow" w:cs="Times New Roman" w:hint="default"/>
        <w:b w:val="0"/>
        <w:sz w:val="22"/>
      </w:rPr>
    </w:lvl>
  </w:abstractNum>
  <w:abstractNum w:abstractNumId="7">
    <w:nsid w:val="00000008"/>
    <w:multiLevelType w:val="singleLevel"/>
    <w:tmpl w:val="00000008"/>
    <w:name w:val="WW8Num8"/>
    <w:lvl w:ilvl="0">
      <w:start w:val="1"/>
      <w:numFmt w:val="lowerLetter"/>
      <w:lvlText w:val="%1)"/>
      <w:lvlJc w:val="left"/>
      <w:pPr>
        <w:tabs>
          <w:tab w:val="num" w:pos="0"/>
        </w:tabs>
        <w:ind w:left="786" w:hanging="360"/>
      </w:pPr>
      <w:rPr>
        <w:rFonts w:cs="Arial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0000"/>
  <w:defaultTabStop w:val="709"/>
  <w:hyphenationZone w:val="425"/>
  <w:defaultTableStyle w:val="Norml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860AC"/>
    <w:rsid w:val="00052A9A"/>
    <w:rsid w:val="00111355"/>
    <w:rsid w:val="003701E5"/>
    <w:rsid w:val="003F7B20"/>
    <w:rsid w:val="00462C77"/>
    <w:rsid w:val="006A7012"/>
    <w:rsid w:val="008860AC"/>
    <w:rsid w:val="00A82ADA"/>
    <w:rsid w:val="00B52AD8"/>
    <w:rsid w:val="00F91677"/>
    <w:rsid w:val="00FD18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52A9A"/>
    <w:pPr>
      <w:suppressAutoHyphens/>
    </w:pPr>
    <w:rPr>
      <w:sz w:val="24"/>
      <w:szCs w:val="24"/>
      <w:lang w:val="sk-SK" w:eastAsia="ar-SA"/>
    </w:rPr>
  </w:style>
  <w:style w:type="paragraph" w:styleId="Nadpis1">
    <w:name w:val="heading 1"/>
    <w:next w:val="Nadpis2"/>
    <w:qFormat/>
    <w:rsid w:val="00052A9A"/>
    <w:pPr>
      <w:keepNext/>
      <w:tabs>
        <w:tab w:val="num" w:pos="4613"/>
      </w:tabs>
      <w:suppressAutoHyphens/>
      <w:spacing w:before="240" w:after="60"/>
      <w:ind w:left="3893" w:firstLine="360"/>
      <w:jc w:val="center"/>
      <w:outlineLvl w:val="0"/>
    </w:pPr>
    <w:rPr>
      <w:rFonts w:cs="Arial"/>
      <w:b/>
      <w:bCs/>
      <w:kern w:val="1"/>
      <w:sz w:val="24"/>
      <w:szCs w:val="32"/>
      <w:lang w:val="sk-SK" w:eastAsia="ar-SA"/>
    </w:rPr>
  </w:style>
  <w:style w:type="paragraph" w:styleId="Nadpis2">
    <w:name w:val="heading 2"/>
    <w:basedOn w:val="Normln"/>
    <w:next w:val="Normln"/>
    <w:qFormat/>
    <w:rsid w:val="00052A9A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"/>
    <w:next w:val="Normln"/>
    <w:qFormat/>
    <w:rsid w:val="00052A9A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"/>
    <w:next w:val="Normln"/>
    <w:qFormat/>
    <w:rsid w:val="00052A9A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"/>
    <w:next w:val="Normln"/>
    <w:qFormat/>
    <w:rsid w:val="00052A9A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"/>
    <w:next w:val="Normln"/>
    <w:qFormat/>
    <w:rsid w:val="00052A9A"/>
    <w:pPr>
      <w:keepNext/>
      <w:ind w:left="360"/>
      <w:jc w:val="center"/>
      <w:outlineLvl w:val="5"/>
    </w:pPr>
    <w:rPr>
      <w:rFonts w:ascii="Arial Narrow" w:hAnsi="Arial Narrow" w:cs="Arial Narrow"/>
      <w:b/>
      <w:bCs/>
      <w:sz w:val="28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1z0">
    <w:name w:val="WW8Num1z0"/>
    <w:rsid w:val="00052A9A"/>
  </w:style>
  <w:style w:type="character" w:customStyle="1" w:styleId="WW8Num1z1">
    <w:name w:val="WW8Num1z1"/>
    <w:rsid w:val="00052A9A"/>
  </w:style>
  <w:style w:type="character" w:customStyle="1" w:styleId="WW8Num1z2">
    <w:name w:val="WW8Num1z2"/>
    <w:rsid w:val="00052A9A"/>
  </w:style>
  <w:style w:type="character" w:customStyle="1" w:styleId="WW8Num1z3">
    <w:name w:val="WW8Num1z3"/>
    <w:rsid w:val="00052A9A"/>
  </w:style>
  <w:style w:type="character" w:customStyle="1" w:styleId="WW8Num1z4">
    <w:name w:val="WW8Num1z4"/>
    <w:rsid w:val="00052A9A"/>
  </w:style>
  <w:style w:type="character" w:customStyle="1" w:styleId="WW8Num1z5">
    <w:name w:val="WW8Num1z5"/>
    <w:rsid w:val="00052A9A"/>
  </w:style>
  <w:style w:type="character" w:customStyle="1" w:styleId="WW8Num1z6">
    <w:name w:val="WW8Num1z6"/>
    <w:rsid w:val="00052A9A"/>
  </w:style>
  <w:style w:type="character" w:customStyle="1" w:styleId="WW8Num1z7">
    <w:name w:val="WW8Num1z7"/>
    <w:rsid w:val="00052A9A"/>
  </w:style>
  <w:style w:type="character" w:customStyle="1" w:styleId="WW8Num1z8">
    <w:name w:val="WW8Num1z8"/>
    <w:rsid w:val="00052A9A"/>
  </w:style>
  <w:style w:type="character" w:customStyle="1" w:styleId="WW8Num2z0">
    <w:name w:val="WW8Num2z0"/>
    <w:rsid w:val="00052A9A"/>
    <w:rPr>
      <w:rFonts w:ascii="Times New Roman" w:hAnsi="Times New Roman" w:cs="Times New Roman" w:hint="default"/>
      <w:sz w:val="24"/>
      <w:szCs w:val="24"/>
    </w:rPr>
  </w:style>
  <w:style w:type="character" w:customStyle="1" w:styleId="WW8Num3z0">
    <w:name w:val="WW8Num3z0"/>
    <w:rsid w:val="00052A9A"/>
  </w:style>
  <w:style w:type="character" w:customStyle="1" w:styleId="WW8Num4z0">
    <w:name w:val="WW8Num4z0"/>
    <w:rsid w:val="00052A9A"/>
    <w:rPr>
      <w:rFonts w:ascii="Calibri" w:hAnsi="Calibri" w:cs="Calibri" w:hint="default"/>
      <w:b/>
      <w:sz w:val="20"/>
      <w:szCs w:val="20"/>
    </w:rPr>
  </w:style>
  <w:style w:type="character" w:customStyle="1" w:styleId="WW8Num5z0">
    <w:name w:val="WW8Num5z0"/>
    <w:rsid w:val="00052A9A"/>
    <w:rPr>
      <w:rFonts w:hint="default"/>
    </w:rPr>
  </w:style>
  <w:style w:type="character" w:customStyle="1" w:styleId="WW8Num6z0">
    <w:name w:val="WW8Num6z0"/>
    <w:rsid w:val="00052A9A"/>
  </w:style>
  <w:style w:type="character" w:customStyle="1" w:styleId="WW8Num7z0">
    <w:name w:val="WW8Num7z0"/>
    <w:rsid w:val="00052A9A"/>
    <w:rPr>
      <w:rFonts w:ascii="Arial Narrow" w:hAnsi="Arial Narrow" w:cs="Times New Roman" w:hint="default"/>
      <w:b w:val="0"/>
      <w:sz w:val="22"/>
    </w:rPr>
  </w:style>
  <w:style w:type="character" w:customStyle="1" w:styleId="WW8Num8z0">
    <w:name w:val="WW8Num8z0"/>
    <w:rsid w:val="00052A9A"/>
    <w:rPr>
      <w:rFonts w:cs="Arial" w:hint="default"/>
    </w:rPr>
  </w:style>
  <w:style w:type="character" w:customStyle="1" w:styleId="WW8Num2z1">
    <w:name w:val="WW8Num2z1"/>
    <w:rsid w:val="00052A9A"/>
  </w:style>
  <w:style w:type="character" w:customStyle="1" w:styleId="WW8Num2z2">
    <w:name w:val="WW8Num2z2"/>
    <w:rsid w:val="00052A9A"/>
  </w:style>
  <w:style w:type="character" w:customStyle="1" w:styleId="WW8Num2z3">
    <w:name w:val="WW8Num2z3"/>
    <w:rsid w:val="00052A9A"/>
  </w:style>
  <w:style w:type="character" w:customStyle="1" w:styleId="WW8Num2z4">
    <w:name w:val="WW8Num2z4"/>
    <w:rsid w:val="00052A9A"/>
  </w:style>
  <w:style w:type="character" w:customStyle="1" w:styleId="WW8Num2z5">
    <w:name w:val="WW8Num2z5"/>
    <w:rsid w:val="00052A9A"/>
  </w:style>
  <w:style w:type="character" w:customStyle="1" w:styleId="WW8Num2z6">
    <w:name w:val="WW8Num2z6"/>
    <w:rsid w:val="00052A9A"/>
  </w:style>
  <w:style w:type="character" w:customStyle="1" w:styleId="WW8Num2z7">
    <w:name w:val="WW8Num2z7"/>
    <w:rsid w:val="00052A9A"/>
  </w:style>
  <w:style w:type="character" w:customStyle="1" w:styleId="WW8Num2z8">
    <w:name w:val="WW8Num2z8"/>
    <w:rsid w:val="00052A9A"/>
  </w:style>
  <w:style w:type="character" w:customStyle="1" w:styleId="WW8Num3z1">
    <w:name w:val="WW8Num3z1"/>
    <w:rsid w:val="00052A9A"/>
  </w:style>
  <w:style w:type="character" w:customStyle="1" w:styleId="WW8Num3z2">
    <w:name w:val="WW8Num3z2"/>
    <w:rsid w:val="00052A9A"/>
  </w:style>
  <w:style w:type="character" w:customStyle="1" w:styleId="WW8Num3z3">
    <w:name w:val="WW8Num3z3"/>
    <w:rsid w:val="00052A9A"/>
  </w:style>
  <w:style w:type="character" w:customStyle="1" w:styleId="WW8Num3z4">
    <w:name w:val="WW8Num3z4"/>
    <w:rsid w:val="00052A9A"/>
  </w:style>
  <w:style w:type="character" w:customStyle="1" w:styleId="WW8Num3z5">
    <w:name w:val="WW8Num3z5"/>
    <w:rsid w:val="00052A9A"/>
  </w:style>
  <w:style w:type="character" w:customStyle="1" w:styleId="WW8Num3z6">
    <w:name w:val="WW8Num3z6"/>
    <w:rsid w:val="00052A9A"/>
  </w:style>
  <w:style w:type="character" w:customStyle="1" w:styleId="WW8Num3z7">
    <w:name w:val="WW8Num3z7"/>
    <w:rsid w:val="00052A9A"/>
  </w:style>
  <w:style w:type="character" w:customStyle="1" w:styleId="WW8Num3z8">
    <w:name w:val="WW8Num3z8"/>
    <w:rsid w:val="00052A9A"/>
  </w:style>
  <w:style w:type="character" w:customStyle="1" w:styleId="WW8Num4z1">
    <w:name w:val="WW8Num4z1"/>
    <w:rsid w:val="00052A9A"/>
  </w:style>
  <w:style w:type="character" w:customStyle="1" w:styleId="WW8Num4z2">
    <w:name w:val="WW8Num4z2"/>
    <w:rsid w:val="00052A9A"/>
  </w:style>
  <w:style w:type="character" w:customStyle="1" w:styleId="WW8Num4z3">
    <w:name w:val="WW8Num4z3"/>
    <w:rsid w:val="00052A9A"/>
  </w:style>
  <w:style w:type="character" w:customStyle="1" w:styleId="WW8Num4z4">
    <w:name w:val="WW8Num4z4"/>
    <w:rsid w:val="00052A9A"/>
  </w:style>
  <w:style w:type="character" w:customStyle="1" w:styleId="WW8Num4z5">
    <w:name w:val="WW8Num4z5"/>
    <w:rsid w:val="00052A9A"/>
  </w:style>
  <w:style w:type="character" w:customStyle="1" w:styleId="WW8Num4z6">
    <w:name w:val="WW8Num4z6"/>
    <w:rsid w:val="00052A9A"/>
  </w:style>
  <w:style w:type="character" w:customStyle="1" w:styleId="WW8Num4z7">
    <w:name w:val="WW8Num4z7"/>
    <w:rsid w:val="00052A9A"/>
  </w:style>
  <w:style w:type="character" w:customStyle="1" w:styleId="WW8Num4z8">
    <w:name w:val="WW8Num4z8"/>
    <w:rsid w:val="00052A9A"/>
  </w:style>
  <w:style w:type="character" w:customStyle="1" w:styleId="WW8Num5z1">
    <w:name w:val="WW8Num5z1"/>
    <w:rsid w:val="00052A9A"/>
  </w:style>
  <w:style w:type="character" w:customStyle="1" w:styleId="WW8Num5z2">
    <w:name w:val="WW8Num5z2"/>
    <w:rsid w:val="00052A9A"/>
  </w:style>
  <w:style w:type="character" w:customStyle="1" w:styleId="WW8Num5z3">
    <w:name w:val="WW8Num5z3"/>
    <w:rsid w:val="00052A9A"/>
  </w:style>
  <w:style w:type="character" w:customStyle="1" w:styleId="WW8Num5z4">
    <w:name w:val="WW8Num5z4"/>
    <w:rsid w:val="00052A9A"/>
  </w:style>
  <w:style w:type="character" w:customStyle="1" w:styleId="WW8Num5z5">
    <w:name w:val="WW8Num5z5"/>
    <w:rsid w:val="00052A9A"/>
  </w:style>
  <w:style w:type="character" w:customStyle="1" w:styleId="WW8Num5z6">
    <w:name w:val="WW8Num5z6"/>
    <w:rsid w:val="00052A9A"/>
  </w:style>
  <w:style w:type="character" w:customStyle="1" w:styleId="WW8Num5z7">
    <w:name w:val="WW8Num5z7"/>
    <w:rsid w:val="00052A9A"/>
  </w:style>
  <w:style w:type="character" w:customStyle="1" w:styleId="WW8Num5z8">
    <w:name w:val="WW8Num5z8"/>
    <w:rsid w:val="00052A9A"/>
  </w:style>
  <w:style w:type="character" w:customStyle="1" w:styleId="WW8Num6z1">
    <w:name w:val="WW8Num6z1"/>
    <w:rsid w:val="00052A9A"/>
  </w:style>
  <w:style w:type="character" w:customStyle="1" w:styleId="WW8Num6z2">
    <w:name w:val="WW8Num6z2"/>
    <w:rsid w:val="00052A9A"/>
  </w:style>
  <w:style w:type="character" w:customStyle="1" w:styleId="WW8Num6z3">
    <w:name w:val="WW8Num6z3"/>
    <w:rsid w:val="00052A9A"/>
  </w:style>
  <w:style w:type="character" w:customStyle="1" w:styleId="WW8Num6z4">
    <w:name w:val="WW8Num6z4"/>
    <w:rsid w:val="00052A9A"/>
  </w:style>
  <w:style w:type="character" w:customStyle="1" w:styleId="WW8Num6z5">
    <w:name w:val="WW8Num6z5"/>
    <w:rsid w:val="00052A9A"/>
  </w:style>
  <w:style w:type="character" w:customStyle="1" w:styleId="WW8Num6z6">
    <w:name w:val="WW8Num6z6"/>
    <w:rsid w:val="00052A9A"/>
  </w:style>
  <w:style w:type="character" w:customStyle="1" w:styleId="WW8Num6z7">
    <w:name w:val="WW8Num6z7"/>
    <w:rsid w:val="00052A9A"/>
  </w:style>
  <w:style w:type="character" w:customStyle="1" w:styleId="WW8Num6z8">
    <w:name w:val="WW8Num6z8"/>
    <w:rsid w:val="00052A9A"/>
  </w:style>
  <w:style w:type="character" w:customStyle="1" w:styleId="WW8Num7z1">
    <w:name w:val="WW8Num7z1"/>
    <w:rsid w:val="00052A9A"/>
  </w:style>
  <w:style w:type="character" w:customStyle="1" w:styleId="WW8Num7z2">
    <w:name w:val="WW8Num7z2"/>
    <w:rsid w:val="00052A9A"/>
  </w:style>
  <w:style w:type="character" w:customStyle="1" w:styleId="WW8Num7z3">
    <w:name w:val="WW8Num7z3"/>
    <w:rsid w:val="00052A9A"/>
  </w:style>
  <w:style w:type="character" w:customStyle="1" w:styleId="WW8Num7z4">
    <w:name w:val="WW8Num7z4"/>
    <w:rsid w:val="00052A9A"/>
  </w:style>
  <w:style w:type="character" w:customStyle="1" w:styleId="WW8Num7z5">
    <w:name w:val="WW8Num7z5"/>
    <w:rsid w:val="00052A9A"/>
  </w:style>
  <w:style w:type="character" w:customStyle="1" w:styleId="WW8Num7z6">
    <w:name w:val="WW8Num7z6"/>
    <w:rsid w:val="00052A9A"/>
  </w:style>
  <w:style w:type="character" w:customStyle="1" w:styleId="WW8Num7z7">
    <w:name w:val="WW8Num7z7"/>
    <w:rsid w:val="00052A9A"/>
  </w:style>
  <w:style w:type="character" w:customStyle="1" w:styleId="WW8Num7z8">
    <w:name w:val="WW8Num7z8"/>
    <w:rsid w:val="00052A9A"/>
  </w:style>
  <w:style w:type="character" w:customStyle="1" w:styleId="WW8Num8z1">
    <w:name w:val="WW8Num8z1"/>
    <w:rsid w:val="00052A9A"/>
  </w:style>
  <w:style w:type="character" w:customStyle="1" w:styleId="WW8Num8z2">
    <w:name w:val="WW8Num8z2"/>
    <w:rsid w:val="00052A9A"/>
  </w:style>
  <w:style w:type="character" w:customStyle="1" w:styleId="WW8Num8z3">
    <w:name w:val="WW8Num8z3"/>
    <w:rsid w:val="00052A9A"/>
  </w:style>
  <w:style w:type="character" w:customStyle="1" w:styleId="WW8Num8z4">
    <w:name w:val="WW8Num8z4"/>
    <w:rsid w:val="00052A9A"/>
  </w:style>
  <w:style w:type="character" w:customStyle="1" w:styleId="WW8Num8z5">
    <w:name w:val="WW8Num8z5"/>
    <w:rsid w:val="00052A9A"/>
  </w:style>
  <w:style w:type="character" w:customStyle="1" w:styleId="WW8Num8z6">
    <w:name w:val="WW8Num8z6"/>
    <w:rsid w:val="00052A9A"/>
  </w:style>
  <w:style w:type="character" w:customStyle="1" w:styleId="WW8Num8z7">
    <w:name w:val="WW8Num8z7"/>
    <w:rsid w:val="00052A9A"/>
  </w:style>
  <w:style w:type="character" w:customStyle="1" w:styleId="WW8Num8z8">
    <w:name w:val="WW8Num8z8"/>
    <w:rsid w:val="00052A9A"/>
  </w:style>
  <w:style w:type="character" w:customStyle="1" w:styleId="WW8Num9z0">
    <w:name w:val="WW8Num9z0"/>
    <w:rsid w:val="00052A9A"/>
    <w:rPr>
      <w:b w:val="0"/>
    </w:rPr>
  </w:style>
  <w:style w:type="character" w:customStyle="1" w:styleId="WW8Num9z1">
    <w:name w:val="WW8Num9z1"/>
    <w:rsid w:val="00052A9A"/>
  </w:style>
  <w:style w:type="character" w:customStyle="1" w:styleId="WW8Num9z2">
    <w:name w:val="WW8Num9z2"/>
    <w:rsid w:val="00052A9A"/>
  </w:style>
  <w:style w:type="character" w:customStyle="1" w:styleId="WW8Num9z3">
    <w:name w:val="WW8Num9z3"/>
    <w:rsid w:val="00052A9A"/>
  </w:style>
  <w:style w:type="character" w:customStyle="1" w:styleId="WW8Num9z4">
    <w:name w:val="WW8Num9z4"/>
    <w:rsid w:val="00052A9A"/>
  </w:style>
  <w:style w:type="character" w:customStyle="1" w:styleId="WW8Num9z5">
    <w:name w:val="WW8Num9z5"/>
    <w:rsid w:val="00052A9A"/>
  </w:style>
  <w:style w:type="character" w:customStyle="1" w:styleId="WW8Num9z6">
    <w:name w:val="WW8Num9z6"/>
    <w:rsid w:val="00052A9A"/>
  </w:style>
  <w:style w:type="character" w:customStyle="1" w:styleId="WW8Num9z7">
    <w:name w:val="WW8Num9z7"/>
    <w:rsid w:val="00052A9A"/>
  </w:style>
  <w:style w:type="character" w:customStyle="1" w:styleId="WW8Num9z8">
    <w:name w:val="WW8Num9z8"/>
    <w:rsid w:val="00052A9A"/>
  </w:style>
  <w:style w:type="character" w:customStyle="1" w:styleId="WW8Num10z0">
    <w:name w:val="WW8Num10z0"/>
    <w:rsid w:val="00052A9A"/>
    <w:rPr>
      <w:rFonts w:hint="default"/>
      <w:b w:val="0"/>
    </w:rPr>
  </w:style>
  <w:style w:type="character" w:customStyle="1" w:styleId="WW8Num10z1">
    <w:name w:val="WW8Num10z1"/>
    <w:rsid w:val="00052A9A"/>
  </w:style>
  <w:style w:type="character" w:customStyle="1" w:styleId="WW8Num10z2">
    <w:name w:val="WW8Num10z2"/>
    <w:rsid w:val="00052A9A"/>
  </w:style>
  <w:style w:type="character" w:customStyle="1" w:styleId="WW8Num10z3">
    <w:name w:val="WW8Num10z3"/>
    <w:rsid w:val="00052A9A"/>
  </w:style>
  <w:style w:type="character" w:customStyle="1" w:styleId="WW8Num10z4">
    <w:name w:val="WW8Num10z4"/>
    <w:rsid w:val="00052A9A"/>
  </w:style>
  <w:style w:type="character" w:customStyle="1" w:styleId="WW8Num10z5">
    <w:name w:val="WW8Num10z5"/>
    <w:rsid w:val="00052A9A"/>
  </w:style>
  <w:style w:type="character" w:customStyle="1" w:styleId="WW8Num10z6">
    <w:name w:val="WW8Num10z6"/>
    <w:rsid w:val="00052A9A"/>
  </w:style>
  <w:style w:type="character" w:customStyle="1" w:styleId="WW8Num10z7">
    <w:name w:val="WW8Num10z7"/>
    <w:rsid w:val="00052A9A"/>
  </w:style>
  <w:style w:type="character" w:customStyle="1" w:styleId="WW8Num10z8">
    <w:name w:val="WW8Num10z8"/>
    <w:rsid w:val="00052A9A"/>
  </w:style>
  <w:style w:type="character" w:customStyle="1" w:styleId="WW8Num11z0">
    <w:name w:val="WW8Num11z0"/>
    <w:rsid w:val="00052A9A"/>
    <w:rPr>
      <w:rFonts w:hint="default"/>
    </w:rPr>
  </w:style>
  <w:style w:type="character" w:customStyle="1" w:styleId="WW8Num11z1">
    <w:name w:val="WW8Num11z1"/>
    <w:rsid w:val="00052A9A"/>
  </w:style>
  <w:style w:type="character" w:customStyle="1" w:styleId="WW8Num11z2">
    <w:name w:val="WW8Num11z2"/>
    <w:rsid w:val="00052A9A"/>
  </w:style>
  <w:style w:type="character" w:customStyle="1" w:styleId="WW8Num11z3">
    <w:name w:val="WW8Num11z3"/>
    <w:rsid w:val="00052A9A"/>
  </w:style>
  <w:style w:type="character" w:customStyle="1" w:styleId="WW8Num11z4">
    <w:name w:val="WW8Num11z4"/>
    <w:rsid w:val="00052A9A"/>
  </w:style>
  <w:style w:type="character" w:customStyle="1" w:styleId="WW8Num11z5">
    <w:name w:val="WW8Num11z5"/>
    <w:rsid w:val="00052A9A"/>
  </w:style>
  <w:style w:type="character" w:customStyle="1" w:styleId="WW8Num11z6">
    <w:name w:val="WW8Num11z6"/>
    <w:rsid w:val="00052A9A"/>
  </w:style>
  <w:style w:type="character" w:customStyle="1" w:styleId="WW8Num11z7">
    <w:name w:val="WW8Num11z7"/>
    <w:rsid w:val="00052A9A"/>
  </w:style>
  <w:style w:type="character" w:customStyle="1" w:styleId="WW8Num11z8">
    <w:name w:val="WW8Num11z8"/>
    <w:rsid w:val="00052A9A"/>
  </w:style>
  <w:style w:type="character" w:customStyle="1" w:styleId="WW8Num12z0">
    <w:name w:val="WW8Num12z0"/>
    <w:rsid w:val="00052A9A"/>
    <w:rPr>
      <w:rFonts w:ascii="Times New Roman" w:hAnsi="Times New Roman" w:cs="Times New Roman" w:hint="default"/>
      <w:b/>
      <w:i w:val="0"/>
      <w:sz w:val="20"/>
      <w:szCs w:val="24"/>
    </w:rPr>
  </w:style>
  <w:style w:type="character" w:customStyle="1" w:styleId="WW8Num12z1">
    <w:name w:val="WW8Num12z1"/>
    <w:rsid w:val="00052A9A"/>
  </w:style>
  <w:style w:type="character" w:customStyle="1" w:styleId="WW8Num12z2">
    <w:name w:val="WW8Num12z2"/>
    <w:rsid w:val="00052A9A"/>
  </w:style>
  <w:style w:type="character" w:customStyle="1" w:styleId="WW8Num12z3">
    <w:name w:val="WW8Num12z3"/>
    <w:rsid w:val="00052A9A"/>
  </w:style>
  <w:style w:type="character" w:customStyle="1" w:styleId="WW8Num12z4">
    <w:name w:val="WW8Num12z4"/>
    <w:rsid w:val="00052A9A"/>
  </w:style>
  <w:style w:type="character" w:customStyle="1" w:styleId="WW8Num12z5">
    <w:name w:val="WW8Num12z5"/>
    <w:rsid w:val="00052A9A"/>
  </w:style>
  <w:style w:type="character" w:customStyle="1" w:styleId="WW8Num12z6">
    <w:name w:val="WW8Num12z6"/>
    <w:rsid w:val="00052A9A"/>
  </w:style>
  <w:style w:type="character" w:customStyle="1" w:styleId="WW8Num12z7">
    <w:name w:val="WW8Num12z7"/>
    <w:rsid w:val="00052A9A"/>
  </w:style>
  <w:style w:type="character" w:customStyle="1" w:styleId="WW8Num12z8">
    <w:name w:val="WW8Num12z8"/>
    <w:rsid w:val="00052A9A"/>
  </w:style>
  <w:style w:type="character" w:customStyle="1" w:styleId="WW8Num13z0">
    <w:name w:val="WW8Num13z0"/>
    <w:rsid w:val="00052A9A"/>
    <w:rPr>
      <w:rFonts w:hint="default"/>
      <w:sz w:val="20"/>
      <w:szCs w:val="24"/>
    </w:rPr>
  </w:style>
  <w:style w:type="character" w:customStyle="1" w:styleId="WW8Num13z1">
    <w:name w:val="WW8Num13z1"/>
    <w:rsid w:val="00052A9A"/>
  </w:style>
  <w:style w:type="character" w:customStyle="1" w:styleId="WW8Num13z2">
    <w:name w:val="WW8Num13z2"/>
    <w:rsid w:val="00052A9A"/>
  </w:style>
  <w:style w:type="character" w:customStyle="1" w:styleId="WW8Num13z3">
    <w:name w:val="WW8Num13z3"/>
    <w:rsid w:val="00052A9A"/>
  </w:style>
  <w:style w:type="character" w:customStyle="1" w:styleId="WW8Num13z4">
    <w:name w:val="WW8Num13z4"/>
    <w:rsid w:val="00052A9A"/>
  </w:style>
  <w:style w:type="character" w:customStyle="1" w:styleId="WW8Num13z5">
    <w:name w:val="WW8Num13z5"/>
    <w:rsid w:val="00052A9A"/>
  </w:style>
  <w:style w:type="character" w:customStyle="1" w:styleId="WW8Num13z6">
    <w:name w:val="WW8Num13z6"/>
    <w:rsid w:val="00052A9A"/>
  </w:style>
  <w:style w:type="character" w:customStyle="1" w:styleId="WW8Num13z7">
    <w:name w:val="WW8Num13z7"/>
    <w:rsid w:val="00052A9A"/>
  </w:style>
  <w:style w:type="character" w:customStyle="1" w:styleId="WW8Num13z8">
    <w:name w:val="WW8Num13z8"/>
    <w:rsid w:val="00052A9A"/>
  </w:style>
  <w:style w:type="character" w:customStyle="1" w:styleId="WW8Num14z0">
    <w:name w:val="WW8Num14z0"/>
    <w:rsid w:val="00052A9A"/>
    <w:rPr>
      <w:rFonts w:ascii="Times New Roman" w:hAnsi="Times New Roman" w:cs="Times New Roman" w:hint="default"/>
      <w:b w:val="0"/>
      <w:i w:val="0"/>
      <w:sz w:val="20"/>
      <w:szCs w:val="24"/>
    </w:rPr>
  </w:style>
  <w:style w:type="character" w:customStyle="1" w:styleId="WW8Num14z1">
    <w:name w:val="WW8Num14z1"/>
    <w:rsid w:val="00052A9A"/>
  </w:style>
  <w:style w:type="character" w:customStyle="1" w:styleId="WW8Num14z2">
    <w:name w:val="WW8Num14z2"/>
    <w:rsid w:val="00052A9A"/>
  </w:style>
  <w:style w:type="character" w:customStyle="1" w:styleId="WW8Num14z3">
    <w:name w:val="WW8Num14z3"/>
    <w:rsid w:val="00052A9A"/>
  </w:style>
  <w:style w:type="character" w:customStyle="1" w:styleId="WW8Num14z4">
    <w:name w:val="WW8Num14z4"/>
    <w:rsid w:val="00052A9A"/>
  </w:style>
  <w:style w:type="character" w:customStyle="1" w:styleId="WW8Num14z5">
    <w:name w:val="WW8Num14z5"/>
    <w:rsid w:val="00052A9A"/>
  </w:style>
  <w:style w:type="character" w:customStyle="1" w:styleId="WW8Num14z6">
    <w:name w:val="WW8Num14z6"/>
    <w:rsid w:val="00052A9A"/>
  </w:style>
  <w:style w:type="character" w:customStyle="1" w:styleId="WW8Num14z7">
    <w:name w:val="WW8Num14z7"/>
    <w:rsid w:val="00052A9A"/>
  </w:style>
  <w:style w:type="character" w:customStyle="1" w:styleId="WW8Num14z8">
    <w:name w:val="WW8Num14z8"/>
    <w:rsid w:val="00052A9A"/>
  </w:style>
  <w:style w:type="character" w:customStyle="1" w:styleId="WW8Num15z0">
    <w:name w:val="WW8Num15z0"/>
    <w:rsid w:val="00052A9A"/>
    <w:rPr>
      <w:rFonts w:ascii="Times New Roman" w:hAnsi="Times New Roman" w:cs="Times New Roman" w:hint="default"/>
      <w:b w:val="0"/>
      <w:i w:val="0"/>
      <w:sz w:val="20"/>
      <w:szCs w:val="24"/>
    </w:rPr>
  </w:style>
  <w:style w:type="character" w:customStyle="1" w:styleId="WW8Num15z1">
    <w:name w:val="WW8Num15z1"/>
    <w:rsid w:val="00052A9A"/>
  </w:style>
  <w:style w:type="character" w:customStyle="1" w:styleId="WW8Num15z2">
    <w:name w:val="WW8Num15z2"/>
    <w:rsid w:val="00052A9A"/>
  </w:style>
  <w:style w:type="character" w:customStyle="1" w:styleId="WW8Num15z3">
    <w:name w:val="WW8Num15z3"/>
    <w:rsid w:val="00052A9A"/>
  </w:style>
  <w:style w:type="character" w:customStyle="1" w:styleId="WW8Num15z4">
    <w:name w:val="WW8Num15z4"/>
    <w:rsid w:val="00052A9A"/>
  </w:style>
  <w:style w:type="character" w:customStyle="1" w:styleId="WW8Num15z5">
    <w:name w:val="WW8Num15z5"/>
    <w:rsid w:val="00052A9A"/>
  </w:style>
  <w:style w:type="character" w:customStyle="1" w:styleId="WW8Num15z6">
    <w:name w:val="WW8Num15z6"/>
    <w:rsid w:val="00052A9A"/>
  </w:style>
  <w:style w:type="character" w:customStyle="1" w:styleId="WW8Num15z7">
    <w:name w:val="WW8Num15z7"/>
    <w:rsid w:val="00052A9A"/>
  </w:style>
  <w:style w:type="character" w:customStyle="1" w:styleId="WW8Num15z8">
    <w:name w:val="WW8Num15z8"/>
    <w:rsid w:val="00052A9A"/>
  </w:style>
  <w:style w:type="character" w:customStyle="1" w:styleId="WW8Num16z0">
    <w:name w:val="WW8Num16z0"/>
    <w:rsid w:val="00052A9A"/>
  </w:style>
  <w:style w:type="character" w:customStyle="1" w:styleId="WW8Num16z1">
    <w:name w:val="WW8Num16z1"/>
    <w:rsid w:val="00052A9A"/>
  </w:style>
  <w:style w:type="character" w:customStyle="1" w:styleId="WW8Num16z2">
    <w:name w:val="WW8Num16z2"/>
    <w:rsid w:val="00052A9A"/>
  </w:style>
  <w:style w:type="character" w:customStyle="1" w:styleId="WW8Num16z3">
    <w:name w:val="WW8Num16z3"/>
    <w:rsid w:val="00052A9A"/>
  </w:style>
  <w:style w:type="character" w:customStyle="1" w:styleId="WW8Num16z4">
    <w:name w:val="WW8Num16z4"/>
    <w:rsid w:val="00052A9A"/>
  </w:style>
  <w:style w:type="character" w:customStyle="1" w:styleId="WW8Num16z5">
    <w:name w:val="WW8Num16z5"/>
    <w:rsid w:val="00052A9A"/>
  </w:style>
  <w:style w:type="character" w:customStyle="1" w:styleId="WW8Num16z6">
    <w:name w:val="WW8Num16z6"/>
    <w:rsid w:val="00052A9A"/>
  </w:style>
  <w:style w:type="character" w:customStyle="1" w:styleId="WW8Num16z7">
    <w:name w:val="WW8Num16z7"/>
    <w:rsid w:val="00052A9A"/>
  </w:style>
  <w:style w:type="character" w:customStyle="1" w:styleId="WW8Num16z8">
    <w:name w:val="WW8Num16z8"/>
    <w:rsid w:val="00052A9A"/>
  </w:style>
  <w:style w:type="character" w:customStyle="1" w:styleId="WW8Num17z0">
    <w:name w:val="WW8Num17z0"/>
    <w:rsid w:val="00052A9A"/>
    <w:rPr>
      <w:rFonts w:hint="default"/>
    </w:rPr>
  </w:style>
  <w:style w:type="character" w:customStyle="1" w:styleId="WW8Num17z1">
    <w:name w:val="WW8Num17z1"/>
    <w:rsid w:val="00052A9A"/>
  </w:style>
  <w:style w:type="character" w:customStyle="1" w:styleId="WW8Num17z2">
    <w:name w:val="WW8Num17z2"/>
    <w:rsid w:val="00052A9A"/>
  </w:style>
  <w:style w:type="character" w:customStyle="1" w:styleId="WW8Num17z3">
    <w:name w:val="WW8Num17z3"/>
    <w:rsid w:val="00052A9A"/>
  </w:style>
  <w:style w:type="character" w:customStyle="1" w:styleId="WW8Num17z4">
    <w:name w:val="WW8Num17z4"/>
    <w:rsid w:val="00052A9A"/>
  </w:style>
  <w:style w:type="character" w:customStyle="1" w:styleId="WW8Num17z5">
    <w:name w:val="WW8Num17z5"/>
    <w:rsid w:val="00052A9A"/>
  </w:style>
  <w:style w:type="character" w:customStyle="1" w:styleId="WW8Num17z6">
    <w:name w:val="WW8Num17z6"/>
    <w:rsid w:val="00052A9A"/>
  </w:style>
  <w:style w:type="character" w:customStyle="1" w:styleId="WW8Num17z7">
    <w:name w:val="WW8Num17z7"/>
    <w:rsid w:val="00052A9A"/>
  </w:style>
  <w:style w:type="character" w:customStyle="1" w:styleId="WW8Num17z8">
    <w:name w:val="WW8Num17z8"/>
    <w:rsid w:val="00052A9A"/>
  </w:style>
  <w:style w:type="character" w:customStyle="1" w:styleId="WW8Num18z0">
    <w:name w:val="WW8Num18z0"/>
    <w:rsid w:val="00052A9A"/>
    <w:rPr>
      <w:rFonts w:hint="default"/>
    </w:rPr>
  </w:style>
  <w:style w:type="character" w:customStyle="1" w:styleId="WW8Num18z1">
    <w:name w:val="WW8Num18z1"/>
    <w:rsid w:val="00052A9A"/>
  </w:style>
  <w:style w:type="character" w:customStyle="1" w:styleId="WW8Num18z2">
    <w:name w:val="WW8Num18z2"/>
    <w:rsid w:val="00052A9A"/>
  </w:style>
  <w:style w:type="character" w:customStyle="1" w:styleId="WW8Num18z3">
    <w:name w:val="WW8Num18z3"/>
    <w:rsid w:val="00052A9A"/>
  </w:style>
  <w:style w:type="character" w:customStyle="1" w:styleId="WW8Num18z4">
    <w:name w:val="WW8Num18z4"/>
    <w:rsid w:val="00052A9A"/>
  </w:style>
  <w:style w:type="character" w:customStyle="1" w:styleId="WW8Num18z5">
    <w:name w:val="WW8Num18z5"/>
    <w:rsid w:val="00052A9A"/>
  </w:style>
  <w:style w:type="character" w:customStyle="1" w:styleId="WW8Num18z6">
    <w:name w:val="WW8Num18z6"/>
    <w:rsid w:val="00052A9A"/>
  </w:style>
  <w:style w:type="character" w:customStyle="1" w:styleId="WW8Num18z7">
    <w:name w:val="WW8Num18z7"/>
    <w:rsid w:val="00052A9A"/>
  </w:style>
  <w:style w:type="character" w:customStyle="1" w:styleId="WW8Num18z8">
    <w:name w:val="WW8Num18z8"/>
    <w:rsid w:val="00052A9A"/>
  </w:style>
  <w:style w:type="character" w:customStyle="1" w:styleId="WW8Num19z0">
    <w:name w:val="WW8Num19z0"/>
    <w:rsid w:val="00052A9A"/>
    <w:rPr>
      <w:rFonts w:ascii="Times New Roman" w:hAnsi="Times New Roman" w:cs="Times New Roman" w:hint="default"/>
      <w:b w:val="0"/>
      <w:i w:val="0"/>
      <w:sz w:val="20"/>
      <w:szCs w:val="24"/>
    </w:rPr>
  </w:style>
  <w:style w:type="character" w:customStyle="1" w:styleId="WW8Num19z1">
    <w:name w:val="WW8Num19z1"/>
    <w:rsid w:val="00052A9A"/>
  </w:style>
  <w:style w:type="character" w:customStyle="1" w:styleId="WW8Num19z2">
    <w:name w:val="WW8Num19z2"/>
    <w:rsid w:val="00052A9A"/>
  </w:style>
  <w:style w:type="character" w:customStyle="1" w:styleId="WW8Num19z3">
    <w:name w:val="WW8Num19z3"/>
    <w:rsid w:val="00052A9A"/>
  </w:style>
  <w:style w:type="character" w:customStyle="1" w:styleId="WW8Num19z4">
    <w:name w:val="WW8Num19z4"/>
    <w:rsid w:val="00052A9A"/>
  </w:style>
  <w:style w:type="character" w:customStyle="1" w:styleId="WW8Num19z5">
    <w:name w:val="WW8Num19z5"/>
    <w:rsid w:val="00052A9A"/>
  </w:style>
  <w:style w:type="character" w:customStyle="1" w:styleId="WW8Num19z6">
    <w:name w:val="WW8Num19z6"/>
    <w:rsid w:val="00052A9A"/>
  </w:style>
  <w:style w:type="character" w:customStyle="1" w:styleId="WW8Num19z7">
    <w:name w:val="WW8Num19z7"/>
    <w:rsid w:val="00052A9A"/>
  </w:style>
  <w:style w:type="character" w:customStyle="1" w:styleId="WW8Num19z8">
    <w:name w:val="WW8Num19z8"/>
    <w:rsid w:val="00052A9A"/>
  </w:style>
  <w:style w:type="character" w:customStyle="1" w:styleId="WW8Num20z0">
    <w:name w:val="WW8Num20z0"/>
    <w:rsid w:val="00052A9A"/>
    <w:rPr>
      <w:rFonts w:ascii="Times New Roman" w:hAnsi="Times New Roman" w:cs="Times New Roman" w:hint="default"/>
      <w:sz w:val="24"/>
      <w:szCs w:val="24"/>
    </w:rPr>
  </w:style>
  <w:style w:type="character" w:customStyle="1" w:styleId="WW8Num20z1">
    <w:name w:val="WW8Num20z1"/>
    <w:rsid w:val="00052A9A"/>
  </w:style>
  <w:style w:type="character" w:customStyle="1" w:styleId="WW8Num20z2">
    <w:name w:val="WW8Num20z2"/>
    <w:rsid w:val="00052A9A"/>
  </w:style>
  <w:style w:type="character" w:customStyle="1" w:styleId="WW8Num20z3">
    <w:name w:val="WW8Num20z3"/>
    <w:rsid w:val="00052A9A"/>
  </w:style>
  <w:style w:type="character" w:customStyle="1" w:styleId="WW8Num20z4">
    <w:name w:val="WW8Num20z4"/>
    <w:rsid w:val="00052A9A"/>
  </w:style>
  <w:style w:type="character" w:customStyle="1" w:styleId="WW8Num20z5">
    <w:name w:val="WW8Num20z5"/>
    <w:rsid w:val="00052A9A"/>
  </w:style>
  <w:style w:type="character" w:customStyle="1" w:styleId="WW8Num20z6">
    <w:name w:val="WW8Num20z6"/>
    <w:rsid w:val="00052A9A"/>
  </w:style>
  <w:style w:type="character" w:customStyle="1" w:styleId="WW8Num20z7">
    <w:name w:val="WW8Num20z7"/>
    <w:rsid w:val="00052A9A"/>
  </w:style>
  <w:style w:type="character" w:customStyle="1" w:styleId="WW8Num20z8">
    <w:name w:val="WW8Num20z8"/>
    <w:rsid w:val="00052A9A"/>
  </w:style>
  <w:style w:type="character" w:customStyle="1" w:styleId="WW8Num21z0">
    <w:name w:val="WW8Num21z0"/>
    <w:rsid w:val="00052A9A"/>
  </w:style>
  <w:style w:type="character" w:customStyle="1" w:styleId="WW8Num21z1">
    <w:name w:val="WW8Num21z1"/>
    <w:rsid w:val="00052A9A"/>
  </w:style>
  <w:style w:type="character" w:customStyle="1" w:styleId="WW8Num21z2">
    <w:name w:val="WW8Num21z2"/>
    <w:rsid w:val="00052A9A"/>
  </w:style>
  <w:style w:type="character" w:customStyle="1" w:styleId="WW8Num21z3">
    <w:name w:val="WW8Num21z3"/>
    <w:rsid w:val="00052A9A"/>
  </w:style>
  <w:style w:type="character" w:customStyle="1" w:styleId="WW8Num21z4">
    <w:name w:val="WW8Num21z4"/>
    <w:rsid w:val="00052A9A"/>
  </w:style>
  <w:style w:type="character" w:customStyle="1" w:styleId="WW8Num21z5">
    <w:name w:val="WW8Num21z5"/>
    <w:rsid w:val="00052A9A"/>
  </w:style>
  <w:style w:type="character" w:customStyle="1" w:styleId="WW8Num21z6">
    <w:name w:val="WW8Num21z6"/>
    <w:rsid w:val="00052A9A"/>
  </w:style>
  <w:style w:type="character" w:customStyle="1" w:styleId="WW8Num21z7">
    <w:name w:val="WW8Num21z7"/>
    <w:rsid w:val="00052A9A"/>
  </w:style>
  <w:style w:type="character" w:customStyle="1" w:styleId="WW8Num21z8">
    <w:name w:val="WW8Num21z8"/>
    <w:rsid w:val="00052A9A"/>
  </w:style>
  <w:style w:type="character" w:customStyle="1" w:styleId="WW8Num22z0">
    <w:name w:val="WW8Num22z0"/>
    <w:rsid w:val="00052A9A"/>
    <w:rPr>
      <w:rFonts w:ascii="Times New Roman" w:hAnsi="Times New Roman" w:cs="Times New Roman" w:hint="default"/>
      <w:sz w:val="24"/>
      <w:szCs w:val="24"/>
    </w:rPr>
  </w:style>
  <w:style w:type="character" w:customStyle="1" w:styleId="WW8Num22z1">
    <w:name w:val="WW8Num22z1"/>
    <w:rsid w:val="00052A9A"/>
  </w:style>
  <w:style w:type="character" w:customStyle="1" w:styleId="WW8Num22z2">
    <w:name w:val="WW8Num22z2"/>
    <w:rsid w:val="00052A9A"/>
  </w:style>
  <w:style w:type="character" w:customStyle="1" w:styleId="WW8Num22z3">
    <w:name w:val="WW8Num22z3"/>
    <w:rsid w:val="00052A9A"/>
  </w:style>
  <w:style w:type="character" w:customStyle="1" w:styleId="WW8Num22z4">
    <w:name w:val="WW8Num22z4"/>
    <w:rsid w:val="00052A9A"/>
  </w:style>
  <w:style w:type="character" w:customStyle="1" w:styleId="WW8Num22z5">
    <w:name w:val="WW8Num22z5"/>
    <w:rsid w:val="00052A9A"/>
  </w:style>
  <w:style w:type="character" w:customStyle="1" w:styleId="WW8Num22z6">
    <w:name w:val="WW8Num22z6"/>
    <w:rsid w:val="00052A9A"/>
  </w:style>
  <w:style w:type="character" w:customStyle="1" w:styleId="WW8Num22z7">
    <w:name w:val="WW8Num22z7"/>
    <w:rsid w:val="00052A9A"/>
  </w:style>
  <w:style w:type="character" w:customStyle="1" w:styleId="WW8Num22z8">
    <w:name w:val="WW8Num22z8"/>
    <w:rsid w:val="00052A9A"/>
  </w:style>
  <w:style w:type="character" w:customStyle="1" w:styleId="WW8Num23z0">
    <w:name w:val="WW8Num23z0"/>
    <w:rsid w:val="00052A9A"/>
    <w:rPr>
      <w:b w:val="0"/>
    </w:rPr>
  </w:style>
  <w:style w:type="character" w:customStyle="1" w:styleId="WW8Num23z1">
    <w:name w:val="WW8Num23z1"/>
    <w:rsid w:val="00052A9A"/>
  </w:style>
  <w:style w:type="character" w:customStyle="1" w:styleId="WW8Num23z2">
    <w:name w:val="WW8Num23z2"/>
    <w:rsid w:val="00052A9A"/>
  </w:style>
  <w:style w:type="character" w:customStyle="1" w:styleId="WW8Num23z3">
    <w:name w:val="WW8Num23z3"/>
    <w:rsid w:val="00052A9A"/>
  </w:style>
  <w:style w:type="character" w:customStyle="1" w:styleId="WW8Num23z4">
    <w:name w:val="WW8Num23z4"/>
    <w:rsid w:val="00052A9A"/>
  </w:style>
  <w:style w:type="character" w:customStyle="1" w:styleId="WW8Num23z5">
    <w:name w:val="WW8Num23z5"/>
    <w:rsid w:val="00052A9A"/>
  </w:style>
  <w:style w:type="character" w:customStyle="1" w:styleId="WW8Num23z6">
    <w:name w:val="WW8Num23z6"/>
    <w:rsid w:val="00052A9A"/>
  </w:style>
  <w:style w:type="character" w:customStyle="1" w:styleId="WW8Num23z7">
    <w:name w:val="WW8Num23z7"/>
    <w:rsid w:val="00052A9A"/>
  </w:style>
  <w:style w:type="character" w:customStyle="1" w:styleId="WW8Num23z8">
    <w:name w:val="WW8Num23z8"/>
    <w:rsid w:val="00052A9A"/>
  </w:style>
  <w:style w:type="character" w:customStyle="1" w:styleId="WW8Num24z0">
    <w:name w:val="WW8Num24z0"/>
    <w:rsid w:val="00052A9A"/>
    <w:rPr>
      <w:rFonts w:hint="default"/>
    </w:rPr>
  </w:style>
  <w:style w:type="character" w:customStyle="1" w:styleId="WW8Num24z1">
    <w:name w:val="WW8Num24z1"/>
    <w:rsid w:val="00052A9A"/>
  </w:style>
  <w:style w:type="character" w:customStyle="1" w:styleId="WW8Num24z2">
    <w:name w:val="WW8Num24z2"/>
    <w:rsid w:val="00052A9A"/>
  </w:style>
  <w:style w:type="character" w:customStyle="1" w:styleId="WW8Num24z3">
    <w:name w:val="WW8Num24z3"/>
    <w:rsid w:val="00052A9A"/>
  </w:style>
  <w:style w:type="character" w:customStyle="1" w:styleId="WW8Num24z4">
    <w:name w:val="WW8Num24z4"/>
    <w:rsid w:val="00052A9A"/>
  </w:style>
  <w:style w:type="character" w:customStyle="1" w:styleId="WW8Num24z5">
    <w:name w:val="WW8Num24z5"/>
    <w:rsid w:val="00052A9A"/>
  </w:style>
  <w:style w:type="character" w:customStyle="1" w:styleId="WW8Num24z6">
    <w:name w:val="WW8Num24z6"/>
    <w:rsid w:val="00052A9A"/>
  </w:style>
  <w:style w:type="character" w:customStyle="1" w:styleId="WW8Num24z7">
    <w:name w:val="WW8Num24z7"/>
    <w:rsid w:val="00052A9A"/>
  </w:style>
  <w:style w:type="character" w:customStyle="1" w:styleId="WW8Num24z8">
    <w:name w:val="WW8Num24z8"/>
    <w:rsid w:val="00052A9A"/>
  </w:style>
  <w:style w:type="character" w:customStyle="1" w:styleId="WW8Num25z0">
    <w:name w:val="WW8Num25z0"/>
    <w:rsid w:val="00052A9A"/>
  </w:style>
  <w:style w:type="character" w:customStyle="1" w:styleId="WW8Num25z1">
    <w:name w:val="WW8Num25z1"/>
    <w:rsid w:val="00052A9A"/>
  </w:style>
  <w:style w:type="character" w:customStyle="1" w:styleId="WW8Num25z2">
    <w:name w:val="WW8Num25z2"/>
    <w:rsid w:val="00052A9A"/>
  </w:style>
  <w:style w:type="character" w:customStyle="1" w:styleId="WW8Num25z3">
    <w:name w:val="WW8Num25z3"/>
    <w:rsid w:val="00052A9A"/>
  </w:style>
  <w:style w:type="character" w:customStyle="1" w:styleId="WW8Num25z4">
    <w:name w:val="WW8Num25z4"/>
    <w:rsid w:val="00052A9A"/>
  </w:style>
  <w:style w:type="character" w:customStyle="1" w:styleId="WW8Num25z5">
    <w:name w:val="WW8Num25z5"/>
    <w:rsid w:val="00052A9A"/>
  </w:style>
  <w:style w:type="character" w:customStyle="1" w:styleId="WW8Num25z6">
    <w:name w:val="WW8Num25z6"/>
    <w:rsid w:val="00052A9A"/>
  </w:style>
  <w:style w:type="character" w:customStyle="1" w:styleId="WW8Num25z7">
    <w:name w:val="WW8Num25z7"/>
    <w:rsid w:val="00052A9A"/>
  </w:style>
  <w:style w:type="character" w:customStyle="1" w:styleId="WW8Num25z8">
    <w:name w:val="WW8Num25z8"/>
    <w:rsid w:val="00052A9A"/>
  </w:style>
  <w:style w:type="character" w:customStyle="1" w:styleId="WW8Num26z0">
    <w:name w:val="WW8Num26z0"/>
    <w:rsid w:val="00052A9A"/>
  </w:style>
  <w:style w:type="character" w:customStyle="1" w:styleId="WW8Num26z1">
    <w:name w:val="WW8Num26z1"/>
    <w:rsid w:val="00052A9A"/>
  </w:style>
  <w:style w:type="character" w:customStyle="1" w:styleId="WW8Num26z2">
    <w:name w:val="WW8Num26z2"/>
    <w:rsid w:val="00052A9A"/>
  </w:style>
  <w:style w:type="character" w:customStyle="1" w:styleId="WW8Num26z3">
    <w:name w:val="WW8Num26z3"/>
    <w:rsid w:val="00052A9A"/>
  </w:style>
  <w:style w:type="character" w:customStyle="1" w:styleId="WW8Num26z4">
    <w:name w:val="WW8Num26z4"/>
    <w:rsid w:val="00052A9A"/>
  </w:style>
  <w:style w:type="character" w:customStyle="1" w:styleId="WW8Num26z5">
    <w:name w:val="WW8Num26z5"/>
    <w:rsid w:val="00052A9A"/>
  </w:style>
  <w:style w:type="character" w:customStyle="1" w:styleId="WW8Num26z6">
    <w:name w:val="WW8Num26z6"/>
    <w:rsid w:val="00052A9A"/>
  </w:style>
  <w:style w:type="character" w:customStyle="1" w:styleId="WW8Num26z7">
    <w:name w:val="WW8Num26z7"/>
    <w:rsid w:val="00052A9A"/>
  </w:style>
  <w:style w:type="character" w:customStyle="1" w:styleId="WW8Num26z8">
    <w:name w:val="WW8Num26z8"/>
    <w:rsid w:val="00052A9A"/>
  </w:style>
  <w:style w:type="character" w:customStyle="1" w:styleId="WW8Num27z0">
    <w:name w:val="WW8Num27z0"/>
    <w:rsid w:val="00052A9A"/>
    <w:rPr>
      <w:rFonts w:hint="default"/>
      <w:sz w:val="20"/>
    </w:rPr>
  </w:style>
  <w:style w:type="character" w:customStyle="1" w:styleId="WW8Num27z1">
    <w:name w:val="WW8Num27z1"/>
    <w:rsid w:val="00052A9A"/>
  </w:style>
  <w:style w:type="character" w:customStyle="1" w:styleId="WW8Num27z2">
    <w:name w:val="WW8Num27z2"/>
    <w:rsid w:val="00052A9A"/>
  </w:style>
  <w:style w:type="character" w:customStyle="1" w:styleId="WW8Num27z3">
    <w:name w:val="WW8Num27z3"/>
    <w:rsid w:val="00052A9A"/>
  </w:style>
  <w:style w:type="character" w:customStyle="1" w:styleId="WW8Num27z4">
    <w:name w:val="WW8Num27z4"/>
    <w:rsid w:val="00052A9A"/>
  </w:style>
  <w:style w:type="character" w:customStyle="1" w:styleId="WW8Num27z5">
    <w:name w:val="WW8Num27z5"/>
    <w:rsid w:val="00052A9A"/>
  </w:style>
  <w:style w:type="character" w:customStyle="1" w:styleId="WW8Num27z6">
    <w:name w:val="WW8Num27z6"/>
    <w:rsid w:val="00052A9A"/>
  </w:style>
  <w:style w:type="character" w:customStyle="1" w:styleId="WW8Num27z7">
    <w:name w:val="WW8Num27z7"/>
    <w:rsid w:val="00052A9A"/>
  </w:style>
  <w:style w:type="character" w:customStyle="1" w:styleId="WW8Num27z8">
    <w:name w:val="WW8Num27z8"/>
    <w:rsid w:val="00052A9A"/>
  </w:style>
  <w:style w:type="character" w:customStyle="1" w:styleId="WW8Num28z0">
    <w:name w:val="WW8Num28z0"/>
    <w:rsid w:val="00052A9A"/>
  </w:style>
  <w:style w:type="character" w:customStyle="1" w:styleId="WW8Num28z1">
    <w:name w:val="WW8Num28z1"/>
    <w:rsid w:val="00052A9A"/>
  </w:style>
  <w:style w:type="character" w:customStyle="1" w:styleId="WW8Num28z2">
    <w:name w:val="WW8Num28z2"/>
    <w:rsid w:val="00052A9A"/>
  </w:style>
  <w:style w:type="character" w:customStyle="1" w:styleId="WW8Num28z3">
    <w:name w:val="WW8Num28z3"/>
    <w:rsid w:val="00052A9A"/>
  </w:style>
  <w:style w:type="character" w:customStyle="1" w:styleId="WW8Num28z4">
    <w:name w:val="WW8Num28z4"/>
    <w:rsid w:val="00052A9A"/>
  </w:style>
  <w:style w:type="character" w:customStyle="1" w:styleId="WW8Num28z5">
    <w:name w:val="WW8Num28z5"/>
    <w:rsid w:val="00052A9A"/>
  </w:style>
  <w:style w:type="character" w:customStyle="1" w:styleId="WW8Num28z6">
    <w:name w:val="WW8Num28z6"/>
    <w:rsid w:val="00052A9A"/>
  </w:style>
  <w:style w:type="character" w:customStyle="1" w:styleId="WW8Num28z7">
    <w:name w:val="WW8Num28z7"/>
    <w:rsid w:val="00052A9A"/>
  </w:style>
  <w:style w:type="character" w:customStyle="1" w:styleId="WW8Num28z8">
    <w:name w:val="WW8Num28z8"/>
    <w:rsid w:val="00052A9A"/>
  </w:style>
  <w:style w:type="character" w:customStyle="1" w:styleId="WW8Num29z0">
    <w:name w:val="WW8Num29z0"/>
    <w:rsid w:val="00052A9A"/>
  </w:style>
  <w:style w:type="character" w:customStyle="1" w:styleId="WW8Num29z1">
    <w:name w:val="WW8Num29z1"/>
    <w:rsid w:val="00052A9A"/>
  </w:style>
  <w:style w:type="character" w:customStyle="1" w:styleId="WW8Num29z2">
    <w:name w:val="WW8Num29z2"/>
    <w:rsid w:val="00052A9A"/>
  </w:style>
  <w:style w:type="character" w:customStyle="1" w:styleId="WW8Num29z3">
    <w:name w:val="WW8Num29z3"/>
    <w:rsid w:val="00052A9A"/>
  </w:style>
  <w:style w:type="character" w:customStyle="1" w:styleId="WW8Num29z4">
    <w:name w:val="WW8Num29z4"/>
    <w:rsid w:val="00052A9A"/>
  </w:style>
  <w:style w:type="character" w:customStyle="1" w:styleId="WW8Num29z5">
    <w:name w:val="WW8Num29z5"/>
    <w:rsid w:val="00052A9A"/>
  </w:style>
  <w:style w:type="character" w:customStyle="1" w:styleId="WW8Num29z6">
    <w:name w:val="WW8Num29z6"/>
    <w:rsid w:val="00052A9A"/>
  </w:style>
  <w:style w:type="character" w:customStyle="1" w:styleId="WW8Num29z7">
    <w:name w:val="WW8Num29z7"/>
    <w:rsid w:val="00052A9A"/>
  </w:style>
  <w:style w:type="character" w:customStyle="1" w:styleId="WW8Num29z8">
    <w:name w:val="WW8Num29z8"/>
    <w:rsid w:val="00052A9A"/>
  </w:style>
  <w:style w:type="character" w:customStyle="1" w:styleId="WW8Num30z0">
    <w:name w:val="WW8Num30z0"/>
    <w:rsid w:val="00052A9A"/>
  </w:style>
  <w:style w:type="character" w:customStyle="1" w:styleId="WW8Num30z1">
    <w:name w:val="WW8Num30z1"/>
    <w:rsid w:val="00052A9A"/>
  </w:style>
  <w:style w:type="character" w:customStyle="1" w:styleId="WW8Num30z2">
    <w:name w:val="WW8Num30z2"/>
    <w:rsid w:val="00052A9A"/>
  </w:style>
  <w:style w:type="character" w:customStyle="1" w:styleId="WW8Num30z3">
    <w:name w:val="WW8Num30z3"/>
    <w:rsid w:val="00052A9A"/>
  </w:style>
  <w:style w:type="character" w:customStyle="1" w:styleId="WW8Num30z4">
    <w:name w:val="WW8Num30z4"/>
    <w:rsid w:val="00052A9A"/>
  </w:style>
  <w:style w:type="character" w:customStyle="1" w:styleId="WW8Num30z5">
    <w:name w:val="WW8Num30z5"/>
    <w:rsid w:val="00052A9A"/>
  </w:style>
  <w:style w:type="character" w:customStyle="1" w:styleId="WW8Num30z6">
    <w:name w:val="WW8Num30z6"/>
    <w:rsid w:val="00052A9A"/>
  </w:style>
  <w:style w:type="character" w:customStyle="1" w:styleId="WW8Num30z7">
    <w:name w:val="WW8Num30z7"/>
    <w:rsid w:val="00052A9A"/>
  </w:style>
  <w:style w:type="character" w:customStyle="1" w:styleId="WW8Num30z8">
    <w:name w:val="WW8Num30z8"/>
    <w:rsid w:val="00052A9A"/>
  </w:style>
  <w:style w:type="character" w:customStyle="1" w:styleId="WW8Num31z0">
    <w:name w:val="WW8Num31z0"/>
    <w:rsid w:val="00052A9A"/>
    <w:rPr>
      <w:rFonts w:ascii="Times New Roman" w:hAnsi="Times New Roman" w:cs="Times New Roman" w:hint="default"/>
      <w:sz w:val="24"/>
      <w:szCs w:val="24"/>
    </w:rPr>
  </w:style>
  <w:style w:type="character" w:customStyle="1" w:styleId="WW8Num31z1">
    <w:name w:val="WW8Num31z1"/>
    <w:rsid w:val="00052A9A"/>
  </w:style>
  <w:style w:type="character" w:customStyle="1" w:styleId="WW8Num31z2">
    <w:name w:val="WW8Num31z2"/>
    <w:rsid w:val="00052A9A"/>
  </w:style>
  <w:style w:type="character" w:customStyle="1" w:styleId="WW8Num31z3">
    <w:name w:val="WW8Num31z3"/>
    <w:rsid w:val="00052A9A"/>
  </w:style>
  <w:style w:type="character" w:customStyle="1" w:styleId="WW8Num31z4">
    <w:name w:val="WW8Num31z4"/>
    <w:rsid w:val="00052A9A"/>
  </w:style>
  <w:style w:type="character" w:customStyle="1" w:styleId="WW8Num31z5">
    <w:name w:val="WW8Num31z5"/>
    <w:rsid w:val="00052A9A"/>
  </w:style>
  <w:style w:type="character" w:customStyle="1" w:styleId="WW8Num31z6">
    <w:name w:val="WW8Num31z6"/>
    <w:rsid w:val="00052A9A"/>
  </w:style>
  <w:style w:type="character" w:customStyle="1" w:styleId="WW8Num31z7">
    <w:name w:val="WW8Num31z7"/>
    <w:rsid w:val="00052A9A"/>
  </w:style>
  <w:style w:type="character" w:customStyle="1" w:styleId="WW8Num31z8">
    <w:name w:val="WW8Num31z8"/>
    <w:rsid w:val="00052A9A"/>
  </w:style>
  <w:style w:type="character" w:customStyle="1" w:styleId="WW8Num32z0">
    <w:name w:val="WW8Num32z0"/>
    <w:rsid w:val="00052A9A"/>
    <w:rPr>
      <w:rFonts w:hint="default"/>
    </w:rPr>
  </w:style>
  <w:style w:type="character" w:customStyle="1" w:styleId="WW8Num32z1">
    <w:name w:val="WW8Num32z1"/>
    <w:rsid w:val="00052A9A"/>
  </w:style>
  <w:style w:type="character" w:customStyle="1" w:styleId="WW8Num32z2">
    <w:name w:val="WW8Num32z2"/>
    <w:rsid w:val="00052A9A"/>
  </w:style>
  <w:style w:type="character" w:customStyle="1" w:styleId="WW8Num32z3">
    <w:name w:val="WW8Num32z3"/>
    <w:rsid w:val="00052A9A"/>
  </w:style>
  <w:style w:type="character" w:customStyle="1" w:styleId="WW8Num32z4">
    <w:name w:val="WW8Num32z4"/>
    <w:rsid w:val="00052A9A"/>
  </w:style>
  <w:style w:type="character" w:customStyle="1" w:styleId="WW8Num32z5">
    <w:name w:val="WW8Num32z5"/>
    <w:rsid w:val="00052A9A"/>
  </w:style>
  <w:style w:type="character" w:customStyle="1" w:styleId="WW8Num32z6">
    <w:name w:val="WW8Num32z6"/>
    <w:rsid w:val="00052A9A"/>
  </w:style>
  <w:style w:type="character" w:customStyle="1" w:styleId="WW8Num32z7">
    <w:name w:val="WW8Num32z7"/>
    <w:rsid w:val="00052A9A"/>
  </w:style>
  <w:style w:type="character" w:customStyle="1" w:styleId="WW8Num32z8">
    <w:name w:val="WW8Num32z8"/>
    <w:rsid w:val="00052A9A"/>
  </w:style>
  <w:style w:type="character" w:customStyle="1" w:styleId="WW8Num33z0">
    <w:name w:val="WW8Num33z0"/>
    <w:rsid w:val="00052A9A"/>
    <w:rPr>
      <w:rFonts w:cs="Times New Roman" w:hint="default"/>
      <w:sz w:val="20"/>
      <w:szCs w:val="24"/>
    </w:rPr>
  </w:style>
  <w:style w:type="character" w:customStyle="1" w:styleId="WW8Num33z1">
    <w:name w:val="WW8Num33z1"/>
    <w:rsid w:val="00052A9A"/>
  </w:style>
  <w:style w:type="character" w:customStyle="1" w:styleId="WW8Num33z2">
    <w:name w:val="WW8Num33z2"/>
    <w:rsid w:val="00052A9A"/>
  </w:style>
  <w:style w:type="character" w:customStyle="1" w:styleId="WW8Num33z3">
    <w:name w:val="WW8Num33z3"/>
    <w:rsid w:val="00052A9A"/>
  </w:style>
  <w:style w:type="character" w:customStyle="1" w:styleId="WW8Num33z4">
    <w:name w:val="WW8Num33z4"/>
    <w:rsid w:val="00052A9A"/>
  </w:style>
  <w:style w:type="character" w:customStyle="1" w:styleId="WW8Num33z5">
    <w:name w:val="WW8Num33z5"/>
    <w:rsid w:val="00052A9A"/>
  </w:style>
  <w:style w:type="character" w:customStyle="1" w:styleId="WW8Num33z6">
    <w:name w:val="WW8Num33z6"/>
    <w:rsid w:val="00052A9A"/>
  </w:style>
  <w:style w:type="character" w:customStyle="1" w:styleId="WW8Num33z7">
    <w:name w:val="WW8Num33z7"/>
    <w:rsid w:val="00052A9A"/>
  </w:style>
  <w:style w:type="character" w:customStyle="1" w:styleId="WW8Num33z8">
    <w:name w:val="WW8Num33z8"/>
    <w:rsid w:val="00052A9A"/>
  </w:style>
  <w:style w:type="character" w:customStyle="1" w:styleId="WW8Num34z0">
    <w:name w:val="WW8Num34z0"/>
    <w:rsid w:val="00052A9A"/>
    <w:rPr>
      <w:rFonts w:ascii="Times New Roman" w:hAnsi="Times New Roman" w:cs="Times New Roman" w:hint="default"/>
      <w:b w:val="0"/>
      <w:i w:val="0"/>
      <w:sz w:val="20"/>
      <w:szCs w:val="24"/>
    </w:rPr>
  </w:style>
  <w:style w:type="character" w:customStyle="1" w:styleId="WW8Num34z1">
    <w:name w:val="WW8Num34z1"/>
    <w:rsid w:val="00052A9A"/>
  </w:style>
  <w:style w:type="character" w:customStyle="1" w:styleId="WW8Num34z2">
    <w:name w:val="WW8Num34z2"/>
    <w:rsid w:val="00052A9A"/>
  </w:style>
  <w:style w:type="character" w:customStyle="1" w:styleId="WW8Num34z3">
    <w:name w:val="WW8Num34z3"/>
    <w:rsid w:val="00052A9A"/>
  </w:style>
  <w:style w:type="character" w:customStyle="1" w:styleId="WW8Num34z4">
    <w:name w:val="WW8Num34z4"/>
    <w:rsid w:val="00052A9A"/>
  </w:style>
  <w:style w:type="character" w:customStyle="1" w:styleId="WW8Num34z5">
    <w:name w:val="WW8Num34z5"/>
    <w:rsid w:val="00052A9A"/>
  </w:style>
  <w:style w:type="character" w:customStyle="1" w:styleId="WW8Num34z6">
    <w:name w:val="WW8Num34z6"/>
    <w:rsid w:val="00052A9A"/>
  </w:style>
  <w:style w:type="character" w:customStyle="1" w:styleId="WW8Num34z7">
    <w:name w:val="WW8Num34z7"/>
    <w:rsid w:val="00052A9A"/>
  </w:style>
  <w:style w:type="character" w:customStyle="1" w:styleId="WW8Num34z8">
    <w:name w:val="WW8Num34z8"/>
    <w:rsid w:val="00052A9A"/>
  </w:style>
  <w:style w:type="character" w:customStyle="1" w:styleId="WW8Num35z0">
    <w:name w:val="WW8Num35z0"/>
    <w:rsid w:val="00052A9A"/>
  </w:style>
  <w:style w:type="character" w:customStyle="1" w:styleId="WW8Num35z1">
    <w:name w:val="WW8Num35z1"/>
    <w:rsid w:val="00052A9A"/>
  </w:style>
  <w:style w:type="character" w:customStyle="1" w:styleId="WW8Num35z2">
    <w:name w:val="WW8Num35z2"/>
    <w:rsid w:val="00052A9A"/>
  </w:style>
  <w:style w:type="character" w:customStyle="1" w:styleId="WW8Num35z3">
    <w:name w:val="WW8Num35z3"/>
    <w:rsid w:val="00052A9A"/>
  </w:style>
  <w:style w:type="character" w:customStyle="1" w:styleId="WW8Num35z4">
    <w:name w:val="WW8Num35z4"/>
    <w:rsid w:val="00052A9A"/>
  </w:style>
  <w:style w:type="character" w:customStyle="1" w:styleId="WW8Num35z5">
    <w:name w:val="WW8Num35z5"/>
    <w:rsid w:val="00052A9A"/>
  </w:style>
  <w:style w:type="character" w:customStyle="1" w:styleId="WW8Num35z6">
    <w:name w:val="WW8Num35z6"/>
    <w:rsid w:val="00052A9A"/>
  </w:style>
  <w:style w:type="character" w:customStyle="1" w:styleId="WW8Num35z7">
    <w:name w:val="WW8Num35z7"/>
    <w:rsid w:val="00052A9A"/>
  </w:style>
  <w:style w:type="character" w:customStyle="1" w:styleId="WW8Num35z8">
    <w:name w:val="WW8Num35z8"/>
    <w:rsid w:val="00052A9A"/>
  </w:style>
  <w:style w:type="character" w:customStyle="1" w:styleId="WW8Num36z0">
    <w:name w:val="WW8Num36z0"/>
    <w:rsid w:val="00052A9A"/>
  </w:style>
  <w:style w:type="character" w:customStyle="1" w:styleId="WW8Num36z1">
    <w:name w:val="WW8Num36z1"/>
    <w:rsid w:val="00052A9A"/>
  </w:style>
  <w:style w:type="character" w:customStyle="1" w:styleId="WW8Num36z2">
    <w:name w:val="WW8Num36z2"/>
    <w:rsid w:val="00052A9A"/>
  </w:style>
  <w:style w:type="character" w:customStyle="1" w:styleId="WW8Num36z3">
    <w:name w:val="WW8Num36z3"/>
    <w:rsid w:val="00052A9A"/>
  </w:style>
  <w:style w:type="character" w:customStyle="1" w:styleId="WW8Num36z4">
    <w:name w:val="WW8Num36z4"/>
    <w:rsid w:val="00052A9A"/>
  </w:style>
  <w:style w:type="character" w:customStyle="1" w:styleId="WW8Num36z5">
    <w:name w:val="WW8Num36z5"/>
    <w:rsid w:val="00052A9A"/>
  </w:style>
  <w:style w:type="character" w:customStyle="1" w:styleId="WW8Num36z6">
    <w:name w:val="WW8Num36z6"/>
    <w:rsid w:val="00052A9A"/>
  </w:style>
  <w:style w:type="character" w:customStyle="1" w:styleId="WW8Num36z7">
    <w:name w:val="WW8Num36z7"/>
    <w:rsid w:val="00052A9A"/>
  </w:style>
  <w:style w:type="character" w:customStyle="1" w:styleId="WW8Num36z8">
    <w:name w:val="WW8Num36z8"/>
    <w:rsid w:val="00052A9A"/>
  </w:style>
  <w:style w:type="character" w:customStyle="1" w:styleId="WW8Num37z0">
    <w:name w:val="WW8Num37z0"/>
    <w:rsid w:val="00052A9A"/>
    <w:rPr>
      <w:rFonts w:ascii="Times New Roman" w:hAnsi="Times New Roman" w:cs="Times New Roman" w:hint="default"/>
      <w:bCs/>
      <w:i/>
      <w:kern w:val="1"/>
      <w:sz w:val="18"/>
      <w:szCs w:val="24"/>
    </w:rPr>
  </w:style>
  <w:style w:type="character" w:customStyle="1" w:styleId="WW8Num37z1">
    <w:name w:val="WW8Num37z1"/>
    <w:rsid w:val="00052A9A"/>
  </w:style>
  <w:style w:type="character" w:customStyle="1" w:styleId="WW8Num37z2">
    <w:name w:val="WW8Num37z2"/>
    <w:rsid w:val="00052A9A"/>
  </w:style>
  <w:style w:type="character" w:customStyle="1" w:styleId="WW8Num37z3">
    <w:name w:val="WW8Num37z3"/>
    <w:rsid w:val="00052A9A"/>
  </w:style>
  <w:style w:type="character" w:customStyle="1" w:styleId="WW8Num37z4">
    <w:name w:val="WW8Num37z4"/>
    <w:rsid w:val="00052A9A"/>
  </w:style>
  <w:style w:type="character" w:customStyle="1" w:styleId="WW8Num37z5">
    <w:name w:val="WW8Num37z5"/>
    <w:rsid w:val="00052A9A"/>
  </w:style>
  <w:style w:type="character" w:customStyle="1" w:styleId="WW8Num37z6">
    <w:name w:val="WW8Num37z6"/>
    <w:rsid w:val="00052A9A"/>
  </w:style>
  <w:style w:type="character" w:customStyle="1" w:styleId="WW8Num37z7">
    <w:name w:val="WW8Num37z7"/>
    <w:rsid w:val="00052A9A"/>
  </w:style>
  <w:style w:type="character" w:customStyle="1" w:styleId="WW8Num37z8">
    <w:name w:val="WW8Num37z8"/>
    <w:rsid w:val="00052A9A"/>
  </w:style>
  <w:style w:type="character" w:customStyle="1" w:styleId="WW8Num38z0">
    <w:name w:val="WW8Num38z0"/>
    <w:rsid w:val="00052A9A"/>
  </w:style>
  <w:style w:type="character" w:customStyle="1" w:styleId="WW8Num38z1">
    <w:name w:val="WW8Num38z1"/>
    <w:rsid w:val="00052A9A"/>
  </w:style>
  <w:style w:type="character" w:customStyle="1" w:styleId="WW8Num38z2">
    <w:name w:val="WW8Num38z2"/>
    <w:rsid w:val="00052A9A"/>
  </w:style>
  <w:style w:type="character" w:customStyle="1" w:styleId="WW8Num38z3">
    <w:name w:val="WW8Num38z3"/>
    <w:rsid w:val="00052A9A"/>
  </w:style>
  <w:style w:type="character" w:customStyle="1" w:styleId="WW8Num38z4">
    <w:name w:val="WW8Num38z4"/>
    <w:rsid w:val="00052A9A"/>
  </w:style>
  <w:style w:type="character" w:customStyle="1" w:styleId="WW8Num38z5">
    <w:name w:val="WW8Num38z5"/>
    <w:rsid w:val="00052A9A"/>
  </w:style>
  <w:style w:type="character" w:customStyle="1" w:styleId="WW8Num38z6">
    <w:name w:val="WW8Num38z6"/>
    <w:rsid w:val="00052A9A"/>
  </w:style>
  <w:style w:type="character" w:customStyle="1" w:styleId="WW8Num38z7">
    <w:name w:val="WW8Num38z7"/>
    <w:rsid w:val="00052A9A"/>
  </w:style>
  <w:style w:type="character" w:customStyle="1" w:styleId="WW8Num38z8">
    <w:name w:val="WW8Num38z8"/>
    <w:rsid w:val="00052A9A"/>
  </w:style>
  <w:style w:type="character" w:customStyle="1" w:styleId="WW8Num39z0">
    <w:name w:val="WW8Num39z0"/>
    <w:rsid w:val="00052A9A"/>
    <w:rPr>
      <w:rFonts w:cs="Times New Roman" w:hint="default"/>
      <w:sz w:val="20"/>
      <w:szCs w:val="24"/>
    </w:rPr>
  </w:style>
  <w:style w:type="character" w:customStyle="1" w:styleId="WW8Num39z1">
    <w:name w:val="WW8Num39z1"/>
    <w:rsid w:val="00052A9A"/>
  </w:style>
  <w:style w:type="character" w:customStyle="1" w:styleId="WW8Num39z2">
    <w:name w:val="WW8Num39z2"/>
    <w:rsid w:val="00052A9A"/>
  </w:style>
  <w:style w:type="character" w:customStyle="1" w:styleId="WW8Num39z3">
    <w:name w:val="WW8Num39z3"/>
    <w:rsid w:val="00052A9A"/>
  </w:style>
  <w:style w:type="character" w:customStyle="1" w:styleId="WW8Num39z4">
    <w:name w:val="WW8Num39z4"/>
    <w:rsid w:val="00052A9A"/>
  </w:style>
  <w:style w:type="character" w:customStyle="1" w:styleId="WW8Num39z5">
    <w:name w:val="WW8Num39z5"/>
    <w:rsid w:val="00052A9A"/>
  </w:style>
  <w:style w:type="character" w:customStyle="1" w:styleId="WW8Num39z6">
    <w:name w:val="WW8Num39z6"/>
    <w:rsid w:val="00052A9A"/>
  </w:style>
  <w:style w:type="character" w:customStyle="1" w:styleId="WW8Num39z7">
    <w:name w:val="WW8Num39z7"/>
    <w:rsid w:val="00052A9A"/>
  </w:style>
  <w:style w:type="character" w:customStyle="1" w:styleId="WW8Num39z8">
    <w:name w:val="WW8Num39z8"/>
    <w:rsid w:val="00052A9A"/>
  </w:style>
  <w:style w:type="character" w:customStyle="1" w:styleId="WW8Num40z0">
    <w:name w:val="WW8Num40z0"/>
    <w:rsid w:val="00052A9A"/>
  </w:style>
  <w:style w:type="character" w:customStyle="1" w:styleId="WW8Num40z1">
    <w:name w:val="WW8Num40z1"/>
    <w:rsid w:val="00052A9A"/>
  </w:style>
  <w:style w:type="character" w:customStyle="1" w:styleId="WW8Num40z2">
    <w:name w:val="WW8Num40z2"/>
    <w:rsid w:val="00052A9A"/>
  </w:style>
  <w:style w:type="character" w:customStyle="1" w:styleId="WW8Num40z3">
    <w:name w:val="WW8Num40z3"/>
    <w:rsid w:val="00052A9A"/>
  </w:style>
  <w:style w:type="character" w:customStyle="1" w:styleId="WW8Num40z4">
    <w:name w:val="WW8Num40z4"/>
    <w:rsid w:val="00052A9A"/>
  </w:style>
  <w:style w:type="character" w:customStyle="1" w:styleId="WW8Num40z5">
    <w:name w:val="WW8Num40z5"/>
    <w:rsid w:val="00052A9A"/>
  </w:style>
  <w:style w:type="character" w:customStyle="1" w:styleId="WW8Num40z6">
    <w:name w:val="WW8Num40z6"/>
    <w:rsid w:val="00052A9A"/>
  </w:style>
  <w:style w:type="character" w:customStyle="1" w:styleId="WW8Num40z7">
    <w:name w:val="WW8Num40z7"/>
    <w:rsid w:val="00052A9A"/>
  </w:style>
  <w:style w:type="character" w:customStyle="1" w:styleId="WW8Num40z8">
    <w:name w:val="WW8Num40z8"/>
    <w:rsid w:val="00052A9A"/>
  </w:style>
  <w:style w:type="character" w:customStyle="1" w:styleId="WW8Num41z0">
    <w:name w:val="WW8Num41z0"/>
    <w:rsid w:val="00052A9A"/>
  </w:style>
  <w:style w:type="character" w:customStyle="1" w:styleId="WW8Num41z1">
    <w:name w:val="WW8Num41z1"/>
    <w:rsid w:val="00052A9A"/>
  </w:style>
  <w:style w:type="character" w:customStyle="1" w:styleId="WW8Num41z2">
    <w:name w:val="WW8Num41z2"/>
    <w:rsid w:val="00052A9A"/>
  </w:style>
  <w:style w:type="character" w:customStyle="1" w:styleId="WW8Num41z3">
    <w:name w:val="WW8Num41z3"/>
    <w:rsid w:val="00052A9A"/>
  </w:style>
  <w:style w:type="character" w:customStyle="1" w:styleId="WW8Num41z4">
    <w:name w:val="WW8Num41z4"/>
    <w:rsid w:val="00052A9A"/>
  </w:style>
  <w:style w:type="character" w:customStyle="1" w:styleId="WW8Num41z5">
    <w:name w:val="WW8Num41z5"/>
    <w:rsid w:val="00052A9A"/>
  </w:style>
  <w:style w:type="character" w:customStyle="1" w:styleId="WW8Num41z6">
    <w:name w:val="WW8Num41z6"/>
    <w:rsid w:val="00052A9A"/>
  </w:style>
  <w:style w:type="character" w:customStyle="1" w:styleId="WW8Num41z7">
    <w:name w:val="WW8Num41z7"/>
    <w:rsid w:val="00052A9A"/>
  </w:style>
  <w:style w:type="character" w:customStyle="1" w:styleId="WW8Num41z8">
    <w:name w:val="WW8Num41z8"/>
    <w:rsid w:val="00052A9A"/>
  </w:style>
  <w:style w:type="character" w:customStyle="1" w:styleId="WW8Num42z0">
    <w:name w:val="WW8Num42z0"/>
    <w:rsid w:val="00052A9A"/>
    <w:rPr>
      <w:rFonts w:cs="Times New Roman" w:hint="default"/>
      <w:sz w:val="24"/>
      <w:szCs w:val="24"/>
    </w:rPr>
  </w:style>
  <w:style w:type="character" w:customStyle="1" w:styleId="WW8Num42z1">
    <w:name w:val="WW8Num42z1"/>
    <w:rsid w:val="00052A9A"/>
  </w:style>
  <w:style w:type="character" w:customStyle="1" w:styleId="WW8Num42z2">
    <w:name w:val="WW8Num42z2"/>
    <w:rsid w:val="00052A9A"/>
  </w:style>
  <w:style w:type="character" w:customStyle="1" w:styleId="WW8Num42z3">
    <w:name w:val="WW8Num42z3"/>
    <w:rsid w:val="00052A9A"/>
  </w:style>
  <w:style w:type="character" w:customStyle="1" w:styleId="WW8Num42z4">
    <w:name w:val="WW8Num42z4"/>
    <w:rsid w:val="00052A9A"/>
  </w:style>
  <w:style w:type="character" w:customStyle="1" w:styleId="WW8Num42z5">
    <w:name w:val="WW8Num42z5"/>
    <w:rsid w:val="00052A9A"/>
  </w:style>
  <w:style w:type="character" w:customStyle="1" w:styleId="WW8Num42z6">
    <w:name w:val="WW8Num42z6"/>
    <w:rsid w:val="00052A9A"/>
  </w:style>
  <w:style w:type="character" w:customStyle="1" w:styleId="WW8Num42z7">
    <w:name w:val="WW8Num42z7"/>
    <w:rsid w:val="00052A9A"/>
  </w:style>
  <w:style w:type="character" w:customStyle="1" w:styleId="WW8Num42z8">
    <w:name w:val="WW8Num42z8"/>
    <w:rsid w:val="00052A9A"/>
  </w:style>
  <w:style w:type="character" w:customStyle="1" w:styleId="WW8Num43z0">
    <w:name w:val="WW8Num43z0"/>
    <w:rsid w:val="00052A9A"/>
    <w:rPr>
      <w:rFonts w:ascii="Times New Roman" w:hAnsi="Times New Roman" w:cs="Times New Roman" w:hint="default"/>
      <w:b/>
      <w:bCs/>
      <w:sz w:val="24"/>
      <w:szCs w:val="24"/>
    </w:rPr>
  </w:style>
  <w:style w:type="character" w:customStyle="1" w:styleId="WW8Num43z1">
    <w:name w:val="WW8Num43z1"/>
    <w:rsid w:val="00052A9A"/>
  </w:style>
  <w:style w:type="character" w:customStyle="1" w:styleId="WW8Num43z2">
    <w:name w:val="WW8Num43z2"/>
    <w:rsid w:val="00052A9A"/>
  </w:style>
  <w:style w:type="character" w:customStyle="1" w:styleId="WW8Num43z3">
    <w:name w:val="WW8Num43z3"/>
    <w:rsid w:val="00052A9A"/>
  </w:style>
  <w:style w:type="character" w:customStyle="1" w:styleId="WW8Num43z4">
    <w:name w:val="WW8Num43z4"/>
    <w:rsid w:val="00052A9A"/>
  </w:style>
  <w:style w:type="character" w:customStyle="1" w:styleId="WW8Num43z5">
    <w:name w:val="WW8Num43z5"/>
    <w:rsid w:val="00052A9A"/>
  </w:style>
  <w:style w:type="character" w:customStyle="1" w:styleId="WW8Num43z6">
    <w:name w:val="WW8Num43z6"/>
    <w:rsid w:val="00052A9A"/>
    <w:rPr>
      <w:rFonts w:hint="default"/>
    </w:rPr>
  </w:style>
  <w:style w:type="character" w:customStyle="1" w:styleId="WW8Num43z7">
    <w:name w:val="WW8Num43z7"/>
    <w:rsid w:val="00052A9A"/>
  </w:style>
  <w:style w:type="character" w:customStyle="1" w:styleId="WW8Num43z8">
    <w:name w:val="WW8Num43z8"/>
    <w:rsid w:val="00052A9A"/>
  </w:style>
  <w:style w:type="character" w:customStyle="1" w:styleId="WW8Num44z0">
    <w:name w:val="WW8Num44z0"/>
    <w:rsid w:val="00052A9A"/>
  </w:style>
  <w:style w:type="character" w:customStyle="1" w:styleId="WW8Num44z1">
    <w:name w:val="WW8Num44z1"/>
    <w:rsid w:val="00052A9A"/>
  </w:style>
  <w:style w:type="character" w:customStyle="1" w:styleId="WW8Num44z2">
    <w:name w:val="WW8Num44z2"/>
    <w:rsid w:val="00052A9A"/>
  </w:style>
  <w:style w:type="character" w:customStyle="1" w:styleId="WW8Num44z3">
    <w:name w:val="WW8Num44z3"/>
    <w:rsid w:val="00052A9A"/>
  </w:style>
  <w:style w:type="character" w:customStyle="1" w:styleId="WW8Num44z4">
    <w:name w:val="WW8Num44z4"/>
    <w:rsid w:val="00052A9A"/>
  </w:style>
  <w:style w:type="character" w:customStyle="1" w:styleId="WW8Num44z5">
    <w:name w:val="WW8Num44z5"/>
    <w:rsid w:val="00052A9A"/>
  </w:style>
  <w:style w:type="character" w:customStyle="1" w:styleId="WW8Num44z6">
    <w:name w:val="WW8Num44z6"/>
    <w:rsid w:val="00052A9A"/>
  </w:style>
  <w:style w:type="character" w:customStyle="1" w:styleId="WW8Num44z7">
    <w:name w:val="WW8Num44z7"/>
    <w:rsid w:val="00052A9A"/>
  </w:style>
  <w:style w:type="character" w:customStyle="1" w:styleId="WW8Num44z8">
    <w:name w:val="WW8Num44z8"/>
    <w:rsid w:val="00052A9A"/>
  </w:style>
  <w:style w:type="character" w:customStyle="1" w:styleId="WW8Num45z0">
    <w:name w:val="WW8Num45z0"/>
    <w:rsid w:val="00052A9A"/>
    <w:rPr>
      <w:rFonts w:hint="default"/>
    </w:rPr>
  </w:style>
  <w:style w:type="character" w:customStyle="1" w:styleId="WW8Num45z1">
    <w:name w:val="WW8Num45z1"/>
    <w:rsid w:val="00052A9A"/>
  </w:style>
  <w:style w:type="character" w:customStyle="1" w:styleId="WW8Num45z2">
    <w:name w:val="WW8Num45z2"/>
    <w:rsid w:val="00052A9A"/>
  </w:style>
  <w:style w:type="character" w:customStyle="1" w:styleId="WW8Num45z3">
    <w:name w:val="WW8Num45z3"/>
    <w:rsid w:val="00052A9A"/>
  </w:style>
  <w:style w:type="character" w:customStyle="1" w:styleId="WW8Num45z4">
    <w:name w:val="WW8Num45z4"/>
    <w:rsid w:val="00052A9A"/>
  </w:style>
  <w:style w:type="character" w:customStyle="1" w:styleId="WW8Num45z5">
    <w:name w:val="WW8Num45z5"/>
    <w:rsid w:val="00052A9A"/>
  </w:style>
  <w:style w:type="character" w:customStyle="1" w:styleId="WW8Num45z6">
    <w:name w:val="WW8Num45z6"/>
    <w:rsid w:val="00052A9A"/>
  </w:style>
  <w:style w:type="character" w:customStyle="1" w:styleId="WW8Num45z7">
    <w:name w:val="WW8Num45z7"/>
    <w:rsid w:val="00052A9A"/>
  </w:style>
  <w:style w:type="character" w:customStyle="1" w:styleId="WW8Num45z8">
    <w:name w:val="WW8Num45z8"/>
    <w:rsid w:val="00052A9A"/>
  </w:style>
  <w:style w:type="character" w:customStyle="1" w:styleId="WW8Num46z0">
    <w:name w:val="WW8Num46z0"/>
    <w:rsid w:val="00052A9A"/>
    <w:rPr>
      <w:rFonts w:hint="default"/>
    </w:rPr>
  </w:style>
  <w:style w:type="character" w:customStyle="1" w:styleId="WW8Num46z1">
    <w:name w:val="WW8Num46z1"/>
    <w:rsid w:val="00052A9A"/>
  </w:style>
  <w:style w:type="character" w:customStyle="1" w:styleId="WW8Num46z2">
    <w:name w:val="WW8Num46z2"/>
    <w:rsid w:val="00052A9A"/>
  </w:style>
  <w:style w:type="character" w:customStyle="1" w:styleId="WW8Num46z3">
    <w:name w:val="WW8Num46z3"/>
    <w:rsid w:val="00052A9A"/>
  </w:style>
  <w:style w:type="character" w:customStyle="1" w:styleId="WW8Num46z4">
    <w:name w:val="WW8Num46z4"/>
    <w:rsid w:val="00052A9A"/>
  </w:style>
  <w:style w:type="character" w:customStyle="1" w:styleId="WW8Num46z5">
    <w:name w:val="WW8Num46z5"/>
    <w:rsid w:val="00052A9A"/>
  </w:style>
  <w:style w:type="character" w:customStyle="1" w:styleId="WW8Num46z6">
    <w:name w:val="WW8Num46z6"/>
    <w:rsid w:val="00052A9A"/>
  </w:style>
  <w:style w:type="character" w:customStyle="1" w:styleId="WW8Num46z7">
    <w:name w:val="WW8Num46z7"/>
    <w:rsid w:val="00052A9A"/>
  </w:style>
  <w:style w:type="character" w:customStyle="1" w:styleId="WW8Num46z8">
    <w:name w:val="WW8Num46z8"/>
    <w:rsid w:val="00052A9A"/>
  </w:style>
  <w:style w:type="character" w:customStyle="1" w:styleId="WW8Num47z0">
    <w:name w:val="WW8Num47z0"/>
    <w:rsid w:val="00052A9A"/>
  </w:style>
  <w:style w:type="character" w:customStyle="1" w:styleId="WW8Num47z1">
    <w:name w:val="WW8Num47z1"/>
    <w:rsid w:val="00052A9A"/>
  </w:style>
  <w:style w:type="character" w:customStyle="1" w:styleId="WW8Num47z2">
    <w:name w:val="WW8Num47z2"/>
    <w:rsid w:val="00052A9A"/>
  </w:style>
  <w:style w:type="character" w:customStyle="1" w:styleId="WW8Num47z3">
    <w:name w:val="WW8Num47z3"/>
    <w:rsid w:val="00052A9A"/>
  </w:style>
  <w:style w:type="character" w:customStyle="1" w:styleId="WW8Num47z4">
    <w:name w:val="WW8Num47z4"/>
    <w:rsid w:val="00052A9A"/>
  </w:style>
  <w:style w:type="character" w:customStyle="1" w:styleId="WW8Num47z5">
    <w:name w:val="WW8Num47z5"/>
    <w:rsid w:val="00052A9A"/>
  </w:style>
  <w:style w:type="character" w:customStyle="1" w:styleId="WW8Num47z6">
    <w:name w:val="WW8Num47z6"/>
    <w:rsid w:val="00052A9A"/>
  </w:style>
  <w:style w:type="character" w:customStyle="1" w:styleId="WW8Num47z7">
    <w:name w:val="WW8Num47z7"/>
    <w:rsid w:val="00052A9A"/>
  </w:style>
  <w:style w:type="character" w:customStyle="1" w:styleId="WW8Num47z8">
    <w:name w:val="WW8Num47z8"/>
    <w:rsid w:val="00052A9A"/>
  </w:style>
  <w:style w:type="character" w:customStyle="1" w:styleId="Predvolenpsmoodseku">
    <w:name w:val="Predvolené písmo odseku"/>
    <w:rsid w:val="00052A9A"/>
  </w:style>
  <w:style w:type="character" w:customStyle="1" w:styleId="Znakyprepoznmkupodiarou">
    <w:name w:val="Znaky pre poznámku pod čiarou"/>
    <w:rsid w:val="00052A9A"/>
    <w:rPr>
      <w:vertAlign w:val="superscript"/>
    </w:rPr>
  </w:style>
  <w:style w:type="character" w:styleId="slostrnky">
    <w:name w:val="page number"/>
    <w:basedOn w:val="Predvolenpsmoodseku"/>
    <w:rsid w:val="00052A9A"/>
  </w:style>
  <w:style w:type="character" w:customStyle="1" w:styleId="PtaChar">
    <w:name w:val="Päta Char"/>
    <w:rsid w:val="00052A9A"/>
    <w:rPr>
      <w:sz w:val="24"/>
      <w:szCs w:val="24"/>
    </w:rPr>
  </w:style>
  <w:style w:type="character" w:customStyle="1" w:styleId="TextkoncovejpoznmkyChar">
    <w:name w:val="Text koncovej poznámky Char"/>
    <w:basedOn w:val="Predvolenpsmoodseku"/>
    <w:rsid w:val="00052A9A"/>
  </w:style>
  <w:style w:type="character" w:customStyle="1" w:styleId="Znakyprevysvetlivky">
    <w:name w:val="Znaky pre vysvetlivky"/>
    <w:rsid w:val="00052A9A"/>
    <w:rPr>
      <w:vertAlign w:val="superscript"/>
    </w:rPr>
  </w:style>
  <w:style w:type="character" w:customStyle="1" w:styleId="HlavikaChar">
    <w:name w:val="Hlavička Char"/>
    <w:rsid w:val="00052A9A"/>
    <w:rPr>
      <w:sz w:val="24"/>
      <w:szCs w:val="24"/>
    </w:rPr>
  </w:style>
  <w:style w:type="character" w:customStyle="1" w:styleId="TextbublinyChar">
    <w:name w:val="Text bubliny Char"/>
    <w:rsid w:val="00052A9A"/>
    <w:rPr>
      <w:rFonts w:ascii="Tahoma" w:hAnsi="Tahoma" w:cs="Tahoma"/>
      <w:sz w:val="16"/>
      <w:szCs w:val="16"/>
    </w:rPr>
  </w:style>
  <w:style w:type="character" w:customStyle="1" w:styleId="tl">
    <w:name w:val="tl"/>
    <w:basedOn w:val="Predvolenpsmoodseku"/>
    <w:rsid w:val="00052A9A"/>
  </w:style>
  <w:style w:type="character" w:customStyle="1" w:styleId="tl1Char">
    <w:name w:val="Štýl1 Char"/>
    <w:basedOn w:val="PtaChar"/>
    <w:rsid w:val="00052A9A"/>
  </w:style>
  <w:style w:type="character" w:customStyle="1" w:styleId="ra">
    <w:name w:val="ra"/>
    <w:basedOn w:val="Predvolenpsmoodseku"/>
    <w:rsid w:val="00052A9A"/>
  </w:style>
  <w:style w:type="character" w:customStyle="1" w:styleId="OdsekzoznamuChar">
    <w:name w:val="Odsek zoznamu Char"/>
    <w:rsid w:val="00052A9A"/>
    <w:rPr>
      <w:sz w:val="24"/>
      <w:szCs w:val="24"/>
    </w:rPr>
  </w:style>
  <w:style w:type="paragraph" w:customStyle="1" w:styleId="Nadpis">
    <w:name w:val="Nadpis"/>
    <w:basedOn w:val="Normln"/>
    <w:next w:val="Zkladntext"/>
    <w:rsid w:val="00052A9A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Zkladntext">
    <w:name w:val="Body Text"/>
    <w:basedOn w:val="Normln"/>
    <w:rsid w:val="00052A9A"/>
    <w:rPr>
      <w:rFonts w:ascii="Arial" w:hAnsi="Arial" w:cs="Arial"/>
      <w:sz w:val="20"/>
      <w:szCs w:val="18"/>
      <w:lang w:val="en-GB"/>
    </w:rPr>
  </w:style>
  <w:style w:type="paragraph" w:styleId="Seznam">
    <w:name w:val="List"/>
    <w:basedOn w:val="Zkladntext"/>
    <w:rsid w:val="00052A9A"/>
    <w:rPr>
      <w:rFonts w:cs="Mangal"/>
    </w:rPr>
  </w:style>
  <w:style w:type="paragraph" w:customStyle="1" w:styleId="Popisok">
    <w:name w:val="Popisok"/>
    <w:basedOn w:val="Normln"/>
    <w:rsid w:val="00052A9A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ln"/>
    <w:rsid w:val="00052A9A"/>
    <w:pPr>
      <w:suppressLineNumbers/>
    </w:pPr>
    <w:rPr>
      <w:rFonts w:cs="Mangal"/>
    </w:rPr>
  </w:style>
  <w:style w:type="paragraph" w:customStyle="1" w:styleId="Zkladntext1">
    <w:name w:val="Základní text1"/>
    <w:rsid w:val="00052A9A"/>
    <w:pPr>
      <w:suppressAutoHyphens/>
      <w:spacing w:after="240"/>
      <w:jc w:val="both"/>
    </w:pPr>
    <w:rPr>
      <w:color w:val="000000"/>
      <w:sz w:val="24"/>
      <w:lang w:val="sk-SK" w:eastAsia="ar-SA"/>
    </w:rPr>
  </w:style>
  <w:style w:type="paragraph" w:styleId="Textpoznpodarou">
    <w:name w:val="footnote text"/>
    <w:basedOn w:val="Normln"/>
    <w:rsid w:val="00052A9A"/>
    <w:rPr>
      <w:sz w:val="20"/>
      <w:szCs w:val="20"/>
    </w:rPr>
  </w:style>
  <w:style w:type="paragraph" w:styleId="Zpat">
    <w:name w:val="footer"/>
    <w:basedOn w:val="Normln"/>
    <w:rsid w:val="00052A9A"/>
    <w:pPr>
      <w:tabs>
        <w:tab w:val="center" w:pos="4536"/>
        <w:tab w:val="right" w:pos="9072"/>
      </w:tabs>
      <w:jc w:val="right"/>
    </w:pPr>
  </w:style>
  <w:style w:type="paragraph" w:customStyle="1" w:styleId="Zkladntext2">
    <w:name w:val="Základný text 2"/>
    <w:basedOn w:val="Normln"/>
    <w:rsid w:val="00052A9A"/>
    <w:pPr>
      <w:jc w:val="both"/>
    </w:pPr>
  </w:style>
  <w:style w:type="paragraph" w:styleId="Zkladntextodsazen">
    <w:name w:val="Body Text Indent"/>
    <w:basedOn w:val="Normln"/>
    <w:rsid w:val="00052A9A"/>
    <w:pPr>
      <w:ind w:firstLine="360"/>
      <w:jc w:val="both"/>
    </w:pPr>
  </w:style>
  <w:style w:type="paragraph" w:customStyle="1" w:styleId="Zarkazkladnhotextu2">
    <w:name w:val="Zarážka základného textu 2"/>
    <w:basedOn w:val="Normln"/>
    <w:rsid w:val="00052A9A"/>
    <w:pPr>
      <w:ind w:firstLine="360"/>
    </w:pPr>
  </w:style>
  <w:style w:type="paragraph" w:customStyle="1" w:styleId="Zkladntext3">
    <w:name w:val="Základný text 3"/>
    <w:basedOn w:val="Normln"/>
    <w:rsid w:val="00052A9A"/>
    <w:pPr>
      <w:ind w:right="-468"/>
      <w:jc w:val="both"/>
    </w:pPr>
    <w:rPr>
      <w:b/>
      <w:bCs/>
    </w:rPr>
  </w:style>
  <w:style w:type="paragraph" w:customStyle="1" w:styleId="Oznaitext">
    <w:name w:val="Označiť text"/>
    <w:basedOn w:val="Normln"/>
    <w:rsid w:val="00052A9A"/>
    <w:pPr>
      <w:ind w:left="1680" w:right="-468" w:hanging="240"/>
    </w:pPr>
  </w:style>
  <w:style w:type="paragraph" w:customStyle="1" w:styleId="Zarkazkladnhotextu3">
    <w:name w:val="Zarážka základného textu 3"/>
    <w:basedOn w:val="Normln"/>
    <w:rsid w:val="00052A9A"/>
    <w:pPr>
      <w:ind w:right="-468" w:firstLine="720"/>
      <w:jc w:val="both"/>
    </w:pPr>
    <w:rPr>
      <w:bCs/>
    </w:rPr>
  </w:style>
  <w:style w:type="paragraph" w:styleId="Zhlav">
    <w:name w:val="header"/>
    <w:basedOn w:val="Normln"/>
    <w:rsid w:val="00052A9A"/>
    <w:pPr>
      <w:tabs>
        <w:tab w:val="center" w:pos="4703"/>
        <w:tab w:val="right" w:pos="9406"/>
      </w:tabs>
    </w:pPr>
  </w:style>
  <w:style w:type="paragraph" w:customStyle="1" w:styleId="Odsekzoznamu">
    <w:name w:val="Odsek zoznamu"/>
    <w:basedOn w:val="Normln"/>
    <w:rsid w:val="00052A9A"/>
    <w:pPr>
      <w:ind w:left="708"/>
    </w:pPr>
  </w:style>
  <w:style w:type="paragraph" w:styleId="Textvysvtlivek">
    <w:name w:val="endnote text"/>
    <w:basedOn w:val="Normln"/>
    <w:rsid w:val="00052A9A"/>
    <w:rPr>
      <w:sz w:val="20"/>
      <w:szCs w:val="20"/>
    </w:rPr>
  </w:style>
  <w:style w:type="paragraph" w:styleId="Textbubliny">
    <w:name w:val="Balloon Text"/>
    <w:basedOn w:val="Normln"/>
    <w:rsid w:val="00052A9A"/>
    <w:rPr>
      <w:rFonts w:ascii="Tahoma" w:hAnsi="Tahoma" w:cs="Tahoma"/>
      <w:sz w:val="16"/>
      <w:szCs w:val="16"/>
    </w:rPr>
  </w:style>
  <w:style w:type="paragraph" w:customStyle="1" w:styleId="tl1">
    <w:name w:val="Štýl1"/>
    <w:basedOn w:val="Zpat"/>
    <w:rsid w:val="00052A9A"/>
  </w:style>
  <w:style w:type="paragraph" w:customStyle="1" w:styleId="TopHeader">
    <w:name w:val="Top Header"/>
    <w:basedOn w:val="Normln"/>
    <w:rsid w:val="00052A9A"/>
    <w:pPr>
      <w:jc w:val="center"/>
    </w:pPr>
    <w:rPr>
      <w:rFonts w:ascii="Arial Narrow" w:hAnsi="Arial Narrow" w:cs="Arial Narrow"/>
      <w:b/>
      <w:bCs/>
      <w:sz w:val="22"/>
      <w:szCs w:val="22"/>
    </w:rPr>
  </w:style>
  <w:style w:type="paragraph" w:customStyle="1" w:styleId="Default">
    <w:name w:val="Default"/>
    <w:rsid w:val="00052A9A"/>
    <w:pPr>
      <w:suppressAutoHyphens/>
      <w:autoSpaceDE w:val="0"/>
    </w:pPr>
    <w:rPr>
      <w:color w:val="000000"/>
      <w:sz w:val="24"/>
      <w:szCs w:val="24"/>
      <w:lang w:val="sk-SK" w:eastAsia="ar-SA"/>
    </w:rPr>
  </w:style>
  <w:style w:type="paragraph" w:customStyle="1" w:styleId="Obsahtabuky">
    <w:name w:val="Obsah tabuľky"/>
    <w:basedOn w:val="Normln"/>
    <w:rsid w:val="00052A9A"/>
    <w:pPr>
      <w:suppressLineNumbers/>
    </w:pPr>
  </w:style>
  <w:style w:type="paragraph" w:customStyle="1" w:styleId="Nadpistabuky">
    <w:name w:val="Nadpis tabuľky"/>
    <w:basedOn w:val="Obsahtabuky"/>
    <w:rsid w:val="00052A9A"/>
    <w:pPr>
      <w:jc w:val="center"/>
    </w:pPr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1521</Words>
  <Characters>8672</Characters>
  <Application>Microsoft Office Word</Application>
  <DocSecurity>0</DocSecurity>
  <Lines>72</Lines>
  <Paragraphs>20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Opatrenie</vt:lpstr>
    </vt:vector>
  </TitlesOfParts>
  <Company/>
  <LinksUpToDate>false</LinksUpToDate>
  <CharactersWithSpaces>10173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EK</dc:creator>
  <cp:lastModifiedBy>DELL</cp:lastModifiedBy>
  <cp:revision>2</cp:revision>
  <cp:lastPrinted>2016-12-18T16:02:00Z</cp:lastPrinted>
  <dcterms:created xsi:type="dcterms:W3CDTF">2021-03-17T19:07:00Z</dcterms:created>
  <dcterms:modified xsi:type="dcterms:W3CDTF">2021-03-17T19:07:00Z</dcterms:modified>
</cp:coreProperties>
</file>