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2DF59D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rFonts w:ascii="Arial Narrow CE" w:hAnsi="Arial Narrow CE"/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D858BA0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4A7E20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3FD554FC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/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>ELHAZ s.r.o.</w:t>
      </w:r>
      <w:bookmarkStart w:id="1" w:name="ONAME_END"/>
      <w:bookmarkEnd w:id="1"/>
    </w:p>
    <w:p w14:paraId="762A2CB2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Košická 296/43F, 82108 Bratislava</w:t>
      </w:r>
      <w:bookmarkStart w:id="3" w:name="ADRESA_END"/>
      <w:bookmarkEnd w:id="3"/>
    </w:p>
    <w:p w14:paraId="4B01B11C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rFonts w:ascii="Arial Narrow CE" w:hAnsi="Arial Narrow CE"/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50643410</w:t>
      </w:r>
      <w:bookmarkStart w:id="5" w:name="ICOSID_END"/>
      <w:bookmarkEnd w:id="5"/>
    </w:p>
    <w:p w14:paraId="1AF4502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</w:t>
      </w:r>
      <w:r w:rsidRPr="00D039DF">
        <w:rPr>
          <w:rFonts w:ascii="Arial Narrow CE" w:hAnsi="Arial Narrow CE"/>
          <w:sz w:val="22"/>
          <w:szCs w:val="22"/>
          <w:lang w:eastAsia="sk-SK"/>
        </w:rPr>
        <w:t xml:space="preserve">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B55D7C">
        <w:rPr>
          <w:sz w:val="22"/>
          <w:szCs w:val="22"/>
          <w:lang w:eastAsia="sk-SK"/>
        </w:rPr>
        <w:t>13.12.2016</w:t>
      </w:r>
    </w:p>
    <w:p w14:paraId="29B4690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ascii="Arial Narrow CE" w:hAnsi="Arial Narrow CE" w:cs="Arial Narrow CE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55D7C">
        <w:rPr>
          <w:rFonts w:cs="Arial Narrow"/>
          <w:sz w:val="22"/>
          <w:szCs w:val="22"/>
        </w:rPr>
        <w:t>4.1.2017</w:t>
      </w:r>
    </w:p>
    <w:p w14:paraId="092DD822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EC958BC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5DE99B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26D7B9D3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3D009750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5AB9B2B9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210A5B2B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2558530B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48769F58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ascii="Arial Narrow CE" w:hAnsi="Arial Narrow CE" w:cs="Arial Narrow CE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9CBBE5A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1. pri oslobodení podľa § 22 ods. 8 zákona</w:t>
      </w:r>
    </w:p>
    <w:p w14:paraId="68522BD4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368598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453E7C8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ascii="Arial Narrow CE" w:hAnsi="Arial Narrow CE" w:cs="Arial Narrow CE"/>
          <w:sz w:val="22"/>
          <w:szCs w:val="22"/>
        </w:rPr>
      </w:pPr>
      <w:r w:rsidRPr="00D039DF">
        <w:rPr>
          <w:rFonts w:ascii="Arial Narrow CE" w:hAnsi="Arial Narrow CE" w:cs="Arial Narrow CE"/>
          <w:sz w:val="22"/>
          <w:szCs w:val="22"/>
        </w:rPr>
        <w:t>2. pri oslobodení podľa § 22 ods. 12 zákona</w:t>
      </w:r>
    </w:p>
    <w:p w14:paraId="093B6E7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80A23B3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8085AA6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038A7D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F2FBA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rFonts w:ascii="Arial Narrow CE" w:hAnsi="Arial Narrow CE"/>
          <w:sz w:val="22"/>
          <w:szCs w:val="22"/>
        </w:rPr>
        <w:t xml:space="preserve">prepočítaný </w:t>
      </w:r>
      <w:r w:rsidR="00DB1285" w:rsidRPr="00D90FC4">
        <w:rPr>
          <w:rFonts w:ascii="Arial Narrow CE" w:hAnsi="Arial Narrow CE"/>
          <w:sz w:val="22"/>
          <w:szCs w:val="22"/>
        </w:rPr>
        <w:t>počet zamestnancov</w:t>
      </w:r>
    </w:p>
    <w:p w14:paraId="6EAC15FE" w14:textId="77777777" w:rsidR="00477132" w:rsidRPr="00477132" w:rsidRDefault="00477132" w:rsidP="00477132">
      <w:pPr>
        <w:spacing w:before="0" w:line="240" w:lineRule="auto"/>
        <w:ind w:left="142"/>
        <w:jc w:val="left"/>
        <w:rPr>
          <w:rFonts w:ascii="Arial Narrow CE" w:hAnsi="Arial Narrow CE"/>
          <w:b/>
          <w:sz w:val="22"/>
          <w:szCs w:val="22"/>
        </w:rPr>
      </w:pPr>
      <w:r w:rsidRPr="00477132">
        <w:rPr>
          <w:rFonts w:ascii="Arial Narrow CE" w:hAnsi="Arial Narrow CE"/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77C852B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5AD4AEA1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C3C2BFC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B701FB1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rFonts w:ascii="Arial Narrow CE" w:hAnsi="Arial Narrow CE"/>
                <w:b/>
                <w:sz w:val="18"/>
                <w:szCs w:val="18"/>
                <w:lang w:eastAsia="sk-SK"/>
              </w:rPr>
            </w:pPr>
            <w:r w:rsidRPr="00477132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0DE8777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F0DA17B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rFonts w:ascii="Arial Narrow CE" w:hAnsi="Arial Narrow CE"/>
              </w:rPr>
            </w:pPr>
            <w:r w:rsidRPr="00D90FC4">
              <w:rPr>
                <w:rFonts w:ascii="Arial Narrow CE" w:hAnsi="Arial Narrow CE"/>
              </w:rPr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8F8C3E1" w14:textId="77777777" w:rsidR="00E65262" w:rsidRPr="00D90FC4" w:rsidRDefault="00B55D7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A7F3A32" w14:textId="77777777" w:rsidR="00E65262" w:rsidRPr="00D90FC4" w:rsidRDefault="00B55D7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F70AEE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A3CE2C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CD3F8FA" w14:textId="77777777" w:rsidR="00E65262" w:rsidRPr="00D90FC4" w:rsidRDefault="00B55D7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B037A1E" w14:textId="77777777" w:rsidR="00E65262" w:rsidRPr="00D90FC4" w:rsidRDefault="00B55D7C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52E394C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0F3DF2B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rPr>
                <w:rFonts w:ascii="Arial Narrow CE" w:hAnsi="Arial Narrow CE"/>
              </w:rPr>
              <w:t>Počet vedúcich zamestnancov</w:t>
            </w:r>
          </w:p>
        </w:tc>
        <w:tc>
          <w:tcPr>
            <w:tcW w:w="2410" w:type="dxa"/>
            <w:vAlign w:val="center"/>
          </w:tcPr>
          <w:p w14:paraId="46C52E17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5860E69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7FCE9C4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44F67A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54758B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7D242EE9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rFonts w:ascii="Arial Narrow CE" w:hAnsi="Arial Narrow CE"/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rFonts w:ascii="Arial Narrow CE" w:hAnsi="Arial Narrow CE"/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7028A231" w14:textId="77777777" w:rsidR="00E65262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61E3344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4585E3A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rFonts w:ascii="Arial Narrow CE" w:hAnsi="Arial Narrow CE"/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2D23D540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rFonts w:ascii="Arial Narrow CE" w:hAnsi="Arial Narrow CE"/>
          <w:sz w:val="22"/>
          <w:szCs w:val="22"/>
        </w:rPr>
        <w:t>dlhodobého nehmotného majetku, dlhodobého hmotného majetku a dlhodobého finančného majetku,</w:t>
      </w:r>
    </w:p>
    <w:p w14:paraId="52B8CD98" w14:textId="77777777" w:rsidR="00314E6C" w:rsidRP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16B415CA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zásob obstaraných kúpou, zásob vytvorených vlastnou činnosťou,</w:t>
      </w:r>
    </w:p>
    <w:p w14:paraId="15B4AA7F" w14:textId="77777777" w:rsidR="00314E6C" w:rsidRP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EFD81E2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pohľadávok,</w:t>
      </w:r>
    </w:p>
    <w:p w14:paraId="6E6C9A55" w14:textId="77777777" w:rsidR="00314E6C" w:rsidRP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769A9E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rFonts w:ascii="Arial Narrow CE" w:hAnsi="Arial Narrow CE"/>
          <w:sz w:val="22"/>
          <w:szCs w:val="22"/>
        </w:rPr>
        <w:t>krátkodobého finančného majetku,</w:t>
      </w:r>
    </w:p>
    <w:p w14:paraId="0BA83361" w14:textId="77777777" w:rsidR="00314E6C" w:rsidRP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4EC7BAA6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 xml:space="preserve">záväzkov vrátane rezerv, dlhopisov, </w:t>
      </w:r>
      <w:r w:rsidRPr="00314E6C">
        <w:rPr>
          <w:rFonts w:ascii="Arial Narrow CE" w:hAnsi="Arial Narrow CE"/>
          <w:sz w:val="22"/>
          <w:szCs w:val="22"/>
        </w:rPr>
        <w:t>pôžičiek a úverov,</w:t>
      </w:r>
    </w:p>
    <w:p w14:paraId="5F5044CD" w14:textId="77777777" w:rsidR="00314E6C" w:rsidRP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256C45CA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45BE1DA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983EC7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2E9B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rFonts w:ascii="Arial Narrow CE" w:hAnsi="Arial Narrow CE"/>
          <w:sz w:val="22"/>
          <w:szCs w:val="22"/>
        </w:rPr>
        <w:t>, pričom sa uvádza doba odpisovania, použité sadzby odpisov a odpisové metódy pri určen</w:t>
      </w:r>
      <w:r w:rsidR="00503A66" w:rsidRPr="00D90FC4">
        <w:rPr>
          <w:sz w:val="22"/>
          <w:szCs w:val="22"/>
        </w:rPr>
        <w:t>í odpisov.</w:t>
      </w:r>
      <w:r w:rsidR="008A019A" w:rsidRPr="00D90FC4">
        <w:rPr>
          <w:sz w:val="22"/>
          <w:szCs w:val="22"/>
        </w:rPr>
        <w:t xml:space="preserve"> </w:t>
      </w:r>
    </w:p>
    <w:p w14:paraId="019E026E" w14:textId="77777777" w:rsidR="00032A13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25CFF8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85A4FB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rFonts w:ascii="Arial Narrow CE" w:hAnsi="Arial Narrow CE"/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4016F302" w14:textId="77777777" w:rsidR="00032A13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4B757056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363808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</w:t>
      </w:r>
      <w:r w:rsidRPr="00314E6C">
        <w:rPr>
          <w:rFonts w:ascii="Arial Narrow CE" w:hAnsi="Arial Narrow CE"/>
          <w:sz w:val="22"/>
          <w:szCs w:val="22"/>
        </w:rPr>
        <w:t>ceňovanie v účtovníctve.</w:t>
      </w:r>
    </w:p>
    <w:p w14:paraId="4B47EEAD" w14:textId="77777777" w:rsidR="00314E6C" w:rsidRDefault="00B55D7C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219C3F16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22CF97A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rFonts w:ascii="Arial Narrow CE" w:hAnsi="Arial Narrow CE"/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26B5F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C3DF187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67AD33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rFonts w:ascii="Arial Narrow CE" w:hAnsi="Arial Narrow CE"/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rFonts w:ascii="Arial Narrow CE" w:hAnsi="Arial Narrow CE"/>
          <w:b/>
          <w:bCs/>
          <w:sz w:val="24"/>
        </w:rPr>
        <w:t>É DOPĹŇAJÚ A VYSVETĽUJÚ SÚVAHU A VÝKAZ ZISKOV A STRÁT</w:t>
      </w:r>
    </w:p>
    <w:p w14:paraId="376C393F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</w:t>
      </w:r>
      <w:r w:rsidR="00425EEE" w:rsidRPr="00425EEE">
        <w:rPr>
          <w:rFonts w:ascii="Arial Narrow CE" w:hAnsi="Arial Narrow CE"/>
          <w:sz w:val="22"/>
          <w:szCs w:val="22"/>
        </w:rPr>
        <w:t>cia o sume a dôvodoch vzniku jednotlivých položiek nákladov alebo výnosov, ktoré majú výnimočný rozsah alebo výskyt, napríklad výnosy z predaja podniku alebo časti podniku, náklady z dôvodu predaja podniku alebo časti podniku, škody z dôvodu živelných pohr</w:t>
      </w:r>
      <w:r w:rsidR="00425EEE" w:rsidRPr="00425EEE">
        <w:rPr>
          <w:sz w:val="22"/>
          <w:szCs w:val="22"/>
        </w:rPr>
        <w:t>ôm.</w:t>
      </w:r>
    </w:p>
    <w:p w14:paraId="4DDCF6CF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F543A2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4C306EEC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91C421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záväzkov so zostatkovou dobou splatnosti dlhšou ako päť rokov,</w:t>
      </w:r>
    </w:p>
    <w:p w14:paraId="4C20CEA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rFonts w:ascii="Arial Narrow CE" w:hAnsi="Arial Narrow CE"/>
          <w:sz w:val="22"/>
          <w:szCs w:val="22"/>
        </w:rPr>
        <w:t>celkovej sume zabezpečených záväzkov, opis a spôsoby zabezpečenia záväzkov.</w:t>
      </w:r>
    </w:p>
    <w:p w14:paraId="21A43256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722F95EB" w14:textId="77777777" w:rsidTr="00477132">
        <w:tc>
          <w:tcPr>
            <w:tcW w:w="2046" w:type="pct"/>
            <w:vAlign w:val="center"/>
          </w:tcPr>
          <w:p w14:paraId="332BCF0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32B22BD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847B675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534482E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6975C7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7C34A6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3A0B017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773AEC5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65ED3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ED5579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98E698A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81</w:t>
            </w:r>
          </w:p>
        </w:tc>
      </w:tr>
      <w:tr w:rsidR="008A6D18" w:rsidRPr="00337C6C" w14:paraId="1310E5D8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3C049B0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17BC1EC2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6F4A955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  <w:tr w:rsidR="008A6D18" w:rsidRPr="00337C6C" w14:paraId="0A03302C" w14:textId="77777777" w:rsidTr="00AA6642">
        <w:tc>
          <w:tcPr>
            <w:tcW w:w="2046" w:type="pct"/>
            <w:vAlign w:val="center"/>
          </w:tcPr>
          <w:p w14:paraId="0A4E3948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5F8404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FC66AF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11E362D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75BCDA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rFonts w:ascii="Arial Narrow CE" w:hAnsi="Arial Narrow CE"/>
                <w:sz w:val="18"/>
                <w:szCs w:val="18"/>
              </w:rPr>
            </w:pPr>
            <w:r w:rsidRPr="00337C6C">
              <w:rPr>
                <w:rFonts w:ascii="Arial Narrow CE" w:hAnsi="Arial Narrow CE"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7EDF01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E215DF4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4311C67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F1142B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1438AB84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5D189C4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337C6C" w14:paraId="154C3D81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1B5A8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236C04D2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0201ACBB" w14:textId="77777777" w:rsidR="008A6D18" w:rsidRPr="00337C6C" w:rsidRDefault="00B55D7C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81</w:t>
            </w:r>
          </w:p>
        </w:tc>
      </w:tr>
    </w:tbl>
    <w:p w14:paraId="28E040DA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3E24C483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23939CD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70F500B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</w:t>
      </w:r>
      <w:r w:rsidRPr="00C00307">
        <w:rPr>
          <w:rFonts w:ascii="Arial Narrow CE" w:hAnsi="Arial Narrow CE"/>
          <w:sz w:val="22"/>
          <w:szCs w:val="22"/>
        </w:rPr>
        <w:t>vode nadobudnutia vlastných akcií počas účtovného obdobia,</w:t>
      </w:r>
    </w:p>
    <w:p w14:paraId="0228EB5C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76D9E689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206E05DE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7E3D60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počet a hodnota, za ktorú sa vlastné akcie počas účtovného obdobia nadobudli a počet a hodnota, za ktorú sa vlastné akcie počas účtovného obdobia previ</w:t>
      </w:r>
      <w:r w:rsidRPr="00C00307">
        <w:rPr>
          <w:sz w:val="22"/>
          <w:szCs w:val="22"/>
        </w:rPr>
        <w:t>edli na inú osobu,</w:t>
      </w:r>
    </w:p>
    <w:p w14:paraId="3A960C0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9593C32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rFonts w:ascii="Arial Narrow CE" w:hAnsi="Arial Narrow CE"/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7089A6C6" w14:textId="77777777" w:rsidTr="00477132">
        <w:tc>
          <w:tcPr>
            <w:tcW w:w="1257" w:type="pct"/>
            <w:vAlign w:val="center"/>
          </w:tcPr>
          <w:p w14:paraId="5F670C19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0F48154B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rFonts w:ascii="Arial Narrow CE" w:hAnsi="Arial Narrow CE"/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B659B8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0CC6E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5938BBCE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45F6F54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BCFEB12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279F62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BE5A75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452692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189923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7F7C862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E2D7393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0B797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E45C0A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4FC6B9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32B9083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309B57A8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6732BEF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rFonts w:ascii="Arial Narrow CE" w:hAnsi="Arial Narrow CE"/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0D5B47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179412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63C53BA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08F32C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527E825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5A5A902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lastRenderedPageBreak/>
        <w:t>(4) Informácie o orgánoch úč</w:t>
      </w:r>
      <w:r w:rsidRPr="00C00307">
        <w:rPr>
          <w:sz w:val="22"/>
          <w:szCs w:val="22"/>
        </w:rPr>
        <w:t>tovnej jednotky, a to</w:t>
      </w:r>
    </w:p>
    <w:p w14:paraId="5F5823FE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369B797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B50069" w14:textId="77777777" w:rsidR="00C00307" w:rsidRPr="00C00307" w:rsidRDefault="00C00307" w:rsidP="00AA6642">
      <w:pPr>
        <w:spacing w:line="240" w:lineRule="auto"/>
        <w:ind w:left="284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b) pôžičkách poskytnutých členom štatutárneho orgánu, dozorného orgánu a iného orgánu účtovnej jednotky a to</w:t>
      </w:r>
    </w:p>
    <w:p w14:paraId="4FDD8CD7" w14:textId="77777777" w:rsidR="00C00307" w:rsidRPr="00C00307" w:rsidRDefault="00C00307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1. celková suma poskytnutých pôžičiek k poslednému dňu účtovného obdobia v členení za jednotlivé orgány,</w:t>
      </w:r>
    </w:p>
    <w:p w14:paraId="01710600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rFonts w:ascii="Arial Narrow CE" w:hAnsi="Arial Narrow CE"/>
          <w:sz w:val="22"/>
          <w:szCs w:val="22"/>
        </w:rPr>
        <w:t>2. celková suma splatených pôžičiek k poslednému dňu účtovného obdobia v členení za</w:t>
      </w:r>
      <w:r w:rsidRPr="00C00307">
        <w:rPr>
          <w:sz w:val="22"/>
          <w:szCs w:val="22"/>
        </w:rPr>
        <w:t xml:space="preserve"> jednotlivé orgány,</w:t>
      </w:r>
    </w:p>
    <w:p w14:paraId="67FFE512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5F03D0C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306D8DE1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75E8C8E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E7124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5589C57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169EC1B" w14:textId="77777777" w:rsidR="00AA6642" w:rsidRPr="00AA6642" w:rsidRDefault="00AA6642" w:rsidP="00AA6642">
      <w:pPr>
        <w:spacing w:line="240" w:lineRule="auto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(5) Informácie o povinnostiach účtovnej jednotky, a to</w:t>
      </w:r>
    </w:p>
    <w:p w14:paraId="77939B47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4B8D9F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728EDD93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6DD7528D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</w:t>
      </w:r>
      <w:r w:rsidRPr="00AA6642">
        <w:rPr>
          <w:sz w:val="22"/>
          <w:szCs w:val="22"/>
        </w:rPr>
        <w:t xml:space="preserve"> jednotky, alebo</w:t>
      </w:r>
    </w:p>
    <w:p w14:paraId="7886D8B1" w14:textId="77777777" w:rsidR="00AA6642" w:rsidRPr="00AA6642" w:rsidRDefault="00AA6642" w:rsidP="00AA6642">
      <w:pPr>
        <w:spacing w:line="240" w:lineRule="auto"/>
        <w:ind w:left="426"/>
        <w:rPr>
          <w:rFonts w:ascii="Arial Narrow CE" w:hAnsi="Arial Narrow CE"/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2. existujúca povinnosť, ktorá vznikla ako dôsledok minulej udalosti, ale ktorá sa nevykazuje v súvahe, pretože</w:t>
      </w:r>
    </w:p>
    <w:p w14:paraId="6833E6AC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2A2555BD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</w:t>
      </w:r>
      <w:r w:rsidRPr="00AA6642">
        <w:rPr>
          <w:rFonts w:ascii="Arial Narrow CE" w:hAnsi="Arial Narrow CE"/>
          <w:sz w:val="22"/>
          <w:szCs w:val="22"/>
        </w:rPr>
        <w:t>nnosti sa nedá spoľahlivo oceniť,</w:t>
      </w:r>
    </w:p>
    <w:p w14:paraId="7556F3CC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23D3C5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c) opise významných finančných povinností a významných podmienených záväzkov,</w:t>
      </w:r>
    </w:p>
    <w:p w14:paraId="0E4DC5F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58AFE96C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d) celkovej sume významných finančných povinností a významných podmienených záväzkoch voči dcérskej účtovnej jednotke a účtovnej jednotke s po</w:t>
      </w:r>
      <w:r w:rsidRPr="00AA6642">
        <w:rPr>
          <w:sz w:val="22"/>
          <w:szCs w:val="22"/>
        </w:rPr>
        <w:t>dstatným vplyvom,</w:t>
      </w:r>
    </w:p>
    <w:p w14:paraId="6F9AAE8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1C261FC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rFonts w:ascii="Arial Narrow CE" w:hAnsi="Arial Narrow CE"/>
          <w:sz w:val="22"/>
          <w:szCs w:val="22"/>
        </w:rPr>
        <w:t>e) opise významných povinností účtovnej jednotky vyplývajúcich z dôchodkových programov pre zamestnancov.</w:t>
      </w:r>
    </w:p>
    <w:p w14:paraId="7D9EBC22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A0F60A3" w14:textId="77777777" w:rsidR="00722408" w:rsidRDefault="00722408" w:rsidP="00347C39">
      <w:pPr>
        <w:spacing w:before="0" w:after="0" w:line="240" w:lineRule="auto"/>
      </w:pPr>
      <w:r>
        <w:separator/>
      </w:r>
    </w:p>
  </w:endnote>
  <w:endnote w:type="continuationSeparator" w:id="0">
    <w:p w14:paraId="31B9C2E1" w14:textId="77777777" w:rsidR="00722408" w:rsidRDefault="00722408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 CE">
    <w:altName w:val="Arial Narrow"/>
    <w:panose1 w:val="00000000000000000000"/>
    <w:charset w:val="EE"/>
    <w:family w:val="swiss"/>
    <w:notTrueType/>
    <w:pitch w:val="variable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176E9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CC5955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B3794BB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6E517B4F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A9EA066" w14:textId="77777777" w:rsidR="00722408" w:rsidRDefault="00722408" w:rsidP="00347C39">
      <w:pPr>
        <w:spacing w:before="0" w:after="0" w:line="240" w:lineRule="auto"/>
      </w:pPr>
      <w:r>
        <w:separator/>
      </w:r>
    </w:p>
  </w:footnote>
  <w:footnote w:type="continuationSeparator" w:id="0">
    <w:p w14:paraId="667DA1B9" w14:textId="77777777" w:rsidR="00722408" w:rsidRDefault="00722408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F66F6D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A787644" w14:textId="77777777" w:rsidR="003C53B4" w:rsidRDefault="00722408" w:rsidP="003C53B4">
    <w:pPr>
      <w:pStyle w:val="Hlavika"/>
      <w:ind w:right="360"/>
    </w:pPr>
    <w:r>
      <w:rPr>
        <w:noProof/>
      </w:rPr>
      <w:pict w14:anchorId="14F6B0B8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62915532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2120412580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56E635DE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14490B6A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50643410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58AD7A3C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42875515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F9E2A5B" w14:textId="77777777" w:rsidR="00335024" w:rsidRDefault="00335024">
    <w:pPr>
      <w:pStyle w:val="Hlavika"/>
      <w:jc w:val="right"/>
    </w:pPr>
  </w:p>
  <w:p w14:paraId="31CBC0C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63B6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2408"/>
    <w:rsid w:val="007243D4"/>
    <w:rsid w:val="007315A0"/>
    <w:rsid w:val="00732D9B"/>
    <w:rsid w:val="0074467C"/>
    <w:rsid w:val="0075172B"/>
    <w:rsid w:val="00756190"/>
    <w:rsid w:val="007621A8"/>
    <w:rsid w:val="007713BE"/>
    <w:rsid w:val="0078195A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55D7C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7A1A4F4E"/>
  <w14:defaultImageDpi w14:val="0"/>
  <w15:docId w15:val="{30CEB5AB-EB82-425B-918A-1B3D5984FC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076127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6127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761276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0761276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761276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761276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76127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61276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761276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0761276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761276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76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1060</Words>
  <Characters>6045</Characters>
  <Application>Microsoft Office Word</Application>
  <DocSecurity>0</DocSecurity>
  <Lines>50</Lines>
  <Paragraphs>14</Paragraphs>
  <ScaleCrop>false</ScaleCrop>
  <Company>CSW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2021-03-31T12:32:00Z</dcterms:created>
  <dcterms:modified xsi:type="dcterms:W3CDTF">2021-03-31T12:32:00Z</dcterms:modified>
</cp:coreProperties>
</file>