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A0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FC5368" w:rsidRPr="00660F09" w:rsidRDefault="00B87941" w:rsidP="0076759A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rPr>
          <w:i/>
          <w:szCs w:val="24"/>
        </w:rPr>
      </w:pPr>
      <w:r>
        <w:rPr>
          <w:i/>
          <w:sz w:val="28"/>
          <w:szCs w:val="28"/>
        </w:rPr>
        <w:t xml:space="preserve"> </w:t>
      </w:r>
      <w:r w:rsidR="00FC5368" w:rsidRPr="00660F09">
        <w:rPr>
          <w:i/>
          <w:szCs w:val="24"/>
        </w:rPr>
        <w:t>Informácie o účtovnej jednotke</w:t>
      </w:r>
    </w:p>
    <w:p w:rsidR="00FC5368" w:rsidRDefault="00FC5368" w:rsidP="0076759A">
      <w:pPr>
        <w:tabs>
          <w:tab w:val="num" w:pos="284"/>
        </w:tabs>
        <w:jc w:val="both"/>
        <w:rPr>
          <w:b/>
          <w:sz w:val="24"/>
        </w:rPr>
      </w:pPr>
    </w:p>
    <w:p w:rsidR="00CA6AB2" w:rsidRDefault="007003BE" w:rsidP="00CA6AB2">
      <w:pPr>
        <w:numPr>
          <w:ilvl w:val="0"/>
          <w:numId w:val="26"/>
        </w:numPr>
        <w:tabs>
          <w:tab w:val="clear" w:pos="72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0548BC">
        <w:rPr>
          <w:b/>
          <w:sz w:val="22"/>
          <w:szCs w:val="22"/>
        </w:rPr>
        <w:t>Obchodné meno a sídlo spoločnosti</w:t>
      </w:r>
    </w:p>
    <w:p w:rsidR="003D1DA0" w:rsidRDefault="003D1DA0" w:rsidP="003D1DA0">
      <w:pPr>
        <w:jc w:val="both"/>
        <w:rPr>
          <w:b/>
          <w:sz w:val="22"/>
          <w:szCs w:val="22"/>
        </w:rPr>
      </w:pPr>
    </w:p>
    <w:p w:rsidR="00CA6AB2" w:rsidRPr="00CA6AB2" w:rsidRDefault="00CA6AB2" w:rsidP="00CA6AB2">
      <w:pPr>
        <w:ind w:firstLine="708"/>
        <w:jc w:val="both"/>
        <w:rPr>
          <w:b/>
          <w:sz w:val="22"/>
          <w:szCs w:val="22"/>
        </w:rPr>
      </w:pPr>
      <w:r w:rsidRPr="00CA6AB2">
        <w:rPr>
          <w:sz w:val="22"/>
          <w:szCs w:val="22"/>
        </w:rPr>
        <w:t>DEVA –real s.r.o.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Bystrický rad 152/63</w:t>
      </w:r>
    </w:p>
    <w:p w:rsidR="00CA6AB2" w:rsidRPr="00CA6AB2" w:rsidRDefault="00CA6AB2" w:rsidP="003D1DA0">
      <w:pPr>
        <w:tabs>
          <w:tab w:val="left" w:pos="3192"/>
        </w:tabs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960 01 Zvolen</w:t>
      </w:r>
      <w:r w:rsidR="003D1DA0">
        <w:rPr>
          <w:sz w:val="22"/>
          <w:szCs w:val="22"/>
        </w:rPr>
        <w:tab/>
      </w:r>
    </w:p>
    <w:p w:rsidR="00CA6AB2" w:rsidRPr="00CA6AB2" w:rsidRDefault="00CA6AB2" w:rsidP="00CA6AB2">
      <w:pPr>
        <w:ind w:firstLine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IČO: 36631248</w:t>
      </w:r>
    </w:p>
    <w:p w:rsidR="00CA6AB2" w:rsidRPr="00CA6AB2" w:rsidRDefault="00CA6AB2" w:rsidP="00CA6AB2">
      <w:pPr>
        <w:ind w:left="708"/>
        <w:jc w:val="both"/>
        <w:rPr>
          <w:sz w:val="22"/>
          <w:szCs w:val="22"/>
        </w:rPr>
      </w:pPr>
      <w:r w:rsidRPr="00CA6AB2">
        <w:rPr>
          <w:sz w:val="22"/>
          <w:szCs w:val="22"/>
        </w:rPr>
        <w:t>Dátum založenia: 06.10.2004</w:t>
      </w:r>
    </w:p>
    <w:p w:rsidR="007003BE" w:rsidRPr="002A128B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917FDC" w:rsidRDefault="007003BE" w:rsidP="0076759A">
      <w:pPr>
        <w:tabs>
          <w:tab w:val="num" w:pos="284"/>
        </w:tabs>
        <w:jc w:val="both"/>
        <w:rPr>
          <w:sz w:val="22"/>
          <w:szCs w:val="22"/>
        </w:rPr>
      </w:pPr>
      <w:r w:rsidRPr="002A128B">
        <w:rPr>
          <w:sz w:val="22"/>
          <w:szCs w:val="22"/>
        </w:rPr>
        <w:t>Vznik účtovnej jednotky:</w:t>
      </w:r>
      <w:r w:rsidR="009C15D7" w:rsidRPr="002A128B">
        <w:rPr>
          <w:sz w:val="22"/>
          <w:szCs w:val="22"/>
        </w:rPr>
        <w:t xml:space="preserve"> deň zápisu do obchodného registra: </w:t>
      </w:r>
      <w:r w:rsidR="00CA6AB2">
        <w:rPr>
          <w:sz w:val="22"/>
          <w:szCs w:val="22"/>
        </w:rPr>
        <w:t>06.10.2004</w:t>
      </w:r>
      <w:r w:rsidR="002A128B" w:rsidRPr="002A128B">
        <w:rPr>
          <w:sz w:val="22"/>
          <w:szCs w:val="22"/>
        </w:rPr>
        <w:t xml:space="preserve"> ( Obchodný register </w:t>
      </w:r>
      <w:r w:rsidR="005B1D98">
        <w:rPr>
          <w:sz w:val="22"/>
          <w:szCs w:val="22"/>
        </w:rPr>
        <w:t xml:space="preserve">   </w:t>
      </w:r>
      <w:r w:rsidR="002A128B" w:rsidRPr="002A128B">
        <w:rPr>
          <w:sz w:val="22"/>
          <w:szCs w:val="22"/>
        </w:rPr>
        <w:t xml:space="preserve">Okresného súdu Banská Bystrica, odd. s.r.o., vložka </w:t>
      </w:r>
      <w:r w:rsidR="00CA6AB2">
        <w:rPr>
          <w:rStyle w:val="ra"/>
        </w:rPr>
        <w:t>9708/S</w:t>
      </w:r>
      <w:r w:rsidR="002A128B" w:rsidRPr="002A128B">
        <w:rPr>
          <w:sz w:val="22"/>
          <w:szCs w:val="22"/>
        </w:rPr>
        <w:t>)</w:t>
      </w:r>
      <w:r w:rsidR="002A128B" w:rsidRPr="002A128B">
        <w:rPr>
          <w:rStyle w:val="ra"/>
          <w:sz w:val="22"/>
          <w:szCs w:val="22"/>
        </w:rPr>
        <w:t xml:space="preserve"> </w:t>
      </w:r>
    </w:p>
    <w:p w:rsidR="00FC5368" w:rsidRPr="002A128B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2A128B" w:rsidRDefault="002A128B" w:rsidP="0076759A">
      <w:pPr>
        <w:numPr>
          <w:ilvl w:val="0"/>
          <w:numId w:val="27"/>
        </w:numPr>
        <w:tabs>
          <w:tab w:val="clear" w:pos="720"/>
          <w:tab w:val="num" w:pos="284"/>
          <w:tab w:val="num" w:pos="426"/>
        </w:tabs>
        <w:ind w:left="0" w:firstLine="0"/>
        <w:jc w:val="both"/>
        <w:rPr>
          <w:sz w:val="22"/>
          <w:szCs w:val="22"/>
        </w:rPr>
      </w:pPr>
      <w:r w:rsidRPr="002A128B">
        <w:rPr>
          <w:b/>
          <w:sz w:val="22"/>
          <w:szCs w:val="22"/>
        </w:rPr>
        <w:t>Opis hospodárskej činnosti</w:t>
      </w:r>
      <w:r w:rsidR="00FC5368" w:rsidRPr="002A128B">
        <w:rPr>
          <w:sz w:val="22"/>
          <w:szCs w:val="22"/>
        </w:rPr>
        <w:t>:</w:t>
      </w:r>
    </w:p>
    <w:p w:rsidR="005B588D" w:rsidRPr="002A128B" w:rsidRDefault="00B32196" w:rsidP="0076759A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konečnému spotrebiteľovi (maloobchod) v rozsahu voľných živností</w:t>
      </w:r>
    </w:p>
    <w:p w:rsidR="00CA6AB2" w:rsidRDefault="00B32196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 w:rsidRPr="002A128B">
        <w:rPr>
          <w:sz w:val="22"/>
          <w:szCs w:val="22"/>
        </w:rPr>
        <w:t>kúpa tovaru za účelom jeho predaja iným prevádzkovateľom  (veľkoobchod) v rozsahu voľných živností</w:t>
      </w:r>
    </w:p>
    <w:p w:rsidR="00CA6AB2" w:rsidRPr="00CA6AB2" w:rsidRDefault="00CA6AB2" w:rsidP="00CA6AB2">
      <w:pPr>
        <w:numPr>
          <w:ilvl w:val="0"/>
          <w:numId w:val="23"/>
        </w:numPr>
        <w:tabs>
          <w:tab w:val="num" w:pos="284"/>
        </w:tabs>
        <w:ind w:left="0" w:firstLine="0"/>
        <w:jc w:val="both"/>
        <w:rPr>
          <w:sz w:val="22"/>
          <w:szCs w:val="22"/>
        </w:rPr>
      </w:pPr>
      <w:r>
        <w:rPr>
          <w:rStyle w:val="ra"/>
        </w:rPr>
        <w:t>renovácia drevených podláh - brúsením a lakovaním</w:t>
      </w:r>
    </w:p>
    <w:p w:rsidR="00B32196" w:rsidRPr="002A128B" w:rsidRDefault="00B32196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2A128B" w:rsidRPr="005B1D98" w:rsidRDefault="00FC5368" w:rsidP="0076759A">
      <w:pPr>
        <w:numPr>
          <w:ilvl w:val="0"/>
          <w:numId w:val="28"/>
        </w:numPr>
        <w:tabs>
          <w:tab w:val="clear" w:pos="360"/>
          <w:tab w:val="num" w:pos="284"/>
        </w:tabs>
        <w:ind w:left="0" w:firstLine="0"/>
        <w:jc w:val="both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 xml:space="preserve">Priemerný počet zamestnancov </w:t>
      </w:r>
    </w:p>
    <w:p w:rsidR="002A128B" w:rsidRPr="00EB385F" w:rsidRDefault="00453E9B" w:rsidP="009E4B3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>
        <w:rPr>
          <w:rFonts w:ascii="Times New Roman" w:hAnsi="Times New Roman" w:cs="Times New Roman"/>
          <w:sz w:val="22"/>
          <w:szCs w:val="22"/>
        </w:rPr>
        <w:t>Spoločnosť počas roka 2020</w:t>
      </w:r>
      <w:r w:rsidR="005D50E9">
        <w:rPr>
          <w:rFonts w:ascii="Times New Roman" w:hAnsi="Times New Roman" w:cs="Times New Roman"/>
          <w:sz w:val="22"/>
          <w:szCs w:val="22"/>
        </w:rPr>
        <w:t xml:space="preserve"> nezamestnávala zamestnancou</w:t>
      </w:r>
      <w:r w:rsidR="002A128B" w:rsidRPr="00EB385F">
        <w:rPr>
          <w:i/>
          <w:sz w:val="16"/>
          <w:szCs w:val="16"/>
        </w:rPr>
        <w:t xml:space="preserve">      </w:t>
      </w:r>
    </w:p>
    <w:p w:rsidR="002A128B" w:rsidRPr="005D50E9" w:rsidRDefault="002A128B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FC5368" w:rsidRPr="005B1D98" w:rsidRDefault="00FC5368" w:rsidP="0076759A">
      <w:pPr>
        <w:pStyle w:val="Zarkazkladnhotextu"/>
        <w:numPr>
          <w:ilvl w:val="0"/>
          <w:numId w:val="29"/>
        </w:numPr>
        <w:tabs>
          <w:tab w:val="clear" w:pos="360"/>
          <w:tab w:val="num" w:pos="284"/>
        </w:tabs>
        <w:ind w:left="0" w:firstLine="0"/>
        <w:rPr>
          <w:sz w:val="22"/>
          <w:szCs w:val="22"/>
        </w:rPr>
      </w:pPr>
      <w:r w:rsidRPr="005B1D98">
        <w:rPr>
          <w:sz w:val="22"/>
          <w:szCs w:val="22"/>
        </w:rPr>
        <w:t>Spoločnosť nie je neobmedzene ručiacim spoločníkom v žiadnej inej obchodnej spoločnosti.</w:t>
      </w:r>
    </w:p>
    <w:p w:rsidR="00FC5368" w:rsidRPr="005B1D98" w:rsidRDefault="00FC536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5B1D98" w:rsidRPr="005B1D98" w:rsidRDefault="005B1D98" w:rsidP="0076759A">
      <w:pPr>
        <w:pStyle w:val="Zarkazkladnhotextu"/>
        <w:numPr>
          <w:ilvl w:val="0"/>
          <w:numId w:val="30"/>
        </w:numPr>
        <w:tabs>
          <w:tab w:val="clear" w:pos="360"/>
          <w:tab w:val="num" w:pos="284"/>
        </w:tabs>
        <w:ind w:left="0" w:firstLine="0"/>
        <w:rPr>
          <w:b/>
          <w:sz w:val="22"/>
          <w:szCs w:val="22"/>
        </w:rPr>
      </w:pPr>
      <w:r w:rsidRPr="005B1D98">
        <w:rPr>
          <w:b/>
          <w:sz w:val="22"/>
          <w:szCs w:val="22"/>
        </w:rPr>
        <w:t>Právny dôvod na zostavenie účtovnej závierky</w:t>
      </w:r>
    </w:p>
    <w:p w:rsidR="005B1D9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 w:rsidRPr="005B1D98">
        <w:rPr>
          <w:sz w:val="22"/>
          <w:szCs w:val="22"/>
        </w:rPr>
        <w:t>Účtovná závierka spoločnosti k 31.</w:t>
      </w:r>
      <w:r w:rsidR="00453E9B">
        <w:rPr>
          <w:sz w:val="22"/>
          <w:szCs w:val="22"/>
        </w:rPr>
        <w:t xml:space="preserve"> decembru 2020</w:t>
      </w:r>
      <w:r>
        <w:rPr>
          <w:sz w:val="22"/>
          <w:szCs w:val="22"/>
        </w:rPr>
        <w:t xml:space="preserve"> je zostavená ako riadna účtovná závierka</w:t>
      </w:r>
    </w:p>
    <w:p w:rsidR="00FC5368" w:rsidRDefault="005B1D98" w:rsidP="0076759A">
      <w:pPr>
        <w:tabs>
          <w:tab w:val="num" w:pos="284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podľa § 17 ods. 6 zákona č.431/2002 Z.z. o účtovníctve v znení neskorších predpisov, a to za účtovné obdobie od </w:t>
      </w:r>
      <w:r w:rsidR="007D33FB">
        <w:rPr>
          <w:sz w:val="22"/>
          <w:szCs w:val="22"/>
        </w:rPr>
        <w:t xml:space="preserve">1. </w:t>
      </w:r>
      <w:r w:rsidR="00453E9B">
        <w:rPr>
          <w:sz w:val="22"/>
          <w:szCs w:val="22"/>
        </w:rPr>
        <w:t>januára 2020 do 31.decembra 2020</w:t>
      </w:r>
      <w:r w:rsidR="000548BC">
        <w:rPr>
          <w:sz w:val="22"/>
          <w:szCs w:val="22"/>
        </w:rPr>
        <w:t>.</w:t>
      </w:r>
    </w:p>
    <w:p w:rsidR="009E4B3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9E4B38" w:rsidRPr="00660F09" w:rsidRDefault="009E4B38" w:rsidP="009E4B38">
      <w:pPr>
        <w:pStyle w:val="Nadpis1"/>
        <w:numPr>
          <w:ilvl w:val="0"/>
          <w:numId w:val="1"/>
        </w:numPr>
        <w:tabs>
          <w:tab w:val="clear" w:pos="360"/>
          <w:tab w:val="num" w:pos="284"/>
        </w:tabs>
        <w:ind w:left="0" w:firstLine="0"/>
        <w:rPr>
          <w:i/>
          <w:szCs w:val="24"/>
        </w:rPr>
      </w:pPr>
      <w:r w:rsidRPr="00660F09">
        <w:rPr>
          <w:i/>
          <w:szCs w:val="24"/>
        </w:rPr>
        <w:t>Informácie o spoločníkoch a štatutárnych orgánoch spoločnosti</w:t>
      </w:r>
    </w:p>
    <w:p w:rsidR="009E4B38" w:rsidRDefault="009E4B38" w:rsidP="009E4B38">
      <w:pPr>
        <w:tabs>
          <w:tab w:val="num" w:pos="284"/>
        </w:tabs>
        <w:jc w:val="both"/>
        <w:rPr>
          <w:b/>
          <w:sz w:val="24"/>
        </w:rPr>
      </w:pPr>
    </w:p>
    <w:p w:rsidR="009E4B38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 w:rsidRPr="000548BC">
        <w:rPr>
          <w:b/>
          <w:sz w:val="22"/>
          <w:szCs w:val="22"/>
        </w:rPr>
        <w:t>Konateľ</w:t>
      </w:r>
      <w:r>
        <w:rPr>
          <w:b/>
          <w:sz w:val="22"/>
          <w:szCs w:val="22"/>
        </w:rPr>
        <w:t xml:space="preserve">:  </w:t>
      </w:r>
      <w:r>
        <w:t xml:space="preserve">Viliam Martinský          </w:t>
      </w:r>
    </w:p>
    <w:p w:rsidR="009E4B38" w:rsidRDefault="009E4B38" w:rsidP="009E4B38">
      <w:pPr>
        <w:tabs>
          <w:tab w:val="num" w:pos="284"/>
        </w:tabs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Konateľ:  </w:t>
      </w:r>
      <w:r>
        <w:t xml:space="preserve">Mikuláš Hrivnák           </w:t>
      </w:r>
    </w:p>
    <w:p w:rsidR="009E4B38" w:rsidRPr="000548BC" w:rsidRDefault="009E4B38" w:rsidP="009E4B38">
      <w:pPr>
        <w:tabs>
          <w:tab w:val="num" w:pos="284"/>
        </w:tabs>
        <w:jc w:val="both"/>
        <w:rPr>
          <w:b/>
          <w:sz w:val="22"/>
          <w:szCs w:val="22"/>
        </w:rPr>
      </w:pPr>
    </w:p>
    <w:p w:rsidR="009E4B38" w:rsidRPr="00EB385F" w:rsidRDefault="009E4B38" w:rsidP="009E4B3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9E4B38" w:rsidRPr="000548BC" w:rsidRDefault="009E4B38" w:rsidP="009E4B38">
      <w:pPr>
        <w:pStyle w:val="Odsad"/>
        <w:tabs>
          <w:tab w:val="clear" w:pos="340"/>
          <w:tab w:val="num" w:pos="284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6"/>
          <w:szCs w:val="16"/>
        </w:rPr>
      </w:pPr>
      <w:r w:rsidRPr="000548BC">
        <w:rPr>
          <w:rFonts w:ascii="Times New Roman" w:hAnsi="Times New Roman" w:cs="Times New Roman"/>
          <w:noProof w:val="0"/>
          <w:sz w:val="16"/>
          <w:szCs w:val="16"/>
        </w:rPr>
        <w:t>Tabuľka č. 1</w:t>
      </w:r>
    </w:p>
    <w:tbl>
      <w:tblPr>
        <w:tblW w:w="921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1873"/>
      </w:tblGrid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Podiel na hlasovacích právach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  <w:tc>
          <w:tcPr>
            <w:tcW w:w="18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Iný podiel na ostatných položkách VI ako na ZI</w:t>
            </w: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 %</w:t>
            </w:r>
          </w:p>
        </w:tc>
      </w:tr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0548BC" w:rsidRDefault="009E4B38" w:rsidP="003B39A8">
            <w:pPr>
              <w:pStyle w:val="TextHlava9b"/>
              <w:tabs>
                <w:tab w:val="num" w:pos="284"/>
              </w:tabs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after="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num" w:pos="284"/>
              </w:tabs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0548BC">
              <w:rPr>
                <w:rFonts w:ascii="Times New Roman" w:hAnsi="Times New Roman" w:cs="Times New Roman"/>
                <w:color w:val="000000"/>
              </w:rPr>
              <w:t>e</w:t>
            </w:r>
          </w:p>
        </w:tc>
      </w:tr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CA6AB2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CA6AB2">
              <w:rPr>
                <w:rFonts w:ascii="Times New Roman" w:hAnsi="Times New Roman" w:cs="Times New Roman"/>
              </w:rPr>
              <w:t xml:space="preserve">Viliam Martinský   </w:t>
            </w:r>
            <w:r w:rsidRPr="00CA6AB2">
              <w:rPr>
                <w:rFonts w:ascii="Times New Roman" w:hAnsi="Times New Roman" w:cs="Times New Roman"/>
                <w:noProof w:val="0"/>
              </w:rPr>
              <w:t xml:space="preserve">      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3984 €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60</w:t>
            </w:r>
          </w:p>
        </w:tc>
        <w:tc>
          <w:tcPr>
            <w:tcW w:w="18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CA6AB2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 w:rsidRPr="00CA6AB2">
              <w:rPr>
                <w:rFonts w:ascii="Times New Roman" w:hAnsi="Times New Roman" w:cs="Times New Roman"/>
              </w:rPr>
              <w:t xml:space="preserve">Mikuláš Hrivnák          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2656 €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7256C6" w:rsidTr="003B39A8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0548BC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6640 €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100</w:t>
            </w:r>
          </w:p>
        </w:tc>
        <w:tc>
          <w:tcPr>
            <w:tcW w:w="18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0548BC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num" w:pos="284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9E4B38" w:rsidRDefault="009E4B38" w:rsidP="009E4B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9E4B38" w:rsidRPr="005B1D98" w:rsidRDefault="009E4B38" w:rsidP="0076759A">
      <w:pPr>
        <w:tabs>
          <w:tab w:val="num" w:pos="284"/>
        </w:tabs>
        <w:jc w:val="both"/>
        <w:rPr>
          <w:sz w:val="22"/>
          <w:szCs w:val="22"/>
        </w:rPr>
      </w:pPr>
    </w:p>
    <w:p w:rsidR="00B32196" w:rsidRPr="00917FDC" w:rsidRDefault="00B32196" w:rsidP="009E4B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16"/>
          <w:szCs w:val="16"/>
        </w:rPr>
      </w:pPr>
    </w:p>
    <w:p w:rsidR="00FC5368" w:rsidRPr="00660F09" w:rsidRDefault="00306EF2" w:rsidP="00344F8A">
      <w:pPr>
        <w:pStyle w:val="Nadpis1"/>
        <w:numPr>
          <w:ilvl w:val="0"/>
          <w:numId w:val="39"/>
        </w:numPr>
        <w:rPr>
          <w:i/>
          <w:szCs w:val="24"/>
        </w:rPr>
      </w:pPr>
      <w:r w:rsidRPr="00660F09">
        <w:rPr>
          <w:i/>
          <w:szCs w:val="24"/>
        </w:rPr>
        <w:t>Inform</w:t>
      </w:r>
      <w:r w:rsidR="00FC5368" w:rsidRPr="00660F09">
        <w:rPr>
          <w:i/>
          <w:szCs w:val="24"/>
        </w:rPr>
        <w:t>ácie o použitých účtovných zásadách a metódach</w:t>
      </w:r>
    </w:p>
    <w:p w:rsidR="00FC5368" w:rsidRDefault="00FC5368">
      <w:pPr>
        <w:jc w:val="both"/>
        <w:rPr>
          <w:b/>
          <w:sz w:val="24"/>
        </w:rPr>
      </w:pPr>
    </w:p>
    <w:p w:rsidR="00EF7C56" w:rsidRDefault="006B0FA2" w:rsidP="00EF7C56">
      <w:pPr>
        <w:pStyle w:val="Zarkazkladnhotextu"/>
        <w:numPr>
          <w:ilvl w:val="0"/>
          <w:numId w:val="31"/>
        </w:numPr>
        <w:tabs>
          <w:tab w:val="clear" w:pos="360"/>
          <w:tab w:val="num" w:pos="0"/>
        </w:tabs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Účtovná závierka spoločnosti je zostavená za predpokladu jej nepre</w:t>
      </w:r>
      <w:r w:rsidR="00EF7C56">
        <w:rPr>
          <w:sz w:val="22"/>
          <w:szCs w:val="22"/>
        </w:rPr>
        <w:t xml:space="preserve">tržitého pokračovania vo svojej </w:t>
      </w:r>
    </w:p>
    <w:p w:rsidR="0076759A" w:rsidRPr="0076759A" w:rsidRDefault="00FC5368" w:rsidP="006B0FA2">
      <w:pPr>
        <w:pStyle w:val="Zarkazkladnhotextu"/>
        <w:ind w:left="0"/>
        <w:rPr>
          <w:sz w:val="22"/>
          <w:szCs w:val="22"/>
        </w:rPr>
      </w:pPr>
      <w:r w:rsidRPr="0076759A">
        <w:rPr>
          <w:sz w:val="22"/>
          <w:szCs w:val="22"/>
        </w:rPr>
        <w:t>činnosti.</w:t>
      </w:r>
      <w:r w:rsidR="006B0FA2">
        <w:rPr>
          <w:sz w:val="22"/>
          <w:szCs w:val="22"/>
        </w:rPr>
        <w:t xml:space="preserve"> </w:t>
      </w:r>
      <w:r w:rsidR="0076759A" w:rsidRPr="0076759A">
        <w:rPr>
          <w:sz w:val="22"/>
          <w:szCs w:val="22"/>
        </w:rPr>
        <w:t xml:space="preserve">Účtovné </w:t>
      </w:r>
      <w:r w:rsidR="0076759A">
        <w:rPr>
          <w:sz w:val="22"/>
          <w:szCs w:val="22"/>
        </w:rPr>
        <w:t>metódy a všeobecné účtovné zásady boli počas účtovného obdobia dodržané.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EF7C56" w:rsidRDefault="006B0FA2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C5368" w:rsidRPr="0076759A">
        <w:rPr>
          <w:sz w:val="22"/>
          <w:szCs w:val="22"/>
        </w:rPr>
        <w:t>Jednotlivé zložky majetku a záväzkov sú v spoločnosti v </w:t>
      </w:r>
      <w:r w:rsidR="00EF7C56">
        <w:rPr>
          <w:sz w:val="22"/>
          <w:szCs w:val="22"/>
        </w:rPr>
        <w:t>súlade so zákonom o účtovníctve</w:t>
      </w:r>
    </w:p>
    <w:p w:rsidR="00FC5368" w:rsidRDefault="00FC5368" w:rsidP="00EF7C56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oceňované nasledovne:</w:t>
      </w:r>
    </w:p>
    <w:p w:rsidR="009E4B38" w:rsidRPr="0076759A" w:rsidRDefault="009E4B38" w:rsidP="00EF7C56">
      <w:pPr>
        <w:jc w:val="both"/>
        <w:rPr>
          <w:sz w:val="22"/>
          <w:szCs w:val="22"/>
        </w:rPr>
      </w:pPr>
    </w:p>
    <w:p w:rsidR="009E4B38" w:rsidRPr="00453E9B" w:rsidRDefault="009E4B38" w:rsidP="009E4B38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D50E9" w:rsidRPr="0076759A" w:rsidRDefault="005D50E9" w:rsidP="00660F09">
      <w:pPr>
        <w:tabs>
          <w:tab w:val="num" w:pos="0"/>
        </w:tabs>
        <w:jc w:val="both"/>
        <w:rPr>
          <w:sz w:val="22"/>
          <w:szCs w:val="22"/>
        </w:rPr>
      </w:pPr>
    </w:p>
    <w:p w:rsidR="0076759A" w:rsidRDefault="00EF7C56" w:rsidP="00EF7C56">
      <w:pPr>
        <w:numPr>
          <w:ilvl w:val="0"/>
          <w:numId w:val="31"/>
        </w:numPr>
        <w:tabs>
          <w:tab w:val="clear" w:pos="360"/>
          <w:tab w:val="num" w:pos="0"/>
        </w:tabs>
        <w:ind w:left="142" w:hanging="142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</w:t>
      </w:r>
      <w:r w:rsidR="0076759A">
        <w:rPr>
          <w:b/>
          <w:sz w:val="22"/>
          <w:szCs w:val="22"/>
        </w:rPr>
        <w:t>Dlhodobý nehmotný a hmotný majetok</w:t>
      </w:r>
    </w:p>
    <w:p w:rsidR="00AF6A21" w:rsidRPr="00D410D7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Dlhodobý</w:t>
      </w:r>
      <w:r w:rsidR="00CA6AB2" w:rsidRPr="00D410D7">
        <w:rPr>
          <w:sz w:val="22"/>
          <w:szCs w:val="22"/>
        </w:rPr>
        <w:t xml:space="preserve"> </w:t>
      </w:r>
      <w:r w:rsidR="00584EEC" w:rsidRPr="00D410D7">
        <w:rPr>
          <w:sz w:val="22"/>
          <w:szCs w:val="22"/>
        </w:rPr>
        <w:t xml:space="preserve"> majetok </w:t>
      </w:r>
      <w:r w:rsidR="00CA6AB2" w:rsidRPr="00D410D7">
        <w:rPr>
          <w:sz w:val="22"/>
          <w:szCs w:val="22"/>
        </w:rPr>
        <w:t>nakupovaný sa oceňuje obstarávacou cenou, ktorá zahŕ</w:t>
      </w:r>
      <w:r w:rsidR="00AF6A21" w:rsidRPr="00D410D7">
        <w:rPr>
          <w:sz w:val="22"/>
          <w:szCs w:val="22"/>
        </w:rPr>
        <w:t>ňa cenu obstarania</w:t>
      </w:r>
    </w:p>
    <w:p w:rsidR="00AF6A21" w:rsidRPr="00D410D7" w:rsidRDefault="00CA6AB2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a náklady súvisiace s obstaraním (clo, prepravu, poistné a pod.)</w:t>
      </w:r>
      <w:r w:rsidR="00584EEC" w:rsidRPr="00D410D7">
        <w:rPr>
          <w:sz w:val="22"/>
          <w:szCs w:val="22"/>
        </w:rPr>
        <w:t>.</w:t>
      </w:r>
      <w:r w:rsidR="00AF6A21" w:rsidRPr="00D410D7">
        <w:rPr>
          <w:sz w:val="22"/>
          <w:szCs w:val="22"/>
        </w:rPr>
        <w:t xml:space="preserve"> Súčasťou obstarávacej ceny</w:t>
      </w:r>
    </w:p>
    <w:p w:rsidR="00B2078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dlhodobého majetku</w:t>
      </w:r>
      <w:r w:rsidR="00584EEC" w:rsidRPr="00D410D7">
        <w:rPr>
          <w:sz w:val="22"/>
          <w:szCs w:val="22"/>
        </w:rPr>
        <w:t xml:space="preserve"> </w:t>
      </w:r>
      <w:r w:rsidRPr="00D410D7">
        <w:rPr>
          <w:sz w:val="22"/>
          <w:szCs w:val="22"/>
        </w:rPr>
        <w:t>nie sú úroky z cudzích zdrojov.</w:t>
      </w:r>
    </w:p>
    <w:p w:rsidR="00AF6A21" w:rsidRPr="00D410D7" w:rsidRDefault="00AF6A21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Odpisy dlhodobého hmotného majetku sú stanovené vychádzajúc z predpokladanej doby jeho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 xml:space="preserve">používania a predpokladaného priebehu jeho opotrebenia. </w:t>
      </w:r>
      <w:r w:rsidR="00584EEC" w:rsidRPr="00D410D7">
        <w:rPr>
          <w:sz w:val="22"/>
          <w:szCs w:val="22"/>
        </w:rPr>
        <w:t>O</w:t>
      </w:r>
      <w:r w:rsidR="00154353" w:rsidRPr="00D410D7">
        <w:rPr>
          <w:sz w:val="22"/>
          <w:szCs w:val="22"/>
        </w:rPr>
        <w:t> dlhodobom hmotno</w:t>
      </w:r>
      <w:r w:rsidR="00584EEC" w:rsidRPr="00D410D7">
        <w:rPr>
          <w:sz w:val="22"/>
          <w:szCs w:val="22"/>
        </w:rPr>
        <w:t>m</w:t>
      </w:r>
      <w:r w:rsidR="00B20781" w:rsidRPr="00D410D7">
        <w:rPr>
          <w:sz w:val="22"/>
          <w:szCs w:val="22"/>
        </w:rPr>
        <w:t xml:space="preserve"> maj</w:t>
      </w:r>
      <w:r w:rsidRPr="00D410D7">
        <w:rPr>
          <w:sz w:val="22"/>
          <w:szCs w:val="22"/>
        </w:rPr>
        <w:t>etku, ktorého</w:t>
      </w:r>
    </w:p>
    <w:p w:rsidR="00AF6A21" w:rsidRPr="00D410D7" w:rsidRDefault="00154353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obstarávacia</w:t>
      </w:r>
      <w:r w:rsidR="00584EEC" w:rsidRPr="00D410D7">
        <w:rPr>
          <w:sz w:val="22"/>
          <w:szCs w:val="22"/>
        </w:rPr>
        <w:t xml:space="preserve"> c</w:t>
      </w:r>
      <w:r w:rsidRPr="00D410D7">
        <w:rPr>
          <w:sz w:val="22"/>
          <w:szCs w:val="22"/>
        </w:rPr>
        <w:t>ena je 1700 € a menej,</w:t>
      </w:r>
      <w:r w:rsidR="00B20781" w:rsidRPr="00D410D7">
        <w:rPr>
          <w:sz w:val="22"/>
          <w:szCs w:val="22"/>
        </w:rPr>
        <w:t xml:space="preserve"> sa účtuje ako </w:t>
      </w:r>
      <w:r w:rsidRPr="00D410D7">
        <w:rPr>
          <w:sz w:val="22"/>
          <w:szCs w:val="22"/>
        </w:rPr>
        <w:t>o zásobách.</w:t>
      </w:r>
      <w:r w:rsidR="00FC5368" w:rsidRPr="00D410D7">
        <w:rPr>
          <w:sz w:val="22"/>
          <w:szCs w:val="22"/>
        </w:rPr>
        <w:t xml:space="preserve"> Dlhodobý hmotný</w:t>
      </w:r>
      <w:r w:rsidR="00AF6A21" w:rsidRPr="00D410D7">
        <w:rPr>
          <w:sz w:val="22"/>
          <w:szCs w:val="22"/>
        </w:rPr>
        <w:t>, alebo nehmotný</w:t>
      </w:r>
    </w:p>
    <w:p w:rsidR="00FC5368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m</w:t>
      </w:r>
      <w:r w:rsidR="00FC5368" w:rsidRPr="00D410D7">
        <w:rPr>
          <w:sz w:val="22"/>
          <w:szCs w:val="22"/>
        </w:rPr>
        <w:t>ajetok vytvorený vlastnou činnosťou spoločnosť nevlastní.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Predpokladaná doba po</w:t>
      </w:r>
      <w:r w:rsidR="005D50E9" w:rsidRPr="00D410D7">
        <w:rPr>
          <w:sz w:val="22"/>
          <w:szCs w:val="22"/>
        </w:rPr>
        <w:t>užívania, metóda odpisovania a o</w:t>
      </w:r>
      <w:r w:rsidRPr="00D410D7">
        <w:rPr>
          <w:sz w:val="22"/>
          <w:szCs w:val="22"/>
        </w:rPr>
        <w:t>dpisová sadzba sú uvedené v nasledujúcej</w:t>
      </w:r>
    </w:p>
    <w:p w:rsidR="00AF6A21" w:rsidRPr="00D410D7" w:rsidRDefault="00AF6A21" w:rsidP="00AF6A21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  <w:r w:rsidRPr="00D410D7">
        <w:rPr>
          <w:sz w:val="22"/>
          <w:szCs w:val="22"/>
        </w:rPr>
        <w:t>tabuľke:</w:t>
      </w:r>
    </w:p>
    <w:p w:rsidR="00ED62F1" w:rsidRPr="00D410D7" w:rsidRDefault="00ED62F1" w:rsidP="00AF6A21">
      <w:pPr>
        <w:tabs>
          <w:tab w:val="num" w:pos="0"/>
        </w:tabs>
        <w:ind w:left="142" w:hanging="142"/>
        <w:jc w:val="both"/>
        <w:rPr>
          <w:sz w:val="16"/>
          <w:szCs w:val="16"/>
        </w:rPr>
      </w:pPr>
    </w:p>
    <w:tbl>
      <w:tblPr>
        <w:tblStyle w:val="Mriekatabuky"/>
        <w:tblW w:w="0" w:type="auto"/>
        <w:tblInd w:w="250" w:type="dxa"/>
        <w:tblLook w:val="01E0"/>
      </w:tblPr>
      <w:tblGrid>
        <w:gridCol w:w="1559"/>
        <w:gridCol w:w="2410"/>
        <w:gridCol w:w="1985"/>
      </w:tblGrid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Predpokladaná doba používania</w:t>
            </w:r>
          </w:p>
        </w:tc>
        <w:tc>
          <w:tcPr>
            <w:tcW w:w="1985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6"/>
                <w:szCs w:val="16"/>
              </w:rPr>
            </w:pPr>
            <w:r w:rsidRPr="00D410D7">
              <w:rPr>
                <w:sz w:val="16"/>
                <w:szCs w:val="16"/>
              </w:rPr>
              <w:t>Metóda odpisovania</w:t>
            </w:r>
          </w:p>
        </w:tc>
      </w:tr>
      <w:tr w:rsidR="00ED62F1" w:rsidRPr="00D410D7">
        <w:tc>
          <w:tcPr>
            <w:tcW w:w="1559" w:type="dxa"/>
          </w:tcPr>
          <w:p w:rsidR="00ED62F1" w:rsidRPr="00D410D7" w:rsidRDefault="00ED62F1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Stroje</w:t>
            </w:r>
          </w:p>
        </w:tc>
        <w:tc>
          <w:tcPr>
            <w:tcW w:w="2410" w:type="dxa"/>
          </w:tcPr>
          <w:p w:rsidR="00ED62F1" w:rsidRPr="00D410D7" w:rsidRDefault="00ED62F1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 w:rsidRPr="00D410D7">
              <w:rPr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ED62F1" w:rsidRPr="00D410D7" w:rsidRDefault="00FF26F6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  <w:tr w:rsidR="00453E9B" w:rsidRPr="00D410D7">
        <w:tc>
          <w:tcPr>
            <w:tcW w:w="1559" w:type="dxa"/>
          </w:tcPr>
          <w:p w:rsidR="00453E9B" w:rsidRPr="00D410D7" w:rsidRDefault="00453E9B" w:rsidP="00AF6A21">
            <w:pPr>
              <w:tabs>
                <w:tab w:val="num" w:pos="0"/>
              </w:tabs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Motorové vozidlá</w:t>
            </w:r>
          </w:p>
        </w:tc>
        <w:tc>
          <w:tcPr>
            <w:tcW w:w="2410" w:type="dxa"/>
          </w:tcPr>
          <w:p w:rsidR="00453E9B" w:rsidRPr="00D410D7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453E9B" w:rsidRDefault="00453E9B" w:rsidP="00ED62F1">
            <w:pPr>
              <w:tabs>
                <w:tab w:val="num" w:pos="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rovnomerný</w:t>
            </w:r>
          </w:p>
        </w:tc>
      </w:tr>
    </w:tbl>
    <w:p w:rsidR="00453E9B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453E9B" w:rsidRPr="0076759A" w:rsidRDefault="00453E9B" w:rsidP="00ED62F1">
      <w:pPr>
        <w:tabs>
          <w:tab w:val="num" w:pos="0"/>
        </w:tabs>
        <w:jc w:val="both"/>
        <w:rPr>
          <w:sz w:val="22"/>
          <w:szCs w:val="22"/>
        </w:rPr>
      </w:pPr>
    </w:p>
    <w:p w:rsidR="00EF7C56" w:rsidRPr="00EF7C56" w:rsidRDefault="00EF7C56" w:rsidP="00EF7C56">
      <w:pPr>
        <w:numPr>
          <w:ilvl w:val="0"/>
          <w:numId w:val="31"/>
        </w:numPr>
        <w:tabs>
          <w:tab w:val="clear" w:pos="360"/>
          <w:tab w:val="num" w:pos="284"/>
        </w:tabs>
        <w:jc w:val="both"/>
        <w:rPr>
          <w:b/>
          <w:sz w:val="22"/>
          <w:szCs w:val="22"/>
        </w:rPr>
      </w:pPr>
      <w:r w:rsidRPr="00EF7C56">
        <w:rPr>
          <w:b/>
          <w:sz w:val="22"/>
          <w:szCs w:val="22"/>
        </w:rPr>
        <w:t>Zásoby</w:t>
      </w:r>
    </w:p>
    <w:p w:rsidR="00154353" w:rsidRDefault="00EF7C56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FC5368" w:rsidRPr="0076759A">
        <w:rPr>
          <w:sz w:val="22"/>
          <w:szCs w:val="22"/>
        </w:rPr>
        <w:t>Nakupované zásoby obchodného tovaru sú ocenené obstarávacou cenou</w:t>
      </w:r>
      <w:r w:rsidR="00154353">
        <w:rPr>
          <w:sz w:val="22"/>
          <w:szCs w:val="22"/>
        </w:rPr>
        <w:t>, ktoré zahŕňa cenu zásob a náklady súvisiace s obstaraním</w:t>
      </w:r>
      <w:r w:rsidR="00FC5368" w:rsidRPr="0076759A">
        <w:rPr>
          <w:sz w:val="22"/>
          <w:szCs w:val="22"/>
        </w:rPr>
        <w:t xml:space="preserve">. </w:t>
      </w:r>
      <w:r w:rsidR="00664740">
        <w:rPr>
          <w:sz w:val="22"/>
          <w:szCs w:val="22"/>
        </w:rPr>
        <w:t>Nakupované zásoby sa pri úbytku oceňujú váženým aritmetickým priemerom z obstarávacích cien.</w:t>
      </w:r>
    </w:p>
    <w:p w:rsidR="00FC5368" w:rsidRPr="0076759A" w:rsidRDefault="00154353" w:rsidP="00EF7C56">
      <w:pPr>
        <w:tabs>
          <w:tab w:val="num" w:pos="0"/>
        </w:tabs>
        <w:ind w:hanging="14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FC5368" w:rsidRPr="0076759A">
        <w:rPr>
          <w:sz w:val="22"/>
          <w:szCs w:val="22"/>
        </w:rPr>
        <w:t xml:space="preserve">Zásoby obchodného tovaru vytvorené vlastnou činnosťou spoločnosť nevlastní. </w:t>
      </w:r>
      <w:r w:rsidR="005E39D4" w:rsidRPr="0076759A">
        <w:rPr>
          <w:sz w:val="22"/>
          <w:szCs w:val="22"/>
        </w:rPr>
        <w:t xml:space="preserve">Spoločnosť účtuje zásoby </w:t>
      </w:r>
      <w:r w:rsidR="00061D62">
        <w:rPr>
          <w:sz w:val="22"/>
          <w:szCs w:val="22"/>
        </w:rPr>
        <w:t>materiálu</w:t>
      </w:r>
      <w:r w:rsidR="005B588D" w:rsidRPr="0076759A">
        <w:rPr>
          <w:sz w:val="22"/>
          <w:szCs w:val="22"/>
        </w:rPr>
        <w:t xml:space="preserve">. </w:t>
      </w:r>
    </w:p>
    <w:p w:rsidR="00453E9B" w:rsidRDefault="00453E9B" w:rsidP="0051072C">
      <w:pPr>
        <w:jc w:val="right"/>
        <w:rPr>
          <w:sz w:val="16"/>
          <w:szCs w:val="16"/>
        </w:rPr>
      </w:pPr>
    </w:p>
    <w:p w:rsidR="005B588D" w:rsidRPr="0051072C" w:rsidRDefault="005B588D" w:rsidP="0051072C">
      <w:pPr>
        <w:tabs>
          <w:tab w:val="num" w:pos="0"/>
        </w:tabs>
        <w:ind w:left="142" w:hanging="142"/>
        <w:jc w:val="right"/>
        <w:rPr>
          <w:sz w:val="16"/>
          <w:szCs w:val="16"/>
        </w:rPr>
      </w:pPr>
    </w:p>
    <w:p w:rsidR="008B08E9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 w:rsidRPr="008B08E9">
        <w:rPr>
          <w:b/>
          <w:sz w:val="22"/>
          <w:szCs w:val="22"/>
        </w:rPr>
        <w:t>Pohľadávky</w:t>
      </w:r>
    </w:p>
    <w:p w:rsidR="00FC5368" w:rsidRPr="0076759A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B20781" w:rsidRPr="00B20781" w:rsidRDefault="00B20781" w:rsidP="00B20781">
      <w:pPr>
        <w:jc w:val="both"/>
        <w:rPr>
          <w:sz w:val="22"/>
          <w:szCs w:val="22"/>
        </w:rPr>
      </w:pPr>
      <w:r w:rsidRPr="00B20781">
        <w:rPr>
          <w:sz w:val="22"/>
          <w:szCs w:val="22"/>
        </w:rPr>
        <w:t>Opravné položky k pohľadávkam spoločnosť netvorila</w:t>
      </w:r>
    </w:p>
    <w:p w:rsidR="00FC5368" w:rsidRPr="0076759A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FC5368" w:rsidRDefault="008B08E9" w:rsidP="008B08E9">
      <w:pPr>
        <w:numPr>
          <w:ilvl w:val="0"/>
          <w:numId w:val="31"/>
        </w:numPr>
        <w:jc w:val="both"/>
        <w:rPr>
          <w:sz w:val="22"/>
          <w:szCs w:val="22"/>
        </w:rPr>
      </w:pPr>
      <w:r>
        <w:rPr>
          <w:b/>
          <w:sz w:val="22"/>
          <w:szCs w:val="22"/>
        </w:rPr>
        <w:t>Peňažné prostriedky a ceniny</w:t>
      </w:r>
      <w:r w:rsidR="00FC5368" w:rsidRPr="0076759A">
        <w:rPr>
          <w:sz w:val="22"/>
          <w:szCs w:val="22"/>
        </w:rPr>
        <w:t>.</w:t>
      </w:r>
    </w:p>
    <w:p w:rsidR="008B08E9" w:rsidRDefault="008B08E9" w:rsidP="008B08E9">
      <w:p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 sa oceňujú ich menovitou hodnotou.</w:t>
      </w:r>
    </w:p>
    <w:p w:rsidR="008B08E9" w:rsidRDefault="008B08E9" w:rsidP="008B08E9">
      <w:pPr>
        <w:jc w:val="both"/>
        <w:rPr>
          <w:sz w:val="22"/>
          <w:szCs w:val="22"/>
        </w:rPr>
      </w:pPr>
    </w:p>
    <w:p w:rsidR="008B08E9" w:rsidRPr="008B08E9" w:rsidRDefault="008B08E9" w:rsidP="008B08E9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8B08E9">
        <w:rPr>
          <w:b/>
          <w:sz w:val="22"/>
          <w:szCs w:val="22"/>
        </w:rPr>
        <w:t>Náklady budúcich období a príjmy budúcich období</w:t>
      </w:r>
    </w:p>
    <w:p w:rsidR="00FC5368" w:rsidRPr="0076759A" w:rsidRDefault="008B08E9" w:rsidP="008B08E9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Záväzky a rezervy</w:t>
      </w:r>
    </w:p>
    <w:p w:rsidR="00FC5368" w:rsidRDefault="00FC5368" w:rsidP="006B0FA2">
      <w:pPr>
        <w:jc w:val="both"/>
        <w:rPr>
          <w:sz w:val="22"/>
          <w:szCs w:val="22"/>
        </w:rPr>
      </w:pPr>
      <w:r w:rsidRPr="0076759A">
        <w:rPr>
          <w:sz w:val="22"/>
          <w:szCs w:val="22"/>
        </w:rPr>
        <w:t>Záväzky a rezervy sú ocenené menovitou hodnotou.</w:t>
      </w:r>
    </w:p>
    <w:p w:rsidR="006B0FA2" w:rsidRDefault="006B0FA2" w:rsidP="006B0FA2">
      <w:pPr>
        <w:jc w:val="both"/>
        <w:rPr>
          <w:sz w:val="22"/>
          <w:szCs w:val="22"/>
        </w:rPr>
      </w:pPr>
    </w:p>
    <w:p w:rsidR="006B0FA2" w:rsidRPr="008B08E9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Výdavky</w:t>
      </w:r>
      <w:r w:rsidRPr="008B08E9">
        <w:rPr>
          <w:b/>
          <w:sz w:val="22"/>
          <w:szCs w:val="22"/>
        </w:rPr>
        <w:t xml:space="preserve"> budúcich období a </w:t>
      </w:r>
      <w:r>
        <w:rPr>
          <w:b/>
          <w:sz w:val="22"/>
          <w:szCs w:val="22"/>
        </w:rPr>
        <w:t>výnosy</w:t>
      </w:r>
      <w:r w:rsidRPr="008B08E9">
        <w:rPr>
          <w:b/>
          <w:sz w:val="22"/>
          <w:szCs w:val="22"/>
        </w:rPr>
        <w:t xml:space="preserve"> budúcich období</w:t>
      </w:r>
    </w:p>
    <w:p w:rsidR="006B0FA2" w:rsidRPr="0076759A" w:rsidRDefault="006B0FA2" w:rsidP="006B0FA2">
      <w:pPr>
        <w:tabs>
          <w:tab w:val="num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6B0FA2" w:rsidRPr="0076759A" w:rsidRDefault="006B0FA2" w:rsidP="006B0FA2">
      <w:pPr>
        <w:jc w:val="both"/>
        <w:rPr>
          <w:sz w:val="22"/>
          <w:szCs w:val="22"/>
        </w:rPr>
      </w:pPr>
    </w:p>
    <w:p w:rsidR="00FC5368" w:rsidRPr="006B0FA2" w:rsidRDefault="006B0FA2" w:rsidP="006B0FA2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6B0FA2">
        <w:rPr>
          <w:b/>
          <w:sz w:val="22"/>
          <w:szCs w:val="22"/>
        </w:rPr>
        <w:t>Cudzia mena</w:t>
      </w:r>
    </w:p>
    <w:p w:rsidR="006B0FA2" w:rsidRDefault="006B0FA2" w:rsidP="006B0FA2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Majetok a záväzky vyjadrené v cudzej mene sa prepočítavajú na eurá referenčným výmenným kurzom určeným a vyhláseným Európskou centrálnou bankou </w:t>
      </w:r>
      <w:r w:rsidR="00297DFD">
        <w:rPr>
          <w:sz w:val="22"/>
          <w:szCs w:val="22"/>
        </w:rPr>
        <w:t>alebo NBS v deň predchádzajúci dňu uskutočnenia účtovného prípadu alebo v iný deň, ako to ustanovuje osobitný predpis a v deň ku ktorému sa zostavuje účtovná závierka. Prijaté a poskytnuté preddavky v cudzej mene sa ku dňu, ku ktorému sa zostavuje účtovná závierka, neprepočítavajú na eurá, ale zostávajú ocenené v pôvodnom ocenení ako pri svojom vzniku.</w:t>
      </w:r>
    </w:p>
    <w:p w:rsidR="00917FDC" w:rsidRDefault="00917FDC" w:rsidP="006B0FA2">
      <w:pPr>
        <w:tabs>
          <w:tab w:val="num" w:pos="480"/>
        </w:tabs>
        <w:jc w:val="both"/>
        <w:rPr>
          <w:sz w:val="22"/>
          <w:szCs w:val="22"/>
        </w:rPr>
      </w:pPr>
    </w:p>
    <w:p w:rsidR="00584EEC" w:rsidRPr="00584EEC" w:rsidRDefault="00584EEC" w:rsidP="00584EEC">
      <w:pPr>
        <w:numPr>
          <w:ilvl w:val="0"/>
          <w:numId w:val="31"/>
        </w:numPr>
        <w:tabs>
          <w:tab w:val="num" w:pos="480"/>
        </w:tabs>
        <w:jc w:val="both"/>
        <w:rPr>
          <w:b/>
          <w:sz w:val="22"/>
          <w:szCs w:val="22"/>
        </w:rPr>
      </w:pPr>
      <w:r w:rsidRPr="00584EEC">
        <w:rPr>
          <w:b/>
          <w:sz w:val="22"/>
          <w:szCs w:val="22"/>
        </w:rPr>
        <w:t>Výnosy</w:t>
      </w:r>
    </w:p>
    <w:p w:rsidR="006B0FA2" w:rsidRDefault="00584EEC" w:rsidP="00584EEC">
      <w:pPr>
        <w:tabs>
          <w:tab w:val="num" w:pos="480"/>
        </w:tabs>
        <w:jc w:val="both"/>
        <w:rPr>
          <w:sz w:val="22"/>
          <w:szCs w:val="22"/>
        </w:rPr>
      </w:pPr>
      <w:r>
        <w:rPr>
          <w:sz w:val="22"/>
          <w:szCs w:val="22"/>
        </w:rPr>
        <w:t>Tržby za tovar neobsahujú daň z pridanej hodnoty a sú znížené o zľavy a zrážky ( rabaty, bonusy, skontá, dobropisy a pod.)</w:t>
      </w:r>
    </w:p>
    <w:p w:rsidR="0051072C" w:rsidRDefault="0051072C" w:rsidP="00664740">
      <w:pPr>
        <w:jc w:val="both"/>
        <w:rPr>
          <w:sz w:val="22"/>
          <w:szCs w:val="22"/>
        </w:rPr>
      </w:pPr>
    </w:p>
    <w:p w:rsidR="009E4B38" w:rsidRDefault="009E4B38" w:rsidP="00664740">
      <w:pPr>
        <w:jc w:val="both"/>
        <w:rPr>
          <w:sz w:val="22"/>
          <w:szCs w:val="22"/>
        </w:rPr>
      </w:pPr>
    </w:p>
    <w:p w:rsidR="0051072C" w:rsidRDefault="0051072C" w:rsidP="00664740">
      <w:pPr>
        <w:jc w:val="both"/>
        <w:rPr>
          <w:sz w:val="22"/>
          <w:szCs w:val="22"/>
        </w:rPr>
      </w:pPr>
    </w:p>
    <w:p w:rsidR="0051072C" w:rsidRPr="0076759A" w:rsidRDefault="0051072C" w:rsidP="00664740">
      <w:pPr>
        <w:jc w:val="both"/>
        <w:rPr>
          <w:sz w:val="22"/>
          <w:szCs w:val="22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i/>
          <w:sz w:val="16"/>
          <w:szCs w:val="16"/>
        </w:rPr>
      </w:pPr>
    </w:p>
    <w:p w:rsidR="00FC5368" w:rsidRPr="00794634" w:rsidRDefault="00664740" w:rsidP="00664740">
      <w:pPr>
        <w:jc w:val="both"/>
        <w:rPr>
          <w:b/>
          <w:i/>
          <w:sz w:val="28"/>
          <w:szCs w:val="28"/>
        </w:rPr>
      </w:pPr>
      <w:r w:rsidRPr="00794634">
        <w:rPr>
          <w:b/>
          <w:i/>
          <w:sz w:val="28"/>
          <w:szCs w:val="28"/>
        </w:rPr>
        <w:t xml:space="preserve">F .  </w:t>
      </w:r>
      <w:r w:rsidR="00FC5368" w:rsidRPr="00660F09">
        <w:rPr>
          <w:b/>
          <w:i/>
          <w:sz w:val="24"/>
          <w:szCs w:val="24"/>
        </w:rPr>
        <w:t>Informácie o údajoch vykázaných na strane aktív</w:t>
      </w:r>
      <w:r w:rsidR="00FC5368" w:rsidRPr="00660F09">
        <w:rPr>
          <w:i/>
          <w:sz w:val="24"/>
          <w:szCs w:val="24"/>
        </w:rPr>
        <w:t xml:space="preserve"> </w:t>
      </w:r>
      <w:r w:rsidR="00FC5368" w:rsidRPr="00660F09">
        <w:rPr>
          <w:b/>
          <w:i/>
          <w:sz w:val="24"/>
          <w:szCs w:val="24"/>
        </w:rPr>
        <w:t>súvahy</w:t>
      </w:r>
    </w:p>
    <w:p w:rsidR="005539C7" w:rsidRDefault="005539C7" w:rsidP="009E4B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</w:p>
    <w:p w:rsidR="005539C7" w:rsidRPr="005539C7" w:rsidRDefault="005539C7" w:rsidP="009E4B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5539C7">
        <w:rPr>
          <w:rFonts w:ascii="Times New Roman" w:hAnsi="Times New Roman" w:cs="Times New Roman"/>
          <w:bCs/>
          <w:i/>
          <w:color w:val="000000"/>
          <w:sz w:val="16"/>
          <w:szCs w:val="16"/>
        </w:rPr>
        <w:t>Informácie k časti F. písm. a) prílohy č. 3 o dlhodobom hmotnom majetku</w:t>
      </w:r>
    </w:p>
    <w:p w:rsidR="005539C7" w:rsidRPr="004F0B13" w:rsidRDefault="005539C7" w:rsidP="009E4B3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Times New Roman" w:hAnsi="Times New Roman" w:cs="Times New Roman"/>
          <w:noProof w:val="0"/>
          <w:sz w:val="18"/>
          <w:szCs w:val="18"/>
        </w:rPr>
      </w:pPr>
      <w:r w:rsidRPr="004F0B13">
        <w:rPr>
          <w:rFonts w:ascii="Times New Roman" w:hAnsi="Times New Roman" w:cs="Times New Roman"/>
          <w:noProof w:val="0"/>
          <w:sz w:val="18"/>
          <w:szCs w:val="18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539C7" w:rsidRPr="004F0B13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</w:tr>
      <w:tr w:rsidR="005539C7" w:rsidRPr="004F0B13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preddav-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539C7" w:rsidRPr="004F0B13" w:rsidRDefault="005539C7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4F0B13">
              <w:rPr>
                <w:rFonts w:ascii="Times New Roman" w:hAnsi="Times New Roman" w:cs="Times New Roman"/>
                <w:color w:val="000000"/>
              </w:rPr>
              <w:t>j</w:t>
            </w:r>
          </w:p>
        </w:tc>
      </w:tr>
      <w:tr w:rsidR="005539C7" w:rsidRPr="004F0B13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14.312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25.820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A900C1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9.775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900C1" w:rsidRPr="004F0B13" w:rsidRDefault="00A900C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539C7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5539C7" w:rsidRPr="004F0B13" w:rsidRDefault="005539C7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5713FF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13FF" w:rsidRPr="004F0B13" w:rsidRDefault="005713F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4F0B13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453E9B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16.045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4F0B13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FC5368" w:rsidRDefault="00FC536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Default="009E4B38" w:rsidP="00EF7C56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17FDC" w:rsidRDefault="009E4B38" w:rsidP="009E4B38">
      <w:pPr>
        <w:pStyle w:val="NaZacatek"/>
        <w:pageBreakBefore/>
        <w:spacing w:beforeLines="40"/>
        <w:rPr>
          <w:rFonts w:ascii="Times New Roman" w:hAnsi="Times New Roman" w:cs="Times New Roman"/>
          <w:color w:val="000000"/>
          <w:sz w:val="16"/>
          <w:szCs w:val="16"/>
        </w:rPr>
      </w:pPr>
      <w:r w:rsidRPr="00917FDC">
        <w:rPr>
          <w:rFonts w:ascii="Times New Roman" w:hAnsi="Times New Roman" w:cs="Times New Roman"/>
          <w:color w:val="000000"/>
          <w:sz w:val="16"/>
          <w:szCs w:val="16"/>
        </w:rPr>
        <w:lastRenderedPageBreak/>
        <w:t>Tabuľka č. 2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E4B38" w:rsidRPr="004F0B13" w:rsidTr="003B39A8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9E4B38" w:rsidRPr="004F0B13" w:rsidTr="003B39A8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Samos-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tatné hnuteľné veci a súbory hnuteľ-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Pestova-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teľské celky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Obsta-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Poskyt-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nuté pred-</w:t>
            </w: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4B38" w:rsidRPr="004F0B13" w:rsidRDefault="009E4B38" w:rsidP="003B39A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color w:val="000000"/>
              </w:rPr>
              <w:t>j</w:t>
            </w:r>
          </w:p>
        </w:tc>
      </w:tr>
      <w:tr w:rsidR="009E4B38" w:rsidRPr="004F0B13" w:rsidTr="003B39A8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9.308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2.200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11.508</w:t>
            </w:r>
          </w:p>
        </w:tc>
      </w:tr>
      <w:tr w:rsidR="009E4B38" w:rsidRPr="004F0B13" w:rsidTr="003B39A8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 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7.091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6.276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467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7.558</w:t>
            </w:r>
          </w:p>
        </w:tc>
      </w:tr>
      <w:tr w:rsidR="009E4B38" w:rsidRPr="004F0B13" w:rsidTr="003B39A8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2.217</w:t>
            </w:r>
          </w:p>
        </w:tc>
      </w:tr>
      <w:tr w:rsidR="009E4B38" w:rsidRPr="004F0B13" w:rsidTr="003B39A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4F0B13">
              <w:rPr>
                <w:rFonts w:ascii="Times New Roman" w:hAnsi="Times New Roman" w:cs="Times New Roman"/>
                <w:b/>
                <w:bCs/>
                <w:noProof w:val="0"/>
              </w:rPr>
              <w:t>Stav na konci účtovného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4B38" w:rsidRPr="004F0B13" w:rsidRDefault="009E4B38" w:rsidP="003B39A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3.950</w:t>
            </w:r>
          </w:p>
        </w:tc>
      </w:tr>
    </w:tbl>
    <w:p w:rsidR="009E4B38" w:rsidRDefault="009E4B38" w:rsidP="009E4B38">
      <w:pPr>
        <w:tabs>
          <w:tab w:val="num" w:pos="0"/>
        </w:tabs>
        <w:ind w:left="142" w:hanging="142"/>
        <w:jc w:val="both"/>
        <w:rPr>
          <w:sz w:val="22"/>
          <w:szCs w:val="22"/>
        </w:rPr>
      </w:pPr>
    </w:p>
    <w:p w:rsidR="009E4B38" w:rsidRPr="009E4B38" w:rsidRDefault="009E4B38" w:rsidP="009E4B38">
      <w:pPr>
        <w:jc w:val="right"/>
        <w:rPr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Zásoby</w:t>
      </w:r>
    </w:p>
    <w:p w:rsidR="00B20781" w:rsidRPr="00B20781" w:rsidRDefault="00917FDC" w:rsidP="00B20781">
      <w:pPr>
        <w:jc w:val="both"/>
        <w:rPr>
          <w:sz w:val="22"/>
          <w:szCs w:val="22"/>
        </w:rPr>
      </w:pPr>
      <w:r>
        <w:rPr>
          <w:sz w:val="22"/>
          <w:szCs w:val="22"/>
        </w:rPr>
        <w:t>K zásobám</w:t>
      </w:r>
      <w:r w:rsidR="00B20781" w:rsidRPr="00B20781">
        <w:rPr>
          <w:sz w:val="22"/>
          <w:szCs w:val="22"/>
        </w:rPr>
        <w:t xml:space="preserve"> vykázaných v aktívach spoločnosti.</w:t>
      </w:r>
      <w:r>
        <w:rPr>
          <w:sz w:val="22"/>
          <w:szCs w:val="22"/>
        </w:rPr>
        <w:t xml:space="preserve"> nebola vytvorená opravná položka</w:t>
      </w:r>
      <w:r w:rsidR="00B20781" w:rsidRPr="00B20781">
        <w:rPr>
          <w:sz w:val="22"/>
          <w:szCs w:val="22"/>
        </w:rPr>
        <w:t xml:space="preserve"> </w:t>
      </w:r>
    </w:p>
    <w:p w:rsidR="00B20781" w:rsidRDefault="00B20781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B20781">
      <w:pPr>
        <w:jc w:val="both"/>
        <w:rPr>
          <w:b/>
          <w:sz w:val="22"/>
          <w:szCs w:val="22"/>
        </w:rPr>
      </w:pPr>
    </w:p>
    <w:p w:rsidR="0051072C" w:rsidRDefault="0051072C" w:rsidP="0051072C">
      <w:pPr>
        <w:jc w:val="right"/>
        <w:rPr>
          <w:sz w:val="16"/>
          <w:szCs w:val="16"/>
        </w:rPr>
      </w:pPr>
    </w:p>
    <w:p w:rsidR="0051072C" w:rsidRPr="0051072C" w:rsidRDefault="0051072C" w:rsidP="0051072C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51072C" w:rsidRPr="0051072C" w:rsidRDefault="0051072C" w:rsidP="0051072C">
      <w:pPr>
        <w:jc w:val="right"/>
        <w:rPr>
          <w:b/>
          <w:sz w:val="16"/>
          <w:szCs w:val="16"/>
        </w:rPr>
      </w:pPr>
    </w:p>
    <w:p w:rsidR="00B20781" w:rsidRDefault="00B20781" w:rsidP="00B20781">
      <w:pPr>
        <w:numPr>
          <w:ilvl w:val="0"/>
          <w:numId w:val="31"/>
        </w:numPr>
        <w:jc w:val="both"/>
        <w:rPr>
          <w:b/>
          <w:sz w:val="22"/>
          <w:szCs w:val="22"/>
        </w:rPr>
      </w:pPr>
      <w:r w:rsidRPr="00B20781">
        <w:rPr>
          <w:b/>
          <w:sz w:val="22"/>
          <w:szCs w:val="22"/>
        </w:rPr>
        <w:t>Pohľadávky</w:t>
      </w:r>
    </w:p>
    <w:p w:rsidR="00794634" w:rsidRPr="00EB385F" w:rsidRDefault="00794634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časti F. písm. s) prílohy č. 3 o</w:t>
      </w:r>
      <w:r w:rsidR="00D02609">
        <w:rPr>
          <w:rFonts w:ascii="Times New Roman" w:hAnsi="Times New Roman" w:cs="Times New Roman"/>
          <w:bCs/>
          <w:i/>
          <w:noProof w:val="0"/>
          <w:sz w:val="16"/>
          <w:szCs w:val="16"/>
        </w:rPr>
        <w:t> </w:t>
      </w: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vekovej štruktúre pohľadávok </w:t>
      </w:r>
    </w:p>
    <w:p w:rsidR="00794634" w:rsidRPr="00EB385F" w:rsidRDefault="00794634" w:rsidP="009E4B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Pohľadávky spolu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94634">
              <w:rPr>
                <w:rFonts w:ascii="Times New Roman" w:hAnsi="Times New Roman" w:cs="Times New Roman"/>
                <w:color w:val="000000"/>
              </w:rPr>
              <w:t>d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 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794634" w:rsidRPr="00794634">
        <w:tc>
          <w:tcPr>
            <w:tcW w:w="9360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</w:t>
            </w: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z</w:t>
            </w:r>
            <w:r w:rsidR="00D02609">
              <w:rPr>
                <w:rFonts w:ascii="Times New Roman" w:hAnsi="Times New Roman" w:cs="Times New Roman"/>
                <w:noProof w:val="0"/>
              </w:rPr>
              <w:t> </w:t>
            </w:r>
            <w:r w:rsidRPr="00794634">
              <w:rPr>
                <w:rFonts w:ascii="Times New Roman" w:hAnsi="Times New Roman" w:cs="Times New Roman"/>
                <w:noProof w:val="0"/>
              </w:rPr>
              <w:t>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5903" w:rsidRPr="00794634" w:rsidRDefault="00085903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794634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4634" w:rsidRPr="00794634" w:rsidRDefault="00794634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FB2272" w:rsidRPr="00794634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B2272" w:rsidRPr="00794634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664740" w:rsidRDefault="00664740" w:rsidP="009E4B3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noProof w:val="0"/>
          <w:sz w:val="18"/>
          <w:szCs w:val="18"/>
        </w:rPr>
      </w:pPr>
    </w:p>
    <w:p w:rsidR="00664740" w:rsidRPr="00C87368" w:rsidRDefault="00B20781" w:rsidP="00B20781">
      <w:pPr>
        <w:numPr>
          <w:ilvl w:val="0"/>
          <w:numId w:val="31"/>
        </w:numPr>
        <w:jc w:val="both"/>
        <w:rPr>
          <w:sz w:val="24"/>
          <w:szCs w:val="24"/>
        </w:rPr>
      </w:pPr>
      <w:r w:rsidRPr="00C87368">
        <w:rPr>
          <w:b/>
          <w:sz w:val="24"/>
          <w:szCs w:val="24"/>
        </w:rPr>
        <w:t>Finančné účty</w:t>
      </w:r>
    </w:p>
    <w:p w:rsidR="00B20781" w:rsidRPr="00D20A1E" w:rsidRDefault="00B20781" w:rsidP="00B20781">
      <w:pPr>
        <w:jc w:val="both"/>
      </w:pPr>
      <w:r>
        <w:t>Ako finančné účty sú vykázané peniaze v pokladnici a účty v bankách. Účtami v bankách môže spoločnosť voľne disponovať.</w:t>
      </w:r>
    </w:p>
    <w:p w:rsidR="00794634" w:rsidRPr="00EB385F" w:rsidRDefault="00794634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F. písm. w) prílohy č. 3 o krátkodobom finančnom majetku </w:t>
      </w:r>
    </w:p>
    <w:p w:rsidR="00794634" w:rsidRPr="00EB385F" w:rsidRDefault="00794634" w:rsidP="009E4B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i/>
          <w:noProof w:val="0"/>
          <w:sz w:val="16"/>
          <w:szCs w:val="16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94634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94634" w:rsidRPr="00794634" w:rsidRDefault="00794634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1A0F71" w:rsidRPr="00794634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15.163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638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17.898</w:t>
            </w:r>
          </w:p>
        </w:tc>
      </w:tr>
      <w:tr w:rsidR="001A0F71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5.246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736</w:t>
            </w:r>
          </w:p>
        </w:tc>
      </w:tr>
      <w:tr w:rsidR="001A0F71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0F71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1A0F71" w:rsidRPr="00794634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94634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20.409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94634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18.834</w:t>
            </w:r>
          </w:p>
        </w:tc>
      </w:tr>
    </w:tbl>
    <w:p w:rsidR="00A1248A" w:rsidRDefault="00A1248A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5D50E9" w:rsidRDefault="005D50E9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Default="003127A4" w:rsidP="009B4C7A">
      <w:pPr>
        <w:tabs>
          <w:tab w:val="num" w:pos="0"/>
        </w:tabs>
        <w:jc w:val="both"/>
        <w:rPr>
          <w:sz w:val="22"/>
          <w:szCs w:val="22"/>
        </w:rPr>
      </w:pPr>
    </w:p>
    <w:p w:rsidR="003127A4" w:rsidRPr="0051072C" w:rsidRDefault="003127A4" w:rsidP="003127A4">
      <w:pPr>
        <w:jc w:val="right"/>
        <w:rPr>
          <w:sz w:val="16"/>
          <w:szCs w:val="16"/>
        </w:rPr>
      </w:pPr>
      <w:r w:rsidRPr="0051072C">
        <w:rPr>
          <w:sz w:val="16"/>
          <w:szCs w:val="16"/>
        </w:rPr>
        <w:t>Poznámky Úč POD 3-01</w:t>
      </w:r>
    </w:p>
    <w:p w:rsidR="003127A4" w:rsidRPr="003127A4" w:rsidRDefault="003127A4" w:rsidP="003127A4">
      <w:pPr>
        <w:tabs>
          <w:tab w:val="num" w:pos="0"/>
        </w:tabs>
        <w:jc w:val="right"/>
        <w:rPr>
          <w:sz w:val="16"/>
          <w:szCs w:val="16"/>
        </w:rPr>
      </w:pPr>
    </w:p>
    <w:p w:rsidR="00FC5368" w:rsidRPr="00660F09" w:rsidRDefault="00FC5368" w:rsidP="00D20A1E">
      <w:pPr>
        <w:pStyle w:val="Nadpis2"/>
        <w:numPr>
          <w:ilvl w:val="0"/>
          <w:numId w:val="34"/>
        </w:numPr>
        <w:tabs>
          <w:tab w:val="clear" w:pos="720"/>
          <w:tab w:val="num" w:pos="426"/>
        </w:tabs>
        <w:ind w:hanging="720"/>
        <w:rPr>
          <w:i/>
          <w:szCs w:val="24"/>
        </w:rPr>
      </w:pPr>
      <w:r w:rsidRPr="00660F09">
        <w:rPr>
          <w:i/>
          <w:szCs w:val="24"/>
        </w:rPr>
        <w:t>Informácie o údajoch na strane pasív súvahy</w:t>
      </w:r>
    </w:p>
    <w:p w:rsidR="00D20A1E" w:rsidRPr="00D20A1E" w:rsidRDefault="00D20A1E" w:rsidP="00D20A1E"/>
    <w:p w:rsidR="009B4C7A" w:rsidRPr="00B87941" w:rsidRDefault="009B4C7A" w:rsidP="009B4C7A">
      <w:pPr>
        <w:numPr>
          <w:ilvl w:val="0"/>
          <w:numId w:val="35"/>
        </w:numPr>
        <w:jc w:val="both"/>
        <w:rPr>
          <w:b/>
          <w:sz w:val="24"/>
        </w:rPr>
      </w:pPr>
      <w:r w:rsidRPr="00B87941">
        <w:rPr>
          <w:b/>
          <w:sz w:val="24"/>
        </w:rPr>
        <w:t>Vlastné imanie</w:t>
      </w:r>
    </w:p>
    <w:p w:rsidR="00EB385F" w:rsidRDefault="009B4C7A" w:rsidP="00AF30C7">
      <w:r w:rsidRPr="009B4C7A">
        <w:t>Informácia o </w:t>
      </w:r>
      <w:r w:rsidRPr="00AF30C7">
        <w:t>vlastnom</w:t>
      </w:r>
      <w:r w:rsidR="00AF30C7">
        <w:t xml:space="preserve"> imaní je uvedená v časti P</w:t>
      </w:r>
    </w:p>
    <w:p w:rsidR="00EB385F" w:rsidRPr="00EB385F" w:rsidRDefault="00A1248A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 xml:space="preserve">Informácie k časti G. písm. a) prílohy č. 3 o rozdelení účtovného zisku alebo o vysporiadaní účtovnej straty </w:t>
      </w:r>
    </w:p>
    <w:p w:rsidR="00EB385F" w:rsidRPr="00EB385F" w:rsidRDefault="00EB385F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6"/>
          <w:szCs w:val="16"/>
        </w:rPr>
      </w:pPr>
      <w:r w:rsidRPr="00EB385F">
        <w:rPr>
          <w:rFonts w:ascii="Times New Roman" w:hAnsi="Times New Roman" w:cs="Times New Roman"/>
          <w:bCs/>
          <w:i/>
          <w:noProof w:val="0"/>
          <w:sz w:val="16"/>
          <w:szCs w:val="16"/>
        </w:rPr>
        <w:t>Tabuľka č.1</w:t>
      </w:r>
    </w:p>
    <w:tbl>
      <w:tblPr>
        <w:tblStyle w:val="Mriekatabuky"/>
        <w:tblW w:w="0" w:type="auto"/>
        <w:tblInd w:w="108" w:type="dxa"/>
        <w:tblLook w:val="01E0"/>
      </w:tblPr>
      <w:tblGrid>
        <w:gridCol w:w="5670"/>
        <w:gridCol w:w="3434"/>
      </w:tblGrid>
      <w:tr w:rsidR="00A1248A">
        <w:tc>
          <w:tcPr>
            <w:tcW w:w="5670" w:type="dxa"/>
          </w:tcPr>
          <w:p w:rsidR="00A1248A" w:rsidRPr="00EB385F" w:rsidRDefault="00EB385F" w:rsidP="00EB385F">
            <w:pPr>
              <w:jc w:val="center"/>
              <w:rPr>
                <w:b/>
                <w:sz w:val="18"/>
                <w:szCs w:val="18"/>
              </w:rPr>
            </w:pPr>
            <w:r w:rsidRPr="00EB385F">
              <w:rPr>
                <w:b/>
                <w:sz w:val="18"/>
                <w:szCs w:val="18"/>
              </w:rPr>
              <w:t>Názov  položky</w:t>
            </w:r>
          </w:p>
        </w:tc>
        <w:tc>
          <w:tcPr>
            <w:tcW w:w="3434" w:type="dxa"/>
          </w:tcPr>
          <w:p w:rsidR="00A1248A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Účtovný zisk </w:t>
            </w:r>
          </w:p>
        </w:tc>
        <w:tc>
          <w:tcPr>
            <w:tcW w:w="3434" w:type="dxa"/>
          </w:tcPr>
          <w:p w:rsidR="00EB385F" w:rsidRDefault="001A0F71" w:rsidP="00D02609">
            <w:pPr>
              <w:jc w:val="center"/>
            </w:pPr>
            <w:r>
              <w:t>5.663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Rozdelenie účtovného zisku</w:t>
            </w:r>
          </w:p>
        </w:tc>
        <w:tc>
          <w:tcPr>
            <w:tcW w:w="3434" w:type="dxa"/>
          </w:tcPr>
          <w:p w:rsidR="00EB385F" w:rsidRPr="00EB385F" w:rsidRDefault="00EB385F" w:rsidP="00EB385F">
            <w:pPr>
              <w:jc w:val="center"/>
              <w:rPr>
                <w:sz w:val="18"/>
                <w:szCs w:val="18"/>
              </w:rPr>
            </w:pPr>
            <w:r w:rsidRPr="00EB385F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zákonného rezervného fondu</w:t>
            </w:r>
          </w:p>
        </w:tc>
        <w:tc>
          <w:tcPr>
            <w:tcW w:w="3434" w:type="dxa"/>
          </w:tcPr>
          <w:p w:rsidR="00EB385F" w:rsidRDefault="001A0F71" w:rsidP="003B5A2F">
            <w:pPr>
              <w:jc w:val="center"/>
            </w:pPr>
            <w:r>
              <w:t>134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štatutárnych a ostatných fondov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do sociálneho fondu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Prídel na zvýšenie základného imania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Úhrada straty minulých období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Prevod do nerozdeleného zisku minulých rokov</w:t>
            </w:r>
          </w:p>
        </w:tc>
        <w:tc>
          <w:tcPr>
            <w:tcW w:w="3434" w:type="dxa"/>
          </w:tcPr>
          <w:p w:rsidR="00EB385F" w:rsidRDefault="001A0F71" w:rsidP="00FB2272">
            <w:pPr>
              <w:jc w:val="center"/>
            </w:pPr>
            <w:r>
              <w:t>5.529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>Rozdelenie podielu na zisku spoločníkom, členom</w:t>
            </w:r>
          </w:p>
        </w:tc>
        <w:tc>
          <w:tcPr>
            <w:tcW w:w="3434" w:type="dxa"/>
          </w:tcPr>
          <w:p w:rsidR="00EB385F" w:rsidRDefault="00EB385F" w:rsidP="00FB2272">
            <w:pPr>
              <w:jc w:val="center"/>
            </w:pP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noProof w:val="0"/>
              </w:rPr>
              <w:t xml:space="preserve">Iné </w:t>
            </w:r>
          </w:p>
        </w:tc>
        <w:tc>
          <w:tcPr>
            <w:tcW w:w="3434" w:type="dxa"/>
          </w:tcPr>
          <w:p w:rsidR="00EB385F" w:rsidRDefault="00D410D7" w:rsidP="00FB2272">
            <w:pPr>
              <w:jc w:val="center"/>
            </w:pPr>
            <w:r>
              <w:t>0</w:t>
            </w:r>
          </w:p>
        </w:tc>
      </w:tr>
      <w:tr w:rsidR="00EB385F">
        <w:tc>
          <w:tcPr>
            <w:tcW w:w="5670" w:type="dxa"/>
          </w:tcPr>
          <w:p w:rsidR="00EB385F" w:rsidRPr="00EB385F" w:rsidRDefault="00EB385F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EB385F">
              <w:rPr>
                <w:rFonts w:ascii="Times New Roman" w:hAnsi="Times New Roman" w:cs="Times New Roman"/>
                <w:b/>
                <w:bCs/>
                <w:noProof w:val="0"/>
              </w:rPr>
              <w:t>Spolu</w:t>
            </w:r>
          </w:p>
        </w:tc>
        <w:tc>
          <w:tcPr>
            <w:tcW w:w="3434" w:type="dxa"/>
          </w:tcPr>
          <w:p w:rsidR="00EB385F" w:rsidRDefault="001A0F71" w:rsidP="00FB2272">
            <w:pPr>
              <w:jc w:val="center"/>
            </w:pPr>
            <w:r>
              <w:t>5.663</w:t>
            </w:r>
          </w:p>
        </w:tc>
      </w:tr>
    </w:tbl>
    <w:p w:rsidR="00A1248A" w:rsidRDefault="00A1248A" w:rsidP="00AF30C7"/>
    <w:p w:rsidR="00D20A1E" w:rsidRDefault="00D20A1E" w:rsidP="002C263D">
      <w:pPr>
        <w:jc w:val="both"/>
        <w:rPr>
          <w:sz w:val="22"/>
          <w:szCs w:val="22"/>
        </w:rPr>
      </w:pPr>
    </w:p>
    <w:p w:rsidR="002C263D" w:rsidRDefault="002C263D" w:rsidP="002C263D">
      <w:pPr>
        <w:numPr>
          <w:ilvl w:val="0"/>
          <w:numId w:val="35"/>
        </w:numPr>
        <w:jc w:val="both"/>
        <w:rPr>
          <w:b/>
          <w:sz w:val="24"/>
          <w:szCs w:val="24"/>
        </w:rPr>
      </w:pPr>
      <w:r w:rsidRPr="002C263D">
        <w:rPr>
          <w:b/>
          <w:sz w:val="24"/>
          <w:szCs w:val="24"/>
        </w:rPr>
        <w:t>Záväzky</w:t>
      </w:r>
    </w:p>
    <w:p w:rsidR="00D20A1E" w:rsidRPr="00D20A1E" w:rsidRDefault="00D20A1E" w:rsidP="00D20A1E">
      <w:pPr>
        <w:jc w:val="both"/>
        <w:rPr>
          <w:sz w:val="22"/>
          <w:szCs w:val="22"/>
        </w:rPr>
      </w:pPr>
      <w:r>
        <w:rPr>
          <w:sz w:val="22"/>
          <w:szCs w:val="22"/>
        </w:rPr>
        <w:t>Štruktúra záväzkov (okrem bankových úverov) podľa zostatkovej</w:t>
      </w:r>
      <w:r w:rsidR="005D50E9">
        <w:rPr>
          <w:sz w:val="22"/>
          <w:szCs w:val="22"/>
        </w:rPr>
        <w:t xml:space="preserve"> doby splatnosti je uvedená v na</w:t>
      </w:r>
      <w:r>
        <w:rPr>
          <w:sz w:val="22"/>
          <w:szCs w:val="22"/>
        </w:rPr>
        <w:t>sledujúcom prehľade:</w:t>
      </w:r>
    </w:p>
    <w:p w:rsidR="00D20A1E" w:rsidRPr="00D20A1E" w:rsidRDefault="00D20A1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D20A1E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G. písm. c) a d) prílohy č.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20A1E" w:rsidRPr="00D20A1E" w:rsidRDefault="00D20A1E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 obdobie</w:t>
            </w:r>
          </w:p>
        </w:tc>
      </w:tr>
      <w:tr w:rsidR="00D20A1E" w:rsidRPr="00D20A1E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50E9" w:rsidRPr="00D20A1E" w:rsidRDefault="00FB2272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0B00D0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0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</w:tr>
      <w:tr w:rsidR="00D20A1E" w:rsidRPr="00D20A1E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D20A1E">
              <w:rPr>
                <w:rFonts w:ascii="Times New Roman" w:hAnsi="Times New Roman" w:cs="Times New Roman"/>
                <w:b/>
                <w:bCs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0A1E" w:rsidRPr="00D20A1E" w:rsidRDefault="00D20A1E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</w:tbl>
    <w:p w:rsidR="002C263D" w:rsidRPr="002C263D" w:rsidRDefault="002C263D" w:rsidP="002C263D">
      <w:pPr>
        <w:jc w:val="both"/>
        <w:rPr>
          <w:b/>
          <w:sz w:val="24"/>
          <w:szCs w:val="24"/>
        </w:rPr>
      </w:pPr>
    </w:p>
    <w:p w:rsidR="00D20A1E" w:rsidRPr="00D20A1E" w:rsidRDefault="00D20A1E" w:rsidP="00D20A1E">
      <w:pPr>
        <w:pStyle w:val="Nadpis1"/>
        <w:numPr>
          <w:ilvl w:val="0"/>
          <w:numId w:val="35"/>
        </w:numPr>
        <w:rPr>
          <w:szCs w:val="24"/>
        </w:rPr>
      </w:pPr>
      <w:r w:rsidRPr="00D20A1E">
        <w:rPr>
          <w:szCs w:val="24"/>
        </w:rPr>
        <w:t>Sociálny fond</w:t>
      </w:r>
    </w:p>
    <w:p w:rsidR="00D20A1E" w:rsidRDefault="00D20A1E" w:rsidP="00D20A1E">
      <w:r w:rsidRPr="00D20A1E">
        <w:rPr>
          <w:sz w:val="22"/>
          <w:szCs w:val="22"/>
        </w:rPr>
        <w:t>Tvorba a</w:t>
      </w:r>
      <w:r>
        <w:rPr>
          <w:sz w:val="22"/>
          <w:szCs w:val="22"/>
        </w:rPr>
        <w:t> </w:t>
      </w:r>
      <w:r w:rsidRPr="00D20A1E">
        <w:rPr>
          <w:sz w:val="22"/>
          <w:szCs w:val="22"/>
        </w:rPr>
        <w:t>čerpanie</w:t>
      </w:r>
      <w:r>
        <w:t xml:space="preserve"> sociálneho fondu v priebehu účtovného obdobia </w:t>
      </w:r>
      <w:r w:rsidR="005D50E9">
        <w:t>sa nevykonávalo.</w:t>
      </w: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8C0571">
      <w:pPr>
        <w:numPr>
          <w:ilvl w:val="0"/>
          <w:numId w:val="35"/>
        </w:numPr>
        <w:rPr>
          <w:i/>
          <w:sz w:val="24"/>
          <w:szCs w:val="24"/>
        </w:rPr>
      </w:pPr>
      <w:r>
        <w:rPr>
          <w:b/>
          <w:sz w:val="24"/>
          <w:szCs w:val="24"/>
        </w:rPr>
        <w:t>Krátkodobá pôžička</w:t>
      </w:r>
    </w:p>
    <w:p w:rsidR="008C0571" w:rsidRDefault="008C0571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  <w:r w:rsidRPr="005D50E9">
        <w:rPr>
          <w:rFonts w:ascii="Times New Roman" w:hAnsi="Times New Roman" w:cs="Times New Roman"/>
          <w:bCs/>
          <w:i/>
          <w:noProof w:val="0"/>
          <w:sz w:val="18"/>
          <w:szCs w:val="18"/>
        </w:rPr>
        <w:t>Informácie k časti G. písm. i) prílohy č. 3 o bankových úveroch, pôžičkách a krátkodobých finančných výpomociach</w:t>
      </w: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Cs/>
          <w:i/>
          <w:noProof w:val="0"/>
          <w:sz w:val="18"/>
          <w:szCs w:val="18"/>
        </w:rPr>
      </w:pPr>
    </w:p>
    <w:p w:rsidR="004C2CCE" w:rsidRPr="005D50E9" w:rsidRDefault="004C2CCE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8"/>
          <w:szCs w:val="18"/>
        </w:rPr>
      </w:pPr>
    </w:p>
    <w:p w:rsidR="008C0571" w:rsidRPr="008C0571" w:rsidRDefault="008C0571" w:rsidP="009E4B3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18"/>
          <w:szCs w:val="18"/>
        </w:rPr>
      </w:pPr>
      <w:r w:rsidRPr="008C0571">
        <w:rPr>
          <w:rFonts w:ascii="Times New Roman" w:hAnsi="Times New Roman" w:cs="Times New Roman"/>
          <w:noProof w:val="0"/>
          <w:sz w:val="18"/>
          <w:szCs w:val="18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 xml:space="preserve">Úrok </w:t>
            </w: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br/>
              <w:t>p. a.</w:t>
            </w:r>
          </w:p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C0571" w:rsidRPr="008C0571" w:rsidRDefault="008C0571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Suma istiny v príslušnej mene za bezprostredne predchádzajúce účtovné obdobie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8C0571">
              <w:rPr>
                <w:rFonts w:ascii="Times New Roman" w:hAnsi="Times New Roman" w:cs="Times New Roman"/>
                <w:color w:val="000000"/>
              </w:rPr>
              <w:t>f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Dlhodobé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  <w:r w:rsidR="001A0F71">
              <w:rPr>
                <w:rFonts w:ascii="Times New Roman" w:hAnsi="Times New Roman" w:cs="Times New Roman"/>
                <w:noProof w:val="0"/>
              </w:rPr>
              <w:t>VÚB leasing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29.7.2025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  <w:r>
              <w:rPr>
                <w:rFonts w:ascii="Times New Roman" w:hAnsi="Times New Roman" w:cs="Times New Roman"/>
                <w:noProof w:val="0"/>
              </w:rPr>
              <w:t>1.749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pôžičky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b/>
                <w:bCs/>
                <w:noProof w:val="0"/>
              </w:rPr>
              <w:t>Krátkodobé finančné výpomoci</w:t>
            </w: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  <w:tr w:rsidR="008C0571" w:rsidRPr="008C0571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C0571" w:rsidRPr="008C0571" w:rsidRDefault="008C05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8C0571">
              <w:rPr>
                <w:rFonts w:ascii="Times New Roman" w:hAnsi="Times New Roman" w:cs="Times New Roman"/>
                <w:noProof w:val="0"/>
              </w:rPr>
              <w:t> </w:t>
            </w:r>
          </w:p>
        </w:tc>
      </w:tr>
    </w:tbl>
    <w:p w:rsidR="008C0571" w:rsidRDefault="008C0571" w:rsidP="00D20A1E">
      <w:pPr>
        <w:rPr>
          <w:i/>
          <w:sz w:val="16"/>
          <w:szCs w:val="16"/>
        </w:rPr>
      </w:pPr>
    </w:p>
    <w:p w:rsidR="008C0571" w:rsidRDefault="008C0571" w:rsidP="00D20A1E">
      <w:pPr>
        <w:rPr>
          <w:i/>
          <w:sz w:val="16"/>
          <w:szCs w:val="16"/>
        </w:rPr>
      </w:pPr>
    </w:p>
    <w:p w:rsidR="008C0571" w:rsidRPr="00B87941" w:rsidRDefault="008C0571" w:rsidP="00D20A1E">
      <w:pPr>
        <w:rPr>
          <w:b/>
          <w:i/>
          <w:sz w:val="28"/>
          <w:szCs w:val="28"/>
        </w:rPr>
      </w:pPr>
      <w:r w:rsidRPr="00B87941">
        <w:rPr>
          <w:b/>
          <w:i/>
          <w:sz w:val="28"/>
          <w:szCs w:val="28"/>
        </w:rPr>
        <w:t xml:space="preserve">H. </w:t>
      </w:r>
      <w:r w:rsidRPr="00660F09">
        <w:rPr>
          <w:b/>
          <w:i/>
          <w:sz w:val="24"/>
          <w:szCs w:val="24"/>
        </w:rPr>
        <w:t>Informácie o výnosoch</w:t>
      </w:r>
    </w:p>
    <w:p w:rsidR="008C0571" w:rsidRDefault="008C0571" w:rsidP="00D20A1E">
      <w:pPr>
        <w:rPr>
          <w:b/>
          <w:sz w:val="28"/>
          <w:szCs w:val="28"/>
        </w:rPr>
      </w:pPr>
    </w:p>
    <w:p w:rsidR="00954547" w:rsidRPr="008C0571" w:rsidRDefault="00954547" w:rsidP="00954547">
      <w:pPr>
        <w:numPr>
          <w:ilvl w:val="0"/>
          <w:numId w:val="35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Čistý obrat</w:t>
      </w:r>
    </w:p>
    <w:p w:rsidR="000B00D0" w:rsidRDefault="000B00D0" w:rsidP="008C0571">
      <w:pPr>
        <w:rPr>
          <w:sz w:val="22"/>
          <w:szCs w:val="22"/>
        </w:rPr>
      </w:pPr>
    </w:p>
    <w:p w:rsidR="000B00D0" w:rsidRPr="003127A4" w:rsidRDefault="000B00D0" w:rsidP="00954547">
      <w:pPr>
        <w:rPr>
          <w:sz w:val="22"/>
          <w:szCs w:val="22"/>
        </w:rPr>
      </w:pPr>
      <w:r>
        <w:rPr>
          <w:sz w:val="22"/>
          <w:szCs w:val="22"/>
        </w:rPr>
        <w:t xml:space="preserve">Tržby za rok vo výške </w:t>
      </w:r>
      <w:r w:rsidR="001A0F71">
        <w:rPr>
          <w:sz w:val="22"/>
          <w:szCs w:val="22"/>
        </w:rPr>
        <w:t>31.795</w:t>
      </w:r>
      <w:r>
        <w:rPr>
          <w:sz w:val="22"/>
          <w:szCs w:val="22"/>
        </w:rPr>
        <w:t xml:space="preserve"> €  boli za vykonané práce – lakovanie, brúsenie, pokládka podláh a pod. </w:t>
      </w:r>
      <w:r w:rsidR="00954547">
        <w:rPr>
          <w:sz w:val="22"/>
          <w:szCs w:val="22"/>
        </w:rPr>
        <w:t xml:space="preserve">                          </w:t>
      </w:r>
    </w:p>
    <w:p w:rsidR="00FC5368" w:rsidRDefault="00FC5368"/>
    <w:p w:rsidR="00FC5368" w:rsidRDefault="00FC5368" w:rsidP="00F81F23">
      <w:pPr>
        <w:jc w:val="both"/>
        <w:rPr>
          <w:sz w:val="24"/>
        </w:rPr>
      </w:pPr>
    </w:p>
    <w:p w:rsidR="00FC5368" w:rsidRPr="00660F09" w:rsidRDefault="000B00D0" w:rsidP="000B00D0">
      <w:pPr>
        <w:pStyle w:val="Nadpis1"/>
        <w:ind w:left="360"/>
        <w:rPr>
          <w:i/>
          <w:szCs w:val="24"/>
        </w:rPr>
      </w:pPr>
      <w:r>
        <w:rPr>
          <w:i/>
          <w:szCs w:val="24"/>
        </w:rPr>
        <w:t xml:space="preserve">J. </w:t>
      </w:r>
      <w:r w:rsidR="007D766D" w:rsidRPr="00660F09">
        <w:rPr>
          <w:i/>
          <w:szCs w:val="24"/>
        </w:rPr>
        <w:t>Informácie o daniach z príjmov</w:t>
      </w:r>
    </w:p>
    <w:p w:rsidR="007D766D" w:rsidRDefault="007D766D" w:rsidP="007D766D"/>
    <w:p w:rsidR="007D766D" w:rsidRPr="007D766D" w:rsidRDefault="007D766D" w:rsidP="009E4B3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i/>
          <w:noProof w:val="0"/>
          <w:sz w:val="16"/>
          <w:szCs w:val="16"/>
        </w:rPr>
      </w:pPr>
      <w:r w:rsidRPr="007D766D">
        <w:rPr>
          <w:rFonts w:ascii="Times New Roman" w:hAnsi="Times New Roman" w:cs="Times New Roman"/>
          <w:bCs/>
          <w:i/>
          <w:noProof w:val="0"/>
          <w:sz w:val="16"/>
          <w:szCs w:val="16"/>
        </w:rPr>
        <w:t>Informácie k časti J. písm. f) a g) prílohy č.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D766D" w:rsidRPr="007D766D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Bezprostredne predchádzajúce účtovné obdobie</w:t>
            </w:r>
          </w:p>
        </w:tc>
      </w:tr>
      <w:tr w:rsidR="007D766D" w:rsidRPr="007D766D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766D" w:rsidRPr="007D766D" w:rsidRDefault="007D766D" w:rsidP="009E4B38">
            <w:pPr>
              <w:pStyle w:val="TextHlava9b"/>
              <w:spacing w:beforeLines="40" w:after="0" w:line="240" w:lineRule="auto"/>
              <w:rPr>
                <w:rFonts w:ascii="Times New Roman" w:hAnsi="Times New Roman" w:cs="Times New Roman"/>
                <w:b/>
                <w:bCs/>
                <w:noProof w:val="0"/>
              </w:rPr>
            </w:pP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t>Daň</w:t>
            </w:r>
            <w:r w:rsidRPr="007D766D">
              <w:rPr>
                <w:rFonts w:ascii="Times New Roman" w:hAnsi="Times New Roman" w:cs="Times New Roman"/>
                <w:b/>
                <w:bCs/>
                <w:noProof w:val="0"/>
              </w:rPr>
              <w:br/>
              <w:t>v %</w:t>
            </w:r>
          </w:p>
        </w:tc>
      </w:tr>
      <w:tr w:rsidR="007D766D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766D" w:rsidRPr="007D766D" w:rsidRDefault="007D766D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g</w:t>
            </w:r>
          </w:p>
        </w:tc>
      </w:tr>
      <w:tr w:rsidR="001A0F71" w:rsidRPr="007D766D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7556DA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1.243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5.663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7556DA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7556DA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1.321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7556DA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5.663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1.505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1A0F71" w:rsidRPr="007D766D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Times New Roman" w:hAnsi="Times New Roman" w:cs="Times New Roman"/>
                <w:noProof w:val="0"/>
              </w:rPr>
            </w:pPr>
            <w:r w:rsidRPr="007D766D">
              <w:rPr>
                <w:rFonts w:ascii="Times New Roman" w:hAnsi="Times New Roman" w:cs="Times New Roman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7556DA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198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1.505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A0F71" w:rsidRPr="007D766D" w:rsidRDefault="001A0F71" w:rsidP="009E4B38">
            <w:pPr>
              <w:pStyle w:val="TableText-maly9"/>
              <w:suppressAutoHyphens/>
              <w:spacing w:beforeLines="4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7D766D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</w:tbl>
    <w:p w:rsidR="00660F09" w:rsidRDefault="00660F09">
      <w:pPr>
        <w:jc w:val="both"/>
        <w:rPr>
          <w:b/>
          <w:sz w:val="24"/>
        </w:rPr>
      </w:pPr>
    </w:p>
    <w:p w:rsidR="00660F09" w:rsidRDefault="00660F09">
      <w:pPr>
        <w:jc w:val="both"/>
        <w:rPr>
          <w:b/>
          <w:sz w:val="24"/>
        </w:rPr>
      </w:pPr>
    </w:p>
    <w:p w:rsidR="000F6AB3" w:rsidRDefault="000F6AB3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>O  výsledku hosp</w:t>
      </w:r>
      <w:r w:rsidR="003F573F">
        <w:rPr>
          <w:sz w:val="22"/>
          <w:szCs w:val="22"/>
        </w:rPr>
        <w:t xml:space="preserve">odárenia za účtovné obdobie </w:t>
      </w:r>
      <w:r w:rsidR="007556DA">
        <w:rPr>
          <w:sz w:val="22"/>
          <w:szCs w:val="22"/>
        </w:rPr>
        <w:t>2020</w:t>
      </w:r>
      <w:r>
        <w:rPr>
          <w:sz w:val="22"/>
          <w:szCs w:val="22"/>
        </w:rPr>
        <w:t xml:space="preserve"> vo výške </w:t>
      </w:r>
      <w:r w:rsidR="007556DA">
        <w:rPr>
          <w:sz w:val="22"/>
          <w:szCs w:val="22"/>
        </w:rPr>
        <w:t>846,28</w:t>
      </w:r>
      <w:r w:rsidR="008141D6">
        <w:rPr>
          <w:sz w:val="22"/>
          <w:szCs w:val="22"/>
        </w:rPr>
        <w:t xml:space="preserve"> € ( výnosy</w:t>
      </w:r>
      <w:r w:rsidR="00387DEA">
        <w:rPr>
          <w:sz w:val="22"/>
          <w:szCs w:val="22"/>
        </w:rPr>
        <w:t xml:space="preserve"> </w:t>
      </w:r>
      <w:r w:rsidR="007556DA">
        <w:rPr>
          <w:sz w:val="22"/>
          <w:szCs w:val="22"/>
        </w:rPr>
        <w:t>31.795,28</w:t>
      </w:r>
      <w:r w:rsidR="008141D6">
        <w:rPr>
          <w:sz w:val="22"/>
          <w:szCs w:val="22"/>
        </w:rPr>
        <w:t xml:space="preserve"> – </w:t>
      </w:r>
      <w:r w:rsidR="007556DA">
        <w:rPr>
          <w:sz w:val="22"/>
          <w:szCs w:val="22"/>
        </w:rPr>
        <w:t>30.750,81</w:t>
      </w:r>
      <w:r w:rsidR="00D410D7">
        <w:rPr>
          <w:sz w:val="22"/>
          <w:szCs w:val="22"/>
        </w:rPr>
        <w:t xml:space="preserve"> </w:t>
      </w:r>
      <w:r w:rsidR="008141D6">
        <w:rPr>
          <w:sz w:val="22"/>
          <w:szCs w:val="22"/>
        </w:rPr>
        <w:t xml:space="preserve">náklady ) </w:t>
      </w:r>
      <w:r w:rsidR="00904BDD">
        <w:rPr>
          <w:sz w:val="22"/>
          <w:szCs w:val="22"/>
        </w:rPr>
        <w:t>rozhodne</w:t>
      </w:r>
      <w:r>
        <w:rPr>
          <w:sz w:val="22"/>
          <w:szCs w:val="22"/>
        </w:rPr>
        <w:t xml:space="preserve"> valné zhromaždenie. Návrh štatutárneho orgánu je takýto:</w:t>
      </w:r>
    </w:p>
    <w:p w:rsidR="00EA592A" w:rsidRDefault="00EA592A" w:rsidP="000F6AB3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 xml:space="preserve">neuhradená strata minulých rokov               </w:t>
      </w:r>
      <w:r w:rsidR="00387DEA">
        <w:rPr>
          <w:sz w:val="22"/>
          <w:szCs w:val="22"/>
        </w:rPr>
        <w:t xml:space="preserve">                             </w:t>
      </w:r>
      <w:r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 </w:t>
      </w:r>
      <w:r w:rsidR="00D9610E">
        <w:rPr>
          <w:sz w:val="22"/>
          <w:szCs w:val="22"/>
        </w:rPr>
        <w:t>0,00</w:t>
      </w:r>
      <w:r w:rsidR="00D410D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€</w:t>
      </w:r>
    </w:p>
    <w:p w:rsidR="00B87941" w:rsidRDefault="00283546" w:rsidP="00B87941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nerozdelený zisk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387DEA">
        <w:rPr>
          <w:sz w:val="22"/>
          <w:szCs w:val="22"/>
        </w:rPr>
        <w:t xml:space="preserve">                               </w:t>
      </w:r>
      <w:r w:rsidR="007556DA">
        <w:rPr>
          <w:sz w:val="22"/>
          <w:szCs w:val="22"/>
        </w:rPr>
        <w:t xml:space="preserve">  </w:t>
      </w:r>
      <w:r w:rsidR="00387DEA">
        <w:rPr>
          <w:sz w:val="22"/>
          <w:szCs w:val="22"/>
        </w:rPr>
        <w:t xml:space="preserve">  </w:t>
      </w:r>
      <w:r w:rsidR="007556DA">
        <w:rPr>
          <w:sz w:val="22"/>
          <w:szCs w:val="22"/>
        </w:rPr>
        <w:t>846,28</w:t>
      </w:r>
      <w:r w:rsidR="009E66BC">
        <w:rPr>
          <w:sz w:val="22"/>
          <w:szCs w:val="22"/>
        </w:rPr>
        <w:t xml:space="preserve">    </w:t>
      </w:r>
      <w:r>
        <w:rPr>
          <w:sz w:val="22"/>
          <w:szCs w:val="22"/>
        </w:rPr>
        <w:t>€</w:t>
      </w:r>
      <w:r>
        <w:rPr>
          <w:sz w:val="22"/>
          <w:szCs w:val="22"/>
        </w:rPr>
        <w:tab/>
      </w:r>
    </w:p>
    <w:p w:rsidR="00F83B08" w:rsidRDefault="00F83B08" w:rsidP="00F83B08">
      <w:pPr>
        <w:pStyle w:val="Zarkazkladnhotextu2"/>
        <w:numPr>
          <w:ilvl w:val="0"/>
          <w:numId w:val="23"/>
        </w:numPr>
        <w:rPr>
          <w:sz w:val="22"/>
          <w:szCs w:val="22"/>
        </w:rPr>
      </w:pPr>
      <w:r>
        <w:rPr>
          <w:sz w:val="22"/>
          <w:szCs w:val="22"/>
        </w:rPr>
        <w:t>zákonný rezervný fond</w:t>
      </w:r>
      <w:r w:rsidR="000E4514">
        <w:rPr>
          <w:sz w:val="22"/>
          <w:szCs w:val="22"/>
        </w:rPr>
        <w:t xml:space="preserve">  (</w:t>
      </w:r>
      <w:r w:rsidR="00387DEA">
        <w:rPr>
          <w:sz w:val="22"/>
          <w:szCs w:val="22"/>
        </w:rPr>
        <w:t xml:space="preserve"> do 10% z povinného</w:t>
      </w:r>
      <w:r w:rsidR="000E4514">
        <w:rPr>
          <w:sz w:val="22"/>
          <w:szCs w:val="22"/>
        </w:rPr>
        <w:t xml:space="preserve">)                      </w:t>
      </w:r>
      <w:r w:rsidR="007556DA">
        <w:rPr>
          <w:sz w:val="22"/>
          <w:szCs w:val="22"/>
        </w:rPr>
        <w:t xml:space="preserve">   </w:t>
      </w:r>
      <w:r w:rsidR="00387DEA">
        <w:rPr>
          <w:sz w:val="22"/>
          <w:szCs w:val="22"/>
        </w:rPr>
        <w:t xml:space="preserve">  </w:t>
      </w:r>
      <w:r w:rsidR="000E4514">
        <w:rPr>
          <w:sz w:val="22"/>
          <w:szCs w:val="22"/>
        </w:rPr>
        <w:t xml:space="preserve"> </w:t>
      </w:r>
      <w:r w:rsidR="007556DA">
        <w:rPr>
          <w:sz w:val="22"/>
          <w:szCs w:val="22"/>
        </w:rPr>
        <w:t>0</w:t>
      </w:r>
      <w:r>
        <w:rPr>
          <w:sz w:val="22"/>
          <w:szCs w:val="22"/>
        </w:rPr>
        <w:t xml:space="preserve"> €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  <w:r>
        <w:rPr>
          <w:sz w:val="22"/>
          <w:szCs w:val="22"/>
        </w:rPr>
        <w:t xml:space="preserve">Povinný prídel do zákonného rezervného fondu sa </w:t>
      </w:r>
      <w:r w:rsidR="007556DA">
        <w:rPr>
          <w:sz w:val="22"/>
          <w:szCs w:val="22"/>
        </w:rPr>
        <w:t>ne</w:t>
      </w:r>
      <w:r>
        <w:rPr>
          <w:sz w:val="22"/>
          <w:szCs w:val="22"/>
        </w:rPr>
        <w:t xml:space="preserve">vytvára, nakoľko spoločnosť dosiahla </w:t>
      </w:r>
      <w:r w:rsidR="007556DA">
        <w:rPr>
          <w:sz w:val="22"/>
          <w:szCs w:val="22"/>
        </w:rPr>
        <w:t>10% povinného plnenia</w:t>
      </w:r>
      <w:r>
        <w:rPr>
          <w:sz w:val="22"/>
          <w:szCs w:val="22"/>
        </w:rPr>
        <w:t xml:space="preserve"> podľa právnych predpisov.</w:t>
      </w:r>
    </w:p>
    <w:p w:rsidR="00D9610E" w:rsidRDefault="00D9610E" w:rsidP="00D9610E">
      <w:pPr>
        <w:pStyle w:val="Zarkazkladnhotextu2"/>
        <w:ind w:left="0"/>
        <w:rPr>
          <w:sz w:val="22"/>
          <w:szCs w:val="22"/>
        </w:rPr>
      </w:pPr>
    </w:p>
    <w:p w:rsidR="00FC5368" w:rsidRPr="009E4B38" w:rsidRDefault="000F6AB3" w:rsidP="009E4B38">
      <w:pPr>
        <w:pStyle w:val="Zarkazkladnhotextu2"/>
        <w:ind w:left="0"/>
        <w:rPr>
          <w:sz w:val="22"/>
          <w:szCs w:val="22"/>
        </w:rPr>
      </w:pPr>
      <w:r w:rsidRPr="000F6AB3">
        <w:rPr>
          <w:sz w:val="22"/>
          <w:szCs w:val="22"/>
        </w:rPr>
        <w:t xml:space="preserve"> </w:t>
      </w:r>
    </w:p>
    <w:sectPr w:rsidR="00FC5368" w:rsidRPr="009E4B38" w:rsidSect="00453E9B">
      <w:headerReference w:type="even" r:id="rId7"/>
      <w:headerReference w:type="default" r:id="rId8"/>
      <w:footerReference w:type="even" r:id="rId9"/>
      <w:footerReference w:type="default" r:id="rId10"/>
      <w:pgSz w:w="11906" w:h="16838"/>
      <w:pgMar w:top="851" w:right="1418" w:bottom="851" w:left="1418" w:header="709" w:footer="709" w:gutter="0"/>
      <w:cols w:space="0" w:equalWidth="0">
        <w:col w:w="9071" w:space="0"/>
      </w:cols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1627" w:rsidRDefault="005B1627">
      <w:r>
        <w:separator/>
      </w:r>
    </w:p>
  </w:endnote>
  <w:endnote w:type="continuationSeparator" w:id="1">
    <w:p w:rsidR="005B1627" w:rsidRDefault="005B162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9B" w:rsidRDefault="00DD24A2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53E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3E9B" w:rsidRDefault="00453E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9B" w:rsidRDefault="00DD24A2" w:rsidP="006E6CE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53E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4B38">
      <w:rPr>
        <w:rStyle w:val="slostrany"/>
        <w:noProof/>
      </w:rPr>
      <w:t>5</w:t>
    </w:r>
    <w:r>
      <w:rPr>
        <w:rStyle w:val="slostrany"/>
      </w:rPr>
      <w:fldChar w:fldCharType="end"/>
    </w:r>
  </w:p>
  <w:p w:rsidR="00453E9B" w:rsidRDefault="00453E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1627" w:rsidRDefault="005B1627">
      <w:r>
        <w:separator/>
      </w:r>
    </w:p>
  </w:footnote>
  <w:footnote w:type="continuationSeparator" w:id="1">
    <w:p w:rsidR="005B1627" w:rsidRDefault="005B162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9B" w:rsidRDefault="00DD24A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53E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3E9B" w:rsidRDefault="00453E9B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E9B" w:rsidRDefault="00DD24A2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53E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E4B38">
      <w:rPr>
        <w:rStyle w:val="slostrany"/>
        <w:noProof/>
      </w:rPr>
      <w:t>5</w:t>
    </w:r>
    <w:r>
      <w:rPr>
        <w:rStyle w:val="slostrany"/>
      </w:rPr>
      <w:fldChar w:fldCharType="end"/>
    </w:r>
  </w:p>
  <w:p w:rsidR="00453E9B" w:rsidRDefault="00453E9B">
    <w:pPr>
      <w:pStyle w:val="Hlavika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CD450D"/>
    <w:multiLevelType w:val="hybridMultilevel"/>
    <w:tmpl w:val="A4BE8E30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F0A380D"/>
    <w:multiLevelType w:val="hybridMultilevel"/>
    <w:tmpl w:val="7362EEB6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360777C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5186200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9B5417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6">
    <w:nsid w:val="17ED017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436755"/>
    <w:multiLevelType w:val="hybridMultilevel"/>
    <w:tmpl w:val="F1B665E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32FBC"/>
    <w:multiLevelType w:val="hybridMultilevel"/>
    <w:tmpl w:val="02643524"/>
    <w:lvl w:ilvl="0" w:tplc="041B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1E000A68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26717768"/>
    <w:multiLevelType w:val="hybridMultilevel"/>
    <w:tmpl w:val="6B2AB06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13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4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5">
    <w:nsid w:val="3B9E4CF9"/>
    <w:multiLevelType w:val="hybridMultilevel"/>
    <w:tmpl w:val="233E5BC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3E020E8C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7">
    <w:nsid w:val="3E9B1353"/>
    <w:multiLevelType w:val="hybridMultilevel"/>
    <w:tmpl w:val="3A3ECA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16B6214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76D64AA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21">
    <w:nsid w:val="47CE6740"/>
    <w:multiLevelType w:val="hybridMultilevel"/>
    <w:tmpl w:val="8C58A73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1A5642F"/>
    <w:multiLevelType w:val="hybridMultilevel"/>
    <w:tmpl w:val="35EE3E3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C14CF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24">
    <w:nsid w:val="58D94EE6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5A5E1304"/>
    <w:multiLevelType w:val="hybridMultilevel"/>
    <w:tmpl w:val="DF3A6D36"/>
    <w:lvl w:ilvl="0" w:tplc="37DA2D36">
      <w:start w:val="96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AA372E7"/>
    <w:multiLevelType w:val="hybridMultilevel"/>
    <w:tmpl w:val="5FEEA0E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3B56DBB"/>
    <w:multiLevelType w:val="hybridMultilevel"/>
    <w:tmpl w:val="FEBC24D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>
    <w:nsid w:val="66BE5FA7"/>
    <w:multiLevelType w:val="hybridMultilevel"/>
    <w:tmpl w:val="DC9030B8"/>
    <w:lvl w:ilvl="0" w:tplc="041B0015">
      <w:start w:val="1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F222C94"/>
    <w:multiLevelType w:val="singleLevel"/>
    <w:tmpl w:val="BEC2CC2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0">
    <w:nsid w:val="71E4115D"/>
    <w:multiLevelType w:val="hybridMultilevel"/>
    <w:tmpl w:val="FB965C46"/>
    <w:lvl w:ilvl="0" w:tplc="C182129A">
      <w:start w:val="1"/>
      <w:numFmt w:val="upperLetter"/>
      <w:lvlText w:val="%1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31">
    <w:nsid w:val="72FE5307"/>
    <w:multiLevelType w:val="hybridMultilevel"/>
    <w:tmpl w:val="34B08F06"/>
    <w:lvl w:ilvl="0" w:tplc="041B0015">
      <w:start w:val="9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33">
    <w:nsid w:val="73641DBD"/>
    <w:multiLevelType w:val="singleLevel"/>
    <w:tmpl w:val="097E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4">
    <w:nsid w:val="771659F2"/>
    <w:multiLevelType w:val="hybridMultilevel"/>
    <w:tmpl w:val="B1EAD0A8"/>
    <w:lvl w:ilvl="0" w:tplc="041B0015">
      <w:start w:val="1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914578D"/>
    <w:multiLevelType w:val="singleLevel"/>
    <w:tmpl w:val="22FC717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36">
    <w:nsid w:val="7D3815C6"/>
    <w:multiLevelType w:val="hybridMultilevel"/>
    <w:tmpl w:val="39AE27D2"/>
    <w:lvl w:ilvl="0" w:tplc="041B0015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8">
    <w:nsid w:val="7F0714A2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18"/>
  </w:num>
  <w:num w:numId="2">
    <w:abstractNumId w:val="33"/>
  </w:num>
  <w:num w:numId="3">
    <w:abstractNumId w:val="12"/>
  </w:num>
  <w:num w:numId="4">
    <w:abstractNumId w:val="4"/>
  </w:num>
  <w:num w:numId="5">
    <w:abstractNumId w:val="16"/>
  </w:num>
  <w:num w:numId="6">
    <w:abstractNumId w:val="23"/>
  </w:num>
  <w:num w:numId="7">
    <w:abstractNumId w:val="29"/>
  </w:num>
  <w:num w:numId="8">
    <w:abstractNumId w:val="24"/>
  </w:num>
  <w:num w:numId="9">
    <w:abstractNumId w:val="6"/>
  </w:num>
  <w:num w:numId="10">
    <w:abstractNumId w:val="0"/>
  </w:num>
  <w:num w:numId="11">
    <w:abstractNumId w:val="13"/>
  </w:num>
  <w:num w:numId="12">
    <w:abstractNumId w:val="32"/>
  </w:num>
  <w:num w:numId="13">
    <w:abstractNumId w:val="3"/>
  </w:num>
  <w:num w:numId="14">
    <w:abstractNumId w:val="10"/>
  </w:num>
  <w:num w:numId="15">
    <w:abstractNumId w:val="35"/>
  </w:num>
  <w:num w:numId="16">
    <w:abstractNumId w:val="20"/>
  </w:num>
  <w:num w:numId="17">
    <w:abstractNumId w:val="5"/>
  </w:num>
  <w:num w:numId="18">
    <w:abstractNumId w:val="14"/>
  </w:num>
  <w:num w:numId="19">
    <w:abstractNumId w:val="37"/>
  </w:num>
  <w:num w:numId="20">
    <w:abstractNumId w:val="38"/>
  </w:num>
  <w:num w:numId="21">
    <w:abstractNumId w:val="19"/>
  </w:num>
  <w:num w:numId="22">
    <w:abstractNumId w:val="7"/>
  </w:num>
  <w:num w:numId="23">
    <w:abstractNumId w:val="25"/>
  </w:num>
  <w:num w:numId="24">
    <w:abstractNumId w:val="30"/>
  </w:num>
  <w:num w:numId="25">
    <w:abstractNumId w:val="9"/>
  </w:num>
  <w:num w:numId="26">
    <w:abstractNumId w:val="8"/>
  </w:num>
  <w:num w:numId="27">
    <w:abstractNumId w:val="21"/>
  </w:num>
  <w:num w:numId="28">
    <w:abstractNumId w:val="27"/>
  </w:num>
  <w:num w:numId="29">
    <w:abstractNumId w:val="17"/>
  </w:num>
  <w:num w:numId="30">
    <w:abstractNumId w:val="11"/>
  </w:num>
  <w:num w:numId="31">
    <w:abstractNumId w:val="1"/>
  </w:num>
  <w:num w:numId="32">
    <w:abstractNumId w:val="36"/>
  </w:num>
  <w:num w:numId="33">
    <w:abstractNumId w:val="22"/>
  </w:num>
  <w:num w:numId="34">
    <w:abstractNumId w:val="2"/>
  </w:num>
  <w:num w:numId="35">
    <w:abstractNumId w:val="15"/>
  </w:num>
  <w:num w:numId="36">
    <w:abstractNumId w:val="31"/>
  </w:num>
  <w:num w:numId="37">
    <w:abstractNumId w:val="34"/>
  </w:num>
  <w:num w:numId="38">
    <w:abstractNumId w:val="28"/>
  </w:num>
  <w:num w:numId="3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43057"/>
    <w:rsid w:val="00002BB8"/>
    <w:rsid w:val="00005FFD"/>
    <w:rsid w:val="000308B0"/>
    <w:rsid w:val="00042D94"/>
    <w:rsid w:val="000548BC"/>
    <w:rsid w:val="00061D62"/>
    <w:rsid w:val="00072A79"/>
    <w:rsid w:val="00085903"/>
    <w:rsid w:val="000B00D0"/>
    <w:rsid w:val="000B2942"/>
    <w:rsid w:val="000C1E72"/>
    <w:rsid w:val="000E4514"/>
    <w:rsid w:val="000F6AB3"/>
    <w:rsid w:val="00112453"/>
    <w:rsid w:val="00136ED4"/>
    <w:rsid w:val="00154353"/>
    <w:rsid w:val="001A0F71"/>
    <w:rsid w:val="001D187A"/>
    <w:rsid w:val="00275E38"/>
    <w:rsid w:val="00283546"/>
    <w:rsid w:val="00297DFD"/>
    <w:rsid w:val="002A128B"/>
    <w:rsid w:val="002C2248"/>
    <w:rsid w:val="002C263D"/>
    <w:rsid w:val="00306EF2"/>
    <w:rsid w:val="003127A4"/>
    <w:rsid w:val="00316975"/>
    <w:rsid w:val="00322B24"/>
    <w:rsid w:val="00343057"/>
    <w:rsid w:val="00344F8A"/>
    <w:rsid w:val="00350316"/>
    <w:rsid w:val="003557B2"/>
    <w:rsid w:val="00387DEA"/>
    <w:rsid w:val="003B43DB"/>
    <w:rsid w:val="003B5A2F"/>
    <w:rsid w:val="003D1DA0"/>
    <w:rsid w:val="003D3319"/>
    <w:rsid w:val="003F573F"/>
    <w:rsid w:val="00413676"/>
    <w:rsid w:val="00443702"/>
    <w:rsid w:val="00453E9B"/>
    <w:rsid w:val="00474A96"/>
    <w:rsid w:val="00495944"/>
    <w:rsid w:val="004C2CCE"/>
    <w:rsid w:val="004C5EE9"/>
    <w:rsid w:val="004E64F1"/>
    <w:rsid w:val="00505242"/>
    <w:rsid w:val="0051072C"/>
    <w:rsid w:val="00527D5A"/>
    <w:rsid w:val="00537A54"/>
    <w:rsid w:val="005539C7"/>
    <w:rsid w:val="00562BFC"/>
    <w:rsid w:val="005713FF"/>
    <w:rsid w:val="005767F0"/>
    <w:rsid w:val="00584EEC"/>
    <w:rsid w:val="005B1627"/>
    <w:rsid w:val="005B1D98"/>
    <w:rsid w:val="005B588D"/>
    <w:rsid w:val="005D50E9"/>
    <w:rsid w:val="005E39D4"/>
    <w:rsid w:val="00660F09"/>
    <w:rsid w:val="00664740"/>
    <w:rsid w:val="00665C8E"/>
    <w:rsid w:val="006B0FA2"/>
    <w:rsid w:val="006E6CE5"/>
    <w:rsid w:val="007003BE"/>
    <w:rsid w:val="00742FC4"/>
    <w:rsid w:val="007556DA"/>
    <w:rsid w:val="0076759A"/>
    <w:rsid w:val="00794634"/>
    <w:rsid w:val="007D33FB"/>
    <w:rsid w:val="007D766D"/>
    <w:rsid w:val="007F2508"/>
    <w:rsid w:val="008141D6"/>
    <w:rsid w:val="00835293"/>
    <w:rsid w:val="00884594"/>
    <w:rsid w:val="008B08E9"/>
    <w:rsid w:val="008C0571"/>
    <w:rsid w:val="009036B2"/>
    <w:rsid w:val="00904BDD"/>
    <w:rsid w:val="00917FDC"/>
    <w:rsid w:val="00922AF9"/>
    <w:rsid w:val="00954547"/>
    <w:rsid w:val="00957E4B"/>
    <w:rsid w:val="009B4C7A"/>
    <w:rsid w:val="009C15D7"/>
    <w:rsid w:val="009C57F4"/>
    <w:rsid w:val="009E4B38"/>
    <w:rsid w:val="009E66BC"/>
    <w:rsid w:val="00A1248A"/>
    <w:rsid w:val="00A4244B"/>
    <w:rsid w:val="00A900C1"/>
    <w:rsid w:val="00AB0FA7"/>
    <w:rsid w:val="00AC364B"/>
    <w:rsid w:val="00AF30C7"/>
    <w:rsid w:val="00AF6A21"/>
    <w:rsid w:val="00B00CA0"/>
    <w:rsid w:val="00B20781"/>
    <w:rsid w:val="00B32196"/>
    <w:rsid w:val="00B35B54"/>
    <w:rsid w:val="00B60DCA"/>
    <w:rsid w:val="00B87941"/>
    <w:rsid w:val="00BA44E7"/>
    <w:rsid w:val="00BA6E20"/>
    <w:rsid w:val="00BC036F"/>
    <w:rsid w:val="00C76E48"/>
    <w:rsid w:val="00C80220"/>
    <w:rsid w:val="00C82433"/>
    <w:rsid w:val="00C87368"/>
    <w:rsid w:val="00CA6AB2"/>
    <w:rsid w:val="00CC5E28"/>
    <w:rsid w:val="00CD1266"/>
    <w:rsid w:val="00D02609"/>
    <w:rsid w:val="00D176CE"/>
    <w:rsid w:val="00D20A1E"/>
    <w:rsid w:val="00D22163"/>
    <w:rsid w:val="00D26E2F"/>
    <w:rsid w:val="00D410D7"/>
    <w:rsid w:val="00D8178E"/>
    <w:rsid w:val="00D9610E"/>
    <w:rsid w:val="00D97AC4"/>
    <w:rsid w:val="00DD24A2"/>
    <w:rsid w:val="00DF6493"/>
    <w:rsid w:val="00E116B1"/>
    <w:rsid w:val="00E2043F"/>
    <w:rsid w:val="00E56611"/>
    <w:rsid w:val="00E64A83"/>
    <w:rsid w:val="00E74DD7"/>
    <w:rsid w:val="00E92319"/>
    <w:rsid w:val="00EA592A"/>
    <w:rsid w:val="00EB385F"/>
    <w:rsid w:val="00ED62F1"/>
    <w:rsid w:val="00ED7563"/>
    <w:rsid w:val="00EF7C56"/>
    <w:rsid w:val="00F006E3"/>
    <w:rsid w:val="00F2524C"/>
    <w:rsid w:val="00F547DB"/>
    <w:rsid w:val="00F574E3"/>
    <w:rsid w:val="00F601F5"/>
    <w:rsid w:val="00F6570C"/>
    <w:rsid w:val="00F81F23"/>
    <w:rsid w:val="00F83B08"/>
    <w:rsid w:val="00F94535"/>
    <w:rsid w:val="00FB2272"/>
    <w:rsid w:val="00FB2F2C"/>
    <w:rsid w:val="00FC34A1"/>
    <w:rsid w:val="00FC4582"/>
    <w:rsid w:val="00FC5368"/>
    <w:rsid w:val="00FF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0FA7"/>
  </w:style>
  <w:style w:type="paragraph" w:styleId="Nadpis1">
    <w:name w:val="heading 1"/>
    <w:basedOn w:val="Normlny"/>
    <w:next w:val="Normlny"/>
    <w:qFormat/>
    <w:rsid w:val="00AB0FA7"/>
    <w:pPr>
      <w:keepNext/>
      <w:jc w:val="both"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AB0FA7"/>
    <w:pPr>
      <w:keepNext/>
      <w:ind w:left="60"/>
      <w:jc w:val="both"/>
      <w:outlineLvl w:val="1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AB0FA7"/>
    <w:pPr>
      <w:jc w:val="center"/>
    </w:pPr>
    <w:rPr>
      <w:sz w:val="28"/>
    </w:rPr>
  </w:style>
  <w:style w:type="paragraph" w:styleId="Zarkazkladnhotextu">
    <w:name w:val="Body Text Indent"/>
    <w:basedOn w:val="Normlny"/>
    <w:rsid w:val="00AB0FA7"/>
    <w:pPr>
      <w:ind w:left="120"/>
      <w:jc w:val="both"/>
    </w:pPr>
    <w:rPr>
      <w:sz w:val="24"/>
    </w:rPr>
  </w:style>
  <w:style w:type="paragraph" w:styleId="Zarkazkladnhotextu2">
    <w:name w:val="Body Text Indent 2"/>
    <w:basedOn w:val="Normlny"/>
    <w:rsid w:val="00AB0FA7"/>
    <w:pPr>
      <w:ind w:left="360"/>
      <w:jc w:val="both"/>
    </w:pPr>
    <w:rPr>
      <w:sz w:val="24"/>
    </w:rPr>
  </w:style>
  <w:style w:type="paragraph" w:styleId="Hlavika">
    <w:name w:val="header"/>
    <w:basedOn w:val="Normlny"/>
    <w:rsid w:val="00AB0FA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B0FA7"/>
  </w:style>
  <w:style w:type="paragraph" w:styleId="Textbubliny">
    <w:name w:val="Balloon Text"/>
    <w:basedOn w:val="Normlny"/>
    <w:semiHidden/>
    <w:rsid w:val="00350316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A128B"/>
  </w:style>
  <w:style w:type="paragraph" w:customStyle="1" w:styleId="Odsad">
    <w:name w:val="Odsad"/>
    <w:rsid w:val="002A12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2A12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2A12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rsid w:val="000548BC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EF7C5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rsid w:val="0079463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A1248A"/>
    <w:pPr>
      <w:shd w:val="clear" w:color="auto" w:fill="000080"/>
    </w:pPr>
    <w:rPr>
      <w:rFonts w:ascii="Tahoma" w:hAnsi="Tahoma" w:cs="Tahoma"/>
    </w:rPr>
  </w:style>
  <w:style w:type="table" w:styleId="Mriekatabuky">
    <w:name w:val="Table Grid"/>
    <w:basedOn w:val="Normlnatabuka"/>
    <w:rsid w:val="00A1248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C8736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9E4B3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29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1677</Words>
  <Characters>9565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Audítor</Company>
  <LinksUpToDate>false</LinksUpToDate>
  <CharactersWithSpaces>11220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Mária Šotkovská</dc:creator>
  <cp:lastModifiedBy>HP</cp:lastModifiedBy>
  <cp:revision>4</cp:revision>
  <cp:lastPrinted>2016-02-28T13:49:00Z</cp:lastPrinted>
  <dcterms:created xsi:type="dcterms:W3CDTF">2021-03-14T17:50:00Z</dcterms:created>
  <dcterms:modified xsi:type="dcterms:W3CDTF">2021-03-29T18:13:00Z</dcterms:modified>
</cp:coreProperties>
</file>