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0D27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0D27FD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0D27F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0D27FD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0D27FD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0D27FD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0D27FD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0D27FD">
        <w:rPr>
          <w:rFonts w:ascii="Arial" w:hAnsi="Arial" w:cs="Arial"/>
          <w:sz w:val="20"/>
        </w:rPr>
        <w:t>20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</w:t>
      </w:r>
      <w:proofErr w:type="spellStart"/>
      <w:r w:rsidR="000D27FD">
        <w:rPr>
          <w:rFonts w:ascii="Arial" w:hAnsi="Arial" w:cs="Arial"/>
          <w:sz w:val="20"/>
        </w:rPr>
        <w:t>okóbra</w:t>
      </w:r>
      <w:proofErr w:type="spellEnd"/>
      <w:r w:rsidR="000D27FD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0D27FD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2A23FA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0D27FD">
        <w:rPr>
          <w:rFonts w:ascii="Arial" w:hAnsi="Arial" w:cs="Arial"/>
          <w:sz w:val="20"/>
          <w:szCs w:val="20"/>
          <w:lang w:eastAsia="en-US"/>
        </w:rPr>
        <w:t>36</w:t>
      </w:r>
      <w:r w:rsidR="002A23FA">
        <w:rPr>
          <w:rFonts w:ascii="Arial" w:hAnsi="Arial" w:cs="Arial"/>
          <w:sz w:val="20"/>
          <w:szCs w:val="20"/>
          <w:lang w:eastAsia="en-US"/>
        </w:rPr>
        <w:t>6</w:t>
      </w:r>
      <w:r w:rsidR="000D27FD">
        <w:rPr>
          <w:rFonts w:ascii="Arial" w:hAnsi="Arial" w:cs="Arial"/>
          <w:sz w:val="20"/>
          <w:szCs w:val="20"/>
          <w:lang w:eastAsia="en-US"/>
        </w:rPr>
        <w:t>10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I</w:t>
      </w:r>
      <w:r w:rsidR="002A23FA">
        <w:rPr>
          <w:rFonts w:ascii="Arial" w:hAnsi="Arial" w:cs="Arial"/>
          <w:sz w:val="20"/>
          <w:szCs w:val="20"/>
          <w:lang w:eastAsia="en-US"/>
        </w:rPr>
        <w:t>M.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0D27FD" w:rsidRPr="00CA550D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</w:t>
      </w:r>
      <w:r w:rsidR="000D27FD" w:rsidRPr="000D27FD">
        <w:rPr>
          <w:rFonts w:ascii="Arial" w:hAnsi="Arial" w:cs="Arial"/>
          <w:sz w:val="20"/>
        </w:rPr>
        <w:t xml:space="preserve"> </w:t>
      </w:r>
      <w:r w:rsidR="000D27FD">
        <w:rPr>
          <w:rFonts w:ascii="Arial" w:hAnsi="Arial" w:cs="Arial"/>
          <w:sz w:val="20"/>
        </w:rPr>
        <w:t>Aj  v čase zverejnenia tejto účtovnej závierky pretrváva pandémia COVID 19. Vedenie spoločnosti bude monitorovať potenciálne dopady a podnikne všetky možné kroky na zmiernenie akýchkoľvek negatívnych účinkov na spoločnosť</w:t>
      </w:r>
      <w:r w:rsidR="0015689A">
        <w:rPr>
          <w:rFonts w:ascii="Arial" w:hAnsi="Arial" w:cs="Arial"/>
          <w:sz w:val="20"/>
        </w:rPr>
        <w:t>.</w:t>
      </w:r>
    </w:p>
    <w:p w:rsidR="00F25727" w:rsidRDefault="00F25727" w:rsidP="000D27FD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4DF" w:rsidRDefault="006F24DF" w:rsidP="004E75F6">
      <w:r>
        <w:separator/>
      </w:r>
    </w:p>
  </w:endnote>
  <w:endnote w:type="continuationSeparator" w:id="0">
    <w:p w:rsidR="006F24DF" w:rsidRDefault="006F24D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4DF" w:rsidRDefault="006F24DF" w:rsidP="004E75F6">
      <w:r>
        <w:separator/>
      </w:r>
    </w:p>
  </w:footnote>
  <w:footnote w:type="continuationSeparator" w:id="0">
    <w:p w:rsidR="006F24DF" w:rsidRDefault="006F24D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15689A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27FD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89A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45C7A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0F3B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826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2021-03-31T06:49:00Z</dcterms:created>
  <dcterms:modified xsi:type="dcterms:W3CDTF">2021-03-31T06:50:00Z</dcterms:modified>
</cp:coreProperties>
</file>