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49" w:rsidRPr="002C0794" w:rsidRDefault="00B33F49" w:rsidP="00B33F49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B33F49" w:rsidRPr="002C0794" w:rsidRDefault="00B33F49" w:rsidP="00B33F49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B33F49" w:rsidRPr="002C0794" w:rsidTr="00AA57ED">
        <w:trPr>
          <w:trHeight w:val="760"/>
        </w:trPr>
        <w:tc>
          <w:tcPr>
            <w:tcW w:w="1096" w:type="pct"/>
            <w:vAlign w:val="center"/>
          </w:tcPr>
          <w:p w:rsidR="00B33F49" w:rsidRPr="002C0794" w:rsidRDefault="00B33F49" w:rsidP="00AA57ED">
            <w:pPr>
              <w:rPr>
                <w:rFonts w:cs="Arial Narrow"/>
                <w:szCs w:val="22"/>
              </w:rPr>
            </w:pPr>
          </w:p>
          <w:p w:rsidR="00B33F49" w:rsidRPr="002C0794" w:rsidRDefault="00B33F49" w:rsidP="00AA57E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B33F49" w:rsidRPr="00932714" w:rsidRDefault="00B33F49" w:rsidP="00AA57ED">
            <w:pPr>
              <w:pStyle w:val="Zkladntext"/>
              <w:rPr>
                <w:rFonts w:ascii="Times New Roman" w:hAnsi="Times New Roman" w:cs="Arial Narrow"/>
                <w:b/>
                <w:bCs/>
                <w:sz w:val="24"/>
                <w:szCs w:val="22"/>
                <w:lang w:val="sk-SK" w:eastAsia="cs-CZ"/>
              </w:rPr>
            </w:pPr>
          </w:p>
          <w:p w:rsidR="00B33F49" w:rsidRPr="00932714" w:rsidRDefault="00B33F49" w:rsidP="00AA57ED">
            <w:pPr>
              <w:pStyle w:val="Zkladntext"/>
              <w:rPr>
                <w:rFonts w:ascii="Times New Roman" w:hAnsi="Times New Roman" w:cs="Arial Narrow"/>
                <w:b/>
                <w:bCs/>
                <w:sz w:val="24"/>
                <w:szCs w:val="22"/>
                <w:lang w:val="sk-SK" w:eastAsia="cs-CZ"/>
              </w:rPr>
            </w:pPr>
            <w:r w:rsidRPr="00932714">
              <w:rPr>
                <w:rFonts w:ascii="Times New Roman" w:hAnsi="Times New Roman" w:cs="Arial Narrow"/>
                <w:b/>
                <w:bCs/>
                <w:sz w:val="24"/>
                <w:szCs w:val="22"/>
                <w:lang w:val="sk-SK" w:eastAsia="cs-CZ"/>
              </w:rPr>
              <w:t> </w:t>
            </w:r>
            <w:r w:rsidRPr="00932714">
              <w:rPr>
                <w:rFonts w:cs="Arial"/>
                <w:b/>
                <w:bCs/>
                <w:sz w:val="22"/>
                <w:szCs w:val="22"/>
                <w:lang w:val="sk-SK" w:eastAsia="cs-CZ"/>
              </w:rPr>
              <w:t>FK stavby, s.r.o.</w:t>
            </w:r>
            <w:r w:rsidRPr="00932714">
              <w:rPr>
                <w:rFonts w:cs="Arial"/>
                <w:bCs/>
                <w:sz w:val="22"/>
                <w:szCs w:val="22"/>
                <w:lang w:val="sk-SK" w:eastAsia="cs-CZ"/>
              </w:rPr>
              <w:t xml:space="preserve">    </w:t>
            </w:r>
          </w:p>
        </w:tc>
      </w:tr>
      <w:tr w:rsidR="00B33F49" w:rsidRPr="002C0794" w:rsidTr="00AA57ED">
        <w:trPr>
          <w:trHeight w:val="340"/>
        </w:trPr>
        <w:tc>
          <w:tcPr>
            <w:tcW w:w="1096" w:type="pct"/>
            <w:vAlign w:val="center"/>
          </w:tcPr>
          <w:p w:rsidR="00B33F49" w:rsidRDefault="00B33F49" w:rsidP="00AA57ED">
            <w:pPr>
              <w:spacing w:after="0"/>
              <w:rPr>
                <w:rFonts w:cs="Arial Narrow"/>
                <w:szCs w:val="22"/>
              </w:rPr>
            </w:pPr>
          </w:p>
          <w:p w:rsidR="00B33F49" w:rsidRPr="002C0794" w:rsidRDefault="00B33F49" w:rsidP="00AA57ED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B33F49" w:rsidRPr="00932714" w:rsidRDefault="00B33F49" w:rsidP="00AA57ED">
            <w:pPr>
              <w:pStyle w:val="Zkladntext"/>
              <w:rPr>
                <w:rFonts w:cs="Arial"/>
                <w:bCs/>
                <w:sz w:val="22"/>
                <w:szCs w:val="22"/>
                <w:lang w:val="sk-SK" w:eastAsia="cs-CZ"/>
              </w:rPr>
            </w:pPr>
          </w:p>
          <w:p w:rsidR="00B33F49" w:rsidRPr="00932714" w:rsidRDefault="00B33F49" w:rsidP="00AA57ED">
            <w:pPr>
              <w:pStyle w:val="Zkladntext"/>
              <w:rPr>
                <w:rFonts w:ascii="Times New Roman" w:hAnsi="Times New Roman" w:cs="Arial Narrow"/>
                <w:b/>
                <w:bCs/>
                <w:sz w:val="24"/>
                <w:szCs w:val="22"/>
                <w:lang w:val="sk-SK" w:eastAsia="cs-CZ"/>
              </w:rPr>
            </w:pPr>
            <w:r w:rsidRPr="00932714">
              <w:rPr>
                <w:rFonts w:cs="Arial"/>
                <w:bCs/>
                <w:sz w:val="22"/>
                <w:szCs w:val="22"/>
                <w:lang w:val="sk-SK" w:eastAsia="cs-CZ"/>
              </w:rPr>
              <w:t>Fučíkova 977/13, 026 01 Dolný Kubín</w:t>
            </w:r>
          </w:p>
        </w:tc>
      </w:tr>
    </w:tbl>
    <w:p w:rsidR="00B33F49" w:rsidRDefault="00B33F49" w:rsidP="00B33F49">
      <w:pPr>
        <w:jc w:val="both"/>
        <w:rPr>
          <w:b/>
          <w:bCs/>
          <w:szCs w:val="22"/>
        </w:rPr>
      </w:pPr>
    </w:p>
    <w:p w:rsidR="00B33F49" w:rsidRDefault="00B33F49" w:rsidP="00B33F49">
      <w:pPr>
        <w:jc w:val="both"/>
        <w:rPr>
          <w:bCs/>
          <w:szCs w:val="22"/>
        </w:rPr>
      </w:pPr>
      <w:r w:rsidRPr="009B1C3A">
        <w:rPr>
          <w:b/>
          <w:bCs/>
          <w:szCs w:val="22"/>
        </w:rPr>
        <w:t>Opis vykonávanej  činnosti účtovnej jednotky</w:t>
      </w:r>
      <w:r w:rsidRPr="002C0794">
        <w:rPr>
          <w:bCs/>
          <w:szCs w:val="22"/>
        </w:rPr>
        <w:t>:</w:t>
      </w:r>
    </w:p>
    <w:p w:rsidR="00B33F49" w:rsidRDefault="00B33F49" w:rsidP="00B33F49">
      <w:pPr>
        <w:tabs>
          <w:tab w:val="left" w:pos="567"/>
        </w:tabs>
        <w:spacing w:line="240" w:lineRule="atLeast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>1.prípravné práce k realizácii stavieb</w:t>
      </w:r>
    </w:p>
    <w:p w:rsidR="00B33F49" w:rsidRDefault="00B33F49" w:rsidP="00B33F49">
      <w:pPr>
        <w:tabs>
          <w:tab w:val="left" w:pos="567"/>
        </w:tabs>
        <w:spacing w:line="240" w:lineRule="atLeast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>2.uskutočňovanie stavieb a ich zmien,</w:t>
      </w:r>
    </w:p>
    <w:p w:rsidR="00B33F49" w:rsidRDefault="00B33F49" w:rsidP="00B33F49">
      <w:pPr>
        <w:tabs>
          <w:tab w:val="left" w:pos="567"/>
        </w:tabs>
        <w:spacing w:line="240" w:lineRule="atLeast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>3.dokončovacie stavebné práce pri realizácií exteriérov a interiérov,</w:t>
      </w:r>
    </w:p>
    <w:p w:rsidR="00B33F49" w:rsidRDefault="00B33F49" w:rsidP="00B33F49">
      <w:pPr>
        <w:tabs>
          <w:tab w:val="left" w:pos="567"/>
        </w:tabs>
        <w:spacing w:line="240" w:lineRule="atLeast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>4.sprostredkovateľská činnosť v oblasti služieb,</w:t>
      </w:r>
    </w:p>
    <w:p w:rsidR="00B33F49" w:rsidRDefault="00B33F49" w:rsidP="00B33F49">
      <w:pPr>
        <w:tabs>
          <w:tab w:val="left" w:pos="567"/>
        </w:tabs>
        <w:spacing w:line="240" w:lineRule="atLeast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>5.sprostredkovateľská činnosť v oblasti obchodu,</w:t>
      </w:r>
    </w:p>
    <w:p w:rsidR="00B33F49" w:rsidRDefault="00B33F49" w:rsidP="00B33F49">
      <w:pPr>
        <w:tabs>
          <w:tab w:val="left" w:pos="567"/>
        </w:tabs>
        <w:spacing w:line="240" w:lineRule="atLeast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 xml:space="preserve">6.kúpa tovaru na účely jeho predaja konečnému spotrebiteľovi (maloobchod) alebo iným prevádzkovateľom     </w:t>
      </w:r>
    </w:p>
    <w:p w:rsidR="00B33F49" w:rsidRPr="001F4B0C" w:rsidRDefault="00B33F49" w:rsidP="00B33F49">
      <w:pPr>
        <w:tabs>
          <w:tab w:val="left" w:pos="567"/>
        </w:tabs>
        <w:spacing w:line="240" w:lineRule="atLeast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 xml:space="preserve">   živnosti (veľkoobchod)</w:t>
      </w:r>
    </w:p>
    <w:p w:rsidR="00B33F49" w:rsidRPr="009B1C3A" w:rsidRDefault="00B33F49" w:rsidP="00B33F49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>
        <w:rPr>
          <w:szCs w:val="22"/>
        </w:rPr>
        <w:t xml:space="preserve"> 17.03.2020</w:t>
      </w:r>
    </w:p>
    <w:p w:rsidR="00B33F49" w:rsidRPr="002C0794" w:rsidRDefault="00B33F49" w:rsidP="00B33F49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p w:rsidR="00B33F49" w:rsidRDefault="00B33F49" w:rsidP="00B33F49">
      <w:pPr>
        <w:pStyle w:val="Odsekzoznamu"/>
        <w:keepNext/>
        <w:numPr>
          <w:ilvl w:val="0"/>
          <w:numId w:val="1"/>
        </w:numPr>
        <w:spacing w:after="0" w:line="240" w:lineRule="auto"/>
        <w:jc w:val="both"/>
        <w:outlineLvl w:val="1"/>
        <w:rPr>
          <w:bCs/>
          <w:szCs w:val="22"/>
        </w:rPr>
      </w:pPr>
      <w:r w:rsidRPr="002C0794">
        <w:rPr>
          <w:szCs w:val="22"/>
        </w:rPr>
        <w:t>Právny dôvod na zostavenie účtovnej závierky</w:t>
      </w:r>
      <w:r>
        <w:rPr>
          <w:szCs w:val="22"/>
        </w:rPr>
        <w:t>: Riadna</w:t>
      </w:r>
    </w:p>
    <w:p w:rsidR="00B33F49" w:rsidRPr="002C0794" w:rsidRDefault="00B33F49" w:rsidP="00B33F49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p w:rsidR="00B33F49" w:rsidRPr="00B247E4" w:rsidRDefault="00B33F49" w:rsidP="00B33F49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</w:t>
      </w:r>
      <w:r>
        <w:rPr>
          <w:szCs w:val="22"/>
        </w:rPr>
        <w:t xml:space="preserve"> v súvislosti s konsolidáciou: </w:t>
      </w:r>
    </w:p>
    <w:p w:rsidR="00B33F49" w:rsidRPr="00B247E4" w:rsidRDefault="00B33F49" w:rsidP="00B33F49">
      <w:pPr>
        <w:tabs>
          <w:tab w:val="left" w:pos="851"/>
        </w:tabs>
        <w:spacing w:after="0" w:line="240" w:lineRule="auto"/>
        <w:ind w:left="357"/>
        <w:jc w:val="both"/>
        <w:rPr>
          <w:sz w:val="24"/>
          <w:szCs w:val="24"/>
        </w:rPr>
      </w:pPr>
      <w:r w:rsidRPr="00B247E4">
        <w:rPr>
          <w:sz w:val="24"/>
          <w:szCs w:val="24"/>
        </w:rPr>
        <w:t>Účtovná jednotka nie je súčasťou konsolidovaného celku.</w:t>
      </w:r>
    </w:p>
    <w:p w:rsidR="00B33F49" w:rsidRPr="00B247E4" w:rsidRDefault="00B33F49" w:rsidP="00B33F49">
      <w:pPr>
        <w:tabs>
          <w:tab w:val="left" w:pos="851"/>
        </w:tabs>
        <w:spacing w:after="0" w:line="240" w:lineRule="auto"/>
        <w:ind w:left="357"/>
        <w:jc w:val="both"/>
        <w:rPr>
          <w:sz w:val="24"/>
          <w:szCs w:val="24"/>
        </w:rPr>
      </w:pPr>
    </w:p>
    <w:p w:rsidR="00B33F49" w:rsidRPr="00486DF8" w:rsidRDefault="00B33F49" w:rsidP="00B33F49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sz w:val="20"/>
          <w:szCs w:val="22"/>
        </w:rPr>
      </w:pPr>
      <w:r w:rsidRPr="002C0794">
        <w:rPr>
          <w:szCs w:val="22"/>
        </w:rPr>
        <w:t>Priemerný prepočítaný počet zamestnancov</w:t>
      </w:r>
      <w:r>
        <w:rPr>
          <w:szCs w:val="22"/>
        </w:rPr>
        <w:t xml:space="preserve"> účtovnej jednotky:</w:t>
      </w:r>
    </w:p>
    <w:p w:rsidR="00B33F49" w:rsidRPr="002C0794" w:rsidRDefault="00B33F49" w:rsidP="00B33F49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B33F49" w:rsidRPr="002C0794" w:rsidTr="00AA57ED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B33F49" w:rsidRPr="002C0794" w:rsidRDefault="00B33F49" w:rsidP="00AA57ED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B33F49" w:rsidRPr="002C0794" w:rsidRDefault="00B33F49" w:rsidP="00AA57ED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B33F49" w:rsidRPr="002C0794" w:rsidRDefault="00B33F49" w:rsidP="00AA57ED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B33F49" w:rsidRPr="002C0794" w:rsidTr="00AA57ED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B33F49" w:rsidRPr="002C0794" w:rsidRDefault="00B33F49" w:rsidP="00AA57ED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B33F49" w:rsidRPr="002C0794" w:rsidRDefault="00B33F49" w:rsidP="00AA57ED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:rsidR="00B33F49" w:rsidRPr="002C0794" w:rsidRDefault="00B33F49" w:rsidP="00AA57ED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:rsidR="00B33F49" w:rsidRDefault="00B33F49" w:rsidP="00B33F49">
      <w:pPr>
        <w:spacing w:after="0"/>
        <w:ind w:left="705" w:hanging="705"/>
        <w:jc w:val="both"/>
        <w:rPr>
          <w:i/>
          <w:szCs w:val="22"/>
        </w:rPr>
      </w:pPr>
    </w:p>
    <w:p w:rsidR="00B33F49" w:rsidRPr="002C0794" w:rsidRDefault="00B33F49" w:rsidP="00B33F4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</w:t>
      </w:r>
      <w:proofErr w:type="spellEnd"/>
      <w:r w:rsidRPr="002C0794">
        <w:rPr>
          <w:i/>
          <w:szCs w:val="22"/>
        </w:rPr>
        <w:t xml:space="preserve"> - Informácie o orgánoch spoločnosti</w:t>
      </w:r>
    </w:p>
    <w:p w:rsidR="00B33F49" w:rsidRPr="002C0794" w:rsidRDefault="00B33F49" w:rsidP="00B33F4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33F49" w:rsidRPr="002C0794" w:rsidRDefault="00B33F49" w:rsidP="00B33F49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33F49" w:rsidRPr="002C0794" w:rsidTr="00AA57ED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33F49" w:rsidRPr="000817BE" w:rsidRDefault="00B33F49" w:rsidP="00AA57ED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33F49" w:rsidRPr="002C0794" w:rsidRDefault="00B33F49" w:rsidP="00AA57ED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B33F49" w:rsidRPr="002C0794" w:rsidTr="00AA57ED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B33F49" w:rsidRPr="002C0794" w:rsidTr="00AA57ED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B33F49" w:rsidRPr="002C0794" w:rsidRDefault="00B33F49" w:rsidP="00AA57ED">
            <w:pPr>
              <w:spacing w:after="0"/>
              <w:jc w:val="both"/>
              <w:rPr>
                <w:szCs w:val="22"/>
              </w:rPr>
            </w:pPr>
          </w:p>
        </w:tc>
      </w:tr>
      <w:tr w:rsidR="00B33F49" w:rsidRPr="002C0794" w:rsidTr="00AA57ED">
        <w:trPr>
          <w:trHeight w:val="340"/>
        </w:trPr>
        <w:tc>
          <w:tcPr>
            <w:tcW w:w="9498" w:type="dxa"/>
            <w:gridSpan w:val="9"/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B33F49" w:rsidRPr="002C0794" w:rsidTr="00AA57ED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B33F49" w:rsidRPr="002C0794" w:rsidTr="00AA57ED">
        <w:trPr>
          <w:trHeight w:val="340"/>
        </w:trPr>
        <w:tc>
          <w:tcPr>
            <w:tcW w:w="9498" w:type="dxa"/>
            <w:gridSpan w:val="9"/>
          </w:tcPr>
          <w:p w:rsidR="00B33F49" w:rsidRPr="002C0794" w:rsidRDefault="00B33F49" w:rsidP="00AA57ED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B33F49" w:rsidRPr="002C0794" w:rsidTr="00AA57E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B33F49" w:rsidRPr="002C0794" w:rsidRDefault="00B33F49" w:rsidP="00AA57ED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</w:tr>
      <w:tr w:rsidR="00B33F49" w:rsidRPr="002C0794" w:rsidTr="00AA57ED">
        <w:trPr>
          <w:trHeight w:val="340"/>
        </w:trPr>
        <w:tc>
          <w:tcPr>
            <w:tcW w:w="9498" w:type="dxa"/>
            <w:gridSpan w:val="9"/>
          </w:tcPr>
          <w:p w:rsidR="00B33F49" w:rsidRPr="002C0794" w:rsidRDefault="00B33F49" w:rsidP="00AA57ED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B33F49" w:rsidRPr="002C0794" w:rsidTr="00AA57ED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B33F49" w:rsidRPr="002C0794" w:rsidRDefault="00B33F49" w:rsidP="00AA57ED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</w:tr>
      <w:tr w:rsidR="00B33F49" w:rsidRPr="002C0794" w:rsidTr="00AA57ED">
        <w:trPr>
          <w:trHeight w:val="340"/>
        </w:trPr>
        <w:tc>
          <w:tcPr>
            <w:tcW w:w="9498" w:type="dxa"/>
            <w:gridSpan w:val="9"/>
          </w:tcPr>
          <w:p w:rsidR="00B33F49" w:rsidRPr="002C0794" w:rsidRDefault="00B33F49" w:rsidP="00AA57ED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B33F49" w:rsidRPr="002C0794" w:rsidTr="00AA57ED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B33F49" w:rsidRPr="002C0794" w:rsidRDefault="00B33F49" w:rsidP="00AA57ED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B33F49" w:rsidRPr="002C0794" w:rsidRDefault="00B33F49" w:rsidP="00AA57ED">
            <w:pPr>
              <w:spacing w:after="0"/>
              <w:rPr>
                <w:szCs w:val="22"/>
              </w:rPr>
            </w:pPr>
          </w:p>
        </w:tc>
      </w:tr>
      <w:tr w:rsidR="00B33F49" w:rsidRPr="002C0794" w:rsidTr="00AA57ED">
        <w:trPr>
          <w:trHeight w:val="340"/>
        </w:trPr>
        <w:tc>
          <w:tcPr>
            <w:tcW w:w="9498" w:type="dxa"/>
            <w:gridSpan w:val="9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33F49" w:rsidRPr="002C0794" w:rsidTr="00AA57E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B33F49" w:rsidRPr="002C0794" w:rsidRDefault="00B33F49" w:rsidP="00AA57ED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B33F49" w:rsidRPr="002C0794" w:rsidTr="00AA57E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33F49" w:rsidRPr="002C0794" w:rsidRDefault="00B33F49" w:rsidP="00AA57ED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B33F49" w:rsidRPr="002C0794" w:rsidRDefault="00B33F49" w:rsidP="00AA57ED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33F49" w:rsidRPr="002C0794" w:rsidRDefault="00B33F49" w:rsidP="00B33F4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33F49" w:rsidRDefault="00B33F49" w:rsidP="00B33F4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33F49" w:rsidRPr="002C0794" w:rsidRDefault="00B33F49" w:rsidP="00B33F4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33F49" w:rsidRPr="002C0794" w:rsidRDefault="00B33F49" w:rsidP="00B33F4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B33F49" w:rsidRPr="002C0794" w:rsidRDefault="00B33F49" w:rsidP="00B33F4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33F49" w:rsidRPr="002C0794" w:rsidRDefault="00B33F49" w:rsidP="00B33F4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B33F49" w:rsidRPr="002C0794" w:rsidTr="00AA57ED">
        <w:trPr>
          <w:trHeight w:hRule="exact" w:val="340"/>
        </w:trPr>
        <w:tc>
          <w:tcPr>
            <w:tcW w:w="578" w:type="dxa"/>
            <w:vAlign w:val="center"/>
          </w:tcPr>
          <w:p w:rsidR="00B33F49" w:rsidRPr="002C0794" w:rsidRDefault="00B33F49" w:rsidP="00B33F4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rPr>
          <w:trHeight w:hRule="exact" w:val="340"/>
        </w:trPr>
        <w:tc>
          <w:tcPr>
            <w:tcW w:w="578" w:type="dxa"/>
            <w:vAlign w:val="center"/>
          </w:tcPr>
          <w:p w:rsidR="00B33F49" w:rsidRPr="002C0794" w:rsidRDefault="00B33F49" w:rsidP="00B33F49">
            <w:pPr>
              <w:numPr>
                <w:ilvl w:val="0"/>
                <w:numId w:val="3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B33F49" w:rsidRDefault="00B33F49" w:rsidP="00B33F49">
      <w:pPr>
        <w:spacing w:after="0" w:line="240" w:lineRule="auto"/>
        <w:ind w:left="360"/>
        <w:rPr>
          <w:szCs w:val="22"/>
        </w:rPr>
      </w:pPr>
    </w:p>
    <w:p w:rsidR="00B33F49" w:rsidRDefault="00B33F49" w:rsidP="00B33F49">
      <w:pPr>
        <w:numPr>
          <w:ilvl w:val="0"/>
          <w:numId w:val="3"/>
        </w:numPr>
        <w:spacing w:after="0" w:line="240" w:lineRule="auto"/>
        <w:rPr>
          <w:szCs w:val="22"/>
        </w:rPr>
      </w:pPr>
      <w:r>
        <w:rPr>
          <w:szCs w:val="22"/>
        </w:rPr>
        <w:t>Transakcie, ktoré sa neuvádzajú v súvahe a ich finančný vplyv.</w:t>
      </w:r>
    </w:p>
    <w:p w:rsidR="00B33F49" w:rsidRPr="002C0794" w:rsidRDefault="00B33F49" w:rsidP="00B33F49">
      <w:pPr>
        <w:spacing w:after="0" w:line="240" w:lineRule="auto"/>
        <w:ind w:left="360"/>
        <w:rPr>
          <w:szCs w:val="22"/>
        </w:rPr>
      </w:pPr>
      <w:r>
        <w:rPr>
          <w:szCs w:val="22"/>
        </w:rPr>
        <w:t>Všetky informácie o transakciách sú zachytené v súvahe.</w:t>
      </w:r>
    </w:p>
    <w:p w:rsidR="00B33F49" w:rsidRPr="002C0794" w:rsidRDefault="00B33F49" w:rsidP="00B33F49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B33F49" w:rsidRPr="002C0794" w:rsidTr="00AA57ED">
        <w:trPr>
          <w:trHeight w:hRule="exact" w:val="340"/>
        </w:trPr>
        <w:tc>
          <w:tcPr>
            <w:tcW w:w="578" w:type="dxa"/>
            <w:vAlign w:val="center"/>
          </w:tcPr>
          <w:p w:rsidR="00B33F49" w:rsidRPr="002C0794" w:rsidRDefault="00B33F49" w:rsidP="00B33F49">
            <w:pPr>
              <w:numPr>
                <w:ilvl w:val="0"/>
                <w:numId w:val="3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B33F49" w:rsidRPr="00EE7EC1" w:rsidRDefault="00B33F49" w:rsidP="00AA57ED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B33F49" w:rsidRPr="002C0794" w:rsidRDefault="00B33F49" w:rsidP="00B33F49">
      <w:pPr>
        <w:pStyle w:val="Odsekzoznamu"/>
        <w:numPr>
          <w:ilvl w:val="0"/>
          <w:numId w:val="4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33F49" w:rsidRPr="002C0794" w:rsidTr="00AA57ED">
        <w:tc>
          <w:tcPr>
            <w:tcW w:w="9072" w:type="dxa"/>
            <w:gridSpan w:val="2"/>
            <w:vAlign w:val="center"/>
          </w:tcPr>
          <w:p w:rsidR="00B33F49" w:rsidRPr="00B247E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Pr="00B247E4">
              <w:rPr>
                <w:b/>
                <w:szCs w:val="22"/>
              </w:rPr>
              <w:t>Obstarávacou cenou</w:t>
            </w: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F49" w:rsidRPr="002C0794" w:rsidTr="00AA57ED">
        <w:tc>
          <w:tcPr>
            <w:tcW w:w="9072" w:type="dxa"/>
            <w:gridSpan w:val="2"/>
            <w:vAlign w:val="center"/>
          </w:tcPr>
          <w:p w:rsidR="00B33F49" w:rsidRPr="00B247E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Pr="00B247E4">
              <w:rPr>
                <w:b/>
                <w:szCs w:val="22"/>
              </w:rPr>
              <w:t>Vlastnými nákladmi</w:t>
            </w: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c>
          <w:tcPr>
            <w:tcW w:w="9072" w:type="dxa"/>
            <w:gridSpan w:val="2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B33F49" w:rsidRPr="002C0794" w:rsidTr="00AA57ED">
        <w:tc>
          <w:tcPr>
            <w:tcW w:w="8789" w:type="dxa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F49" w:rsidRPr="002C0794" w:rsidTr="00AA57ED">
        <w:tc>
          <w:tcPr>
            <w:tcW w:w="8789" w:type="dxa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F49" w:rsidRPr="002C0794" w:rsidTr="00AA57ED">
        <w:tc>
          <w:tcPr>
            <w:tcW w:w="8789" w:type="dxa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F49" w:rsidRPr="002C0794" w:rsidTr="00AA57ED">
        <w:tc>
          <w:tcPr>
            <w:tcW w:w="8789" w:type="dxa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c>
          <w:tcPr>
            <w:tcW w:w="9072" w:type="dxa"/>
            <w:gridSpan w:val="2"/>
            <w:vAlign w:val="center"/>
          </w:tcPr>
          <w:p w:rsidR="00B33F49" w:rsidRPr="00B247E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Pr="00B247E4">
              <w:rPr>
                <w:b/>
                <w:szCs w:val="22"/>
              </w:rPr>
              <w:t>Reálnou hodnotou</w:t>
            </w: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B33F49" w:rsidRPr="002C0794" w:rsidRDefault="00B33F49" w:rsidP="00B33F49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33F49" w:rsidRPr="002C0794" w:rsidTr="00AA57ED">
        <w:trPr>
          <w:trHeight w:val="227"/>
        </w:trPr>
        <w:tc>
          <w:tcPr>
            <w:tcW w:w="9072" w:type="dxa"/>
            <w:gridSpan w:val="2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B33F49" w:rsidRPr="002C0794" w:rsidTr="00AA57ED">
        <w:trPr>
          <w:trHeight w:val="227"/>
        </w:trPr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rPr>
          <w:trHeight w:val="227"/>
        </w:trPr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Metódou FIFO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F49" w:rsidRPr="002C0794" w:rsidTr="00AA57ED">
        <w:trPr>
          <w:trHeight w:val="227"/>
        </w:trPr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F49" w:rsidRPr="002C0794" w:rsidTr="00AA57ED">
        <w:trPr>
          <w:trHeight w:val="227"/>
        </w:trPr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B33F49" w:rsidRDefault="00B33F49" w:rsidP="00B33F49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B33F49" w:rsidRPr="002C0794" w:rsidTr="00AA57ED">
        <w:tc>
          <w:tcPr>
            <w:tcW w:w="8789" w:type="dxa"/>
            <w:vAlign w:val="center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F49" w:rsidRPr="002C0794" w:rsidTr="00AA57ED">
        <w:tc>
          <w:tcPr>
            <w:tcW w:w="8789" w:type="dxa"/>
          </w:tcPr>
          <w:p w:rsidR="00B33F49" w:rsidRPr="002C0794" w:rsidRDefault="00B33F49" w:rsidP="00AA57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B33F49" w:rsidRPr="002C0794" w:rsidRDefault="00B33F49" w:rsidP="00AA57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B33F49" w:rsidRDefault="00B33F49" w:rsidP="00B33F49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B33F49" w:rsidRPr="00F86BAE" w:rsidRDefault="00B33F49" w:rsidP="00B33F49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2C0794">
              <w:rPr>
                <w:szCs w:val="22"/>
              </w:rPr>
              <w:t>rčenie odhadu zníženia hodnoty majetku a tvorba opravnej položky k</w:t>
            </w:r>
            <w:r>
              <w:rPr>
                <w:szCs w:val="22"/>
              </w:rPr>
              <w:t xml:space="preserve"> </w:t>
            </w:r>
            <w:r w:rsidRPr="002C0794">
              <w:rPr>
                <w:szCs w:val="22"/>
              </w:rPr>
              <w:t> majetku</w:t>
            </w: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B33F49" w:rsidRPr="002C0794" w:rsidRDefault="00B33F49" w:rsidP="00AA57ED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B33F49" w:rsidRPr="002C0794" w:rsidRDefault="00B33F49" w:rsidP="00AA57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</w:p>
          <w:p w:rsidR="00B33F49" w:rsidRDefault="00B33F49" w:rsidP="00AA57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3F49" w:rsidRDefault="00B33F49" w:rsidP="00AA57ED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B33F49" w:rsidRDefault="00B33F49" w:rsidP="00B33F49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B33F49" w:rsidRPr="006973BC" w:rsidRDefault="00B33F49" w:rsidP="00B33F49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B33F49" w:rsidRPr="00737C25" w:rsidRDefault="00B33F49" w:rsidP="00AA57ED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B33F49" w:rsidRPr="00737C25" w:rsidRDefault="00B33F49" w:rsidP="00AA57ED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</w:tr>
      <w:tr w:rsidR="00B33F49" w:rsidTr="00AA57E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B33F49" w:rsidRDefault="00B33F49" w:rsidP="00AA57ED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B33F49" w:rsidRDefault="00B33F49" w:rsidP="00B33F49">
      <w:pPr>
        <w:spacing w:after="0"/>
        <w:jc w:val="both"/>
        <w:rPr>
          <w:szCs w:val="22"/>
        </w:rPr>
      </w:pPr>
    </w:p>
    <w:p w:rsidR="00B33F49" w:rsidRPr="000E349D" w:rsidRDefault="00B33F49" w:rsidP="00B33F49">
      <w:pPr>
        <w:pStyle w:val="Odsekzoznamu"/>
        <w:numPr>
          <w:ilvl w:val="0"/>
          <w:numId w:val="4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Pr="00737C25">
        <w:rPr>
          <w:szCs w:val="22"/>
        </w:rPr>
        <w:t>rčenie ocenenia finančných nástrojov alebo majetku, ktorý nie je finančným nástrojom pri oceňovaní reálnou hodnotou, a to:</w:t>
      </w:r>
      <w:r w:rsidRPr="000E349D">
        <w:rPr>
          <w:szCs w:val="22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B33F49" w:rsidRDefault="00B33F49" w:rsidP="00B33F49">
      <w:pPr>
        <w:pStyle w:val="Odsekzoznamu"/>
        <w:numPr>
          <w:ilvl w:val="0"/>
          <w:numId w:val="5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B33F49" w:rsidRDefault="00B33F49" w:rsidP="00B33F49">
      <w:pPr>
        <w:pStyle w:val="Odsekzoznamu"/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B33F49" w:rsidRPr="000D53EF" w:rsidRDefault="00B33F49" w:rsidP="00B33F49">
      <w:pPr>
        <w:pStyle w:val="Odsekzoznamu"/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B33F49" w:rsidRDefault="00B33F49" w:rsidP="00B33F49">
      <w:pPr>
        <w:pStyle w:val="Odsekzoznamu"/>
        <w:numPr>
          <w:ilvl w:val="0"/>
          <w:numId w:val="4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 w:rsidRPr="000E349D">
        <w:rPr>
          <w:b/>
          <w:szCs w:val="22"/>
        </w:rPr>
        <w:t xml:space="preserve">: </w:t>
      </w:r>
      <w:r w:rsidRPr="000E349D">
        <w:rPr>
          <w:szCs w:val="22"/>
          <w:u w:val="single"/>
        </w:rPr>
        <w:t>- bez náplne</w:t>
      </w:r>
    </w:p>
    <w:p w:rsidR="00B33F49" w:rsidRDefault="00B33F49" w:rsidP="00B33F49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B33F49" w:rsidRDefault="00B33F49" w:rsidP="00B33F49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lastRenderedPageBreak/>
        <w:t xml:space="preserve">pri dlhodobom finančnom majetku, ktorý sa vykazuje vo vyššej hodnote ako je jeho reálna hodnota, sa uvádza </w:t>
      </w:r>
    </w:p>
    <w:p w:rsidR="00B33F49" w:rsidRDefault="00B33F49" w:rsidP="00B33F49">
      <w:pPr>
        <w:pStyle w:val="Odsekzoznamu"/>
        <w:numPr>
          <w:ilvl w:val="0"/>
          <w:numId w:val="7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B33F49" w:rsidRPr="00767CCF" w:rsidRDefault="00B33F49" w:rsidP="00B33F49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B33F49" w:rsidRPr="000E349D" w:rsidRDefault="00B33F49" w:rsidP="00B33F49">
      <w:pPr>
        <w:pStyle w:val="Odsekzoznamu"/>
        <w:numPr>
          <w:ilvl w:val="0"/>
          <w:numId w:val="4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Pr="008E04B8">
        <w:rPr>
          <w:szCs w:val="22"/>
        </w:rPr>
        <w:t>tanovenie metódy vlastného imania</w:t>
      </w:r>
      <w:r>
        <w:rPr>
          <w:szCs w:val="22"/>
        </w:rPr>
        <w:t xml:space="preserve"> </w:t>
      </w:r>
      <w:r w:rsidRPr="000E349D">
        <w:rPr>
          <w:szCs w:val="22"/>
          <w:u w:val="single"/>
        </w:rPr>
        <w:t>:- bez náplne</w:t>
      </w:r>
    </w:p>
    <w:p w:rsidR="00B33F49" w:rsidRPr="00F86BAE" w:rsidRDefault="00B33F49" w:rsidP="00B33F49">
      <w:pPr>
        <w:pStyle w:val="Odsekzoznamu"/>
        <w:numPr>
          <w:ilvl w:val="0"/>
          <w:numId w:val="4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</w:t>
      </w:r>
      <w:r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>
        <w:rPr>
          <w:bCs/>
          <w:kern w:val="32"/>
          <w:szCs w:val="22"/>
          <w:lang w:eastAsia="sk-SK"/>
        </w:rPr>
        <w:t xml:space="preserve">nia, sadzby odpisov a odpisové </w:t>
      </w:r>
      <w:r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B33F49" w:rsidRPr="00595DE0" w:rsidTr="00AA57ED">
        <w:tc>
          <w:tcPr>
            <w:tcW w:w="8735" w:type="dxa"/>
            <w:gridSpan w:val="2"/>
          </w:tcPr>
          <w:p w:rsidR="00B33F49" w:rsidRPr="00595DE0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B33F49" w:rsidRPr="00595DE0" w:rsidRDefault="00B33F49" w:rsidP="00AA57ED">
            <w:pPr>
              <w:spacing w:after="0" w:line="240" w:lineRule="auto"/>
              <w:rPr>
                <w:szCs w:val="22"/>
              </w:rPr>
            </w:pPr>
          </w:p>
          <w:p w:rsidR="00B33F49" w:rsidRPr="00595DE0" w:rsidRDefault="00B33F49" w:rsidP="00AA57ED">
            <w:pPr>
              <w:spacing w:after="0" w:line="240" w:lineRule="auto"/>
              <w:rPr>
                <w:szCs w:val="22"/>
              </w:rPr>
            </w:pPr>
          </w:p>
          <w:p w:rsidR="00B33F49" w:rsidRPr="00595DE0" w:rsidRDefault="00B33F49" w:rsidP="00AA57ED">
            <w:pPr>
              <w:spacing w:after="0" w:line="240" w:lineRule="auto"/>
              <w:rPr>
                <w:szCs w:val="22"/>
              </w:rPr>
            </w:pPr>
          </w:p>
        </w:tc>
      </w:tr>
      <w:tr w:rsidR="00B33F49" w:rsidRPr="00595DE0" w:rsidTr="00AA57ED">
        <w:trPr>
          <w:trHeight w:val="963"/>
        </w:trPr>
        <w:tc>
          <w:tcPr>
            <w:tcW w:w="8735" w:type="dxa"/>
            <w:gridSpan w:val="2"/>
          </w:tcPr>
          <w:p w:rsidR="00B33F49" w:rsidRPr="00595DE0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B33F49" w:rsidRPr="00595DE0" w:rsidRDefault="00B33F49" w:rsidP="00AA57ED">
            <w:pPr>
              <w:spacing w:after="0" w:line="240" w:lineRule="auto"/>
              <w:rPr>
                <w:szCs w:val="22"/>
              </w:rPr>
            </w:pPr>
          </w:p>
          <w:p w:rsidR="00B33F49" w:rsidRPr="00595DE0" w:rsidRDefault="00B33F49" w:rsidP="00AA57ED">
            <w:pPr>
              <w:spacing w:after="0" w:line="240" w:lineRule="auto"/>
              <w:rPr>
                <w:szCs w:val="22"/>
              </w:rPr>
            </w:pPr>
          </w:p>
          <w:p w:rsidR="00B33F49" w:rsidRPr="00595DE0" w:rsidRDefault="00B33F49" w:rsidP="00AA57ED">
            <w:pPr>
              <w:spacing w:after="0" w:line="240" w:lineRule="auto"/>
              <w:rPr>
                <w:szCs w:val="22"/>
              </w:rPr>
            </w:pPr>
          </w:p>
        </w:tc>
      </w:tr>
      <w:tr w:rsidR="00B33F49" w:rsidRPr="00595DE0" w:rsidTr="00AA57ED">
        <w:trPr>
          <w:trHeight w:val="1217"/>
        </w:trPr>
        <w:tc>
          <w:tcPr>
            <w:tcW w:w="8735" w:type="dxa"/>
            <w:gridSpan w:val="2"/>
          </w:tcPr>
          <w:p w:rsidR="00B33F49" w:rsidRPr="00595DE0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B33F49" w:rsidRPr="00595DE0" w:rsidRDefault="00B33F49" w:rsidP="00AA57ED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B33F49" w:rsidRPr="00595DE0" w:rsidTr="00AA57ED">
        <w:trPr>
          <w:trHeight w:val="340"/>
        </w:trPr>
        <w:tc>
          <w:tcPr>
            <w:tcW w:w="7196" w:type="dxa"/>
          </w:tcPr>
          <w:p w:rsidR="00B33F49" w:rsidRPr="00595DE0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B33F49" w:rsidRPr="00595DE0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B33F49" w:rsidRPr="00595DE0" w:rsidRDefault="00B33F49" w:rsidP="00AA57ED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B33F49" w:rsidRPr="00595DE0" w:rsidTr="00AA57ED">
        <w:trPr>
          <w:trHeight w:val="340"/>
        </w:trPr>
        <w:tc>
          <w:tcPr>
            <w:tcW w:w="7196" w:type="dxa"/>
          </w:tcPr>
          <w:p w:rsidR="00B33F49" w:rsidRPr="00595DE0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B33F49" w:rsidRPr="00595DE0" w:rsidRDefault="00B33F49" w:rsidP="00AA57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B33F49" w:rsidRPr="00595DE0" w:rsidRDefault="00B33F49" w:rsidP="00AA57ED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33F49" w:rsidRPr="00D606DF" w:rsidRDefault="00B33F49" w:rsidP="00B33F49">
      <w:pPr>
        <w:rPr>
          <w:b/>
        </w:rPr>
      </w:pPr>
    </w:p>
    <w:p w:rsidR="00B33F49" w:rsidRPr="001F3CFB" w:rsidRDefault="00B33F49" w:rsidP="00B33F49">
      <w:pPr>
        <w:pStyle w:val="Odsekzoznamu"/>
        <w:numPr>
          <w:ilvl w:val="0"/>
          <w:numId w:val="4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Pr="001F3CFB">
        <w:rPr>
          <w:bCs/>
          <w:kern w:val="32"/>
          <w:szCs w:val="22"/>
          <w:lang w:eastAsia="sk-SK"/>
        </w:rPr>
        <w:t xml:space="preserve">nformácia o poskytnutých dotáciách a pri dotáciách na obstaranie majetku sa uvedú zložky majetku a ich ocenenie: - </w:t>
      </w:r>
      <w:r w:rsidRPr="000F4F2D">
        <w:rPr>
          <w:bCs/>
          <w:kern w:val="32"/>
          <w:szCs w:val="22"/>
          <w:u w:val="single"/>
          <w:lang w:eastAsia="sk-SK"/>
        </w:rPr>
        <w:t>bez náplne</w:t>
      </w:r>
    </w:p>
    <w:p w:rsidR="00B33F49" w:rsidRDefault="00B33F49" w:rsidP="00B33F49">
      <w:pPr>
        <w:spacing w:after="0"/>
        <w:jc w:val="both"/>
        <w:rPr>
          <w:szCs w:val="22"/>
        </w:rPr>
      </w:pPr>
    </w:p>
    <w:p w:rsidR="00B33F49" w:rsidRPr="00D606DF" w:rsidRDefault="00B33F49" w:rsidP="00B33F49">
      <w:pPr>
        <w:numPr>
          <w:ilvl w:val="0"/>
          <w:numId w:val="3"/>
        </w:numPr>
        <w:spacing w:after="0" w:line="240" w:lineRule="auto"/>
        <w:rPr>
          <w:szCs w:val="22"/>
        </w:rPr>
      </w:pPr>
      <w:r w:rsidRPr="00D606DF">
        <w:rPr>
          <w:szCs w:val="22"/>
        </w:rPr>
        <w:t xml:space="preserve">Informácia o </w:t>
      </w:r>
      <w:r w:rsidRPr="00D606DF">
        <w:rPr>
          <w:szCs w:val="22"/>
          <w:lang w:eastAsia="sk-SK"/>
        </w:rPr>
        <w:t>oprave významných chýb minulých účtovných období .</w:t>
      </w:r>
    </w:p>
    <w:p w:rsidR="00B33F49" w:rsidRPr="00D606DF" w:rsidRDefault="00B33F49" w:rsidP="00B33F49">
      <w:pPr>
        <w:spacing w:after="0"/>
        <w:jc w:val="both"/>
        <w:rPr>
          <w:szCs w:val="22"/>
        </w:rPr>
      </w:pPr>
      <w:r w:rsidRPr="00D606DF">
        <w:rPr>
          <w:szCs w:val="22"/>
          <w:lang w:eastAsia="sk-SK"/>
        </w:rPr>
        <w:t xml:space="preserve">       Účtovná jednotka neúčtovala o oprave významných chýb minulých účtovných období</w:t>
      </w:r>
    </w:p>
    <w:p w:rsidR="00B33F49" w:rsidRPr="00D606DF" w:rsidRDefault="00B33F49" w:rsidP="00B33F49">
      <w:pPr>
        <w:spacing w:after="0"/>
        <w:jc w:val="both"/>
        <w:rPr>
          <w:szCs w:val="22"/>
        </w:rPr>
      </w:pPr>
    </w:p>
    <w:p w:rsidR="00B33F49" w:rsidRPr="00D606DF" w:rsidRDefault="00B33F49" w:rsidP="00B33F49">
      <w:pPr>
        <w:spacing w:after="0"/>
        <w:jc w:val="both"/>
        <w:rPr>
          <w:szCs w:val="22"/>
        </w:rPr>
      </w:pPr>
    </w:p>
    <w:p w:rsidR="00B33F49" w:rsidRPr="002C0794" w:rsidRDefault="00B33F49" w:rsidP="00B33F4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B33F49" w:rsidRDefault="00B33F49" w:rsidP="00B33F49"/>
    <w:p w:rsidR="00B33F49" w:rsidRPr="00DF00C9" w:rsidRDefault="00B33F49" w:rsidP="00B33F49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B33F49" w:rsidRPr="00DF00C9" w:rsidRDefault="00B33F49" w:rsidP="00B33F49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F00C9"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F00C9">
        <w:rPr>
          <w:szCs w:val="22"/>
          <w:u w:val="single"/>
        </w:rPr>
        <w:t xml:space="preserve"> - bez náplne</w:t>
      </w:r>
    </w:p>
    <w:p w:rsidR="00B33F49" w:rsidRPr="00DF00C9" w:rsidRDefault="00B33F49" w:rsidP="00B33F4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33F49" w:rsidRPr="00DF00C9" w:rsidRDefault="00B33F49" w:rsidP="00B33F49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F00C9">
        <w:rPr>
          <w:szCs w:val="22"/>
        </w:rPr>
        <w:t>Informácie</w:t>
      </w:r>
      <w:r w:rsidRPr="00DF00C9">
        <w:rPr>
          <w:bCs/>
          <w:szCs w:val="22"/>
          <w:lang w:eastAsia="sk-SK"/>
        </w:rPr>
        <w:t xml:space="preserve"> o záväzkoch zo zostatkovou dobou splatnosti dlhšou ako 5 rokov: </w:t>
      </w:r>
    </w:p>
    <w:p w:rsidR="00B33F49" w:rsidRDefault="00B33F49" w:rsidP="00B33F4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Účtovná jednotka nemá záväzky splatné viac ako 5 rokov</w:t>
      </w:r>
    </w:p>
    <w:p w:rsidR="00B33F49" w:rsidRPr="00737C25" w:rsidRDefault="00B33F49" w:rsidP="00B33F4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33F49" w:rsidRPr="00737C25" w:rsidRDefault="00B33F49" w:rsidP="00B33F49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 Účtovná jednotka nemá vlastné akcie.</w:t>
      </w:r>
    </w:p>
    <w:p w:rsidR="00B33F49" w:rsidRDefault="00B33F49" w:rsidP="00B33F49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33F49" w:rsidRDefault="00B33F49" w:rsidP="00B33F49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33F49" w:rsidRDefault="00B33F49" w:rsidP="00B33F49">
      <w:pPr>
        <w:ind w:left="357"/>
      </w:pPr>
      <w:r>
        <w:t>Účtovná jednotka neúčtovala o výnimočných nákladoch ani výnosoch</w:t>
      </w:r>
    </w:p>
    <w:p w:rsidR="00B33F49" w:rsidRPr="002C0794" w:rsidRDefault="00B33F49" w:rsidP="00B33F4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B33F49" w:rsidRDefault="00B33F49" w:rsidP="00B33F4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33F49" w:rsidRDefault="00B33F49" w:rsidP="00B33F49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F00C9">
        <w:rPr>
          <w:bCs/>
          <w:szCs w:val="22"/>
          <w:lang w:eastAsia="sk-SK"/>
        </w:rPr>
        <w:t>Informácie k iným aktívam a iným pasívam :</w:t>
      </w:r>
      <w:r>
        <w:rPr>
          <w:bCs/>
          <w:szCs w:val="22"/>
          <w:lang w:eastAsia="sk-SK"/>
        </w:rPr>
        <w:t xml:space="preserve"> </w:t>
      </w:r>
      <w:r w:rsidRPr="00DF00C9">
        <w:rPr>
          <w:bCs/>
          <w:szCs w:val="22"/>
          <w:lang w:eastAsia="sk-SK"/>
        </w:rPr>
        <w:t>Účtovná jednotka nemá podmienený majetok ani podmienené záväzky</w:t>
      </w:r>
    </w:p>
    <w:p w:rsidR="00B33F49" w:rsidRDefault="00B33F49" w:rsidP="00B33F49">
      <w:pPr>
        <w:pStyle w:val="Odsekzoznamu"/>
        <w:numPr>
          <w:ilvl w:val="0"/>
          <w:numId w:val="10"/>
        </w:numPr>
        <w:spacing w:after="0" w:line="240" w:lineRule="auto"/>
        <w:ind w:left="426" w:hanging="502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</w:t>
      </w:r>
      <w:r w:rsidRPr="00DA66DC">
        <w:rPr>
          <w:bCs/>
          <w:szCs w:val="22"/>
          <w:lang w:eastAsia="sk-SK"/>
        </w:rPr>
        <w:t xml:space="preserve">ýznamné položky ostatných finančných povinností, ktoré sa </w:t>
      </w:r>
      <w:r>
        <w:rPr>
          <w:bCs/>
          <w:szCs w:val="22"/>
          <w:lang w:eastAsia="sk-SK"/>
        </w:rPr>
        <w:t>nevykazujú v účtovných výkazoch:</w:t>
      </w:r>
    </w:p>
    <w:p w:rsidR="00B33F49" w:rsidRDefault="00B33F49" w:rsidP="00B33F49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       Účtovná jednotka nemá finančné povinnosti nevykázané v účtovných výkazoch</w:t>
      </w:r>
    </w:p>
    <w:p w:rsidR="00B33F49" w:rsidRDefault="00B33F49" w:rsidP="00B33F49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:rsidR="00B33F49" w:rsidRDefault="00B33F49" w:rsidP="00B33F49">
      <w:pPr>
        <w:pStyle w:val="Odsekzoznamu"/>
        <w:numPr>
          <w:ilvl w:val="0"/>
          <w:numId w:val="10"/>
        </w:numPr>
        <w:spacing w:after="0" w:line="240" w:lineRule="auto"/>
        <w:ind w:left="426" w:hanging="502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Účtovná jednotka nevedie podsúvahové účty.</w:t>
      </w:r>
    </w:p>
    <w:p w:rsidR="00B33F49" w:rsidRDefault="00B33F49" w:rsidP="00B33F4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33F49" w:rsidRPr="002C0794" w:rsidRDefault="00B33F49" w:rsidP="00B33F4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B33F49" w:rsidRDefault="00B33F49" w:rsidP="00B33F49"/>
    <w:p w:rsidR="00B33F49" w:rsidRPr="000E349D" w:rsidRDefault="00B33F49" w:rsidP="00B33F49">
      <w:r>
        <w:t>Po uzávierkovom dni nenastali žiadne udalosti, ktoré majú významný vplyv na verné zobrazenie skutočnosti, ktoré sú predmetom účtovníctva.</w:t>
      </w:r>
    </w:p>
    <w:p w:rsidR="00B33F49" w:rsidRDefault="00B33F49" w:rsidP="00B33F4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33F49" w:rsidRPr="002C0794" w:rsidRDefault="00B33F49" w:rsidP="00B33F4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B33F49" w:rsidRDefault="00B33F49" w:rsidP="00B33F49">
      <w:pPr>
        <w:spacing w:after="0" w:line="240" w:lineRule="auto"/>
        <w:ind w:left="357"/>
        <w:jc w:val="both"/>
        <w:rPr>
          <w:szCs w:val="22"/>
        </w:rPr>
      </w:pPr>
    </w:p>
    <w:p w:rsidR="00B33F49" w:rsidRPr="002F026B" w:rsidRDefault="00B33F49" w:rsidP="00B33F49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B33F49" w:rsidRPr="002F026B" w:rsidRDefault="00B33F49" w:rsidP="00B33F49">
      <w:pPr>
        <w:numPr>
          <w:ilvl w:val="0"/>
          <w:numId w:val="11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B33F49" w:rsidRPr="002F026B" w:rsidRDefault="00B33F49" w:rsidP="00B33F49">
      <w:pPr>
        <w:numPr>
          <w:ilvl w:val="0"/>
          <w:numId w:val="11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B33F49" w:rsidRDefault="00B33F49" w:rsidP="00B33F49">
      <w:pPr>
        <w:numPr>
          <w:ilvl w:val="0"/>
          <w:numId w:val="11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  <w:r w:rsidRPr="00B247E4">
        <w:rPr>
          <w:szCs w:val="22"/>
          <w:u w:val="single"/>
        </w:rPr>
        <w:t xml:space="preserve"> </w:t>
      </w:r>
      <w:r w:rsidRPr="0026030E">
        <w:rPr>
          <w:szCs w:val="22"/>
          <w:u w:val="single"/>
        </w:rPr>
        <w:t>- bez náplne</w:t>
      </w:r>
    </w:p>
    <w:p w:rsidR="00B33F49" w:rsidRPr="002F026B" w:rsidRDefault="00B33F49" w:rsidP="00B33F49">
      <w:pPr>
        <w:spacing w:after="0" w:line="240" w:lineRule="auto"/>
        <w:ind w:left="641"/>
        <w:jc w:val="both"/>
        <w:rPr>
          <w:szCs w:val="22"/>
        </w:rPr>
      </w:pPr>
    </w:p>
    <w:p w:rsidR="00B33F49" w:rsidRPr="006E48C6" w:rsidRDefault="00B33F49" w:rsidP="00B33F49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 </w:t>
      </w:r>
      <w:r w:rsidRPr="0026030E">
        <w:rPr>
          <w:szCs w:val="22"/>
          <w:u w:val="single"/>
        </w:rPr>
        <w:t>- bez náplne</w:t>
      </w:r>
    </w:p>
    <w:p w:rsidR="00B33F49" w:rsidRDefault="00B33F49" w:rsidP="00B33F49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  <w:r w:rsidRPr="0026030E">
        <w:rPr>
          <w:szCs w:val="22"/>
          <w:u w:val="single"/>
        </w:rPr>
        <w:t>- bez náplne</w:t>
      </w:r>
    </w:p>
    <w:p w:rsidR="00B33F49" w:rsidRDefault="00B33F49" w:rsidP="00B33F49">
      <w:pPr>
        <w:spacing w:after="0" w:line="240" w:lineRule="auto"/>
        <w:rPr>
          <w:szCs w:val="22"/>
        </w:rPr>
      </w:pPr>
    </w:p>
    <w:p w:rsidR="00B33F49" w:rsidRPr="002C0794" w:rsidRDefault="00B33F49" w:rsidP="00B33F49">
      <w:pPr>
        <w:spacing w:after="0" w:line="240" w:lineRule="auto"/>
        <w:rPr>
          <w:szCs w:val="22"/>
        </w:rPr>
      </w:pPr>
    </w:p>
    <w:p w:rsidR="00B33F49" w:rsidRDefault="00B33F49" w:rsidP="00B33F49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B33F49" w:rsidRPr="002C0794" w:rsidRDefault="00B33F49" w:rsidP="00B33F49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B33F49" w:rsidRDefault="00B33F49" w:rsidP="00B33F49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B33F49" w:rsidRDefault="00B33F49" w:rsidP="00B33F49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B33F49" w:rsidRPr="002C0794" w:rsidRDefault="00B33F49" w:rsidP="00B33F49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p w:rsidR="00F3196B" w:rsidRDefault="00F3196B"/>
    <w:sectPr w:rsidR="00F3196B" w:rsidSect="00D3362A">
      <w:headerReference w:type="default" r:id="rId5"/>
      <w:footerReference w:type="default" r:id="rId6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33F4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fldChar w:fldCharType="end"/>
    </w:r>
  </w:p>
  <w:p w:rsidR="007B0846" w:rsidRDefault="00B33F49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B33F4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932714" w:rsidRDefault="00B33F49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932714">
            <w:rPr>
              <w:sz w:val="22"/>
              <w:szCs w:val="36"/>
              <w:lang w:val="sk-SK" w:eastAsia="en-US"/>
            </w:rPr>
            <w:t xml:space="preserve">Poznámky </w:t>
          </w:r>
          <w:proofErr w:type="spellStart"/>
          <w:r w:rsidRPr="00932714">
            <w:rPr>
              <w:sz w:val="22"/>
              <w:szCs w:val="36"/>
              <w:lang w:val="sk-SK" w:eastAsia="en-US"/>
            </w:rPr>
            <w:t>Úč</w:t>
          </w:r>
          <w:proofErr w:type="spellEnd"/>
          <w:r w:rsidRPr="00932714">
            <w:rPr>
              <w:sz w:val="22"/>
              <w:szCs w:val="36"/>
              <w:lang w:val="sk-SK" w:eastAsia="en-US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B33F49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B33F49" w:rsidP="002A6D92">
          <w:pPr>
            <w:spacing w:after="0" w:line="240" w:lineRule="auto"/>
          </w:pPr>
          <w:r>
            <w:t>IČO:</w:t>
          </w:r>
          <w:r>
            <w:t>46171312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B33F49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B33F49" w:rsidP="002C317E">
          <w:pPr>
            <w:spacing w:after="0" w:line="240" w:lineRule="auto"/>
          </w:pPr>
          <w:r>
            <w:t>DIČ:</w:t>
          </w:r>
          <w:r>
            <w:t>2023258061</w:t>
          </w:r>
        </w:p>
      </w:tc>
    </w:tr>
  </w:tbl>
  <w:p w:rsidR="000853E5" w:rsidRPr="004268D2" w:rsidRDefault="00B33F4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0"/>
  </w:num>
  <w:num w:numId="5">
    <w:abstractNumId w:val="5"/>
  </w:num>
  <w:num w:numId="6">
    <w:abstractNumId w:val="7"/>
  </w:num>
  <w:num w:numId="7">
    <w:abstractNumId w:val="3"/>
  </w:num>
  <w:num w:numId="8">
    <w:abstractNumId w:val="9"/>
  </w:num>
  <w:num w:numId="9">
    <w:abstractNumId w:val="1"/>
  </w:num>
  <w:num w:numId="10">
    <w:abstractNumId w:val="6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3F49"/>
    <w:rsid w:val="00120761"/>
    <w:rsid w:val="009C7D89"/>
    <w:rsid w:val="00B33F49"/>
    <w:rsid w:val="00CE43FB"/>
    <w:rsid w:val="00F319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F49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33F4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basedOn w:val="Predvolenpsmoodseku"/>
    <w:link w:val="Hlavika"/>
    <w:uiPriority w:val="99"/>
    <w:rsid w:val="00B33F49"/>
    <w:rPr>
      <w:rFonts w:ascii="Arial Narrow" w:eastAsia="Times New Roman" w:hAnsi="Arial Narrow" w:cs="Times New Roman"/>
      <w:sz w:val="20"/>
      <w:szCs w:val="20"/>
      <w:lang/>
    </w:rPr>
  </w:style>
  <w:style w:type="paragraph" w:styleId="Pta">
    <w:name w:val="footer"/>
    <w:basedOn w:val="Normlny"/>
    <w:link w:val="PtaChar"/>
    <w:uiPriority w:val="99"/>
    <w:unhideWhenUsed/>
    <w:rsid w:val="00B33F4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basedOn w:val="Predvolenpsmoodseku"/>
    <w:link w:val="Pta"/>
    <w:uiPriority w:val="99"/>
    <w:rsid w:val="00B33F49"/>
    <w:rPr>
      <w:rFonts w:ascii="Arial Narrow" w:eastAsia="Times New Roman" w:hAnsi="Arial Narrow" w:cs="Times New Roman"/>
      <w:sz w:val="20"/>
      <w:szCs w:val="20"/>
      <w:lang/>
    </w:rPr>
  </w:style>
  <w:style w:type="paragraph" w:styleId="Nzov">
    <w:name w:val="Title"/>
    <w:basedOn w:val="Normlny"/>
    <w:next w:val="Normlny"/>
    <w:link w:val="NzovChar"/>
    <w:uiPriority w:val="99"/>
    <w:qFormat/>
    <w:rsid w:val="00B33F49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basedOn w:val="Predvolenpsmoodseku"/>
    <w:link w:val="Nzov"/>
    <w:uiPriority w:val="99"/>
    <w:rsid w:val="00B33F49"/>
    <w:rPr>
      <w:rFonts w:ascii="Cambria" w:eastAsia="Times New Roman" w:hAnsi="Cambria" w:cs="Times New Roman"/>
      <w:b/>
      <w:bCs/>
      <w:kern w:val="28"/>
      <w:sz w:val="32"/>
      <w:szCs w:val="32"/>
      <w:lang/>
    </w:rPr>
  </w:style>
  <w:style w:type="paragraph" w:styleId="Zkladntext">
    <w:name w:val="Body Text"/>
    <w:basedOn w:val="Normlny"/>
    <w:link w:val="ZkladntextChar"/>
    <w:uiPriority w:val="99"/>
    <w:unhideWhenUsed/>
    <w:rsid w:val="00B33F49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basedOn w:val="Predvolenpsmoodseku"/>
    <w:link w:val="Zkladntext"/>
    <w:uiPriority w:val="99"/>
    <w:rsid w:val="00B33F49"/>
    <w:rPr>
      <w:rFonts w:ascii="Arial Narrow" w:eastAsia="Times New Roman" w:hAnsi="Arial Narrow" w:cs="Times New Roman"/>
      <w:sz w:val="36"/>
      <w:szCs w:val="36"/>
      <w:lang/>
    </w:rPr>
  </w:style>
  <w:style w:type="paragraph" w:styleId="Odsekzoznamu">
    <w:name w:val="List Paragraph"/>
    <w:basedOn w:val="Normlny"/>
    <w:uiPriority w:val="99"/>
    <w:qFormat/>
    <w:rsid w:val="00B33F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1662</Words>
  <Characters>9476</Characters>
  <Application>Microsoft Office Word</Application>
  <DocSecurity>0</DocSecurity>
  <Lines>78</Lines>
  <Paragraphs>22</Paragraphs>
  <ScaleCrop>false</ScaleCrop>
  <Company/>
  <LinksUpToDate>false</LinksUpToDate>
  <CharactersWithSpaces>11116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2021-04-05T20:50:00Z</dcterms:created>
  <dcterms:modified xsi:type="dcterms:W3CDTF">2021-04-05T20:51:00Z</dcterms:modified>
</cp:coreProperties>
</file>