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 w:rsidR="008C25F7">
        <w:rPr>
          <w:rFonts w:ascii="Courier New" w:hAnsi="Courier New" w:cs="Courier New"/>
          <w:b/>
          <w:bCs/>
        </w:rPr>
        <w:t xml:space="preserve"> s.r.o.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</w:t>
      </w:r>
      <w:r>
        <w:rPr>
          <w:rFonts w:ascii="Courier New" w:hAnsi="Courier New" w:cs="Courier New"/>
        </w:rPr>
        <w:t>) Údaje o konsolidovanom celku: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</w:t>
      </w:r>
      <w:r>
        <w:rPr>
          <w:rFonts w:ascii="Courier New" w:hAnsi="Courier New" w:cs="Courier New"/>
        </w:rPr>
        <w:t>a sa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  <w:r w:rsidR="008C25F7">
        <w:rPr>
          <w:rFonts w:ascii="Courier New" w:hAnsi="Courier New" w:cs="Courier New"/>
        </w:rPr>
        <w:t xml:space="preserve"> 0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</w:t>
      </w: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(2) Spôsob oceňovania jednotlivých položiek majetku a záväzkov: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</w:t>
      </w:r>
      <w:r w:rsidR="008C25F7">
        <w:rPr>
          <w:rFonts w:ascii="Courier New" w:hAnsi="Courier New" w:cs="Courier New"/>
          <w:b/>
          <w:bCs/>
        </w:rPr>
        <w:t>0,00 €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</w:t>
      </w:r>
      <w:r w:rsidR="008C25F7">
        <w:rPr>
          <w:rFonts w:ascii="Courier New" w:hAnsi="Courier New" w:cs="Courier New"/>
          <w:b/>
          <w:bCs/>
        </w:rPr>
        <w:t>0,00€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0 2 6 7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   DIČ: 2 0 2 3 1 9 3 6 0 1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Commercial</w:t>
      </w:r>
      <w:proofErr w:type="spellEnd"/>
      <w:r>
        <w:rPr>
          <w:rFonts w:ascii="Courier New" w:hAnsi="Courier New" w:cs="Courier New"/>
          <w:b/>
          <w:bCs/>
        </w:rPr>
        <w:t xml:space="preserve">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03E04" w:rsidRDefault="00903E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03E04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C25F7"/>
    <w:rsid w:val="008C25F7"/>
    <w:rsid w:val="00903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1398</Words>
  <Characters>7975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2021-04-06T05:04:00Z</dcterms:created>
  <dcterms:modified xsi:type="dcterms:W3CDTF">2021-04-06T05:04:00Z</dcterms:modified>
</cp:coreProperties>
</file>