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86198" w14:textId="77777777" w:rsidR="00D63F7C" w:rsidRDefault="00D63F7C" w:rsidP="00D63F7C">
      <w:pPr>
        <w:spacing w:after="0"/>
        <w:jc w:val="center"/>
        <w:rPr>
          <w:rFonts w:ascii="Times New Roman" w:eastAsia="Times New Roman" w:hAnsi="Times New Roman" w:cs="Times New Roman"/>
          <w:b/>
          <w:bCs/>
          <w:sz w:val="72"/>
          <w:szCs w:val="72"/>
          <w:lang w:val="sk-SK" w:eastAsia="cs-CZ"/>
        </w:rPr>
      </w:pPr>
      <w:r>
        <w:rPr>
          <w:rFonts w:ascii="Times New Roman" w:eastAsia="Times New Roman" w:hAnsi="Times New Roman" w:cs="Times New Roman"/>
          <w:b/>
          <w:bCs/>
          <w:sz w:val="72"/>
          <w:szCs w:val="72"/>
          <w:lang w:val="sk-SK" w:eastAsia="cs-CZ"/>
        </w:rPr>
        <w:t>O B E C   K U N E Š O V</w:t>
      </w:r>
    </w:p>
    <w:p w14:paraId="4D84D690" w14:textId="77777777" w:rsidR="00D63F7C" w:rsidRDefault="007C138B" w:rsidP="00D63F7C">
      <w:pPr>
        <w:pBdr>
          <w:bottom w:val="single" w:sz="6" w:space="1" w:color="auto"/>
        </w:pBdr>
        <w:spacing w:after="0"/>
        <w:jc w:val="center"/>
        <w:rPr>
          <w:rFonts w:ascii="Times New Roman" w:eastAsia="Times New Roman" w:hAnsi="Times New Roman" w:cs="Times New Roman"/>
          <w:b/>
          <w:sz w:val="28"/>
          <w:szCs w:val="28"/>
          <w:lang w:val="sk-SK" w:eastAsia="cs-CZ"/>
        </w:rPr>
      </w:pPr>
      <w:r>
        <w:rPr>
          <w:rFonts w:ascii="Times New Roman" w:eastAsia="Times New Roman" w:hAnsi="Times New Roman" w:cs="Times New Roman"/>
          <w:b/>
          <w:sz w:val="28"/>
          <w:szCs w:val="28"/>
          <w:lang w:val="sk-SK" w:eastAsia="cs-CZ"/>
        </w:rPr>
        <w:t>Obecný úrad Kunešov</w:t>
      </w:r>
      <w:r w:rsidR="00D63F7C">
        <w:rPr>
          <w:rFonts w:ascii="Times New Roman" w:eastAsia="Times New Roman" w:hAnsi="Times New Roman" w:cs="Times New Roman"/>
          <w:b/>
          <w:sz w:val="28"/>
          <w:szCs w:val="28"/>
          <w:lang w:val="sk-SK" w:eastAsia="cs-CZ"/>
        </w:rPr>
        <w:t xml:space="preserve"> 1,  967 01 Kremnica, telefón: 045/6755 185</w:t>
      </w:r>
    </w:p>
    <w:p w14:paraId="7C28440D" w14:textId="77777777" w:rsidR="00D63F7C" w:rsidRDefault="00C62129" w:rsidP="00D63F7C">
      <w:pPr>
        <w:pBdr>
          <w:bottom w:val="single" w:sz="6" w:space="1" w:color="auto"/>
        </w:pBdr>
        <w:spacing w:after="0"/>
        <w:jc w:val="center"/>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sz w:val="28"/>
          <w:szCs w:val="28"/>
          <w:lang w:val="sk-SK" w:eastAsia="cs-CZ"/>
        </w:rPr>
        <w:t xml:space="preserve">e-mail: </w:t>
      </w:r>
      <w:r w:rsidR="00D63F7C">
        <w:rPr>
          <w:rFonts w:ascii="Times New Roman" w:eastAsia="Times New Roman" w:hAnsi="Times New Roman" w:cs="Times New Roman"/>
          <w:b/>
          <w:sz w:val="28"/>
          <w:szCs w:val="28"/>
          <w:lang w:val="sk-SK" w:eastAsia="cs-CZ"/>
        </w:rPr>
        <w:t>kunesov@</w:t>
      </w:r>
      <w:r>
        <w:rPr>
          <w:rFonts w:ascii="Times New Roman" w:eastAsia="Times New Roman" w:hAnsi="Times New Roman" w:cs="Times New Roman"/>
          <w:b/>
          <w:sz w:val="28"/>
          <w:szCs w:val="28"/>
          <w:lang w:val="sk-SK" w:eastAsia="cs-CZ"/>
        </w:rPr>
        <w:t>kunesov</w:t>
      </w:r>
      <w:r w:rsidR="00D63F7C">
        <w:rPr>
          <w:rFonts w:ascii="Times New Roman" w:eastAsia="Times New Roman" w:hAnsi="Times New Roman" w:cs="Times New Roman"/>
          <w:b/>
          <w:sz w:val="28"/>
          <w:szCs w:val="28"/>
          <w:lang w:val="sk-SK" w:eastAsia="cs-CZ"/>
        </w:rPr>
        <w:t>.</w:t>
      </w:r>
      <w:r>
        <w:rPr>
          <w:rFonts w:ascii="Times New Roman" w:eastAsia="Times New Roman" w:hAnsi="Times New Roman" w:cs="Times New Roman"/>
          <w:b/>
          <w:sz w:val="28"/>
          <w:szCs w:val="28"/>
          <w:lang w:val="sk-SK" w:eastAsia="cs-CZ"/>
        </w:rPr>
        <w:t>dcom.</w:t>
      </w:r>
      <w:r w:rsidR="00D63F7C">
        <w:rPr>
          <w:rFonts w:ascii="Times New Roman" w:eastAsia="Times New Roman" w:hAnsi="Times New Roman" w:cs="Times New Roman"/>
          <w:b/>
          <w:sz w:val="28"/>
          <w:szCs w:val="28"/>
          <w:lang w:val="sk-SK" w:eastAsia="cs-CZ"/>
        </w:rPr>
        <w:t>sk</w:t>
      </w:r>
    </w:p>
    <w:p w14:paraId="2FC79C96" w14:textId="77777777" w:rsidR="00D63F7C" w:rsidRDefault="00D63F7C" w:rsidP="00D63F7C">
      <w:pPr>
        <w:spacing w:after="0"/>
        <w:jc w:val="center"/>
        <w:rPr>
          <w:rFonts w:ascii="Times New Roman" w:eastAsia="Times New Roman" w:hAnsi="Times New Roman" w:cs="Times New Roman"/>
          <w:b/>
          <w:bCs/>
          <w:sz w:val="36"/>
          <w:szCs w:val="36"/>
          <w:lang w:val="sk-SK" w:eastAsia="cs-CZ"/>
        </w:rPr>
      </w:pPr>
    </w:p>
    <w:p w14:paraId="17CEF5B2" w14:textId="77777777" w:rsidR="00D63F7C" w:rsidRDefault="00D63F7C" w:rsidP="00D63F7C">
      <w:pPr>
        <w:spacing w:after="0"/>
        <w:jc w:val="center"/>
        <w:rPr>
          <w:rFonts w:ascii="Times New Roman" w:eastAsia="Times New Roman" w:hAnsi="Times New Roman" w:cs="Times New Roman"/>
          <w:b/>
          <w:bCs/>
          <w:sz w:val="36"/>
          <w:szCs w:val="36"/>
          <w:lang w:val="sk-SK" w:eastAsia="cs-CZ"/>
        </w:rPr>
      </w:pPr>
      <w:r>
        <w:rPr>
          <w:rFonts w:ascii="Times New Roman" w:eastAsia="Times New Roman" w:hAnsi="Times New Roman" w:cs="Times New Roman"/>
          <w:b/>
          <w:bCs/>
          <w:sz w:val="36"/>
          <w:szCs w:val="36"/>
          <w:lang w:val="sk-SK" w:eastAsia="cs-CZ"/>
        </w:rPr>
        <w:t>Okres Žiar nad Hronom</w:t>
      </w:r>
    </w:p>
    <w:p w14:paraId="79B460E9" w14:textId="77777777" w:rsidR="00D63F7C" w:rsidRDefault="00D63F7C" w:rsidP="00D63F7C">
      <w:pPr>
        <w:spacing w:after="0"/>
        <w:jc w:val="both"/>
        <w:rPr>
          <w:rFonts w:ascii="Times New Roman" w:eastAsia="Times New Roman" w:hAnsi="Times New Roman" w:cs="Times New Roman"/>
          <w:b/>
          <w:bCs/>
          <w:sz w:val="36"/>
          <w:szCs w:val="36"/>
          <w:lang w:val="sk-SK" w:eastAsia="cs-CZ"/>
        </w:rPr>
      </w:pPr>
    </w:p>
    <w:p w14:paraId="17F6D424" w14:textId="77777777" w:rsidR="00D63F7C" w:rsidRDefault="00D63F7C" w:rsidP="00D63F7C">
      <w:pPr>
        <w:spacing w:after="0"/>
        <w:jc w:val="both"/>
        <w:rPr>
          <w:rFonts w:ascii="Times New Roman" w:eastAsia="Times New Roman" w:hAnsi="Times New Roman" w:cs="Times New Roman"/>
          <w:b/>
          <w:bCs/>
          <w:sz w:val="36"/>
          <w:szCs w:val="36"/>
          <w:lang w:val="sk-SK" w:eastAsia="cs-CZ"/>
        </w:rPr>
      </w:pPr>
    </w:p>
    <w:p w14:paraId="7335288A" w14:textId="77777777" w:rsidR="00D63F7C" w:rsidRDefault="00D63F7C" w:rsidP="00D63F7C">
      <w:pPr>
        <w:spacing w:after="0"/>
        <w:jc w:val="center"/>
        <w:rPr>
          <w:rFonts w:ascii="Times New Roman" w:eastAsia="Times New Roman" w:hAnsi="Times New Roman" w:cs="Times New Roman"/>
          <w:b/>
          <w:bCs/>
          <w:sz w:val="44"/>
          <w:szCs w:val="44"/>
          <w:lang w:val="sk-SK" w:eastAsia="cs-CZ"/>
        </w:rPr>
      </w:pPr>
    </w:p>
    <w:p w14:paraId="59613090" w14:textId="77777777" w:rsidR="00D63F7C" w:rsidRDefault="00D63F7C" w:rsidP="00D63F7C">
      <w:pPr>
        <w:spacing w:after="0"/>
        <w:jc w:val="center"/>
        <w:rPr>
          <w:rFonts w:ascii="Times New Roman" w:eastAsia="Times New Roman" w:hAnsi="Times New Roman" w:cs="Times New Roman"/>
          <w:b/>
          <w:bCs/>
          <w:sz w:val="44"/>
          <w:szCs w:val="44"/>
          <w:lang w:val="sk-SK" w:eastAsia="cs-CZ"/>
        </w:rPr>
      </w:pPr>
    </w:p>
    <w:p w14:paraId="0090FD07" w14:textId="77777777" w:rsidR="00D63F7C" w:rsidRDefault="00D63F7C" w:rsidP="00D63F7C">
      <w:pPr>
        <w:spacing w:after="0"/>
        <w:jc w:val="center"/>
        <w:rPr>
          <w:rFonts w:ascii="Times New Roman" w:eastAsia="Times New Roman" w:hAnsi="Times New Roman" w:cs="Times New Roman"/>
          <w:b/>
          <w:bCs/>
          <w:sz w:val="44"/>
          <w:szCs w:val="44"/>
          <w:lang w:val="sk-SK" w:eastAsia="cs-CZ"/>
        </w:rPr>
      </w:pPr>
    </w:p>
    <w:p w14:paraId="55479A8E" w14:textId="77777777" w:rsidR="00D63F7C" w:rsidRDefault="00D63F7C" w:rsidP="00D63F7C">
      <w:pPr>
        <w:spacing w:after="0"/>
        <w:jc w:val="center"/>
        <w:rPr>
          <w:rFonts w:ascii="Times New Roman" w:eastAsia="Times New Roman" w:hAnsi="Times New Roman" w:cs="Times New Roman"/>
          <w:b/>
          <w:bCs/>
          <w:sz w:val="44"/>
          <w:szCs w:val="44"/>
          <w:lang w:val="sk-SK" w:eastAsia="cs-CZ"/>
        </w:rPr>
      </w:pPr>
    </w:p>
    <w:p w14:paraId="37012F73" w14:textId="77777777" w:rsidR="00D63F7C" w:rsidRDefault="00D63F7C" w:rsidP="00D63F7C">
      <w:pPr>
        <w:spacing w:after="0"/>
        <w:jc w:val="center"/>
        <w:rPr>
          <w:rFonts w:ascii="Times New Roman" w:eastAsia="Times New Roman" w:hAnsi="Times New Roman" w:cs="Times New Roman"/>
          <w:b/>
          <w:bCs/>
          <w:sz w:val="52"/>
          <w:szCs w:val="52"/>
          <w:lang w:val="sk-SK" w:eastAsia="cs-CZ"/>
        </w:rPr>
      </w:pPr>
      <w:r>
        <w:rPr>
          <w:rFonts w:ascii="Times New Roman" w:eastAsia="Times New Roman" w:hAnsi="Times New Roman" w:cs="Times New Roman"/>
          <w:b/>
          <w:bCs/>
          <w:sz w:val="52"/>
          <w:szCs w:val="52"/>
          <w:lang w:val="sk-SK" w:eastAsia="cs-CZ"/>
        </w:rPr>
        <w:t>VÝROČNÁ SPRÁVA OBCE</w:t>
      </w:r>
    </w:p>
    <w:p w14:paraId="4386295E" w14:textId="77777777" w:rsidR="00D63F7C" w:rsidRDefault="00A20C28" w:rsidP="00D63F7C">
      <w:pPr>
        <w:spacing w:after="0"/>
        <w:jc w:val="center"/>
        <w:rPr>
          <w:rFonts w:ascii="Times New Roman" w:eastAsia="Times New Roman" w:hAnsi="Times New Roman" w:cs="Times New Roman"/>
          <w:b/>
          <w:bCs/>
          <w:sz w:val="44"/>
          <w:szCs w:val="44"/>
          <w:lang w:val="sk-SK" w:eastAsia="cs-CZ"/>
        </w:rPr>
      </w:pPr>
      <w:r>
        <w:rPr>
          <w:rFonts w:ascii="Times New Roman" w:eastAsia="Times New Roman" w:hAnsi="Times New Roman" w:cs="Times New Roman"/>
          <w:b/>
          <w:bCs/>
          <w:sz w:val="44"/>
          <w:szCs w:val="44"/>
          <w:lang w:val="sk-SK" w:eastAsia="cs-CZ"/>
        </w:rPr>
        <w:t>2020</w:t>
      </w:r>
    </w:p>
    <w:p w14:paraId="0CEDC5C8" w14:textId="77777777" w:rsidR="00D63F7C" w:rsidRDefault="00D63F7C" w:rsidP="00D63F7C">
      <w:pPr>
        <w:spacing w:after="0"/>
        <w:jc w:val="both"/>
        <w:rPr>
          <w:rFonts w:ascii="Times New Roman" w:eastAsia="Times New Roman" w:hAnsi="Times New Roman" w:cs="Times New Roman"/>
          <w:b/>
          <w:bCs/>
          <w:sz w:val="44"/>
          <w:szCs w:val="44"/>
          <w:lang w:val="sk-SK" w:eastAsia="cs-CZ"/>
        </w:rPr>
      </w:pPr>
    </w:p>
    <w:p w14:paraId="18C939D6" w14:textId="77777777" w:rsidR="00D63F7C" w:rsidRDefault="00D63F7C" w:rsidP="00D63F7C">
      <w:pPr>
        <w:spacing w:after="0"/>
        <w:jc w:val="both"/>
        <w:rPr>
          <w:rFonts w:ascii="Times New Roman" w:eastAsia="Times New Roman" w:hAnsi="Times New Roman" w:cs="Times New Roman"/>
          <w:b/>
          <w:bCs/>
          <w:sz w:val="44"/>
          <w:szCs w:val="44"/>
          <w:lang w:val="sk-SK" w:eastAsia="cs-CZ"/>
        </w:rPr>
      </w:pPr>
    </w:p>
    <w:p w14:paraId="7ABC98B6" w14:textId="77777777" w:rsidR="00D63F7C" w:rsidRDefault="00D63F7C" w:rsidP="00D63F7C">
      <w:pPr>
        <w:spacing w:after="0"/>
        <w:jc w:val="center"/>
        <w:rPr>
          <w:rFonts w:ascii="Times New Roman" w:eastAsia="Times New Roman" w:hAnsi="Times New Roman" w:cs="Times New Roman"/>
          <w:b/>
          <w:bCs/>
          <w:sz w:val="44"/>
          <w:szCs w:val="44"/>
          <w:lang w:val="sk-SK" w:eastAsia="cs-CZ"/>
        </w:rPr>
      </w:pPr>
      <w:r>
        <w:rPr>
          <w:rFonts w:ascii="Times New Roman" w:eastAsia="Times New Roman" w:hAnsi="Times New Roman" w:cs="Times New Roman"/>
          <w:noProof/>
          <w:sz w:val="24"/>
          <w:szCs w:val="24"/>
          <w:lang w:val="sk-SK" w:eastAsia="sk-SK"/>
        </w:rPr>
        <w:drawing>
          <wp:inline distT="0" distB="0" distL="0" distR="0" wp14:anchorId="7EAD50BC" wp14:editId="59FF2E90">
            <wp:extent cx="1962150" cy="2266950"/>
            <wp:effectExtent l="0" t="0" r="0" b="0"/>
            <wp:docPr id="5" name="Obrázok 5" descr="erb Kune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erb Kunešov"/>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62150" cy="2266950"/>
                    </a:xfrm>
                    <a:prstGeom prst="rect">
                      <a:avLst/>
                    </a:prstGeom>
                    <a:noFill/>
                    <a:ln>
                      <a:noFill/>
                    </a:ln>
                  </pic:spPr>
                </pic:pic>
              </a:graphicData>
            </a:graphic>
          </wp:inline>
        </w:drawing>
      </w:r>
    </w:p>
    <w:p w14:paraId="303B7362" w14:textId="77777777" w:rsidR="00D63F7C" w:rsidRDefault="00D63F7C" w:rsidP="00D63F7C">
      <w:pPr>
        <w:spacing w:after="0"/>
        <w:rPr>
          <w:rFonts w:ascii="Times New Roman" w:eastAsia="Times New Roman" w:hAnsi="Times New Roman" w:cs="Times New Roman"/>
          <w:b/>
          <w:bCs/>
          <w:sz w:val="44"/>
          <w:szCs w:val="44"/>
          <w:lang w:val="sk-SK" w:eastAsia="cs-CZ"/>
        </w:rPr>
      </w:pPr>
      <w:r>
        <w:rPr>
          <w:rFonts w:ascii="Times New Roman" w:eastAsia="Times New Roman" w:hAnsi="Times New Roman" w:cs="Times New Roman"/>
          <w:b/>
          <w:bCs/>
          <w:sz w:val="44"/>
          <w:szCs w:val="44"/>
          <w:lang w:val="sk-SK" w:eastAsia="cs-CZ"/>
        </w:rPr>
        <w:t xml:space="preserve"> </w:t>
      </w:r>
    </w:p>
    <w:p w14:paraId="73C6346A" w14:textId="77777777" w:rsidR="00D63F7C" w:rsidRDefault="00D63F7C" w:rsidP="00D63F7C">
      <w:pPr>
        <w:spacing w:after="0"/>
        <w:rPr>
          <w:rFonts w:ascii="Times New Roman" w:eastAsia="Times New Roman" w:hAnsi="Times New Roman" w:cs="Times New Roman"/>
          <w:b/>
          <w:bCs/>
          <w:sz w:val="44"/>
          <w:szCs w:val="44"/>
          <w:lang w:val="sk-SK" w:eastAsia="cs-CZ"/>
        </w:rPr>
      </w:pPr>
    </w:p>
    <w:p w14:paraId="15D5C118" w14:textId="77777777" w:rsidR="00D63F7C" w:rsidRDefault="00D63F7C" w:rsidP="00D63F7C">
      <w:pPr>
        <w:spacing w:after="0"/>
        <w:rPr>
          <w:rFonts w:ascii="Times New Roman" w:eastAsia="Times New Roman" w:hAnsi="Times New Roman" w:cs="Times New Roman"/>
          <w:b/>
          <w:bCs/>
          <w:sz w:val="44"/>
          <w:szCs w:val="44"/>
          <w:lang w:val="sk-SK" w:eastAsia="cs-CZ"/>
        </w:rPr>
      </w:pPr>
    </w:p>
    <w:p w14:paraId="445D6F7D" w14:textId="77777777" w:rsidR="00D63F7C" w:rsidRDefault="00D63F7C" w:rsidP="00D63F7C">
      <w:pPr>
        <w:spacing w:after="0"/>
        <w:rPr>
          <w:rFonts w:ascii="Times New Roman" w:eastAsia="Times New Roman" w:hAnsi="Times New Roman" w:cs="Times New Roman"/>
          <w:b/>
          <w:bCs/>
          <w:sz w:val="44"/>
          <w:szCs w:val="44"/>
          <w:lang w:val="sk-SK" w:eastAsia="cs-CZ"/>
        </w:rPr>
      </w:pPr>
    </w:p>
    <w:p w14:paraId="4F8AE9F9" w14:textId="77777777" w:rsidR="00D63F7C" w:rsidRDefault="00D63F7C" w:rsidP="00D63F7C">
      <w:pPr>
        <w:spacing w:after="0"/>
        <w:rPr>
          <w:rFonts w:ascii="Times New Roman" w:eastAsia="Times New Roman" w:hAnsi="Times New Roman" w:cs="Times New Roman"/>
          <w:b/>
          <w:bCs/>
          <w:sz w:val="44"/>
          <w:szCs w:val="44"/>
          <w:lang w:val="sk-SK" w:eastAsia="cs-CZ"/>
        </w:rPr>
      </w:pPr>
      <w:r>
        <w:rPr>
          <w:rFonts w:ascii="Times New Roman" w:eastAsia="Times New Roman" w:hAnsi="Times New Roman" w:cs="Times New Roman"/>
          <w:b/>
          <w:bCs/>
          <w:sz w:val="44"/>
          <w:szCs w:val="44"/>
          <w:lang w:val="sk-SK" w:eastAsia="cs-CZ"/>
        </w:rPr>
        <w:t>Obec Kunešov:</w:t>
      </w:r>
    </w:p>
    <w:p w14:paraId="1F3ECDF3" w14:textId="77777777" w:rsidR="00D63F7C" w:rsidRDefault="00D63F7C" w:rsidP="00D63F7C">
      <w:pPr>
        <w:spacing w:after="0"/>
        <w:rPr>
          <w:rFonts w:ascii="Times New Roman" w:eastAsia="Times New Roman" w:hAnsi="Times New Roman" w:cs="Times New Roman"/>
          <w:b/>
          <w:bCs/>
          <w:sz w:val="44"/>
          <w:szCs w:val="44"/>
          <w:lang w:val="sk-SK" w:eastAsia="cs-CZ"/>
        </w:rPr>
      </w:pPr>
    </w:p>
    <w:p w14:paraId="476FAA9C" w14:textId="77777777" w:rsidR="00D63F7C" w:rsidRDefault="00D63F7C" w:rsidP="00D63F7C">
      <w:pPr>
        <w:spacing w:after="0"/>
        <w:ind w:firstLine="708"/>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Obec Kunešov je samostatný územný samosprávny a správny celok Slovenskej republiky, združuje osoby, ktoré majú na jej území trvalý pobyt.</w:t>
      </w:r>
    </w:p>
    <w:p w14:paraId="21F0F984"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34A10470"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Organizačná štruktúra obce:</w:t>
      </w:r>
    </w:p>
    <w:p w14:paraId="2033FB1B"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0534FA0D"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u w:val="single"/>
          <w:shd w:val="clear" w:color="auto" w:fill="FFFFFF"/>
          <w:lang w:val="sk-SK"/>
        </w:rPr>
        <w:t>Starosta obce</w:t>
      </w:r>
      <w:r>
        <w:rPr>
          <w:rFonts w:ascii="Times New Roman" w:hAnsi="Times New Roman" w:cs="Times New Roman"/>
          <w:color w:val="333333"/>
          <w:sz w:val="28"/>
          <w:szCs w:val="28"/>
          <w:shd w:val="clear" w:color="auto" w:fill="FFFFFF"/>
          <w:lang w:val="sk-SK"/>
        </w:rPr>
        <w:t>:  Peter Slašťan</w:t>
      </w:r>
    </w:p>
    <w:p w14:paraId="5C6983E3"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56F57A06"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u w:val="single"/>
          <w:shd w:val="clear" w:color="auto" w:fill="FFFFFF"/>
          <w:lang w:val="sk-SK"/>
        </w:rPr>
        <w:t>Obecné zastupiteľstvo</w:t>
      </w:r>
      <w:r>
        <w:rPr>
          <w:rFonts w:ascii="Times New Roman" w:hAnsi="Times New Roman" w:cs="Times New Roman"/>
          <w:color w:val="333333"/>
          <w:sz w:val="28"/>
          <w:szCs w:val="28"/>
          <w:shd w:val="clear" w:color="auto" w:fill="FFFFFF"/>
          <w:lang w:val="sk-SK"/>
        </w:rPr>
        <w:t>:</w:t>
      </w:r>
    </w:p>
    <w:p w14:paraId="22571ADD"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 xml:space="preserve">Anton </w:t>
      </w:r>
      <w:proofErr w:type="spellStart"/>
      <w:r>
        <w:rPr>
          <w:rFonts w:ascii="Times New Roman" w:hAnsi="Times New Roman" w:cs="Times New Roman"/>
          <w:color w:val="333333"/>
          <w:sz w:val="28"/>
          <w:szCs w:val="28"/>
          <w:shd w:val="clear" w:color="auto" w:fill="FFFFFF"/>
          <w:lang w:val="sk-SK"/>
        </w:rPr>
        <w:t>Ihring</w:t>
      </w:r>
      <w:proofErr w:type="spellEnd"/>
      <w:r>
        <w:rPr>
          <w:rFonts w:ascii="Times New Roman" w:hAnsi="Times New Roman" w:cs="Times New Roman"/>
          <w:color w:val="333333"/>
          <w:sz w:val="28"/>
          <w:szCs w:val="28"/>
          <w:shd w:val="clear" w:color="auto" w:fill="FFFFFF"/>
          <w:lang w:val="sk-SK"/>
        </w:rPr>
        <w:t>, zástupca starostu obce</w:t>
      </w:r>
    </w:p>
    <w:p w14:paraId="02AE4C3B"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 xml:space="preserve">Ľubica </w:t>
      </w:r>
      <w:proofErr w:type="spellStart"/>
      <w:r>
        <w:rPr>
          <w:rFonts w:ascii="Times New Roman" w:hAnsi="Times New Roman" w:cs="Times New Roman"/>
          <w:color w:val="333333"/>
          <w:sz w:val="28"/>
          <w:szCs w:val="28"/>
          <w:shd w:val="clear" w:color="auto" w:fill="FFFFFF"/>
          <w:lang w:val="sk-SK"/>
        </w:rPr>
        <w:t>Erneková</w:t>
      </w:r>
      <w:proofErr w:type="spellEnd"/>
    </w:p>
    <w:p w14:paraId="73AF32E5"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PhDr. Mária Slašťanová</w:t>
      </w:r>
    </w:p>
    <w:p w14:paraId="234075A1"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 xml:space="preserve">Jozef </w:t>
      </w:r>
      <w:proofErr w:type="spellStart"/>
      <w:r>
        <w:rPr>
          <w:rFonts w:ascii="Times New Roman" w:hAnsi="Times New Roman" w:cs="Times New Roman"/>
          <w:color w:val="333333"/>
          <w:sz w:val="28"/>
          <w:szCs w:val="28"/>
          <w:shd w:val="clear" w:color="auto" w:fill="FFFFFF"/>
          <w:lang w:val="sk-SK"/>
        </w:rPr>
        <w:t>Neuschl</w:t>
      </w:r>
      <w:proofErr w:type="spellEnd"/>
    </w:p>
    <w:p w14:paraId="7AED6465"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shd w:val="clear" w:color="auto" w:fill="FFFFFF"/>
          <w:lang w:val="sk-SK"/>
        </w:rPr>
        <w:t>Matilda Rusnáková</w:t>
      </w:r>
    </w:p>
    <w:p w14:paraId="00317EC4"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05D8D34A" w14:textId="77777777" w:rsidR="00D63F7C" w:rsidRDefault="00D63F7C" w:rsidP="00D63F7C">
      <w:pPr>
        <w:spacing w:after="0"/>
        <w:rPr>
          <w:rFonts w:ascii="Times New Roman" w:hAnsi="Times New Roman" w:cs="Times New Roman"/>
          <w:color w:val="333333"/>
          <w:sz w:val="28"/>
          <w:szCs w:val="28"/>
          <w:shd w:val="clear" w:color="auto" w:fill="FFFFFF"/>
          <w:lang w:val="sk-SK"/>
        </w:rPr>
      </w:pPr>
      <w:r>
        <w:rPr>
          <w:rFonts w:ascii="Times New Roman" w:hAnsi="Times New Roman" w:cs="Times New Roman"/>
          <w:color w:val="333333"/>
          <w:sz w:val="28"/>
          <w:szCs w:val="28"/>
          <w:u w:val="single"/>
          <w:shd w:val="clear" w:color="auto" w:fill="FFFFFF"/>
          <w:lang w:val="sk-SK"/>
        </w:rPr>
        <w:t>Hlavný kontrolór obce:</w:t>
      </w:r>
      <w:r>
        <w:rPr>
          <w:rFonts w:ascii="Times New Roman" w:hAnsi="Times New Roman" w:cs="Times New Roman"/>
          <w:color w:val="333333"/>
          <w:sz w:val="28"/>
          <w:szCs w:val="28"/>
          <w:shd w:val="clear" w:color="auto" w:fill="FFFFFF"/>
          <w:lang w:val="sk-SK"/>
        </w:rPr>
        <w:t xml:space="preserve">  Ing. Ivan Králik</w:t>
      </w:r>
    </w:p>
    <w:p w14:paraId="6A2E6632"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111369BD"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30CC35A1" w14:textId="77777777" w:rsidR="00D63F7C" w:rsidRDefault="00D63F7C" w:rsidP="00D63F7C">
      <w:pPr>
        <w:spacing w:after="0"/>
        <w:rPr>
          <w:rFonts w:ascii="Times New Roman" w:hAnsi="Times New Roman" w:cs="Times New Roman"/>
          <w:color w:val="333333"/>
          <w:sz w:val="28"/>
          <w:szCs w:val="28"/>
          <w:shd w:val="clear" w:color="auto" w:fill="FFFFFF"/>
          <w:lang w:val="sk-SK"/>
        </w:rPr>
      </w:pPr>
    </w:p>
    <w:p w14:paraId="25321D48" w14:textId="77777777" w:rsidR="00D63F7C" w:rsidRDefault="00D63F7C" w:rsidP="00D63F7C">
      <w:pPr>
        <w:spacing w:after="0"/>
        <w:rPr>
          <w:rFonts w:ascii="Times New Roman" w:eastAsia="Times New Roman" w:hAnsi="Times New Roman" w:cs="Times New Roman"/>
          <w:bCs/>
          <w:sz w:val="28"/>
          <w:szCs w:val="28"/>
          <w:lang w:val="sk-SK" w:eastAsia="cs-CZ"/>
        </w:rPr>
      </w:pPr>
    </w:p>
    <w:p w14:paraId="0E9A2B0D" w14:textId="77777777" w:rsidR="00D63F7C" w:rsidRDefault="00D63F7C" w:rsidP="00D63F7C">
      <w:pPr>
        <w:spacing w:after="0"/>
        <w:rPr>
          <w:rFonts w:ascii="Times New Roman" w:eastAsia="Times New Roman" w:hAnsi="Times New Roman" w:cs="Times New Roman"/>
          <w:b/>
          <w:bCs/>
          <w:sz w:val="44"/>
          <w:szCs w:val="44"/>
          <w:lang w:val="sk-SK" w:eastAsia="cs-CZ"/>
        </w:rPr>
      </w:pPr>
    </w:p>
    <w:p w14:paraId="4B7247AC" w14:textId="77777777" w:rsidR="00D63F7C" w:rsidRDefault="00D63F7C" w:rsidP="00D63F7C">
      <w:pPr>
        <w:spacing w:after="0"/>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bCs/>
          <w:sz w:val="44"/>
          <w:szCs w:val="44"/>
          <w:lang w:val="sk-SK" w:eastAsia="cs-CZ"/>
        </w:rPr>
        <w:br w:type="page"/>
      </w:r>
      <w:r>
        <w:rPr>
          <w:rFonts w:ascii="Times New Roman" w:eastAsia="Times New Roman" w:hAnsi="Times New Roman" w:cs="Times New Roman"/>
          <w:b/>
          <w:bCs/>
          <w:sz w:val="28"/>
          <w:szCs w:val="28"/>
          <w:lang w:val="sk-SK" w:eastAsia="cs-CZ"/>
        </w:rPr>
        <w:lastRenderedPageBreak/>
        <w:t>1 POLOHA OBCE</w:t>
      </w:r>
    </w:p>
    <w:p w14:paraId="7A3462EE"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46C42F4F"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Kunešov – </w:t>
      </w:r>
      <w:proofErr w:type="spellStart"/>
      <w:r>
        <w:rPr>
          <w:rFonts w:ascii="Times New Roman" w:eastAsia="Times New Roman" w:hAnsi="Times New Roman" w:cs="Times New Roman"/>
          <w:sz w:val="24"/>
          <w:szCs w:val="24"/>
          <w:lang w:val="sk-SK" w:eastAsia="cs-CZ"/>
        </w:rPr>
        <w:t>Kuneschhau</w:t>
      </w:r>
      <w:proofErr w:type="spellEnd"/>
      <w:r>
        <w:rPr>
          <w:rFonts w:ascii="Times New Roman" w:eastAsia="Times New Roman" w:hAnsi="Times New Roman" w:cs="Times New Roman"/>
          <w:sz w:val="24"/>
          <w:szCs w:val="24"/>
          <w:lang w:val="sk-SK" w:eastAsia="cs-CZ"/>
        </w:rPr>
        <w:t xml:space="preserve"> sa nachádza na okraji okresu Žiar nad Hronom, v západnej časti Kremnických vrchov a v pramennej oblasti potoka Kopernica. Leží na Kunešovskej planine v nadmorskej výške 800 – </w:t>
      </w:r>
      <w:smartTag w:uri="urn:schemas-microsoft-com:office:smarttags" w:element="metricconverter">
        <w:smartTagPr>
          <w:attr w:name="ProductID" w:val="860 m"/>
        </w:smartTagPr>
        <w:r>
          <w:rPr>
            <w:rFonts w:ascii="Times New Roman" w:eastAsia="Times New Roman" w:hAnsi="Times New Roman" w:cs="Times New Roman"/>
            <w:sz w:val="24"/>
            <w:szCs w:val="24"/>
            <w:lang w:val="sk-SK" w:eastAsia="cs-CZ"/>
          </w:rPr>
          <w:t>860 m</w:t>
        </w:r>
      </w:smartTag>
      <w:r>
        <w:rPr>
          <w:rFonts w:ascii="Times New Roman" w:eastAsia="Times New Roman" w:hAnsi="Times New Roman" w:cs="Times New Roman"/>
          <w:sz w:val="24"/>
          <w:szCs w:val="24"/>
          <w:lang w:val="sk-SK" w:eastAsia="cs-CZ"/>
        </w:rPr>
        <w:t xml:space="preserve">. Od mesta Kremnica je obec vzdialená </w:t>
      </w:r>
      <w:smartTag w:uri="urn:schemas-microsoft-com:office:smarttags" w:element="metricconverter">
        <w:smartTagPr>
          <w:attr w:name="ProductID" w:val="9 km"/>
        </w:smartTagPr>
        <w:r>
          <w:rPr>
            <w:rFonts w:ascii="Times New Roman" w:eastAsia="Times New Roman" w:hAnsi="Times New Roman" w:cs="Times New Roman"/>
            <w:sz w:val="24"/>
            <w:szCs w:val="24"/>
            <w:lang w:val="sk-SK" w:eastAsia="cs-CZ"/>
          </w:rPr>
          <w:t>9 km</w:t>
        </w:r>
      </w:smartTag>
      <w:r>
        <w:rPr>
          <w:rFonts w:ascii="Times New Roman" w:eastAsia="Times New Roman" w:hAnsi="Times New Roman" w:cs="Times New Roman"/>
          <w:sz w:val="24"/>
          <w:szCs w:val="24"/>
          <w:lang w:val="sk-SK" w:eastAsia="cs-CZ"/>
        </w:rPr>
        <w:t xml:space="preserve">. </w:t>
      </w:r>
      <w:r>
        <w:rPr>
          <w:rFonts w:ascii="Times New Roman" w:eastAsia="Times New Roman" w:hAnsi="Times New Roman" w:cs="Times New Roman"/>
          <w:sz w:val="24"/>
          <w:szCs w:val="24"/>
          <w:lang w:val="sk-SK" w:eastAsia="cs-CZ"/>
        </w:rPr>
        <w:tab/>
        <w:t xml:space="preserve">Rozloha katastrálneho územia je </w:t>
      </w:r>
      <w:smartTag w:uri="urn:schemas-microsoft-com:office:smarttags" w:element="metricconverter">
        <w:smartTagPr>
          <w:attr w:name="ProductID" w:val="2326 ha"/>
        </w:smartTagPr>
        <w:r>
          <w:rPr>
            <w:rFonts w:ascii="Times New Roman" w:eastAsia="Times New Roman" w:hAnsi="Times New Roman" w:cs="Times New Roman"/>
            <w:sz w:val="24"/>
            <w:szCs w:val="24"/>
            <w:lang w:val="sk-SK" w:eastAsia="cs-CZ"/>
          </w:rPr>
          <w:t>2326 ha</w:t>
        </w:r>
      </w:smartTag>
      <w:r w:rsidR="007C138B">
        <w:rPr>
          <w:rFonts w:ascii="Times New Roman" w:eastAsia="Times New Roman" w:hAnsi="Times New Roman" w:cs="Times New Roman"/>
          <w:sz w:val="24"/>
          <w:szCs w:val="24"/>
          <w:lang w:val="sk-SK" w:eastAsia="cs-CZ"/>
        </w:rPr>
        <w:t>, počet obyvateľov obce je 207</w:t>
      </w:r>
      <w:r>
        <w:rPr>
          <w:rFonts w:ascii="Times New Roman" w:eastAsia="Times New Roman" w:hAnsi="Times New Roman" w:cs="Times New Roman"/>
          <w:sz w:val="24"/>
          <w:szCs w:val="24"/>
          <w:lang w:val="sk-SK" w:eastAsia="cs-CZ"/>
        </w:rPr>
        <w:t>.</w:t>
      </w:r>
    </w:p>
    <w:p w14:paraId="6F57C46F" w14:textId="77777777" w:rsidR="00D63F7C" w:rsidRDefault="00D63F7C" w:rsidP="00D63F7C">
      <w:pPr>
        <w:spacing w:after="0"/>
        <w:jc w:val="both"/>
        <w:rPr>
          <w:rFonts w:ascii="Times New Roman" w:eastAsia="Times New Roman" w:hAnsi="Times New Roman" w:cs="Times New Roman"/>
          <w:sz w:val="18"/>
          <w:szCs w:val="18"/>
          <w:lang w:val="sk-SK" w:eastAsia="cs-CZ"/>
        </w:rPr>
      </w:pPr>
    </w:p>
    <w:p w14:paraId="1517D541" w14:textId="77777777" w:rsidR="00D63F7C" w:rsidRDefault="00D63F7C" w:rsidP="00D63F7C">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noProof/>
          <w:sz w:val="24"/>
          <w:szCs w:val="24"/>
          <w:lang w:val="sk-SK" w:eastAsia="sk-SK"/>
        </w:rPr>
        <w:drawing>
          <wp:inline distT="0" distB="0" distL="0" distR="0" wp14:anchorId="2DAA244E" wp14:editId="733F7D94">
            <wp:extent cx="5543550" cy="3743325"/>
            <wp:effectExtent l="0" t="0" r="0" b="9525"/>
            <wp:docPr id="4" name="Obrázok 4" descr="N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Nový obráze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3550" cy="3743325"/>
                    </a:xfrm>
                    <a:prstGeom prst="rect">
                      <a:avLst/>
                    </a:prstGeom>
                    <a:noFill/>
                    <a:ln>
                      <a:noFill/>
                    </a:ln>
                  </pic:spPr>
                </pic:pic>
              </a:graphicData>
            </a:graphic>
          </wp:inline>
        </w:drawing>
      </w:r>
    </w:p>
    <w:p w14:paraId="4E5CED10"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5DFF5F78" w14:textId="77777777" w:rsidR="00D63F7C" w:rsidRDefault="00D63F7C" w:rsidP="00D63F7C">
      <w:pPr>
        <w:spacing w:after="0"/>
        <w:jc w:val="both"/>
        <w:rPr>
          <w:rFonts w:ascii="Times New Roman" w:eastAsia="Times New Roman" w:hAnsi="Times New Roman" w:cs="Times New Roman"/>
          <w:sz w:val="24"/>
          <w:szCs w:val="24"/>
          <w:lang w:val="sk-SK" w:eastAsia="cs-CZ"/>
        </w:rPr>
      </w:pPr>
      <w:r>
        <w:rPr>
          <w:noProof/>
          <w:lang w:val="sk-SK" w:eastAsia="sk-SK"/>
        </w:rPr>
        <w:drawing>
          <wp:anchor distT="0" distB="0" distL="114300" distR="114300" simplePos="0" relativeHeight="251653632" behindDoc="1" locked="0" layoutInCell="1" allowOverlap="1" wp14:anchorId="65C18E46" wp14:editId="4D7C08D8">
            <wp:simplePos x="0" y="0"/>
            <wp:positionH relativeFrom="column">
              <wp:posOffset>76200</wp:posOffset>
            </wp:positionH>
            <wp:positionV relativeFrom="paragraph">
              <wp:posOffset>111760</wp:posOffset>
            </wp:positionV>
            <wp:extent cx="2133600" cy="3200400"/>
            <wp:effectExtent l="0" t="0" r="0" b="0"/>
            <wp:wrapThrough wrapText="bothSides">
              <wp:wrapPolygon edited="0">
                <wp:start x="0" y="0"/>
                <wp:lineTo x="0" y="21471"/>
                <wp:lineTo x="21407" y="21471"/>
                <wp:lineTo x="21407" y="0"/>
                <wp:lineTo x="0" y="0"/>
              </wp:wrapPolygon>
            </wp:wrapThrough>
            <wp:docPr id="13" name="Obrázok 13" descr="_MG_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_MG_94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pic:spPr>
                </pic:pic>
              </a:graphicData>
            </a:graphic>
            <wp14:sizeRelH relativeFrom="page">
              <wp14:pctWidth>0</wp14:pctWidth>
            </wp14:sizeRelH>
            <wp14:sizeRelV relativeFrom="page">
              <wp14:pctHeight>0</wp14:pctHeight>
            </wp14:sizeRelV>
          </wp:anchor>
        </w:drawing>
      </w:r>
    </w:p>
    <w:p w14:paraId="28FE6493"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r>
    </w:p>
    <w:p w14:paraId="4265170C"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sz w:val="24"/>
          <w:szCs w:val="24"/>
          <w:lang w:val="sk-SK" w:eastAsia="cs-CZ"/>
        </w:rPr>
        <w:tab/>
        <w:t xml:space="preserve"> Pokoj, hory a nádherná príroda sú lákadlom pre milovníkov aktívneho oddychu, relaxu v prírode, turistiky a cykloturistiky. </w:t>
      </w:r>
    </w:p>
    <w:p w14:paraId="3B31F150"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06036E9F"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sz w:val="24"/>
          <w:szCs w:val="24"/>
          <w:lang w:val="sk-SK" w:eastAsia="cs-CZ"/>
        </w:rPr>
        <w:tab/>
        <w:t>Pri sčítaní obyvateľov v roku 1991 sa k nemeckej národnosti hlásilo takmer 30% obyvateľov našej obce, avšak v roku 2001 to bolo už len necelých 19%.</w:t>
      </w:r>
    </w:p>
    <w:p w14:paraId="4CB77419"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34EDAE9C" w14:textId="77777777" w:rsidR="00D63F7C" w:rsidRDefault="00D63F7C" w:rsidP="00D63F7C">
      <w:pPr>
        <w:spacing w:after="0"/>
        <w:jc w:val="both"/>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bCs/>
          <w:sz w:val="28"/>
          <w:szCs w:val="28"/>
          <w:lang w:val="sk-SK" w:eastAsia="cs-CZ"/>
        </w:rPr>
        <w:br w:type="page"/>
      </w:r>
      <w:r>
        <w:rPr>
          <w:rFonts w:ascii="Times New Roman" w:eastAsia="Times New Roman" w:hAnsi="Times New Roman" w:cs="Times New Roman"/>
          <w:b/>
          <w:bCs/>
          <w:sz w:val="28"/>
          <w:szCs w:val="28"/>
          <w:lang w:val="sk-SK" w:eastAsia="cs-CZ"/>
        </w:rPr>
        <w:lastRenderedPageBreak/>
        <w:t>2 HISTÓRIA OBCE KUNEŠOV</w:t>
      </w:r>
    </w:p>
    <w:p w14:paraId="1D50741C"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r>
    </w:p>
    <w:p w14:paraId="32831D0E"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Založili ju nemeckí prisťahovalci, ktorí sem prišli z nemeckých oblastí na pozvania uhorských panovníkov pravdepodobne v druhej polovici 13. storočia. Ich úlohou bolo obnoviť ťažbu a spracovanie zlato strieborných rúd vo všetkých postihnutých oblastiach a zároveň pomáhať rozvoju poľného hospodárstva. </w:t>
      </w:r>
    </w:p>
    <w:p w14:paraId="6AFE757B"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Osadníci získali od uhorského panovníka tie isté výhody, aké užívali vo svojej domovine – hlavne slobodnú voľbu richtára. Z domovskej krajiny si doniesli svoje zvyky, obyčaje a pracovnú zdatnosť.</w:t>
      </w:r>
    </w:p>
    <w:p w14:paraId="3EEDCFE4"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444D405C"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2. 1 Prvá písomná zmienka o obci</w:t>
      </w:r>
    </w:p>
    <w:p w14:paraId="62AADDCA"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Prvý písomný doklad o obci, ktorý sa zachoval, je Zakladacia listina o zriadení dedičného richtárstva v osade ku svätému Michalovi (</w:t>
      </w:r>
      <w:proofErr w:type="spellStart"/>
      <w:r>
        <w:rPr>
          <w:rFonts w:ascii="Times New Roman" w:eastAsia="Times New Roman" w:hAnsi="Times New Roman" w:cs="Times New Roman"/>
          <w:sz w:val="24"/>
          <w:szCs w:val="24"/>
          <w:lang w:val="sk-SK" w:eastAsia="cs-CZ"/>
        </w:rPr>
        <w:t>Villa</w:t>
      </w:r>
      <w:proofErr w:type="spellEnd"/>
      <w:r>
        <w:rPr>
          <w:rFonts w:ascii="Times New Roman" w:eastAsia="Times New Roman" w:hAnsi="Times New Roman" w:cs="Times New Roman"/>
          <w:sz w:val="24"/>
          <w:szCs w:val="24"/>
          <w:lang w:val="sk-SK" w:eastAsia="cs-CZ"/>
        </w:rPr>
        <w:t xml:space="preserve"> ad </w:t>
      </w:r>
      <w:proofErr w:type="spellStart"/>
      <w:r>
        <w:rPr>
          <w:rFonts w:ascii="Times New Roman" w:eastAsia="Times New Roman" w:hAnsi="Times New Roman" w:cs="Times New Roman"/>
          <w:sz w:val="24"/>
          <w:szCs w:val="24"/>
          <w:lang w:val="sk-SK" w:eastAsia="cs-CZ"/>
        </w:rPr>
        <w:t>Sanctum</w:t>
      </w:r>
      <w:proofErr w:type="spellEnd"/>
      <w:r>
        <w:rPr>
          <w:rFonts w:ascii="Times New Roman" w:eastAsia="Times New Roman" w:hAnsi="Times New Roman" w:cs="Times New Roman"/>
          <w:sz w:val="24"/>
          <w:szCs w:val="24"/>
          <w:lang w:val="sk-SK" w:eastAsia="cs-CZ"/>
        </w:rPr>
        <w:t xml:space="preserve"> </w:t>
      </w:r>
      <w:proofErr w:type="spellStart"/>
      <w:r>
        <w:rPr>
          <w:rFonts w:ascii="Times New Roman" w:eastAsia="Times New Roman" w:hAnsi="Times New Roman" w:cs="Times New Roman"/>
          <w:sz w:val="24"/>
          <w:szCs w:val="24"/>
          <w:lang w:val="sk-SK" w:eastAsia="cs-CZ"/>
        </w:rPr>
        <w:t>Michaelem</w:t>
      </w:r>
      <w:proofErr w:type="spellEnd"/>
      <w:r>
        <w:rPr>
          <w:rFonts w:ascii="Times New Roman" w:eastAsia="Times New Roman" w:hAnsi="Times New Roman" w:cs="Times New Roman"/>
          <w:sz w:val="24"/>
          <w:szCs w:val="24"/>
          <w:lang w:val="sk-SK" w:eastAsia="cs-CZ"/>
        </w:rPr>
        <w:t xml:space="preserve">) z 19. novembra 1342, kedy ustanovil komorský gróf Leopold ako dedičného richtára </w:t>
      </w:r>
      <w:proofErr w:type="spellStart"/>
      <w:r>
        <w:rPr>
          <w:rFonts w:ascii="Times New Roman" w:eastAsia="Times New Roman" w:hAnsi="Times New Roman" w:cs="Times New Roman"/>
          <w:sz w:val="24"/>
          <w:szCs w:val="24"/>
          <w:lang w:val="sk-SK" w:eastAsia="cs-CZ"/>
        </w:rPr>
        <w:t>Vernherusa</w:t>
      </w:r>
      <w:proofErr w:type="spellEnd"/>
      <w:r>
        <w:rPr>
          <w:rFonts w:ascii="Times New Roman" w:eastAsia="Times New Roman" w:hAnsi="Times New Roman" w:cs="Times New Roman"/>
          <w:sz w:val="24"/>
          <w:szCs w:val="24"/>
          <w:lang w:val="sk-SK" w:eastAsia="cs-CZ"/>
        </w:rPr>
        <w:t xml:space="preserve"> de </w:t>
      </w:r>
      <w:proofErr w:type="spellStart"/>
      <w:r>
        <w:rPr>
          <w:rFonts w:ascii="Times New Roman" w:eastAsia="Times New Roman" w:hAnsi="Times New Roman" w:cs="Times New Roman"/>
          <w:sz w:val="24"/>
          <w:szCs w:val="24"/>
          <w:lang w:val="sk-SK" w:eastAsia="cs-CZ"/>
        </w:rPr>
        <w:t>Potska</w:t>
      </w:r>
      <w:proofErr w:type="spellEnd"/>
      <w:r>
        <w:rPr>
          <w:rFonts w:ascii="Times New Roman" w:eastAsia="Times New Roman" w:hAnsi="Times New Roman" w:cs="Times New Roman"/>
          <w:sz w:val="24"/>
          <w:szCs w:val="24"/>
          <w:lang w:val="sk-SK" w:eastAsia="cs-CZ"/>
        </w:rPr>
        <w:t>. Kópia listiny bola do roku 1945 uložená aj v dome dedičného richtára v Kunešove.</w:t>
      </w:r>
    </w:p>
    <w:p w14:paraId="500B7C74" w14:textId="77777777" w:rsidR="00D63F7C" w:rsidRDefault="00D63F7C" w:rsidP="00D63F7C">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noProof/>
          <w:sz w:val="24"/>
          <w:szCs w:val="24"/>
          <w:lang w:val="sk-SK" w:eastAsia="sk-SK"/>
        </w:rPr>
        <w:drawing>
          <wp:inline distT="0" distB="0" distL="0" distR="0" wp14:anchorId="2A6C1226" wp14:editId="0F0100D1">
            <wp:extent cx="5676900" cy="2390775"/>
            <wp:effectExtent l="0" t="0" r="0" b="9525"/>
            <wp:docPr id="3" name="Obrázok 3" descr="DPP_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DPP_84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390775"/>
                    </a:xfrm>
                    <a:prstGeom prst="rect">
                      <a:avLst/>
                    </a:prstGeom>
                    <a:noFill/>
                    <a:ln>
                      <a:noFill/>
                    </a:ln>
                  </pic:spPr>
                </pic:pic>
              </a:graphicData>
            </a:graphic>
          </wp:inline>
        </w:drawing>
      </w:r>
    </w:p>
    <w:p w14:paraId="63B24176"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4886251B"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Zakladacia listina začína nasledovne: V mene Pána Boha Amen. Skutky smrteľnosti spolu rovnako z pominuteľnosťou zomrú, ak sa nezvážia ich zaznamenania písomne. Tu z tejto strany je, že majster Leopold </w:t>
      </w:r>
      <w:proofErr w:type="spellStart"/>
      <w:r>
        <w:rPr>
          <w:rFonts w:ascii="Times New Roman" w:eastAsia="Times New Roman" w:hAnsi="Times New Roman" w:cs="Times New Roman"/>
          <w:sz w:val="24"/>
          <w:szCs w:val="24"/>
          <w:lang w:val="sk-SK" w:eastAsia="cs-CZ"/>
        </w:rPr>
        <w:t>kómes</w:t>
      </w:r>
      <w:proofErr w:type="spellEnd"/>
      <w:r>
        <w:rPr>
          <w:rFonts w:ascii="Times New Roman" w:eastAsia="Times New Roman" w:hAnsi="Times New Roman" w:cs="Times New Roman"/>
          <w:sz w:val="24"/>
          <w:szCs w:val="24"/>
          <w:lang w:val="sk-SK" w:eastAsia="cs-CZ"/>
        </w:rPr>
        <w:t xml:space="preserve"> v Kremnici a kastelán Oravy dávame na pamäť všetkým, ktorých sa to týka znením tejto listiny, že my richtárovi v osade, ktorú obyčajne nazývajú ku svätému Michalovi, položenej na ceste vedúcej do Prievidze, </w:t>
      </w:r>
      <w:proofErr w:type="spellStart"/>
      <w:r>
        <w:rPr>
          <w:rFonts w:ascii="Times New Roman" w:eastAsia="Times New Roman" w:hAnsi="Times New Roman" w:cs="Times New Roman"/>
          <w:sz w:val="24"/>
          <w:szCs w:val="24"/>
          <w:lang w:val="sk-SK" w:eastAsia="cs-CZ"/>
        </w:rPr>
        <w:t>Vernherovi</w:t>
      </w:r>
      <w:proofErr w:type="spellEnd"/>
      <w:r>
        <w:rPr>
          <w:rFonts w:ascii="Times New Roman" w:eastAsia="Times New Roman" w:hAnsi="Times New Roman" w:cs="Times New Roman"/>
          <w:sz w:val="24"/>
          <w:szCs w:val="24"/>
          <w:lang w:val="sk-SK" w:eastAsia="cs-CZ"/>
        </w:rPr>
        <w:t xml:space="preserve"> z </w:t>
      </w:r>
      <w:proofErr w:type="spellStart"/>
      <w:r>
        <w:rPr>
          <w:rFonts w:ascii="Times New Roman" w:eastAsia="Times New Roman" w:hAnsi="Times New Roman" w:cs="Times New Roman"/>
          <w:sz w:val="24"/>
          <w:szCs w:val="24"/>
          <w:lang w:val="sk-SK" w:eastAsia="cs-CZ"/>
        </w:rPr>
        <w:t>Potsky</w:t>
      </w:r>
      <w:proofErr w:type="spellEnd"/>
      <w:r>
        <w:rPr>
          <w:rFonts w:ascii="Times New Roman" w:eastAsia="Times New Roman" w:hAnsi="Times New Roman" w:cs="Times New Roman"/>
          <w:sz w:val="24"/>
          <w:szCs w:val="24"/>
          <w:lang w:val="sk-SK" w:eastAsia="cs-CZ"/>
        </w:rPr>
        <w:t>, jeho dedičom a následníkom darujeme k držaniu na tento spôsob večného dedičného richtárstva.</w:t>
      </w:r>
    </w:p>
    <w:p w14:paraId="5D4A6375"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09D679DE"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Dedičný richtár získal právo </w:t>
      </w:r>
      <w:proofErr w:type="spellStart"/>
      <w:r>
        <w:rPr>
          <w:rFonts w:ascii="Times New Roman" w:eastAsia="Times New Roman" w:hAnsi="Times New Roman" w:cs="Times New Roman"/>
          <w:sz w:val="24"/>
          <w:szCs w:val="24"/>
          <w:lang w:val="sk-SK" w:eastAsia="cs-CZ"/>
        </w:rPr>
        <w:t>judex</w:t>
      </w:r>
      <w:proofErr w:type="spellEnd"/>
      <w:r>
        <w:rPr>
          <w:rFonts w:ascii="Times New Roman" w:eastAsia="Times New Roman" w:hAnsi="Times New Roman" w:cs="Times New Roman"/>
          <w:sz w:val="24"/>
          <w:szCs w:val="24"/>
          <w:lang w:val="sk-SK" w:eastAsia="cs-CZ"/>
        </w:rPr>
        <w:t xml:space="preserve">, </w:t>
      </w:r>
      <w:proofErr w:type="spellStart"/>
      <w:r>
        <w:rPr>
          <w:rFonts w:ascii="Times New Roman" w:eastAsia="Times New Roman" w:hAnsi="Times New Roman" w:cs="Times New Roman"/>
          <w:sz w:val="24"/>
          <w:szCs w:val="24"/>
          <w:lang w:val="sk-SK" w:eastAsia="cs-CZ"/>
        </w:rPr>
        <w:t>t.j</w:t>
      </w:r>
      <w:proofErr w:type="spellEnd"/>
      <w:r>
        <w:rPr>
          <w:rFonts w:ascii="Times New Roman" w:eastAsia="Times New Roman" w:hAnsi="Times New Roman" w:cs="Times New Roman"/>
          <w:sz w:val="24"/>
          <w:szCs w:val="24"/>
          <w:lang w:val="sk-SK" w:eastAsia="cs-CZ"/>
        </w:rPr>
        <w:t xml:space="preserve">. predsedať miestnemu súdu a právo odpustiť daň. Mohol súdiť všetky súdne náležitosti okrem vraždy a podpaľačstva. Ďalej mal právo slobodného výčapu piva, predaja vína a alkoholu. Získal právo na jeden mlyn, mäsiarstvo a kováča. Richtár získal dva slobodné lány poľa a právo zriadenia kostola s farou a k nej lán poľa. Z peňažných pokút dostával jednu tretinu richtár a dve tretiny zemepán. </w:t>
      </w:r>
    </w:p>
    <w:p w14:paraId="040DDE84" w14:textId="77777777" w:rsidR="00D63F7C" w:rsidRDefault="000878DB"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lastRenderedPageBreak/>
        <w:tab/>
        <w:t xml:space="preserve">V roku 1429 </w:t>
      </w:r>
      <w:r w:rsidR="00D63F7C">
        <w:rPr>
          <w:rFonts w:ascii="Times New Roman" w:eastAsia="Times New Roman" w:hAnsi="Times New Roman" w:cs="Times New Roman"/>
          <w:sz w:val="24"/>
          <w:szCs w:val="24"/>
          <w:lang w:val="sk-SK" w:eastAsia="cs-CZ"/>
        </w:rPr>
        <w:t>dal kráľ Žigmund</w:t>
      </w:r>
      <w:r>
        <w:rPr>
          <w:rFonts w:ascii="Times New Roman" w:eastAsia="Times New Roman" w:hAnsi="Times New Roman" w:cs="Times New Roman"/>
          <w:sz w:val="24"/>
          <w:szCs w:val="24"/>
          <w:lang w:val="sk-SK" w:eastAsia="cs-CZ"/>
        </w:rPr>
        <w:t xml:space="preserve"> obec Kunešov</w:t>
      </w:r>
      <w:r w:rsidR="00D63F7C">
        <w:rPr>
          <w:rFonts w:ascii="Times New Roman" w:eastAsia="Times New Roman" w:hAnsi="Times New Roman" w:cs="Times New Roman"/>
          <w:sz w:val="24"/>
          <w:szCs w:val="24"/>
          <w:lang w:val="sk-SK" w:eastAsia="cs-CZ"/>
        </w:rPr>
        <w:t xml:space="preserve"> spolu s ďalšími tromi okolitými obcami do zálohy mestu Kremnica. Od tohto času sa obce stali poddanskými obcami mesta. Tak to bolo až do rakúsko-uhorského vyrovnania. </w:t>
      </w:r>
    </w:p>
    <w:p w14:paraId="231E2F84"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5811B252"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2. 2 Názov obce</w:t>
      </w:r>
    </w:p>
    <w:p w14:paraId="39F2C5B0"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Názov obce sa menil niekoľkokrát. Po roku 1440 sa začal užívať </w:t>
      </w:r>
      <w:proofErr w:type="spellStart"/>
      <w:r>
        <w:rPr>
          <w:rFonts w:ascii="Times New Roman" w:eastAsia="Times New Roman" w:hAnsi="Times New Roman" w:cs="Times New Roman"/>
          <w:sz w:val="24"/>
          <w:szCs w:val="24"/>
          <w:lang w:val="sk-SK" w:eastAsia="cs-CZ"/>
        </w:rPr>
        <w:t>Kunushaw</w:t>
      </w:r>
      <w:proofErr w:type="spellEnd"/>
      <w:r>
        <w:rPr>
          <w:rFonts w:ascii="Times New Roman" w:eastAsia="Times New Roman" w:hAnsi="Times New Roman" w:cs="Times New Roman"/>
          <w:sz w:val="24"/>
          <w:szCs w:val="24"/>
          <w:lang w:val="sk-SK" w:eastAsia="cs-CZ"/>
        </w:rPr>
        <w:t xml:space="preserve">, neskôr tiež </w:t>
      </w:r>
      <w:proofErr w:type="spellStart"/>
      <w:r>
        <w:rPr>
          <w:rFonts w:ascii="Times New Roman" w:eastAsia="Times New Roman" w:hAnsi="Times New Roman" w:cs="Times New Roman"/>
          <w:sz w:val="24"/>
          <w:szCs w:val="24"/>
          <w:lang w:val="sk-SK" w:eastAsia="cs-CZ"/>
        </w:rPr>
        <w:t>Koneshaj</w:t>
      </w:r>
      <w:proofErr w:type="spellEnd"/>
      <w:r>
        <w:rPr>
          <w:rFonts w:ascii="Times New Roman" w:eastAsia="Times New Roman" w:hAnsi="Times New Roman" w:cs="Times New Roman"/>
          <w:sz w:val="24"/>
          <w:szCs w:val="24"/>
          <w:lang w:val="sk-SK" w:eastAsia="cs-CZ"/>
        </w:rPr>
        <w:t xml:space="preserve">, </w:t>
      </w:r>
      <w:proofErr w:type="spellStart"/>
      <w:r>
        <w:rPr>
          <w:rFonts w:ascii="Times New Roman" w:eastAsia="Times New Roman" w:hAnsi="Times New Roman" w:cs="Times New Roman"/>
          <w:sz w:val="24"/>
          <w:szCs w:val="24"/>
          <w:lang w:val="sk-SK" w:eastAsia="cs-CZ"/>
        </w:rPr>
        <w:t>Konossó</w:t>
      </w:r>
      <w:proofErr w:type="spellEnd"/>
      <w:r>
        <w:rPr>
          <w:rFonts w:ascii="Times New Roman" w:eastAsia="Times New Roman" w:hAnsi="Times New Roman" w:cs="Times New Roman"/>
          <w:sz w:val="24"/>
          <w:szCs w:val="24"/>
          <w:lang w:val="sk-SK" w:eastAsia="cs-CZ"/>
        </w:rPr>
        <w:t xml:space="preserve">. Od roku 1920 sa zaviedol názov Kunešov, nemecky </w:t>
      </w:r>
      <w:proofErr w:type="spellStart"/>
      <w:r>
        <w:rPr>
          <w:rFonts w:ascii="Times New Roman" w:eastAsia="Times New Roman" w:hAnsi="Times New Roman" w:cs="Times New Roman"/>
          <w:sz w:val="24"/>
          <w:szCs w:val="24"/>
          <w:lang w:val="sk-SK" w:eastAsia="cs-CZ"/>
        </w:rPr>
        <w:t>Koneshay</w:t>
      </w:r>
      <w:proofErr w:type="spellEnd"/>
      <w:r>
        <w:rPr>
          <w:rFonts w:ascii="Times New Roman" w:eastAsia="Times New Roman" w:hAnsi="Times New Roman" w:cs="Times New Roman"/>
          <w:sz w:val="24"/>
          <w:szCs w:val="24"/>
          <w:lang w:val="sk-SK" w:eastAsia="cs-CZ"/>
        </w:rPr>
        <w:t xml:space="preserve">. Od roku 1945 sa používa úradný názov Kunešov, resp. </w:t>
      </w:r>
      <w:proofErr w:type="spellStart"/>
      <w:r>
        <w:rPr>
          <w:rFonts w:ascii="Times New Roman" w:eastAsia="Times New Roman" w:hAnsi="Times New Roman" w:cs="Times New Roman"/>
          <w:sz w:val="24"/>
          <w:szCs w:val="24"/>
          <w:lang w:val="sk-SK" w:eastAsia="cs-CZ"/>
        </w:rPr>
        <w:t>Kuneschhau</w:t>
      </w:r>
      <w:proofErr w:type="spellEnd"/>
      <w:r>
        <w:rPr>
          <w:rFonts w:ascii="Times New Roman" w:eastAsia="Times New Roman" w:hAnsi="Times New Roman" w:cs="Times New Roman"/>
          <w:sz w:val="24"/>
          <w:szCs w:val="24"/>
          <w:lang w:val="sk-SK" w:eastAsia="cs-CZ"/>
        </w:rPr>
        <w:t xml:space="preserve">. </w:t>
      </w:r>
    </w:p>
    <w:p w14:paraId="3196B8DF"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7E3F04DF"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2. 3 Život obyvateľov v obci</w:t>
      </w:r>
    </w:p>
    <w:p w14:paraId="52AAD240"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Život tu bol ťažký a namáhavý, ale ľudia sa naučili zvládať všetky ťažkosti, ktoré každodenný život priniesol. Už od roku 1342 museli povinne odvádzať dane svojmu zemepánovi – čo potvrdzuje domnienku, že osada vznikla už oveľa skôr.</w:t>
      </w:r>
    </w:p>
    <w:p w14:paraId="7E50C92C"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Vzhľadom na nedostatok pracovných príležitostí museli mladí ľudia, ale aj starší hľadať prácu v iných regiónoch. Celé stáročia tu žili naši  predkovia a zaslúžili sa o rozvoj tohto spoločenstva. Boli to veselí a družní ľudia. Svedčí o tom množstvo krásnych piesní, zvykov a obyčajov.</w:t>
      </w:r>
    </w:p>
    <w:p w14:paraId="7C429AB6"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Obyvatelia sa živili poľnohospodárstvom, drevorubačstvom a baníctvom. Neskôr tu prekvitala výroba drevených hračiek, betlehemov a čipkárstvo, dokonca tu bola v roku 1912 založená štátna čipkárska škola. Podobne ako v iných obciach, aj tu bolo po druhej svetovej vojne pôvodné obyvateľstvo odsunuté do Nemecka. </w:t>
      </w:r>
    </w:p>
    <w:p w14:paraId="22363087"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Druhá svetová vojna a nútený odsun väčšiny pôvodného nemeckého obyvateľstva však urobili koniec tomuto kompaktnému spoločenstvu. Dnes počet nemecky hovoriacich obyvateľov obce Kunešov neustále klesá. Kunešovské nárečie počuť čoraz zriedkavejšie, spomienky na minulosť blednú. </w:t>
      </w:r>
    </w:p>
    <w:p w14:paraId="13F080FD"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Dnes odchádzajú mladí ľudia za prácou do iných krajov, aj do zahraničia a do rodnej obce sa vracajú čoraz menej. </w:t>
      </w:r>
    </w:p>
    <w:p w14:paraId="0C912A80"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38183A01"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3 AKTIVITA V OBCI</w:t>
      </w:r>
    </w:p>
    <w:p w14:paraId="14761979"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11BBFA05"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V Kunešove pôsobí poľnohospodársky podnik Jasoň, spol. s.r.o. a firma BRIK, a.s., ktorá vyrába sedacie súpravy známe po celom Slovensku, aj v zahraničí. V týchto podnikoch sú zamestnaní aj naši obyvatelia. </w:t>
      </w:r>
    </w:p>
    <w:p w14:paraId="73735B18"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Veľa rodinných domov si odkúpili a zrekonštruovali chatári. Vo viacerých veciach nám vedia pomôcť. Zapadli medzi tunajších obyvateľov a cítia sa tu už ako doma.</w:t>
      </w:r>
    </w:p>
    <w:p w14:paraId="2B7A9A49"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197DB205" w14:textId="77777777" w:rsidR="00D63F7C" w:rsidRDefault="00C62129"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3. 1 Aktivity obce v roku 2020</w:t>
      </w:r>
    </w:p>
    <w:p w14:paraId="062338F2" w14:textId="77777777" w:rsidR="00D63F7C" w:rsidRDefault="00D63F7C" w:rsidP="00D63F7C">
      <w:pPr>
        <w:spacing w:after="0"/>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
          <w:bCs/>
          <w:sz w:val="24"/>
          <w:szCs w:val="24"/>
          <w:lang w:val="sk-SK" w:eastAsia="cs-CZ"/>
        </w:rPr>
        <w:tab/>
      </w:r>
      <w:r>
        <w:rPr>
          <w:rFonts w:ascii="Times New Roman" w:eastAsia="Times New Roman" w:hAnsi="Times New Roman" w:cs="Times New Roman"/>
          <w:bCs/>
          <w:sz w:val="24"/>
          <w:szCs w:val="24"/>
          <w:lang w:val="sk-SK" w:eastAsia="cs-CZ"/>
        </w:rPr>
        <w:t xml:space="preserve">Donedávna obecný úrad v Kunešove mal zapojený internet cez pevnú linku. Len sťahovanie pošty trvalo niekoľko hodín a nie vždy bolo sťahovanie úspešné, čím sa musel celý proces opäť opakovať. </w:t>
      </w:r>
      <w:r w:rsidR="00C62129">
        <w:rPr>
          <w:rFonts w:ascii="Times New Roman" w:eastAsia="Times New Roman" w:hAnsi="Times New Roman" w:cs="Times New Roman"/>
          <w:bCs/>
          <w:sz w:val="24"/>
          <w:szCs w:val="24"/>
          <w:lang w:val="sk-SK" w:eastAsia="cs-CZ"/>
        </w:rPr>
        <w:t>V roku 2012 f</w:t>
      </w:r>
      <w:r>
        <w:rPr>
          <w:rFonts w:ascii="Times New Roman" w:eastAsia="Times New Roman" w:hAnsi="Times New Roman" w:cs="Times New Roman"/>
          <w:bCs/>
          <w:sz w:val="24"/>
          <w:szCs w:val="24"/>
          <w:lang w:val="sk-SK" w:eastAsia="cs-CZ"/>
        </w:rPr>
        <w:t xml:space="preserve">irma </w:t>
      </w:r>
      <w:proofErr w:type="spellStart"/>
      <w:r>
        <w:rPr>
          <w:rFonts w:ascii="Times New Roman" w:eastAsia="Times New Roman" w:hAnsi="Times New Roman" w:cs="Times New Roman"/>
          <w:bCs/>
          <w:sz w:val="24"/>
          <w:szCs w:val="24"/>
          <w:lang w:val="sk-SK" w:eastAsia="cs-CZ"/>
        </w:rPr>
        <w:t>HEPLnet</w:t>
      </w:r>
      <w:proofErr w:type="spellEnd"/>
      <w:r>
        <w:rPr>
          <w:rFonts w:ascii="Times New Roman" w:eastAsia="Times New Roman" w:hAnsi="Times New Roman" w:cs="Times New Roman"/>
          <w:bCs/>
          <w:sz w:val="24"/>
          <w:szCs w:val="24"/>
          <w:lang w:val="sk-SK" w:eastAsia="cs-CZ"/>
        </w:rPr>
        <w:t xml:space="preserve">, </w:t>
      </w:r>
      <w:proofErr w:type="spellStart"/>
      <w:r>
        <w:rPr>
          <w:rFonts w:ascii="Times New Roman" w:eastAsia="Times New Roman" w:hAnsi="Times New Roman" w:cs="Times New Roman"/>
          <w:bCs/>
          <w:sz w:val="24"/>
          <w:szCs w:val="24"/>
          <w:lang w:val="sk-SK" w:eastAsia="cs-CZ"/>
        </w:rPr>
        <w:t>s.r.o</w:t>
      </w:r>
      <w:proofErr w:type="spellEnd"/>
      <w:r>
        <w:rPr>
          <w:rFonts w:ascii="Times New Roman" w:eastAsia="Times New Roman" w:hAnsi="Times New Roman" w:cs="Times New Roman"/>
          <w:bCs/>
          <w:sz w:val="24"/>
          <w:szCs w:val="24"/>
          <w:lang w:val="sk-SK" w:eastAsia="cs-CZ"/>
        </w:rPr>
        <w:t>. postavila 24-metrový stožiar, následne si internet dalo zaviesť viac ako 30 domácností. Situácia sa zlepšila nielen na Obecnom úrade, ale bolo to aj veľké plus pre ľudí, ktorí potrebovali bezproblémové internetové pripojenie kvôli svojej práci.</w:t>
      </w:r>
      <w:r w:rsidR="000878DB">
        <w:rPr>
          <w:rFonts w:ascii="Times New Roman" w:eastAsia="Times New Roman" w:hAnsi="Times New Roman" w:cs="Times New Roman"/>
          <w:bCs/>
          <w:sz w:val="24"/>
          <w:szCs w:val="24"/>
          <w:lang w:val="sk-SK" w:eastAsia="cs-CZ"/>
        </w:rPr>
        <w:t xml:space="preserve"> V roku 2019 sa obec Kunešov zapojila do euro</w:t>
      </w:r>
      <w:r w:rsidR="005308CF">
        <w:rPr>
          <w:rFonts w:ascii="Times New Roman" w:eastAsia="Times New Roman" w:hAnsi="Times New Roman" w:cs="Times New Roman"/>
          <w:bCs/>
          <w:sz w:val="24"/>
          <w:szCs w:val="24"/>
          <w:lang w:val="sk-SK" w:eastAsia="cs-CZ"/>
        </w:rPr>
        <w:t xml:space="preserve"> </w:t>
      </w:r>
      <w:r w:rsidR="000878DB">
        <w:rPr>
          <w:rFonts w:ascii="Times New Roman" w:eastAsia="Times New Roman" w:hAnsi="Times New Roman" w:cs="Times New Roman"/>
          <w:bCs/>
          <w:sz w:val="24"/>
          <w:szCs w:val="24"/>
          <w:lang w:val="sk-SK" w:eastAsia="cs-CZ"/>
        </w:rPr>
        <w:t>projektu s názvom ,,</w:t>
      </w:r>
      <w:proofErr w:type="spellStart"/>
      <w:r w:rsidR="000878DB">
        <w:rPr>
          <w:rFonts w:ascii="Times New Roman" w:eastAsia="Times New Roman" w:hAnsi="Times New Roman" w:cs="Times New Roman"/>
          <w:bCs/>
          <w:sz w:val="24"/>
          <w:szCs w:val="24"/>
          <w:lang w:val="sk-SK" w:eastAsia="cs-CZ"/>
        </w:rPr>
        <w:t>Wifi</w:t>
      </w:r>
      <w:proofErr w:type="spellEnd"/>
      <w:r w:rsidR="000878DB">
        <w:rPr>
          <w:rFonts w:ascii="Times New Roman" w:eastAsia="Times New Roman" w:hAnsi="Times New Roman" w:cs="Times New Roman"/>
          <w:bCs/>
          <w:sz w:val="24"/>
          <w:szCs w:val="24"/>
          <w:lang w:val="sk-SK" w:eastAsia="cs-CZ"/>
        </w:rPr>
        <w:t xml:space="preserve"> pre Teba“. Cieľom projektu je poskytnúť občanom obce bezplatné </w:t>
      </w:r>
      <w:r w:rsidR="000878DB">
        <w:rPr>
          <w:rFonts w:ascii="Times New Roman" w:eastAsia="Times New Roman" w:hAnsi="Times New Roman" w:cs="Times New Roman"/>
          <w:bCs/>
          <w:sz w:val="24"/>
          <w:szCs w:val="24"/>
          <w:lang w:val="sk-SK" w:eastAsia="cs-CZ"/>
        </w:rPr>
        <w:lastRenderedPageBreak/>
        <w:t>vysokorýchlostné pripojenie na internet na vybratých verejných miestach v obci. Vysokorýchlostné internetové pripojenie uľahčí prácu aj pracovníkom obecného úradu a materskej školy.</w:t>
      </w:r>
      <w:r w:rsidR="00017010">
        <w:rPr>
          <w:rFonts w:ascii="Times New Roman" w:eastAsia="Times New Roman" w:hAnsi="Times New Roman" w:cs="Times New Roman"/>
          <w:bCs/>
          <w:sz w:val="24"/>
          <w:szCs w:val="24"/>
          <w:lang w:val="sk-SK" w:eastAsia="cs-CZ"/>
        </w:rPr>
        <w:t xml:space="preserve"> Možnosť pripojenia na vysokorýchlostný internet môžu využiť tak isto aj všetky domácnosti v obci.</w:t>
      </w:r>
    </w:p>
    <w:p w14:paraId="104C4833" w14:textId="77777777" w:rsidR="00D63F7C" w:rsidRDefault="00D63F7C" w:rsidP="00D63F7C">
      <w:pPr>
        <w:spacing w:after="0"/>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noProof/>
          <w:sz w:val="24"/>
          <w:szCs w:val="24"/>
          <w:lang w:val="sk-SK" w:eastAsia="sk-SK"/>
        </w:rPr>
        <w:drawing>
          <wp:inline distT="0" distB="0" distL="0" distR="0" wp14:anchorId="34891091" wp14:editId="094D5ED3">
            <wp:extent cx="5638800" cy="1924050"/>
            <wp:effectExtent l="0" t="0" r="0" b="0"/>
            <wp:docPr id="2" name="Obrázok 2" descr="HELPnet - mapa-pokrytia-s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ELPnet - mapa-pokrytia-sie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1924050"/>
                    </a:xfrm>
                    <a:prstGeom prst="rect">
                      <a:avLst/>
                    </a:prstGeom>
                    <a:noFill/>
                    <a:ln>
                      <a:noFill/>
                    </a:ln>
                  </pic:spPr>
                </pic:pic>
              </a:graphicData>
            </a:graphic>
          </wp:inline>
        </w:drawing>
      </w:r>
    </w:p>
    <w:p w14:paraId="597A8D6A" w14:textId="77777777" w:rsidR="00D63F7C" w:rsidRDefault="00017010" w:rsidP="00D63F7C">
      <w:pPr>
        <w:spacing w:after="0"/>
        <w:jc w:val="both"/>
        <w:rPr>
          <w:rFonts w:ascii="Times New Roman" w:eastAsia="Times New Roman" w:hAnsi="Times New Roman" w:cs="Times New Roman"/>
          <w:b/>
          <w:bCs/>
          <w:sz w:val="24"/>
          <w:szCs w:val="24"/>
          <w:lang w:val="sk-SK" w:eastAsia="cs-CZ"/>
        </w:rPr>
      </w:pPr>
      <w:r>
        <w:rPr>
          <w:noProof/>
          <w:lang w:val="sk-SK" w:eastAsia="sk-SK"/>
        </w:rPr>
        <w:drawing>
          <wp:anchor distT="0" distB="0" distL="114300" distR="114300" simplePos="0" relativeHeight="251654656" behindDoc="0" locked="0" layoutInCell="1" allowOverlap="1" wp14:anchorId="783B7773" wp14:editId="1C627CD4">
            <wp:simplePos x="0" y="0"/>
            <wp:positionH relativeFrom="margin">
              <wp:posOffset>4287520</wp:posOffset>
            </wp:positionH>
            <wp:positionV relativeFrom="margin">
              <wp:posOffset>6119495</wp:posOffset>
            </wp:positionV>
            <wp:extent cx="1609725" cy="1680845"/>
            <wp:effectExtent l="0" t="0" r="9525" b="0"/>
            <wp:wrapSquare wrapText="bothSides"/>
            <wp:docPr id="12" name="Obrázok 12" descr="http://digitalportal.sk/wp-content/uploads/2013/09/Orang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ttp://digitalportal.sk/wp-content/uploads/2013/09/Orange_Logo.jpg"/>
                    <pic:cNvPicPr>
                      <a:picLocks noChangeAspect="1" noChangeArrowheads="1"/>
                    </pic:cNvPicPr>
                  </pic:nvPicPr>
                  <pic:blipFill>
                    <a:blip r:embed="rId10">
                      <a:extLst>
                        <a:ext uri="{28A0092B-C50C-407E-A947-70E740481C1C}">
                          <a14:useLocalDpi xmlns:a14="http://schemas.microsoft.com/office/drawing/2010/main" val="0"/>
                        </a:ext>
                      </a:extLst>
                    </a:blip>
                    <a:srcRect l="12460" t="3218" r="13402"/>
                    <a:stretch>
                      <a:fillRect/>
                    </a:stretch>
                  </pic:blipFill>
                  <pic:spPr bwMode="auto">
                    <a:xfrm>
                      <a:off x="0" y="0"/>
                      <a:ext cx="1609725" cy="1680845"/>
                    </a:xfrm>
                    <a:prstGeom prst="rect">
                      <a:avLst/>
                    </a:prstGeom>
                    <a:noFill/>
                  </pic:spPr>
                </pic:pic>
              </a:graphicData>
            </a:graphic>
            <wp14:sizeRelH relativeFrom="page">
              <wp14:pctWidth>0</wp14:pctWidth>
            </wp14:sizeRelH>
            <wp14:sizeRelV relativeFrom="page">
              <wp14:pctHeight>0</wp14:pctHeight>
            </wp14:sizeRelV>
          </wp:anchor>
        </w:drawing>
      </w:r>
    </w:p>
    <w:p w14:paraId="4D9000E3"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287ED517"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24C197EB"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Po niekoľkých rokoch obec vyriešila aj dlhotrvajúci problém so zlým mobilným signálom. </w:t>
      </w:r>
    </w:p>
    <w:p w14:paraId="31EDCD91"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Podarilo sa to po rokovaniach s mobilným operátorom Orange a.s., ktorého signálom je teraz pokrytá celá obec Kunešov, čím sa obyvateľom výrazne zjednodušil život. </w:t>
      </w:r>
    </w:p>
    <w:p w14:paraId="0AF3FA30"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Potrebné zariadenie namontovali na 24-metrový stožiar, ktorý postavila firma </w:t>
      </w:r>
      <w:proofErr w:type="spellStart"/>
      <w:r>
        <w:rPr>
          <w:rFonts w:ascii="Times New Roman" w:eastAsia="Times New Roman" w:hAnsi="Times New Roman" w:cs="Times New Roman"/>
          <w:sz w:val="24"/>
          <w:szCs w:val="24"/>
          <w:lang w:val="sk-SK" w:eastAsia="cs-CZ"/>
        </w:rPr>
        <w:t>HELPnet</w:t>
      </w:r>
      <w:proofErr w:type="spellEnd"/>
      <w:r>
        <w:rPr>
          <w:rFonts w:ascii="Times New Roman" w:eastAsia="Times New Roman" w:hAnsi="Times New Roman" w:cs="Times New Roman"/>
          <w:sz w:val="24"/>
          <w:szCs w:val="24"/>
          <w:lang w:val="sk-SK" w:eastAsia="cs-CZ"/>
        </w:rPr>
        <w:t xml:space="preserve">, </w:t>
      </w:r>
      <w:proofErr w:type="spellStart"/>
      <w:r>
        <w:rPr>
          <w:rFonts w:ascii="Times New Roman" w:eastAsia="Times New Roman" w:hAnsi="Times New Roman" w:cs="Times New Roman"/>
          <w:sz w:val="24"/>
          <w:szCs w:val="24"/>
          <w:lang w:val="sk-SK" w:eastAsia="cs-CZ"/>
        </w:rPr>
        <w:t>s.r.o</w:t>
      </w:r>
      <w:proofErr w:type="spellEnd"/>
      <w:r>
        <w:rPr>
          <w:rFonts w:ascii="Times New Roman" w:eastAsia="Times New Roman" w:hAnsi="Times New Roman" w:cs="Times New Roman"/>
          <w:sz w:val="24"/>
          <w:szCs w:val="24"/>
          <w:lang w:val="sk-SK" w:eastAsia="cs-CZ"/>
        </w:rPr>
        <w:t>. kvôli rýchlemu internetu.</w:t>
      </w:r>
    </w:p>
    <w:p w14:paraId="4CD1B3FE"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p>
    <w:p w14:paraId="23F2E5BA" w14:textId="77777777" w:rsidR="00D63F7C" w:rsidRDefault="00D63F7C" w:rsidP="00D63F7C">
      <w:pPr>
        <w:spacing w:after="0"/>
        <w:ind w:firstLine="708"/>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2015 sa opravila miestna komunikácia na dolnom konci obce a do budúcna sa plánujú opraviť aj ďalšie úseky za pomoci Eurofondov.</w:t>
      </w:r>
    </w:p>
    <w:p w14:paraId="3863CADE" w14:textId="77777777" w:rsidR="00D63F7C" w:rsidRDefault="00D63F7C" w:rsidP="00D63F7C">
      <w:pPr>
        <w:spacing w:after="0"/>
        <w:ind w:firstLine="708"/>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2016 sa konali prípravy, vysporiadanie pozemkov a zameranie pozemkov – geodetické práce k rozšíreniu miestnych komunikácií.</w:t>
      </w:r>
    </w:p>
    <w:p w14:paraId="676A6643" w14:textId="77777777" w:rsidR="00D63F7C" w:rsidRDefault="00D63F7C" w:rsidP="00D63F7C">
      <w:pPr>
        <w:spacing w:after="0"/>
        <w:ind w:firstLine="708"/>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2017 sa opravilo sociálne zariadenie pri MŠ.</w:t>
      </w:r>
    </w:p>
    <w:p w14:paraId="77E1FA58" w14:textId="77777777" w:rsidR="00D63F7C" w:rsidRDefault="00D63F7C" w:rsidP="00D63F7C">
      <w:pPr>
        <w:spacing w:after="0"/>
        <w:ind w:firstLine="708"/>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2018 sa previedli opravy na miestnych komunikáciách a zrekonštruovala sa časť miestnych komunikácií. Vymenili sa okná a dvere na kultúrnom dome</w:t>
      </w:r>
      <w:r w:rsidR="00E60065">
        <w:rPr>
          <w:rFonts w:ascii="Times New Roman" w:eastAsia="Times New Roman" w:hAnsi="Times New Roman" w:cs="Times New Roman"/>
          <w:bCs/>
          <w:sz w:val="24"/>
          <w:szCs w:val="24"/>
          <w:lang w:val="sk-SK" w:eastAsia="cs-CZ"/>
        </w:rPr>
        <w:t xml:space="preserve">. Vďaka finančnej dotácií BBSK sme zakúpili nové stoly  stoličky do Kultúrneho domu. </w:t>
      </w:r>
      <w:r>
        <w:rPr>
          <w:rFonts w:ascii="Times New Roman" w:eastAsia="Times New Roman" w:hAnsi="Times New Roman" w:cs="Times New Roman"/>
          <w:bCs/>
          <w:sz w:val="24"/>
          <w:szCs w:val="24"/>
          <w:lang w:val="sk-SK" w:eastAsia="cs-CZ"/>
        </w:rPr>
        <w:t xml:space="preserve"> Vyriešila sa porucha na obecnom vodovode čím obec ušetrila značné finančné prostriedky. Zrealizovalo sa rozšírenie verejného osvetlenia v obci, dokúpili sa svetelné vianočné výzdoby do obce a upravil sa priestor – točňa na autobusovej zastávke. Vybudoval sa tiež nový priepust pod telesom miestnej komunikácie pri dolnej autobusovej zastávke.</w:t>
      </w:r>
    </w:p>
    <w:p w14:paraId="334DF24A" w14:textId="77777777" w:rsidR="00E60065" w:rsidRDefault="00961267" w:rsidP="00D63F7C">
      <w:pPr>
        <w:spacing w:after="0"/>
        <w:ind w:firstLine="708"/>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2019 obec plánovala výstavbu malej čistiarne odpadových vôd pre budovu obecn</w:t>
      </w:r>
      <w:r w:rsidR="00017010">
        <w:rPr>
          <w:rFonts w:ascii="Times New Roman" w:eastAsia="Times New Roman" w:hAnsi="Times New Roman" w:cs="Times New Roman"/>
          <w:bCs/>
          <w:sz w:val="24"/>
          <w:szCs w:val="24"/>
          <w:lang w:val="sk-SK" w:eastAsia="cs-CZ"/>
        </w:rPr>
        <w:t>ého úradu a materskej školy. O</w:t>
      </w:r>
      <w:r>
        <w:rPr>
          <w:rFonts w:ascii="Times New Roman" w:eastAsia="Times New Roman" w:hAnsi="Times New Roman" w:cs="Times New Roman"/>
          <w:bCs/>
          <w:sz w:val="24"/>
          <w:szCs w:val="24"/>
          <w:lang w:val="sk-SK" w:eastAsia="cs-CZ"/>
        </w:rPr>
        <w:t>bec požiadala o  vypracovanie hydrologických údajov potoka Kopernica, ktorý bol potrebný k projektu. Na základe žiadosti Ministerstvu financií SR bola obci poskytnutá dotácia vo výške 9.000,- €. Z dôvodu vybavovania všetkých potrebných dokladov pre výstavbu ČOV sa dotácia prenáša do roku 2020, kedy bude výstavba ČOV realizovaná.</w:t>
      </w:r>
      <w:r w:rsidR="009034C4">
        <w:rPr>
          <w:rFonts w:ascii="Times New Roman" w:eastAsia="Times New Roman" w:hAnsi="Times New Roman" w:cs="Times New Roman"/>
          <w:bCs/>
          <w:sz w:val="24"/>
          <w:szCs w:val="24"/>
          <w:lang w:val="sk-SK" w:eastAsia="cs-CZ"/>
        </w:rPr>
        <w:t xml:space="preserve"> </w:t>
      </w:r>
    </w:p>
    <w:p w14:paraId="5054BF26" w14:textId="77777777" w:rsidR="009034C4" w:rsidRDefault="009034C4" w:rsidP="00D63F7C">
      <w:pPr>
        <w:spacing w:after="0"/>
        <w:ind w:firstLine="708"/>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lastRenderedPageBreak/>
        <w:t>Obec v priebehu jarných mesiacov roku 2019 opravila časť odvodňovacích ri</w:t>
      </w:r>
      <w:r w:rsidR="007C138B">
        <w:rPr>
          <w:rFonts w:ascii="Times New Roman" w:eastAsia="Times New Roman" w:hAnsi="Times New Roman" w:cs="Times New Roman"/>
          <w:bCs/>
          <w:sz w:val="24"/>
          <w:szCs w:val="24"/>
          <w:lang w:val="sk-SK" w:eastAsia="cs-CZ"/>
        </w:rPr>
        <w:t xml:space="preserve">golov popri obecnej komunikácii. Obec zakúpila </w:t>
      </w:r>
      <w:r>
        <w:rPr>
          <w:rFonts w:ascii="Times New Roman" w:eastAsia="Times New Roman" w:hAnsi="Times New Roman" w:cs="Times New Roman"/>
          <w:bCs/>
          <w:sz w:val="24"/>
          <w:szCs w:val="24"/>
          <w:lang w:val="sk-SK" w:eastAsia="cs-CZ"/>
        </w:rPr>
        <w:t>vďaka finančnej dotácii  BBSK aparatúru na ozvučenie kultúrneho domu.</w:t>
      </w:r>
      <w:r w:rsidR="007C138B">
        <w:rPr>
          <w:rFonts w:ascii="Times New Roman" w:eastAsia="Times New Roman" w:hAnsi="Times New Roman" w:cs="Times New Roman"/>
          <w:bCs/>
          <w:sz w:val="24"/>
          <w:szCs w:val="24"/>
          <w:lang w:val="sk-SK" w:eastAsia="cs-CZ"/>
        </w:rPr>
        <w:t xml:space="preserve"> V kultúrnom dome aktivační pracovníci vymaľovali javisko a opravili podlahu javiska.</w:t>
      </w:r>
      <w:r w:rsidR="00017010">
        <w:rPr>
          <w:rFonts w:ascii="Times New Roman" w:eastAsia="Times New Roman" w:hAnsi="Times New Roman" w:cs="Times New Roman"/>
          <w:bCs/>
          <w:sz w:val="24"/>
          <w:szCs w:val="24"/>
          <w:lang w:val="sk-SK" w:eastAsia="cs-CZ"/>
        </w:rPr>
        <w:t xml:space="preserve"> V priebehu roka bolo zrealizované</w:t>
      </w:r>
      <w:r>
        <w:rPr>
          <w:rFonts w:ascii="Times New Roman" w:eastAsia="Times New Roman" w:hAnsi="Times New Roman" w:cs="Times New Roman"/>
          <w:bCs/>
          <w:sz w:val="24"/>
          <w:szCs w:val="24"/>
          <w:lang w:val="sk-SK" w:eastAsia="cs-CZ"/>
        </w:rPr>
        <w:t xml:space="preserve"> dobudovanie chodníka v </w:t>
      </w:r>
      <w:r w:rsidR="00017010">
        <w:rPr>
          <w:rFonts w:ascii="Times New Roman" w:eastAsia="Times New Roman" w:hAnsi="Times New Roman" w:cs="Times New Roman"/>
          <w:bCs/>
          <w:sz w:val="24"/>
          <w:szCs w:val="24"/>
          <w:lang w:val="sk-SK" w:eastAsia="cs-CZ"/>
        </w:rPr>
        <w:t>miestnom cintoríne. P</w:t>
      </w:r>
      <w:r w:rsidR="007C138B">
        <w:rPr>
          <w:rFonts w:ascii="Times New Roman" w:eastAsia="Times New Roman" w:hAnsi="Times New Roman" w:cs="Times New Roman"/>
          <w:bCs/>
          <w:sz w:val="24"/>
          <w:szCs w:val="24"/>
          <w:lang w:val="sk-SK" w:eastAsia="cs-CZ"/>
        </w:rPr>
        <w:t>očas jesenných mesiacov sa opravovali výtlky a diery</w:t>
      </w:r>
      <w:r>
        <w:rPr>
          <w:rFonts w:ascii="Times New Roman" w:eastAsia="Times New Roman" w:hAnsi="Times New Roman" w:cs="Times New Roman"/>
          <w:bCs/>
          <w:sz w:val="24"/>
          <w:szCs w:val="24"/>
          <w:lang w:val="sk-SK" w:eastAsia="cs-CZ"/>
        </w:rPr>
        <w:t xml:space="preserve"> na miest</w:t>
      </w:r>
      <w:r w:rsidR="00017010">
        <w:rPr>
          <w:rFonts w:ascii="Times New Roman" w:eastAsia="Times New Roman" w:hAnsi="Times New Roman" w:cs="Times New Roman"/>
          <w:bCs/>
          <w:sz w:val="24"/>
          <w:szCs w:val="24"/>
          <w:lang w:val="sk-SK" w:eastAsia="cs-CZ"/>
        </w:rPr>
        <w:t>nej komunikácii. Počas leta prebehlo</w:t>
      </w:r>
      <w:r>
        <w:rPr>
          <w:rFonts w:ascii="Times New Roman" w:eastAsia="Times New Roman" w:hAnsi="Times New Roman" w:cs="Times New Roman"/>
          <w:bCs/>
          <w:sz w:val="24"/>
          <w:szCs w:val="24"/>
          <w:lang w:val="sk-SK" w:eastAsia="cs-CZ"/>
        </w:rPr>
        <w:t xml:space="preserve"> verejné obstarávanie na zhotoviteľa strechy obecného úradu, </w:t>
      </w:r>
      <w:r w:rsidR="00017010">
        <w:rPr>
          <w:rFonts w:ascii="Times New Roman" w:eastAsia="Times New Roman" w:hAnsi="Times New Roman" w:cs="Times New Roman"/>
          <w:bCs/>
          <w:sz w:val="24"/>
          <w:szCs w:val="24"/>
          <w:lang w:val="sk-SK" w:eastAsia="cs-CZ"/>
        </w:rPr>
        <w:t xml:space="preserve">v jeseni </w:t>
      </w:r>
      <w:r>
        <w:rPr>
          <w:rFonts w:ascii="Times New Roman" w:eastAsia="Times New Roman" w:hAnsi="Times New Roman" w:cs="Times New Roman"/>
          <w:bCs/>
          <w:sz w:val="24"/>
          <w:szCs w:val="24"/>
          <w:lang w:val="sk-SK" w:eastAsia="cs-CZ"/>
        </w:rPr>
        <w:t>prebehlo výberové konanie na obnovu sústavy verejného osvetlenia vrátane prevádzky a údržby. Začala sa realizácia projektu  „</w:t>
      </w:r>
      <w:proofErr w:type="spellStart"/>
      <w:r>
        <w:rPr>
          <w:rFonts w:ascii="Times New Roman" w:eastAsia="Times New Roman" w:hAnsi="Times New Roman" w:cs="Times New Roman"/>
          <w:bCs/>
          <w:sz w:val="24"/>
          <w:szCs w:val="24"/>
          <w:lang w:val="sk-SK" w:eastAsia="cs-CZ"/>
        </w:rPr>
        <w:t>Wifi</w:t>
      </w:r>
      <w:proofErr w:type="spellEnd"/>
      <w:r>
        <w:rPr>
          <w:rFonts w:ascii="Times New Roman" w:eastAsia="Times New Roman" w:hAnsi="Times New Roman" w:cs="Times New Roman"/>
          <w:bCs/>
          <w:sz w:val="24"/>
          <w:szCs w:val="24"/>
          <w:lang w:val="sk-SK" w:eastAsia="cs-CZ"/>
        </w:rPr>
        <w:t xml:space="preserve"> pre Teba“ v našej obci.</w:t>
      </w:r>
      <w:r w:rsidR="00F555DE">
        <w:rPr>
          <w:rFonts w:ascii="Times New Roman" w:eastAsia="Times New Roman" w:hAnsi="Times New Roman" w:cs="Times New Roman"/>
          <w:bCs/>
          <w:sz w:val="24"/>
          <w:szCs w:val="24"/>
          <w:lang w:val="sk-SK" w:eastAsia="cs-CZ"/>
        </w:rPr>
        <w:t xml:space="preserve"> Z dôvodu údržby chodníkov a miestnej komunikácie v zimnom období bola zakúpená za pomoci sponzora ELBA, a.s. Kremnica snežná fréza.</w:t>
      </w:r>
    </w:p>
    <w:p w14:paraId="5E35EC78" w14:textId="77777777" w:rsidR="0001416C" w:rsidRDefault="00C62129" w:rsidP="00D63F7C">
      <w:pPr>
        <w:spacing w:after="0"/>
        <w:ind w:firstLine="708"/>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V roku 2020</w:t>
      </w:r>
      <w:r w:rsidR="00BC0C6D">
        <w:rPr>
          <w:rFonts w:ascii="Times New Roman" w:eastAsia="Times New Roman" w:hAnsi="Times New Roman" w:cs="Times New Roman"/>
          <w:bCs/>
          <w:sz w:val="24"/>
          <w:szCs w:val="24"/>
          <w:lang w:val="sk-SK" w:eastAsia="cs-CZ"/>
        </w:rPr>
        <w:t xml:space="preserve"> bola činnosť obce obmedzená z dôvodu pandémie a riešili sa len najneodkladnejšie projekty. O</w:t>
      </w:r>
      <w:r w:rsidR="004259F7">
        <w:rPr>
          <w:rFonts w:ascii="Times New Roman" w:eastAsia="Times New Roman" w:hAnsi="Times New Roman" w:cs="Times New Roman"/>
          <w:bCs/>
          <w:sz w:val="24"/>
          <w:szCs w:val="24"/>
          <w:lang w:val="sk-SK" w:eastAsia="cs-CZ"/>
        </w:rPr>
        <w:t>bec zrealizovala výstavbu čistiarne odpadových vôd pre budovu obecného úradu a materskej školy, na ktorú bola v roku 2019 poskytnutá dotácia vo výške 9.000,- €. Kolaudačné konanie zatiaľ nebolo vydané.</w:t>
      </w:r>
      <w:r w:rsidR="00BC0C6D">
        <w:rPr>
          <w:rFonts w:ascii="Times New Roman" w:eastAsia="Times New Roman" w:hAnsi="Times New Roman" w:cs="Times New Roman"/>
          <w:bCs/>
          <w:sz w:val="24"/>
          <w:szCs w:val="24"/>
          <w:lang w:val="sk-SK" w:eastAsia="cs-CZ"/>
        </w:rPr>
        <w:t xml:space="preserve"> Na obnovu sústavy verejného osvetlenia vrátane prevádzky a údržby bola vyhotovená Zmluva o dielo so Stredoslovenskou energetikou, a.s. Žilina, ď</w:t>
      </w:r>
      <w:r w:rsidR="004259F7">
        <w:rPr>
          <w:rFonts w:ascii="Times New Roman" w:eastAsia="Times New Roman" w:hAnsi="Times New Roman" w:cs="Times New Roman"/>
          <w:bCs/>
          <w:sz w:val="24"/>
          <w:szCs w:val="24"/>
          <w:lang w:val="sk-SK" w:eastAsia="cs-CZ"/>
        </w:rPr>
        <w:t xml:space="preserve">alej bola </w:t>
      </w:r>
      <w:r w:rsidR="00516D8E">
        <w:rPr>
          <w:rFonts w:ascii="Times New Roman" w:eastAsia="Times New Roman" w:hAnsi="Times New Roman" w:cs="Times New Roman"/>
          <w:bCs/>
          <w:sz w:val="24"/>
          <w:szCs w:val="24"/>
          <w:lang w:val="sk-SK" w:eastAsia="cs-CZ"/>
        </w:rPr>
        <w:t>opravená</w:t>
      </w:r>
      <w:r w:rsidR="004259F7">
        <w:rPr>
          <w:rFonts w:ascii="Times New Roman" w:eastAsia="Times New Roman" w:hAnsi="Times New Roman" w:cs="Times New Roman"/>
          <w:bCs/>
          <w:sz w:val="24"/>
          <w:szCs w:val="24"/>
          <w:lang w:val="sk-SK" w:eastAsia="cs-CZ"/>
        </w:rPr>
        <w:t xml:space="preserve"> podlaha v kultúrnom dome</w:t>
      </w:r>
      <w:r w:rsidR="00516D8E">
        <w:rPr>
          <w:rFonts w:ascii="Times New Roman" w:eastAsia="Times New Roman" w:hAnsi="Times New Roman" w:cs="Times New Roman"/>
          <w:bCs/>
          <w:sz w:val="24"/>
          <w:szCs w:val="24"/>
          <w:lang w:val="sk-SK" w:eastAsia="cs-CZ"/>
        </w:rPr>
        <w:t xml:space="preserve"> firmou FLOOR KONZULT, s.r.o. z Partizánskeho na čo prispel Banskobystrický samosprávny kraj sumou 2.000,- €, </w:t>
      </w:r>
      <w:r w:rsidR="00017010">
        <w:rPr>
          <w:rFonts w:ascii="Times New Roman" w:eastAsia="Times New Roman" w:hAnsi="Times New Roman" w:cs="Times New Roman"/>
          <w:bCs/>
          <w:sz w:val="24"/>
          <w:szCs w:val="24"/>
          <w:lang w:val="sk-SK" w:eastAsia="cs-CZ"/>
        </w:rPr>
        <w:t>Najväčší rozsah prác je</w:t>
      </w:r>
      <w:r w:rsidR="00D312C3">
        <w:rPr>
          <w:rFonts w:ascii="Times New Roman" w:eastAsia="Times New Roman" w:hAnsi="Times New Roman" w:cs="Times New Roman"/>
          <w:bCs/>
          <w:sz w:val="24"/>
          <w:szCs w:val="24"/>
          <w:lang w:val="sk-SK" w:eastAsia="cs-CZ"/>
        </w:rPr>
        <w:t xml:space="preserve"> spojený</w:t>
      </w:r>
      <w:r w:rsidR="00017010">
        <w:rPr>
          <w:rFonts w:ascii="Times New Roman" w:eastAsia="Times New Roman" w:hAnsi="Times New Roman" w:cs="Times New Roman"/>
          <w:bCs/>
          <w:sz w:val="24"/>
          <w:szCs w:val="24"/>
          <w:lang w:val="sk-SK" w:eastAsia="cs-CZ"/>
        </w:rPr>
        <w:t xml:space="preserve"> s údržbou verejných priestranstiev a obecných ciest. </w:t>
      </w:r>
      <w:r w:rsidR="0001416C">
        <w:rPr>
          <w:rFonts w:ascii="Times New Roman" w:eastAsia="Times New Roman" w:hAnsi="Times New Roman" w:cs="Times New Roman"/>
          <w:bCs/>
          <w:sz w:val="24"/>
          <w:szCs w:val="24"/>
          <w:lang w:val="sk-SK" w:eastAsia="cs-CZ"/>
        </w:rPr>
        <w:t>Počas jarných a letných mesiacov aktivační pracovníci udržiavali verejnú zeleň, ktorej má obec Kunešov pomerne veľké množstvo a v zimných mesiacoch udržiavali chodníky a verejné komunikácie v prejazdnom stave. Zimy v Kunešove bývajú bohaté na nádielku snehu, pretože obec leží vo vyššej nadmorskej výške.</w:t>
      </w:r>
      <w:r w:rsidR="00D312C3">
        <w:rPr>
          <w:rFonts w:ascii="Times New Roman" w:eastAsia="Times New Roman" w:hAnsi="Times New Roman" w:cs="Times New Roman"/>
          <w:bCs/>
          <w:sz w:val="24"/>
          <w:szCs w:val="24"/>
          <w:lang w:val="sk-SK" w:eastAsia="cs-CZ"/>
        </w:rPr>
        <w:t xml:space="preserve"> Po zime sa všetky cesty a chodníky museli očistiť od posypového materiálu.</w:t>
      </w:r>
      <w:r w:rsidR="0001416C">
        <w:rPr>
          <w:rFonts w:ascii="Times New Roman" w:eastAsia="Times New Roman" w:hAnsi="Times New Roman" w:cs="Times New Roman"/>
          <w:bCs/>
          <w:sz w:val="24"/>
          <w:szCs w:val="24"/>
          <w:lang w:val="sk-SK" w:eastAsia="cs-CZ"/>
        </w:rPr>
        <w:t xml:space="preserve"> </w:t>
      </w:r>
    </w:p>
    <w:p w14:paraId="55BDA55D" w14:textId="77777777" w:rsidR="00D63F7C" w:rsidRDefault="00961267" w:rsidP="00D312C3">
      <w:pPr>
        <w:spacing w:after="0"/>
        <w:ind w:firstLine="708"/>
        <w:jc w:val="both"/>
        <w:rPr>
          <w:rFonts w:ascii="Times New Roman" w:eastAsia="Times New Roman" w:hAnsi="Times New Roman" w:cs="Times New Roman"/>
          <w:bCs/>
          <w:sz w:val="24"/>
          <w:szCs w:val="24"/>
          <w:lang w:val="sk-SK" w:eastAsia="cs-CZ"/>
        </w:rPr>
      </w:pPr>
      <w:r>
        <w:rPr>
          <w:rFonts w:ascii="Times New Roman" w:eastAsia="Times New Roman" w:hAnsi="Times New Roman" w:cs="Times New Roman"/>
          <w:bCs/>
          <w:sz w:val="24"/>
          <w:szCs w:val="24"/>
          <w:lang w:val="sk-SK" w:eastAsia="cs-CZ"/>
        </w:rPr>
        <w:t xml:space="preserve">  </w:t>
      </w:r>
    </w:p>
    <w:p w14:paraId="677DBE98" w14:textId="77777777" w:rsidR="00D63F7C" w:rsidRDefault="00D63F7C" w:rsidP="00D63F7C">
      <w:pPr>
        <w:spacing w:after="0"/>
        <w:jc w:val="both"/>
        <w:rPr>
          <w:rFonts w:ascii="Times New Roman" w:eastAsia="Times New Roman" w:hAnsi="Times New Roman" w:cs="Times New Roman"/>
          <w:bCs/>
          <w:sz w:val="24"/>
          <w:szCs w:val="24"/>
          <w:lang w:val="sk-SK" w:eastAsia="cs-CZ"/>
        </w:rPr>
      </w:pPr>
    </w:p>
    <w:p w14:paraId="5E05B6F1" w14:textId="77777777" w:rsidR="00D63F7C" w:rsidRDefault="00D63F7C" w:rsidP="00D63F7C">
      <w:pPr>
        <w:spacing w:after="0"/>
        <w:ind w:firstLine="708"/>
        <w:jc w:val="both"/>
        <w:rPr>
          <w:rFonts w:ascii="Times New Roman" w:eastAsia="Times New Roman" w:hAnsi="Times New Roman" w:cs="Times New Roman"/>
          <w:bCs/>
          <w:sz w:val="24"/>
          <w:szCs w:val="24"/>
          <w:lang w:val="sk-SK" w:eastAsia="cs-CZ"/>
        </w:rPr>
      </w:pPr>
    </w:p>
    <w:p w14:paraId="1C4820B5" w14:textId="77777777" w:rsidR="00D63F7C" w:rsidRDefault="00D63F7C" w:rsidP="00D63F7C">
      <w:pPr>
        <w:spacing w:after="0"/>
        <w:ind w:firstLine="708"/>
        <w:jc w:val="both"/>
        <w:rPr>
          <w:rFonts w:ascii="Times New Roman" w:eastAsia="Times New Roman" w:hAnsi="Times New Roman" w:cs="Times New Roman"/>
          <w:bCs/>
          <w:sz w:val="24"/>
          <w:szCs w:val="24"/>
          <w:lang w:val="sk-SK" w:eastAsia="cs-CZ"/>
        </w:rPr>
      </w:pPr>
      <w:r>
        <w:rPr>
          <w:noProof/>
          <w:lang w:val="sk-SK" w:eastAsia="sk-SK"/>
        </w:rPr>
        <w:drawing>
          <wp:anchor distT="0" distB="0" distL="114300" distR="114300" simplePos="0" relativeHeight="251655680" behindDoc="1" locked="0" layoutInCell="1" allowOverlap="1" wp14:anchorId="095B82D9" wp14:editId="16B76A4B">
            <wp:simplePos x="0" y="0"/>
            <wp:positionH relativeFrom="column">
              <wp:posOffset>1270</wp:posOffset>
            </wp:positionH>
            <wp:positionV relativeFrom="paragraph">
              <wp:posOffset>9525</wp:posOffset>
            </wp:positionV>
            <wp:extent cx="2971800" cy="1734185"/>
            <wp:effectExtent l="0" t="0" r="0" b="0"/>
            <wp:wrapSquare wrapText="bothSides"/>
            <wp:docPr id="11" name="Obrázok 11" descr="DPP_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DPP_15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7341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sk-SK" w:eastAsia="cs-CZ"/>
        </w:rPr>
        <w:t>Kultúrnu činnosť v Kunešove vykonáva aj Karpatskonemecký spolok, ktorý reprezentuje našu obec na rôznych festivaloch, výročiach okolitých obcí a zapája sa aj do kultúrnych podujatí v našej dedinke.</w:t>
      </w:r>
    </w:p>
    <w:p w14:paraId="161B7B7A"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Každoročne sa pri príležitosti Dňa matiek organizuje v obci posedenie s kultúrnym programo</w:t>
      </w:r>
      <w:r w:rsidR="00BC0C6D">
        <w:rPr>
          <w:rFonts w:ascii="Times New Roman" w:eastAsia="Times New Roman" w:hAnsi="Times New Roman" w:cs="Times New Roman"/>
          <w:sz w:val="24"/>
          <w:szCs w:val="24"/>
          <w:lang w:val="sk-SK" w:eastAsia="cs-CZ"/>
        </w:rPr>
        <w:t>m pre naše mamy, mamky, mamičky, čo sa v tejto dobe neuskutočnilo, matkám boli zakúpené darčeky.</w:t>
      </w:r>
    </w:p>
    <w:p w14:paraId="375CA1E1"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V tomto roku sa Deň detí </w:t>
      </w:r>
      <w:r w:rsidR="00BC0C6D">
        <w:rPr>
          <w:rFonts w:ascii="Times New Roman" w:eastAsia="Times New Roman" w:hAnsi="Times New Roman" w:cs="Times New Roman"/>
          <w:sz w:val="24"/>
          <w:szCs w:val="24"/>
          <w:lang w:val="sk-SK" w:eastAsia="cs-CZ"/>
        </w:rPr>
        <w:t xml:space="preserve">nebol </w:t>
      </w:r>
      <w:r w:rsidR="00F555DE">
        <w:rPr>
          <w:rFonts w:ascii="Times New Roman" w:eastAsia="Times New Roman" w:hAnsi="Times New Roman" w:cs="Times New Roman"/>
          <w:sz w:val="24"/>
          <w:szCs w:val="24"/>
          <w:lang w:val="sk-SK" w:eastAsia="cs-CZ"/>
        </w:rPr>
        <w:t>realizova</w:t>
      </w:r>
      <w:r w:rsidR="00BC0C6D">
        <w:rPr>
          <w:rFonts w:ascii="Times New Roman" w:eastAsia="Times New Roman" w:hAnsi="Times New Roman" w:cs="Times New Roman"/>
          <w:sz w:val="24"/>
          <w:szCs w:val="24"/>
          <w:lang w:val="sk-SK" w:eastAsia="cs-CZ"/>
        </w:rPr>
        <w:t>ný.</w:t>
      </w:r>
      <w:r w:rsidR="00F555DE">
        <w:rPr>
          <w:rFonts w:ascii="Times New Roman" w:eastAsia="Times New Roman" w:hAnsi="Times New Roman" w:cs="Times New Roman"/>
          <w:sz w:val="24"/>
          <w:szCs w:val="24"/>
          <w:lang w:val="sk-SK" w:eastAsia="cs-CZ"/>
        </w:rPr>
        <w:t xml:space="preserve"> </w:t>
      </w:r>
    </w:p>
    <w:p w14:paraId="77BB152B" w14:textId="77777777" w:rsidR="00D63F7C" w:rsidRDefault="00D63F7C" w:rsidP="00D63F7C">
      <w:pPr>
        <w:spacing w:after="0"/>
        <w:jc w:val="both"/>
        <w:rPr>
          <w:rFonts w:ascii="Times New Roman" w:eastAsia="Times New Roman" w:hAnsi="Times New Roman" w:cs="Times New Roman"/>
          <w:sz w:val="24"/>
          <w:szCs w:val="24"/>
          <w:lang w:val="sk-SK" w:eastAsia="cs-CZ"/>
        </w:rPr>
      </w:pPr>
      <w:r>
        <w:rPr>
          <w:noProof/>
          <w:lang w:val="sk-SK" w:eastAsia="sk-SK"/>
        </w:rPr>
        <w:drawing>
          <wp:anchor distT="0" distB="0" distL="114300" distR="114300" simplePos="0" relativeHeight="251656704" behindDoc="1" locked="0" layoutInCell="1" allowOverlap="1" wp14:anchorId="15758036" wp14:editId="57C45D99">
            <wp:simplePos x="0" y="0"/>
            <wp:positionH relativeFrom="column">
              <wp:posOffset>58420</wp:posOffset>
            </wp:positionH>
            <wp:positionV relativeFrom="paragraph">
              <wp:posOffset>194310</wp:posOffset>
            </wp:positionV>
            <wp:extent cx="3570605" cy="2403475"/>
            <wp:effectExtent l="0" t="0" r="0" b="0"/>
            <wp:wrapThrough wrapText="bothSides">
              <wp:wrapPolygon edited="0">
                <wp:start x="0" y="0"/>
                <wp:lineTo x="0" y="21400"/>
                <wp:lineTo x="21435" y="21400"/>
                <wp:lineTo x="21435" y="0"/>
                <wp:lineTo x="0" y="0"/>
              </wp:wrapPolygon>
            </wp:wrapThrough>
            <wp:docPr id="10" name="Obrázok 10" descr="DPP_1536s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DPP_1536sz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0605" cy="2403475"/>
                    </a:xfrm>
                    <a:prstGeom prst="rect">
                      <a:avLst/>
                    </a:prstGeom>
                    <a:noFill/>
                  </pic:spPr>
                </pic:pic>
              </a:graphicData>
            </a:graphic>
            <wp14:sizeRelH relativeFrom="page">
              <wp14:pctWidth>0</wp14:pctWidth>
            </wp14:sizeRelH>
            <wp14:sizeRelV relativeFrom="page">
              <wp14:pctHeight>0</wp14:pctHeight>
            </wp14:sizeRelV>
          </wp:anchor>
        </w:drawing>
      </w:r>
    </w:p>
    <w:p w14:paraId="5F280A0E"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p>
    <w:p w14:paraId="1E16A99C"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Máloktorá obec sa môže popýšiť hudobnou skupinou. </w:t>
      </w:r>
    </w:p>
    <w:p w14:paraId="66757613"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Práve naša hudobná skupina HASENICA nám robí </w:t>
      </w:r>
      <w:r>
        <w:rPr>
          <w:rFonts w:ascii="Times New Roman" w:eastAsia="Times New Roman" w:hAnsi="Times New Roman" w:cs="Times New Roman"/>
          <w:sz w:val="24"/>
          <w:szCs w:val="24"/>
          <w:lang w:val="sk-SK" w:eastAsia="cs-CZ"/>
        </w:rPr>
        <w:lastRenderedPageBreak/>
        <w:t>veľkú radosť a sme na ňu právom hrdí.</w:t>
      </w:r>
      <w:r w:rsidR="00DB55E8">
        <w:rPr>
          <w:rFonts w:ascii="Times New Roman" w:eastAsia="Times New Roman" w:hAnsi="Times New Roman" w:cs="Times New Roman"/>
          <w:sz w:val="24"/>
          <w:szCs w:val="24"/>
          <w:lang w:val="sk-SK" w:eastAsia="cs-CZ"/>
        </w:rPr>
        <w:t xml:space="preserve"> H</w:t>
      </w:r>
      <w:r w:rsidR="0001416C">
        <w:rPr>
          <w:rFonts w:ascii="Times New Roman" w:eastAsia="Times New Roman" w:hAnsi="Times New Roman" w:cs="Times New Roman"/>
          <w:sz w:val="24"/>
          <w:szCs w:val="24"/>
          <w:lang w:val="sk-SK" w:eastAsia="cs-CZ"/>
        </w:rPr>
        <w:t>udobnú produkciu</w:t>
      </w:r>
      <w:r>
        <w:rPr>
          <w:rFonts w:ascii="Times New Roman" w:eastAsia="Times New Roman" w:hAnsi="Times New Roman" w:cs="Times New Roman"/>
          <w:sz w:val="24"/>
          <w:szCs w:val="24"/>
          <w:lang w:val="sk-SK" w:eastAsia="cs-CZ"/>
        </w:rPr>
        <w:t xml:space="preserve"> </w:t>
      </w:r>
      <w:r w:rsidR="00DB55E8">
        <w:rPr>
          <w:rFonts w:ascii="Times New Roman" w:eastAsia="Times New Roman" w:hAnsi="Times New Roman" w:cs="Times New Roman"/>
          <w:sz w:val="24"/>
          <w:szCs w:val="24"/>
          <w:lang w:val="sk-SK" w:eastAsia="cs-CZ"/>
        </w:rPr>
        <w:t>skupiny HASENICA poznajú aj v susedných obciach a už tradične sa zúčastňuje ako hlavná kapel</w:t>
      </w:r>
      <w:r w:rsidR="00BC0C6D">
        <w:rPr>
          <w:rFonts w:ascii="Times New Roman" w:eastAsia="Times New Roman" w:hAnsi="Times New Roman" w:cs="Times New Roman"/>
          <w:sz w:val="24"/>
          <w:szCs w:val="24"/>
          <w:lang w:val="sk-SK" w:eastAsia="cs-CZ"/>
        </w:rPr>
        <w:t>a na Katarínskom bále v Pezinku, čo v tomto období tiež nebolo realizované.</w:t>
      </w:r>
    </w:p>
    <w:p w14:paraId="433F9DC7" w14:textId="77777777" w:rsidR="00D63F7C" w:rsidRDefault="00D63F7C" w:rsidP="00DB55E8">
      <w:pPr>
        <w:spacing w:after="0"/>
        <w:jc w:val="both"/>
        <w:rPr>
          <w:rFonts w:ascii="Times New Roman" w:eastAsia="Times New Roman" w:hAnsi="Times New Roman" w:cs="Times New Roman"/>
          <w:sz w:val="24"/>
          <w:szCs w:val="24"/>
          <w:lang w:val="sk-SK" w:eastAsia="cs-CZ"/>
        </w:rPr>
      </w:pPr>
    </w:p>
    <w:p w14:paraId="7A94C430"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 xml:space="preserve">V obci aktívne pracuje Základná organizácia Dobrovoľného hasičského zboru. </w:t>
      </w:r>
    </w:p>
    <w:p w14:paraId="38377108" w14:textId="77777777" w:rsidR="00D63F7C" w:rsidRDefault="00D63F7C" w:rsidP="00D63F7C">
      <w:pPr>
        <w:spacing w:after="0"/>
        <w:jc w:val="both"/>
        <w:rPr>
          <w:rFonts w:ascii="Times New Roman" w:eastAsia="Times New Roman" w:hAnsi="Times New Roman" w:cs="Times New Roman"/>
          <w:sz w:val="24"/>
          <w:szCs w:val="24"/>
          <w:lang w:val="sk-SK" w:eastAsia="cs-CZ"/>
        </w:rPr>
      </w:pPr>
      <w:r>
        <w:rPr>
          <w:noProof/>
          <w:lang w:val="sk-SK" w:eastAsia="sk-SK"/>
        </w:rPr>
        <w:drawing>
          <wp:anchor distT="0" distB="0" distL="114300" distR="114300" simplePos="0" relativeHeight="251657728" behindDoc="1" locked="0" layoutInCell="1" allowOverlap="1" wp14:anchorId="2347A973" wp14:editId="0F3C65B7">
            <wp:simplePos x="0" y="0"/>
            <wp:positionH relativeFrom="column">
              <wp:posOffset>2477135</wp:posOffset>
            </wp:positionH>
            <wp:positionV relativeFrom="paragraph">
              <wp:posOffset>676910</wp:posOffset>
            </wp:positionV>
            <wp:extent cx="2922905" cy="2202180"/>
            <wp:effectExtent l="0" t="0" r="0" b="7620"/>
            <wp:wrapThrough wrapText="bothSides">
              <wp:wrapPolygon edited="0">
                <wp:start x="0" y="0"/>
                <wp:lineTo x="0" y="21488"/>
                <wp:lineTo x="21398" y="21488"/>
                <wp:lineTo x="21398" y="0"/>
                <wp:lineTo x="0" y="0"/>
              </wp:wrapPolygon>
            </wp:wrapThrough>
            <wp:docPr id="9" name="Obrázok 9" descr="IMG_4337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IMG_4337s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2905" cy="2202180"/>
                    </a:xfrm>
                    <a:prstGeom prst="rect">
                      <a:avLst/>
                    </a:prstGeom>
                    <a:noFill/>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59776" behindDoc="1" locked="0" layoutInCell="1" allowOverlap="1" wp14:anchorId="1B16D528" wp14:editId="55FC116F">
            <wp:simplePos x="0" y="0"/>
            <wp:positionH relativeFrom="column">
              <wp:posOffset>1270</wp:posOffset>
            </wp:positionH>
            <wp:positionV relativeFrom="paragraph">
              <wp:posOffset>216535</wp:posOffset>
            </wp:positionV>
            <wp:extent cx="1775460" cy="2656840"/>
            <wp:effectExtent l="0" t="0" r="0" b="0"/>
            <wp:wrapTight wrapText="bothSides">
              <wp:wrapPolygon edited="0">
                <wp:start x="0" y="0"/>
                <wp:lineTo x="0" y="21373"/>
                <wp:lineTo x="21322" y="21373"/>
                <wp:lineTo x="21322" y="0"/>
                <wp:lineTo x="0" y="0"/>
              </wp:wrapPolygon>
            </wp:wrapTight>
            <wp:docPr id="8" name="Obrázok 8" descr="_MG_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_MG_75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5460" cy="2656840"/>
                    </a:xfrm>
                    <a:prstGeom prst="rect">
                      <a:avLst/>
                    </a:prstGeom>
                    <a:noFill/>
                  </pic:spPr>
                </pic:pic>
              </a:graphicData>
            </a:graphic>
            <wp14:sizeRelH relativeFrom="page">
              <wp14:pctWidth>0</wp14:pctWidth>
            </wp14:sizeRelH>
            <wp14:sizeRelV relativeFrom="page">
              <wp14:pctHeight>0</wp14:pctHeight>
            </wp14:sizeRelV>
          </wp:anchor>
        </w:drawing>
      </w:r>
    </w:p>
    <w:p w14:paraId="41F802AB" w14:textId="77777777" w:rsidR="00D63F7C" w:rsidRDefault="00D63F7C" w:rsidP="00D63F7C">
      <w:pPr>
        <w:jc w:val="both"/>
        <w:rPr>
          <w:rFonts w:ascii="Times New Roman" w:eastAsia="Times New Roman" w:hAnsi="Times New Roman" w:cs="Times New Roman"/>
          <w:sz w:val="24"/>
          <w:szCs w:val="24"/>
          <w:lang w:val="sk-SK" w:eastAsia="cs-CZ"/>
        </w:rPr>
      </w:pPr>
    </w:p>
    <w:p w14:paraId="628B2DE4" w14:textId="77777777" w:rsidR="00D63F7C" w:rsidRDefault="00D63F7C" w:rsidP="00D63F7C">
      <w:pPr>
        <w:jc w:val="both"/>
        <w:rPr>
          <w:rFonts w:ascii="Times New Roman" w:eastAsia="Times New Roman" w:hAnsi="Times New Roman" w:cs="Times New Roman"/>
          <w:sz w:val="24"/>
          <w:szCs w:val="24"/>
          <w:lang w:val="sk-SK" w:eastAsia="cs-CZ"/>
        </w:rPr>
      </w:pPr>
    </w:p>
    <w:p w14:paraId="106C6085" w14:textId="77777777" w:rsidR="00D63F7C" w:rsidRDefault="00D63F7C" w:rsidP="00D63F7C">
      <w:pPr>
        <w:jc w:val="both"/>
        <w:rPr>
          <w:rFonts w:ascii="Times New Roman" w:eastAsia="Times New Roman" w:hAnsi="Times New Roman" w:cs="Times New Roman"/>
          <w:sz w:val="24"/>
          <w:szCs w:val="24"/>
          <w:lang w:val="sk-SK" w:eastAsia="cs-CZ"/>
        </w:rPr>
      </w:pPr>
    </w:p>
    <w:p w14:paraId="28BF75E1" w14:textId="77777777" w:rsidR="00D63F7C" w:rsidRDefault="00D63F7C" w:rsidP="00D63F7C">
      <w:pPr>
        <w:jc w:val="both"/>
        <w:rPr>
          <w:rFonts w:ascii="Times New Roman" w:eastAsia="Times New Roman" w:hAnsi="Times New Roman" w:cs="Times New Roman"/>
          <w:sz w:val="24"/>
          <w:szCs w:val="24"/>
          <w:lang w:val="sk-SK" w:eastAsia="cs-CZ"/>
        </w:rPr>
      </w:pPr>
    </w:p>
    <w:p w14:paraId="541A0EFB" w14:textId="77777777" w:rsidR="00D63F7C" w:rsidRDefault="00D63F7C" w:rsidP="00D63F7C">
      <w:pPr>
        <w:jc w:val="both"/>
        <w:rPr>
          <w:rFonts w:ascii="Times New Roman" w:eastAsia="Times New Roman" w:hAnsi="Times New Roman" w:cs="Times New Roman"/>
          <w:sz w:val="24"/>
          <w:szCs w:val="24"/>
          <w:lang w:val="sk-SK" w:eastAsia="cs-CZ"/>
        </w:rPr>
      </w:pPr>
    </w:p>
    <w:p w14:paraId="06BD8FA6" w14:textId="77777777" w:rsidR="00D63F7C" w:rsidRDefault="00D63F7C" w:rsidP="00D63F7C">
      <w:pPr>
        <w:jc w:val="both"/>
        <w:rPr>
          <w:rFonts w:ascii="Times New Roman" w:eastAsia="Times New Roman" w:hAnsi="Times New Roman" w:cs="Times New Roman"/>
          <w:sz w:val="24"/>
          <w:szCs w:val="24"/>
          <w:lang w:val="sk-SK" w:eastAsia="cs-CZ"/>
        </w:rPr>
      </w:pPr>
    </w:p>
    <w:p w14:paraId="313C8C54" w14:textId="77777777" w:rsidR="00D63F7C" w:rsidRDefault="00D63F7C" w:rsidP="00D63F7C">
      <w:pPr>
        <w:jc w:val="both"/>
        <w:rPr>
          <w:rFonts w:ascii="Times New Roman" w:eastAsia="Times New Roman" w:hAnsi="Times New Roman" w:cs="Times New Roman"/>
          <w:sz w:val="24"/>
          <w:szCs w:val="24"/>
          <w:lang w:val="sk-SK" w:eastAsia="cs-CZ"/>
        </w:rPr>
      </w:pPr>
    </w:p>
    <w:p w14:paraId="7AE02EC1"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056EA3D1"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008F4C97"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1479F129" w14:textId="77777777" w:rsidR="00D63F7C" w:rsidRDefault="00D63F7C" w:rsidP="00D63F7C">
      <w:pPr>
        <w:spacing w:after="0"/>
        <w:ind w:firstLine="708"/>
        <w:jc w:val="both"/>
        <w:rPr>
          <w:rFonts w:ascii="Times New Roman" w:eastAsia="Times New Roman" w:hAnsi="Times New Roman" w:cs="Times New Roman"/>
          <w:sz w:val="24"/>
          <w:szCs w:val="24"/>
          <w:lang w:val="sk-SK" w:eastAsia="cs-CZ"/>
        </w:rPr>
      </w:pPr>
    </w:p>
    <w:p w14:paraId="25255D22" w14:textId="77777777" w:rsidR="00D63F7C" w:rsidRDefault="00DB55E8" w:rsidP="00D63F7C">
      <w:pPr>
        <w:spacing w:after="0"/>
        <w:ind w:firstLine="708"/>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Obec prevádzkovala aj údržbu miestneho cintorína – vykonali</w:t>
      </w:r>
      <w:r w:rsidR="00D63F7C">
        <w:rPr>
          <w:rFonts w:ascii="Times New Roman" w:eastAsia="Times New Roman" w:hAnsi="Times New Roman" w:cs="Times New Roman"/>
          <w:sz w:val="24"/>
          <w:szCs w:val="24"/>
          <w:lang w:val="sk-SK" w:eastAsia="cs-CZ"/>
        </w:rPr>
        <w:t xml:space="preserve"> sa rôzne údržbárske</w:t>
      </w:r>
      <w:r>
        <w:rPr>
          <w:rFonts w:ascii="Times New Roman" w:eastAsia="Times New Roman" w:hAnsi="Times New Roman" w:cs="Times New Roman"/>
          <w:sz w:val="24"/>
          <w:szCs w:val="24"/>
          <w:lang w:val="sk-SK" w:eastAsia="cs-CZ"/>
        </w:rPr>
        <w:t xml:space="preserve"> a zemné</w:t>
      </w:r>
      <w:r w:rsidR="00D63F7C">
        <w:rPr>
          <w:rFonts w:ascii="Times New Roman" w:eastAsia="Times New Roman" w:hAnsi="Times New Roman" w:cs="Times New Roman"/>
          <w:sz w:val="24"/>
          <w:szCs w:val="24"/>
          <w:lang w:val="sk-SK" w:eastAsia="cs-CZ"/>
        </w:rPr>
        <w:t xml:space="preserve"> práce a</w:t>
      </w:r>
      <w:r>
        <w:rPr>
          <w:rFonts w:ascii="Times New Roman" w:eastAsia="Times New Roman" w:hAnsi="Times New Roman" w:cs="Times New Roman"/>
          <w:sz w:val="24"/>
          <w:szCs w:val="24"/>
          <w:lang w:val="sk-SK" w:eastAsia="cs-CZ"/>
        </w:rPr>
        <w:t> ošetrila sa zeleň v cintoríne (údržba trávnika, orez stromov, kríkov a konárov).</w:t>
      </w:r>
      <w:r w:rsidR="00D63F7C">
        <w:rPr>
          <w:rFonts w:ascii="Times New Roman" w:eastAsia="Times New Roman" w:hAnsi="Times New Roman" w:cs="Times New Roman"/>
          <w:sz w:val="24"/>
          <w:szCs w:val="24"/>
          <w:lang w:val="sk-SK" w:eastAsia="cs-CZ"/>
        </w:rPr>
        <w:t xml:space="preserve">  </w:t>
      </w:r>
    </w:p>
    <w:p w14:paraId="257298EA" w14:textId="77777777" w:rsidR="00DB55E8" w:rsidRDefault="00DB55E8" w:rsidP="004327B0">
      <w:pPr>
        <w:spacing w:after="0"/>
        <w:jc w:val="both"/>
        <w:rPr>
          <w:rFonts w:ascii="Times New Roman" w:eastAsia="Times New Roman" w:hAnsi="Times New Roman" w:cs="Times New Roman"/>
          <w:b/>
          <w:bCs/>
          <w:sz w:val="28"/>
          <w:szCs w:val="28"/>
          <w:lang w:val="sk-SK" w:eastAsia="cs-CZ"/>
        </w:rPr>
      </w:pPr>
      <w:r>
        <w:rPr>
          <w:noProof/>
          <w:lang w:val="sk-SK" w:eastAsia="sk-SK"/>
        </w:rPr>
        <w:drawing>
          <wp:anchor distT="0" distB="0" distL="114300" distR="114300" simplePos="0" relativeHeight="251658752" behindDoc="0" locked="0" layoutInCell="1" allowOverlap="1" wp14:anchorId="4235A81D" wp14:editId="1F7F43BE">
            <wp:simplePos x="0" y="0"/>
            <wp:positionH relativeFrom="margin">
              <wp:posOffset>3193415</wp:posOffset>
            </wp:positionH>
            <wp:positionV relativeFrom="margin">
              <wp:posOffset>3175</wp:posOffset>
            </wp:positionV>
            <wp:extent cx="2752725" cy="2062480"/>
            <wp:effectExtent l="0" t="0" r="9525" b="0"/>
            <wp:wrapSquare wrapText="bothSides"/>
            <wp:docPr id="7" name="Obrázok 7" descr="kaplnka Kune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kaplnka Kuneso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2062480"/>
                    </a:xfrm>
                    <a:prstGeom prst="rect">
                      <a:avLst/>
                    </a:prstGeom>
                    <a:noFill/>
                  </pic:spPr>
                </pic:pic>
              </a:graphicData>
            </a:graphic>
            <wp14:sizeRelH relativeFrom="page">
              <wp14:pctWidth>0</wp14:pctWidth>
            </wp14:sizeRelH>
            <wp14:sizeRelV relativeFrom="page">
              <wp14:pctHeight>0</wp14:pctHeight>
            </wp14:sizeRelV>
          </wp:anchor>
        </w:drawing>
      </w:r>
      <w:r>
        <w:rPr>
          <w:noProof/>
          <w:lang w:val="sk-SK" w:eastAsia="sk-SK"/>
        </w:rPr>
        <w:drawing>
          <wp:anchor distT="0" distB="0" distL="114300" distR="114300" simplePos="0" relativeHeight="251660800" behindDoc="0" locked="0" layoutInCell="1" allowOverlap="1" wp14:anchorId="70569661" wp14:editId="44D3F695">
            <wp:simplePos x="0" y="0"/>
            <wp:positionH relativeFrom="margin">
              <wp:posOffset>-355600</wp:posOffset>
            </wp:positionH>
            <wp:positionV relativeFrom="margin">
              <wp:posOffset>-433705</wp:posOffset>
            </wp:positionV>
            <wp:extent cx="3457575" cy="2305050"/>
            <wp:effectExtent l="0" t="0" r="9525" b="0"/>
            <wp:wrapSquare wrapText="bothSides"/>
            <wp:docPr id="6" name="Obrázok 6" descr="002-Kunesov-2010-07-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002-Kunesov-2010-07-28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pic:spPr>
                </pic:pic>
              </a:graphicData>
            </a:graphic>
            <wp14:sizeRelH relativeFrom="page">
              <wp14:pctWidth>0</wp14:pctWidth>
            </wp14:sizeRelH>
            <wp14:sizeRelV relativeFrom="page">
              <wp14:pctHeight>0</wp14:pctHeight>
            </wp14:sizeRelV>
          </wp:anchor>
        </w:drawing>
      </w:r>
    </w:p>
    <w:p w14:paraId="386103A4" w14:textId="77777777" w:rsidR="00DB55E8" w:rsidRDefault="00DB55E8" w:rsidP="004327B0">
      <w:pPr>
        <w:spacing w:after="0"/>
        <w:jc w:val="both"/>
        <w:rPr>
          <w:rFonts w:ascii="Times New Roman" w:eastAsia="Times New Roman" w:hAnsi="Times New Roman" w:cs="Times New Roman"/>
          <w:b/>
          <w:bCs/>
          <w:sz w:val="28"/>
          <w:szCs w:val="28"/>
          <w:lang w:val="sk-SK" w:eastAsia="cs-CZ"/>
        </w:rPr>
      </w:pPr>
    </w:p>
    <w:p w14:paraId="7CD5765D" w14:textId="77777777" w:rsidR="00D63F7C" w:rsidRDefault="00D63F7C" w:rsidP="004327B0">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b/>
          <w:bCs/>
          <w:sz w:val="28"/>
          <w:szCs w:val="28"/>
          <w:lang w:val="sk-SK" w:eastAsia="cs-CZ"/>
        </w:rPr>
        <w:t>4 AUDIT</w:t>
      </w:r>
    </w:p>
    <w:p w14:paraId="242AD6C2"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1A7D8574"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4. 1 Demografická situácia</w:t>
      </w:r>
    </w:p>
    <w:p w14:paraId="5C7576B9"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21589144"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 xml:space="preserve">4. 1. 1 Celkový počet obyvateľov </w:t>
      </w:r>
      <w:r>
        <w:rPr>
          <w:rFonts w:ascii="Times New Roman" w:eastAsia="Times New Roman" w:hAnsi="Times New Roman" w:cs="Times New Roman"/>
          <w:b/>
          <w:bCs/>
          <w:sz w:val="24"/>
          <w:szCs w:val="24"/>
          <w:lang w:val="sk-SK" w:eastAsia="cs-CZ"/>
        </w:rPr>
        <w:tab/>
      </w:r>
    </w:p>
    <w:p w14:paraId="5DC9B36B"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8"/>
          <w:szCs w:val="28"/>
          <w:lang w:val="sk-SK" w:eastAsia="cs-CZ"/>
        </w:rPr>
        <w:tab/>
      </w:r>
    </w:p>
    <w:tbl>
      <w:tblPr>
        <w:tblW w:w="5293" w:type="dxa"/>
        <w:tblInd w:w="1641" w:type="dxa"/>
        <w:tblCellMar>
          <w:left w:w="70" w:type="dxa"/>
          <w:right w:w="70" w:type="dxa"/>
        </w:tblCellMar>
        <w:tblLook w:val="04A0" w:firstRow="1" w:lastRow="0" w:firstColumn="1" w:lastColumn="0" w:noHBand="0" w:noVBand="1"/>
      </w:tblPr>
      <w:tblGrid>
        <w:gridCol w:w="3970"/>
        <w:gridCol w:w="1323"/>
      </w:tblGrid>
      <w:tr w:rsidR="00D63F7C" w14:paraId="58AE2E29" w14:textId="77777777" w:rsidTr="00D63F7C">
        <w:trPr>
          <w:trHeight w:val="391"/>
        </w:trPr>
        <w:tc>
          <w:tcPr>
            <w:tcW w:w="3970" w:type="dxa"/>
            <w:tcBorders>
              <w:top w:val="single" w:sz="4" w:space="0" w:color="auto"/>
              <w:left w:val="single" w:sz="4" w:space="0" w:color="auto"/>
              <w:bottom w:val="single" w:sz="4" w:space="0" w:color="auto"/>
              <w:right w:val="single" w:sz="4" w:space="0" w:color="auto"/>
            </w:tcBorders>
            <w:noWrap/>
            <w:vAlign w:val="bottom"/>
            <w:hideMark/>
          </w:tcPr>
          <w:p w14:paraId="1DF50849" w14:textId="77777777" w:rsidR="00D63F7C" w:rsidRDefault="00D63F7C">
            <w:pPr>
              <w:spacing w:after="0"/>
              <w:rPr>
                <w:rFonts w:ascii="Arial" w:eastAsia="Times New Roman" w:hAnsi="Arial" w:cs="Arial"/>
                <w:sz w:val="20"/>
                <w:szCs w:val="20"/>
                <w:lang w:val="sk-SK" w:eastAsia="cs-CZ"/>
              </w:rPr>
            </w:pPr>
            <w:r>
              <w:rPr>
                <w:rFonts w:ascii="Arial" w:eastAsia="Times New Roman" w:hAnsi="Arial" w:cs="Arial"/>
                <w:sz w:val="20"/>
                <w:szCs w:val="20"/>
                <w:lang w:val="sk-SK" w:eastAsia="cs-CZ"/>
              </w:rPr>
              <w:t>Počet občanov (nad 15 rokov)</w:t>
            </w:r>
          </w:p>
        </w:tc>
        <w:tc>
          <w:tcPr>
            <w:tcW w:w="1323" w:type="dxa"/>
            <w:tcBorders>
              <w:top w:val="single" w:sz="4" w:space="0" w:color="auto"/>
              <w:left w:val="nil"/>
              <w:bottom w:val="single" w:sz="4" w:space="0" w:color="auto"/>
              <w:right w:val="single" w:sz="4" w:space="0" w:color="auto"/>
            </w:tcBorders>
            <w:noWrap/>
            <w:vAlign w:val="bottom"/>
            <w:hideMark/>
          </w:tcPr>
          <w:p w14:paraId="5C4B8806" w14:textId="77777777" w:rsidR="00D63F7C" w:rsidRDefault="004327B0" w:rsidP="004E5C63">
            <w:pPr>
              <w:spacing w:after="0"/>
              <w:jc w:val="right"/>
              <w:rPr>
                <w:rFonts w:ascii="Arial" w:eastAsia="Times New Roman" w:hAnsi="Arial" w:cs="Arial"/>
                <w:sz w:val="20"/>
                <w:szCs w:val="20"/>
                <w:lang w:val="sk-SK" w:eastAsia="cs-CZ"/>
              </w:rPr>
            </w:pPr>
            <w:r>
              <w:rPr>
                <w:rFonts w:ascii="Arial" w:eastAsia="Times New Roman" w:hAnsi="Arial" w:cs="Arial"/>
                <w:sz w:val="20"/>
                <w:szCs w:val="20"/>
                <w:lang w:val="sk-SK" w:eastAsia="cs-CZ"/>
              </w:rPr>
              <w:t>17</w:t>
            </w:r>
            <w:r w:rsidR="004E5C63">
              <w:rPr>
                <w:rFonts w:ascii="Arial" w:eastAsia="Times New Roman" w:hAnsi="Arial" w:cs="Arial"/>
                <w:sz w:val="20"/>
                <w:szCs w:val="20"/>
                <w:lang w:val="sk-SK" w:eastAsia="cs-CZ"/>
              </w:rPr>
              <w:t>9</w:t>
            </w:r>
          </w:p>
        </w:tc>
      </w:tr>
      <w:tr w:rsidR="00D63F7C" w14:paraId="67689C53" w14:textId="77777777" w:rsidTr="00D63F7C">
        <w:trPr>
          <w:trHeight w:val="391"/>
        </w:trPr>
        <w:tc>
          <w:tcPr>
            <w:tcW w:w="3970" w:type="dxa"/>
            <w:tcBorders>
              <w:top w:val="nil"/>
              <w:left w:val="single" w:sz="4" w:space="0" w:color="auto"/>
              <w:bottom w:val="single" w:sz="4" w:space="0" w:color="auto"/>
              <w:right w:val="single" w:sz="4" w:space="0" w:color="auto"/>
            </w:tcBorders>
            <w:noWrap/>
            <w:vAlign w:val="bottom"/>
            <w:hideMark/>
          </w:tcPr>
          <w:p w14:paraId="2D2DCEE3" w14:textId="77777777" w:rsidR="00D63F7C" w:rsidRDefault="00D63F7C">
            <w:pPr>
              <w:spacing w:after="0"/>
              <w:rPr>
                <w:rFonts w:ascii="Arial" w:eastAsia="Times New Roman" w:hAnsi="Arial" w:cs="Arial"/>
                <w:sz w:val="20"/>
                <w:szCs w:val="20"/>
                <w:lang w:val="sk-SK" w:eastAsia="cs-CZ"/>
              </w:rPr>
            </w:pPr>
            <w:r>
              <w:rPr>
                <w:rFonts w:ascii="Arial" w:eastAsia="Times New Roman" w:hAnsi="Arial" w:cs="Arial"/>
                <w:sz w:val="20"/>
                <w:szCs w:val="20"/>
                <w:lang w:val="sk-SK" w:eastAsia="cs-CZ"/>
              </w:rPr>
              <w:t>Počet detí (do 15 rokov)</w:t>
            </w:r>
          </w:p>
        </w:tc>
        <w:tc>
          <w:tcPr>
            <w:tcW w:w="1323" w:type="dxa"/>
            <w:tcBorders>
              <w:top w:val="nil"/>
              <w:left w:val="nil"/>
              <w:bottom w:val="single" w:sz="4" w:space="0" w:color="auto"/>
              <w:right w:val="single" w:sz="4" w:space="0" w:color="auto"/>
            </w:tcBorders>
            <w:noWrap/>
            <w:vAlign w:val="bottom"/>
            <w:hideMark/>
          </w:tcPr>
          <w:p w14:paraId="516694D5" w14:textId="77777777" w:rsidR="00D63F7C" w:rsidRDefault="004E5C63" w:rsidP="004E5C63">
            <w:pPr>
              <w:spacing w:after="0"/>
              <w:jc w:val="right"/>
              <w:rPr>
                <w:rFonts w:ascii="Arial" w:eastAsia="Times New Roman" w:hAnsi="Arial" w:cs="Arial"/>
                <w:sz w:val="20"/>
                <w:szCs w:val="20"/>
                <w:lang w:val="sk-SK" w:eastAsia="cs-CZ"/>
              </w:rPr>
            </w:pPr>
            <w:r>
              <w:rPr>
                <w:rFonts w:ascii="Arial" w:eastAsia="Times New Roman" w:hAnsi="Arial" w:cs="Arial"/>
                <w:sz w:val="20"/>
                <w:szCs w:val="20"/>
                <w:lang w:val="sk-SK" w:eastAsia="cs-CZ"/>
              </w:rPr>
              <w:t>22</w:t>
            </w:r>
          </w:p>
        </w:tc>
      </w:tr>
      <w:tr w:rsidR="00D63F7C" w14:paraId="08978D67" w14:textId="77777777" w:rsidTr="00D63F7C">
        <w:trPr>
          <w:trHeight w:val="391"/>
        </w:trPr>
        <w:tc>
          <w:tcPr>
            <w:tcW w:w="3970" w:type="dxa"/>
            <w:tcBorders>
              <w:top w:val="nil"/>
              <w:left w:val="single" w:sz="4" w:space="0" w:color="auto"/>
              <w:bottom w:val="single" w:sz="4" w:space="0" w:color="auto"/>
              <w:right w:val="single" w:sz="4" w:space="0" w:color="auto"/>
            </w:tcBorders>
            <w:noWrap/>
            <w:vAlign w:val="bottom"/>
            <w:hideMark/>
          </w:tcPr>
          <w:p w14:paraId="3341FA0A" w14:textId="77777777" w:rsidR="00D63F7C" w:rsidRDefault="00D63F7C">
            <w:pPr>
              <w:spacing w:after="0"/>
              <w:jc w:val="right"/>
              <w:rPr>
                <w:rFonts w:ascii="Arial" w:eastAsia="Times New Roman" w:hAnsi="Arial" w:cs="Arial"/>
                <w:b/>
                <w:bCs/>
                <w:sz w:val="20"/>
                <w:szCs w:val="20"/>
                <w:lang w:val="sk-SK" w:eastAsia="cs-CZ"/>
              </w:rPr>
            </w:pPr>
            <w:r>
              <w:rPr>
                <w:rFonts w:ascii="Arial" w:eastAsia="Times New Roman" w:hAnsi="Arial" w:cs="Arial"/>
                <w:b/>
                <w:bCs/>
                <w:sz w:val="20"/>
                <w:szCs w:val="20"/>
                <w:lang w:val="sk-SK" w:eastAsia="cs-CZ"/>
              </w:rPr>
              <w:t>Spolu</w:t>
            </w:r>
          </w:p>
        </w:tc>
        <w:tc>
          <w:tcPr>
            <w:tcW w:w="1323" w:type="dxa"/>
            <w:tcBorders>
              <w:top w:val="nil"/>
              <w:left w:val="nil"/>
              <w:bottom w:val="single" w:sz="4" w:space="0" w:color="auto"/>
              <w:right w:val="single" w:sz="4" w:space="0" w:color="auto"/>
            </w:tcBorders>
            <w:noWrap/>
            <w:vAlign w:val="bottom"/>
            <w:hideMark/>
          </w:tcPr>
          <w:p w14:paraId="05221BF7" w14:textId="77777777" w:rsidR="00D63F7C" w:rsidRDefault="004327B0" w:rsidP="00BC0C6D">
            <w:pPr>
              <w:spacing w:after="0"/>
              <w:jc w:val="right"/>
              <w:rPr>
                <w:rFonts w:ascii="Arial" w:eastAsia="Times New Roman" w:hAnsi="Arial" w:cs="Arial"/>
                <w:b/>
                <w:bCs/>
                <w:sz w:val="20"/>
                <w:szCs w:val="20"/>
                <w:lang w:val="sk-SK" w:eastAsia="cs-CZ"/>
              </w:rPr>
            </w:pPr>
            <w:r>
              <w:rPr>
                <w:rFonts w:ascii="Arial" w:eastAsia="Times New Roman" w:hAnsi="Arial" w:cs="Arial"/>
                <w:b/>
                <w:bCs/>
                <w:sz w:val="20"/>
                <w:szCs w:val="20"/>
                <w:lang w:val="sk-SK" w:eastAsia="cs-CZ"/>
              </w:rPr>
              <w:t>20</w:t>
            </w:r>
            <w:r w:rsidR="00BC0C6D">
              <w:rPr>
                <w:rFonts w:ascii="Arial" w:eastAsia="Times New Roman" w:hAnsi="Arial" w:cs="Arial"/>
                <w:b/>
                <w:bCs/>
                <w:sz w:val="20"/>
                <w:szCs w:val="20"/>
                <w:lang w:val="sk-SK" w:eastAsia="cs-CZ"/>
              </w:rPr>
              <w:t>1</w:t>
            </w:r>
          </w:p>
        </w:tc>
      </w:tr>
      <w:tr w:rsidR="00D63F7C" w14:paraId="3849561A" w14:textId="77777777" w:rsidTr="00D63F7C">
        <w:trPr>
          <w:trHeight w:val="391"/>
        </w:trPr>
        <w:tc>
          <w:tcPr>
            <w:tcW w:w="3970" w:type="dxa"/>
            <w:tcBorders>
              <w:top w:val="nil"/>
              <w:left w:val="single" w:sz="4" w:space="0" w:color="auto"/>
              <w:bottom w:val="single" w:sz="4" w:space="0" w:color="auto"/>
              <w:right w:val="single" w:sz="4" w:space="0" w:color="auto"/>
            </w:tcBorders>
            <w:noWrap/>
            <w:vAlign w:val="bottom"/>
          </w:tcPr>
          <w:p w14:paraId="39186483" w14:textId="77777777" w:rsidR="00D63F7C" w:rsidRDefault="00D63F7C">
            <w:pPr>
              <w:spacing w:after="0"/>
              <w:rPr>
                <w:rFonts w:ascii="Arial" w:eastAsia="Times New Roman" w:hAnsi="Arial" w:cs="Arial"/>
                <w:sz w:val="20"/>
                <w:szCs w:val="20"/>
                <w:lang w:val="sk-SK" w:eastAsia="cs-CZ"/>
              </w:rPr>
            </w:pPr>
          </w:p>
        </w:tc>
        <w:tc>
          <w:tcPr>
            <w:tcW w:w="1323" w:type="dxa"/>
            <w:tcBorders>
              <w:top w:val="nil"/>
              <w:left w:val="nil"/>
              <w:bottom w:val="single" w:sz="4" w:space="0" w:color="auto"/>
              <w:right w:val="single" w:sz="4" w:space="0" w:color="auto"/>
            </w:tcBorders>
            <w:noWrap/>
            <w:vAlign w:val="bottom"/>
          </w:tcPr>
          <w:p w14:paraId="77D4C2FD" w14:textId="77777777" w:rsidR="00D63F7C" w:rsidRDefault="00D63F7C">
            <w:pPr>
              <w:spacing w:after="0"/>
              <w:jc w:val="right"/>
              <w:rPr>
                <w:rFonts w:ascii="Arial" w:eastAsia="Times New Roman" w:hAnsi="Arial" w:cs="Arial"/>
                <w:sz w:val="20"/>
                <w:szCs w:val="20"/>
                <w:lang w:val="sk-SK" w:eastAsia="cs-CZ"/>
              </w:rPr>
            </w:pPr>
          </w:p>
        </w:tc>
      </w:tr>
      <w:tr w:rsidR="00D63F7C" w14:paraId="3CFB4266" w14:textId="77777777" w:rsidTr="00D63F7C">
        <w:trPr>
          <w:trHeight w:val="391"/>
        </w:trPr>
        <w:tc>
          <w:tcPr>
            <w:tcW w:w="3970" w:type="dxa"/>
            <w:tcBorders>
              <w:top w:val="nil"/>
              <w:left w:val="single" w:sz="4" w:space="0" w:color="auto"/>
              <w:bottom w:val="single" w:sz="4" w:space="0" w:color="auto"/>
              <w:right w:val="single" w:sz="4" w:space="0" w:color="auto"/>
            </w:tcBorders>
            <w:noWrap/>
            <w:vAlign w:val="bottom"/>
          </w:tcPr>
          <w:p w14:paraId="7078F663" w14:textId="77777777" w:rsidR="00D63F7C" w:rsidRDefault="00D63F7C">
            <w:pPr>
              <w:spacing w:after="0"/>
              <w:rPr>
                <w:rFonts w:ascii="Arial" w:eastAsia="Times New Roman" w:hAnsi="Arial" w:cs="Arial"/>
                <w:sz w:val="20"/>
                <w:szCs w:val="20"/>
                <w:lang w:val="sk-SK" w:eastAsia="cs-CZ"/>
              </w:rPr>
            </w:pPr>
          </w:p>
        </w:tc>
        <w:tc>
          <w:tcPr>
            <w:tcW w:w="1323" w:type="dxa"/>
            <w:tcBorders>
              <w:top w:val="nil"/>
              <w:left w:val="nil"/>
              <w:bottom w:val="single" w:sz="4" w:space="0" w:color="auto"/>
              <w:right w:val="single" w:sz="4" w:space="0" w:color="auto"/>
            </w:tcBorders>
            <w:noWrap/>
            <w:vAlign w:val="bottom"/>
          </w:tcPr>
          <w:p w14:paraId="6B913716" w14:textId="77777777" w:rsidR="00D63F7C" w:rsidRDefault="00D63F7C">
            <w:pPr>
              <w:spacing w:after="0"/>
              <w:jc w:val="right"/>
              <w:rPr>
                <w:rFonts w:ascii="Arial" w:eastAsia="Times New Roman" w:hAnsi="Arial" w:cs="Arial"/>
                <w:sz w:val="20"/>
                <w:szCs w:val="20"/>
                <w:lang w:val="sk-SK" w:eastAsia="cs-CZ"/>
              </w:rPr>
            </w:pPr>
          </w:p>
        </w:tc>
      </w:tr>
    </w:tbl>
    <w:p w14:paraId="0E2F2331"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4165C400"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 xml:space="preserve"> Priemerný vek všetkých obyvateľov je 4</w:t>
      </w:r>
      <w:r w:rsidR="00E60065">
        <w:rPr>
          <w:rFonts w:ascii="Times New Roman" w:eastAsia="Times New Roman" w:hAnsi="Times New Roman" w:cs="Times New Roman"/>
          <w:sz w:val="24"/>
          <w:szCs w:val="24"/>
          <w:lang w:val="sk-SK" w:eastAsia="cs-CZ"/>
        </w:rPr>
        <w:t>3,1</w:t>
      </w:r>
      <w:r w:rsidR="004E5C63">
        <w:rPr>
          <w:rFonts w:ascii="Times New Roman" w:eastAsia="Times New Roman" w:hAnsi="Times New Roman" w:cs="Times New Roman"/>
          <w:sz w:val="24"/>
          <w:szCs w:val="24"/>
          <w:lang w:val="sk-SK" w:eastAsia="cs-CZ"/>
        </w:rPr>
        <w:t>6</w:t>
      </w:r>
      <w:r>
        <w:rPr>
          <w:rFonts w:ascii="Times New Roman" w:eastAsia="Times New Roman" w:hAnsi="Times New Roman" w:cs="Times New Roman"/>
          <w:sz w:val="24"/>
          <w:szCs w:val="24"/>
          <w:lang w:val="sk-SK" w:eastAsia="cs-CZ"/>
        </w:rPr>
        <w:t xml:space="preserve"> roka.</w:t>
      </w:r>
    </w:p>
    <w:p w14:paraId="781D0C7D"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0D75051C"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br w:type="textWrapping" w:clear="all"/>
        <w:t>4. 1. 2 Prehľad obyvateľov podľa veku a pohlavia</w:t>
      </w:r>
    </w:p>
    <w:p w14:paraId="5D51B3A6" w14:textId="77777777" w:rsidR="00D63F7C" w:rsidRDefault="00D312C3" w:rsidP="00D63F7C">
      <w:pPr>
        <w:spacing w:after="0"/>
        <w:jc w:val="center"/>
        <w:rPr>
          <w:rFonts w:ascii="Times New Roman" w:eastAsia="Times New Roman" w:hAnsi="Times New Roman" w:cs="Times New Roman"/>
          <w:sz w:val="24"/>
          <w:szCs w:val="24"/>
          <w:lang w:val="sk-SK" w:eastAsia="cs-CZ"/>
        </w:rPr>
      </w:pPr>
      <w:r>
        <w:rPr>
          <w:noProof/>
          <w:lang w:val="sk-SK" w:eastAsia="sk-SK"/>
        </w:rPr>
        <w:drawing>
          <wp:anchor distT="0" distB="0" distL="114300" distR="114300" simplePos="0" relativeHeight="251661824" behindDoc="0" locked="0" layoutInCell="1" allowOverlap="1" wp14:anchorId="12A788F9" wp14:editId="403E7FF0">
            <wp:simplePos x="0" y="0"/>
            <wp:positionH relativeFrom="column">
              <wp:posOffset>-4445</wp:posOffset>
            </wp:positionH>
            <wp:positionV relativeFrom="paragraph">
              <wp:posOffset>72390</wp:posOffset>
            </wp:positionV>
            <wp:extent cx="4695825" cy="2371725"/>
            <wp:effectExtent l="0" t="0" r="9525" b="9525"/>
            <wp:wrapSquare wrapText="bothSides"/>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265D527" w14:textId="77777777" w:rsidR="00D63F7C" w:rsidRDefault="00D63F7C" w:rsidP="007C138B">
      <w:pPr>
        <w:spacing w:after="0"/>
        <w:rPr>
          <w:rFonts w:ascii="Times New Roman" w:eastAsia="Times New Roman" w:hAnsi="Times New Roman" w:cs="Times New Roman"/>
          <w:sz w:val="24"/>
          <w:szCs w:val="24"/>
          <w:lang w:val="sk-SK" w:eastAsia="cs-CZ"/>
        </w:rPr>
      </w:pPr>
    </w:p>
    <w:p w14:paraId="37AEF796"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4E5CF4BB"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5F258F76" w14:textId="77777777" w:rsidR="00D63F7C" w:rsidRDefault="00D63F7C" w:rsidP="00D63F7C">
      <w:pPr>
        <w:spacing w:after="0"/>
        <w:jc w:val="center"/>
        <w:rPr>
          <w:rFonts w:ascii="Times New Roman" w:eastAsia="Times New Roman" w:hAnsi="Times New Roman" w:cs="Times New Roman"/>
          <w:sz w:val="24"/>
          <w:szCs w:val="24"/>
          <w:lang w:val="sk-SK" w:eastAsia="cs-CZ"/>
        </w:rPr>
      </w:pPr>
      <w:r>
        <w:rPr>
          <w:noProof/>
          <w:lang w:val="sk-SK" w:eastAsia="sk-SK"/>
        </w:rPr>
        <w:drawing>
          <wp:inline distT="0" distB="0" distL="0" distR="0" wp14:anchorId="38BEFEF8" wp14:editId="12482F56">
            <wp:extent cx="5495925" cy="3209925"/>
            <wp:effectExtent l="0" t="0" r="9525" b="952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FD806D"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1E34B848"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678E5E19"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5BBCCAE9" w14:textId="77777777" w:rsidR="00D63F7C" w:rsidRDefault="00D63F7C" w:rsidP="00D63F7C">
      <w:pPr>
        <w:spacing w:after="0"/>
        <w:jc w:val="both"/>
        <w:rPr>
          <w:rFonts w:ascii="Times New Roman" w:eastAsia="Times New Roman" w:hAnsi="Times New Roman" w:cs="Times New Roman"/>
          <w:sz w:val="24"/>
          <w:szCs w:val="24"/>
          <w:lang w:val="sk-SK" w:eastAsia="cs-CZ"/>
        </w:rPr>
      </w:pPr>
    </w:p>
    <w:p w14:paraId="74C120B6"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4. 1. 3 Národnostné zloženie občanov pri sčítaní obyvateľov, domov a bytov v roku 2011</w:t>
      </w:r>
    </w:p>
    <w:p w14:paraId="3010DEAE" w14:textId="77777777" w:rsidR="00D63F7C" w:rsidRDefault="00D63F7C" w:rsidP="00D63F7C">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noProof/>
          <w:sz w:val="24"/>
          <w:szCs w:val="24"/>
          <w:lang w:val="sk-SK" w:eastAsia="sk-SK"/>
        </w:rPr>
        <w:lastRenderedPageBreak/>
        <w:drawing>
          <wp:inline distT="0" distB="0" distL="0" distR="0" wp14:anchorId="764CB567" wp14:editId="77D83556">
            <wp:extent cx="4457700" cy="25717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571750"/>
                    </a:xfrm>
                    <a:prstGeom prst="rect">
                      <a:avLst/>
                    </a:prstGeom>
                    <a:noFill/>
                    <a:ln>
                      <a:noFill/>
                    </a:ln>
                  </pic:spPr>
                </pic:pic>
              </a:graphicData>
            </a:graphic>
          </wp:inline>
        </w:drawing>
      </w:r>
      <w:r>
        <w:rPr>
          <w:rFonts w:ascii="Times New Roman" w:eastAsia="Times New Roman" w:hAnsi="Times New Roman" w:cs="Times New Roman"/>
          <w:sz w:val="24"/>
          <w:szCs w:val="24"/>
          <w:lang w:val="sk-SK" w:eastAsia="cs-CZ"/>
        </w:rPr>
        <w:tab/>
      </w:r>
    </w:p>
    <w:p w14:paraId="123B76BB" w14:textId="77777777" w:rsidR="00D63F7C" w:rsidRDefault="00D63F7C" w:rsidP="00D63F7C">
      <w:pPr>
        <w:spacing w:after="0"/>
        <w:jc w:val="center"/>
        <w:rPr>
          <w:rFonts w:ascii="Times New Roman" w:eastAsia="Times New Roman" w:hAnsi="Times New Roman" w:cs="Times New Roman"/>
          <w:sz w:val="24"/>
          <w:szCs w:val="24"/>
          <w:lang w:val="sk-SK" w:eastAsia="cs-CZ"/>
        </w:rPr>
      </w:pPr>
    </w:p>
    <w:p w14:paraId="0E469C48" w14:textId="77777777" w:rsidR="00D63F7C" w:rsidRDefault="00D63F7C" w:rsidP="00D63F7C">
      <w:p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b/>
        <w:t>Slovenskú národnosť predstavuje 90,53% obyvateľov obce Kunešov, Poľskú 0, 41%, Nemeckú 5, 35% a inú 3,70%.</w:t>
      </w:r>
    </w:p>
    <w:p w14:paraId="45E64069" w14:textId="77777777" w:rsidR="00D63F7C" w:rsidRDefault="00D63F7C" w:rsidP="00D63F7C">
      <w:pPr>
        <w:spacing w:after="0"/>
        <w:jc w:val="both"/>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bCs/>
          <w:sz w:val="28"/>
          <w:szCs w:val="28"/>
          <w:lang w:val="sk-SK" w:eastAsia="cs-CZ"/>
        </w:rPr>
        <w:br w:type="page"/>
      </w:r>
      <w:r>
        <w:rPr>
          <w:rFonts w:ascii="Times New Roman" w:eastAsia="Times New Roman" w:hAnsi="Times New Roman" w:cs="Times New Roman"/>
          <w:b/>
          <w:bCs/>
          <w:sz w:val="28"/>
          <w:szCs w:val="28"/>
          <w:lang w:val="sk-SK" w:eastAsia="cs-CZ"/>
        </w:rPr>
        <w:lastRenderedPageBreak/>
        <w:t>5 ANALÝZA SILNÝCH A SLABÝCH STRÁNOK OBCE</w:t>
      </w:r>
    </w:p>
    <w:p w14:paraId="2D41D636" w14:textId="77777777" w:rsidR="00D63F7C" w:rsidRDefault="00D63F7C" w:rsidP="00D63F7C">
      <w:pPr>
        <w:spacing w:after="0"/>
        <w:jc w:val="both"/>
        <w:rPr>
          <w:rFonts w:ascii="Times New Roman" w:eastAsia="Times New Roman" w:hAnsi="Times New Roman" w:cs="Times New Roman"/>
          <w:b/>
          <w:bCs/>
          <w:sz w:val="28"/>
          <w:szCs w:val="28"/>
          <w:lang w:val="sk-SK" w:eastAsia="cs-CZ"/>
        </w:rPr>
      </w:pPr>
    </w:p>
    <w:p w14:paraId="51C395D4"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5. 1 Silné stránky:</w:t>
      </w:r>
    </w:p>
    <w:p w14:paraId="5757D967"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Záujem samosprávy o rozvoj obce;</w:t>
      </w:r>
    </w:p>
    <w:p w14:paraId="603C3A21"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organizovanie občianskych aktivít (karneval, Deň matiek, MDD, Mikuláš, jubilanti);</w:t>
      </w:r>
    </w:p>
    <w:p w14:paraId="018EEB8B"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lesy s drevným porastom, bohatstvom lesnej zveri a plodín;</w:t>
      </w:r>
    </w:p>
    <w:p w14:paraId="62EEE805"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postupné vytváranie podmienok pre športové aktivity občanov;</w:t>
      </w:r>
    </w:p>
    <w:p w14:paraId="0247EE53"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skultúrnenie cestovania (rekonštrukcia autobusových čakární);</w:t>
      </w:r>
    </w:p>
    <w:p w14:paraId="1C8E9150"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dobré vzťahy a výborná spolupráca s okolitými obcami;</w:t>
      </w:r>
    </w:p>
    <w:p w14:paraId="24697585"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dobre fungujúci obecný úrad;</w:t>
      </w:r>
    </w:p>
    <w:p w14:paraId="7CCE366C" w14:textId="77777777" w:rsidR="00D63F7C" w:rsidRDefault="00D63F7C" w:rsidP="00D63F7C">
      <w:pPr>
        <w:numPr>
          <w:ilvl w:val="0"/>
          <w:numId w:val="1"/>
        </w:numPr>
        <w:spacing w:after="0"/>
        <w:jc w:val="both"/>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zdravé životné prostredie.</w:t>
      </w:r>
    </w:p>
    <w:p w14:paraId="0E0AB58A" w14:textId="77777777" w:rsidR="00D63F7C" w:rsidRDefault="00D63F7C" w:rsidP="00D63F7C">
      <w:pPr>
        <w:spacing w:after="0"/>
        <w:jc w:val="both"/>
        <w:rPr>
          <w:rFonts w:ascii="Times New Roman" w:eastAsia="Times New Roman" w:hAnsi="Times New Roman" w:cs="Times New Roman"/>
          <w:b/>
          <w:bCs/>
          <w:sz w:val="24"/>
          <w:szCs w:val="24"/>
          <w:lang w:val="sk-SK" w:eastAsia="cs-CZ"/>
        </w:rPr>
      </w:pPr>
    </w:p>
    <w:p w14:paraId="4BE31C9D"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5. 2 Slabé stránky:</w:t>
      </w:r>
    </w:p>
    <w:p w14:paraId="62CD96B0" w14:textId="77777777" w:rsidR="00D63F7C" w:rsidRDefault="00D63F7C" w:rsidP="00D63F7C">
      <w:pPr>
        <w:numPr>
          <w:ilvl w:val="0"/>
          <w:numId w:val="2"/>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Obec nedisponuje priestormi pre denné stretnutia starých občanov a ich každodennú sociálnu opateru;</w:t>
      </w:r>
    </w:p>
    <w:p w14:paraId="041ACE1C" w14:textId="77777777" w:rsidR="00D63F7C" w:rsidRDefault="00D63F7C" w:rsidP="00D63F7C">
      <w:pPr>
        <w:numPr>
          <w:ilvl w:val="0"/>
          <w:numId w:val="2"/>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nízky záujem obyvateľov o verejné veci týkajúce sa obce;</w:t>
      </w:r>
    </w:p>
    <w:p w14:paraId="1361B86E" w14:textId="77777777" w:rsidR="00D63F7C" w:rsidRDefault="00D63F7C" w:rsidP="00D63F7C">
      <w:pPr>
        <w:numPr>
          <w:ilvl w:val="0"/>
          <w:numId w:val="2"/>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neobnovuje sa tradícia ľudových remesiel;</w:t>
      </w:r>
    </w:p>
    <w:p w14:paraId="26ED068A" w14:textId="77777777" w:rsidR="00D63F7C" w:rsidRDefault="00D63F7C" w:rsidP="00D63F7C">
      <w:pPr>
        <w:numPr>
          <w:ilvl w:val="0"/>
          <w:numId w:val="2"/>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nedostatočné využitie priestorov Kultúrneho domu (organizovanie podujatí, školení, zábav, ...).</w:t>
      </w:r>
    </w:p>
    <w:p w14:paraId="6E20A6E9" w14:textId="77777777" w:rsidR="00D63F7C" w:rsidRDefault="00D63F7C" w:rsidP="00D63F7C">
      <w:pPr>
        <w:spacing w:after="0"/>
        <w:rPr>
          <w:rFonts w:ascii="Times New Roman" w:eastAsia="Times New Roman" w:hAnsi="Times New Roman" w:cs="Times New Roman"/>
          <w:sz w:val="24"/>
          <w:szCs w:val="24"/>
          <w:lang w:val="sk-SK" w:eastAsia="cs-CZ"/>
        </w:rPr>
      </w:pPr>
    </w:p>
    <w:p w14:paraId="75B01D1F"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5. 3 Príležitosti:</w:t>
      </w:r>
    </w:p>
    <w:p w14:paraId="005A1E6F"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Bývanie v zdravom životnom prostredí;</w:t>
      </w:r>
    </w:p>
    <w:p w14:paraId="1C4E38A8"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aktívny rozvoj obce;</w:t>
      </w:r>
    </w:p>
    <w:p w14:paraId="7FE03E93"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zvýšenie príťažlivosti vidieka;</w:t>
      </w:r>
    </w:p>
    <w:p w14:paraId="58CD88CF"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využitie štrukturálnych fondov;</w:t>
      </w:r>
    </w:p>
    <w:p w14:paraId="60064D55"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vhodné podmienky pre výstavbu rodinných domov;</w:t>
      </w:r>
    </w:p>
    <w:p w14:paraId="6CD19170"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aktivizácia občanov obce;</w:t>
      </w:r>
    </w:p>
    <w:p w14:paraId="3EC5748B" w14:textId="77777777" w:rsidR="00D63F7C" w:rsidRDefault="00D63F7C" w:rsidP="00D63F7C">
      <w:pPr>
        <w:numPr>
          <w:ilvl w:val="0"/>
          <w:numId w:val="3"/>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spolupráca so susednými obcami.</w:t>
      </w:r>
    </w:p>
    <w:p w14:paraId="3814BFE7" w14:textId="77777777" w:rsidR="00D63F7C" w:rsidRDefault="00D63F7C" w:rsidP="00D63F7C">
      <w:pPr>
        <w:spacing w:after="0"/>
        <w:rPr>
          <w:rFonts w:ascii="Times New Roman" w:eastAsia="Times New Roman" w:hAnsi="Times New Roman" w:cs="Times New Roman"/>
          <w:sz w:val="24"/>
          <w:szCs w:val="24"/>
          <w:lang w:val="sk-SK" w:eastAsia="cs-CZ"/>
        </w:rPr>
      </w:pPr>
    </w:p>
    <w:p w14:paraId="0F12DEBB" w14:textId="77777777" w:rsidR="00D63F7C" w:rsidRDefault="00D63F7C" w:rsidP="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5. 4 Ohrozenia:</w:t>
      </w:r>
    </w:p>
    <w:p w14:paraId="61F76F4B" w14:textId="77777777" w:rsidR="00D63F7C" w:rsidRDefault="00D63F7C" w:rsidP="00D63F7C">
      <w:pPr>
        <w:numPr>
          <w:ilvl w:val="0"/>
          <w:numId w:val="4"/>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Hrozba zániku tradičných ľudových remesiel;</w:t>
      </w:r>
    </w:p>
    <w:p w14:paraId="6C757566" w14:textId="77777777" w:rsidR="00D63F7C" w:rsidRDefault="00D63F7C" w:rsidP="00D63F7C">
      <w:pPr>
        <w:numPr>
          <w:ilvl w:val="0"/>
          <w:numId w:val="4"/>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nedostatok vlastných financií pre rozvoj obce;</w:t>
      </w:r>
    </w:p>
    <w:p w14:paraId="7125AC22" w14:textId="77777777" w:rsidR="00D63F7C" w:rsidRDefault="00D63F7C" w:rsidP="00D63F7C">
      <w:pPr>
        <w:numPr>
          <w:ilvl w:val="0"/>
          <w:numId w:val="4"/>
        </w:numPr>
        <w:spacing w:after="0"/>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veľmi pomalé vytváranie nových pracovných príležitostí.</w:t>
      </w:r>
    </w:p>
    <w:p w14:paraId="4D498BB6" w14:textId="77777777" w:rsidR="00D63F7C" w:rsidRDefault="00D63F7C" w:rsidP="00D63F7C">
      <w:pPr>
        <w:spacing w:after="0"/>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bCs/>
          <w:sz w:val="28"/>
          <w:szCs w:val="28"/>
          <w:lang w:val="sk-SK" w:eastAsia="cs-CZ"/>
        </w:rPr>
        <w:br w:type="page"/>
      </w:r>
      <w:r>
        <w:rPr>
          <w:rFonts w:ascii="Times New Roman" w:eastAsia="Times New Roman" w:hAnsi="Times New Roman" w:cs="Times New Roman"/>
          <w:b/>
          <w:bCs/>
          <w:sz w:val="28"/>
          <w:szCs w:val="28"/>
          <w:lang w:val="sk-SK" w:eastAsia="cs-CZ"/>
        </w:rPr>
        <w:lastRenderedPageBreak/>
        <w:t>6 NAPLNENIE SCHVÁLENÉHO A UPRAVENÉHO ROZPOČTU</w:t>
      </w:r>
    </w:p>
    <w:p w14:paraId="1981AC99" w14:textId="77777777" w:rsidR="00D63F7C" w:rsidRDefault="00D63F7C" w:rsidP="00D63F7C">
      <w:pPr>
        <w:spacing w:after="0"/>
        <w:rPr>
          <w:rFonts w:ascii="Times New Roman" w:eastAsia="Times New Roman" w:hAnsi="Times New Roman" w:cs="Times New Roman"/>
          <w:sz w:val="24"/>
          <w:szCs w:val="24"/>
          <w:lang w:val="sk-SK" w:eastAsia="cs-CZ"/>
        </w:rPr>
      </w:pPr>
    </w:p>
    <w:p w14:paraId="1EC71724" w14:textId="77777777" w:rsidR="00D63F7C" w:rsidRDefault="00D63F7C" w:rsidP="00D63F7C">
      <w:pPr>
        <w:spacing w:after="0"/>
        <w:jc w:val="both"/>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6. 1 Obec Kunešov k 31.12.20</w:t>
      </w:r>
      <w:r w:rsidR="004E5C63">
        <w:rPr>
          <w:rFonts w:ascii="Times New Roman" w:eastAsia="Times New Roman" w:hAnsi="Times New Roman" w:cs="Times New Roman"/>
          <w:b/>
          <w:bCs/>
          <w:sz w:val="24"/>
          <w:szCs w:val="24"/>
          <w:lang w:val="sk-SK" w:eastAsia="cs-CZ"/>
        </w:rPr>
        <w:t>20</w:t>
      </w:r>
      <w:r>
        <w:rPr>
          <w:rFonts w:ascii="Times New Roman" w:eastAsia="Times New Roman" w:hAnsi="Times New Roman" w:cs="Times New Roman"/>
          <w:b/>
          <w:bCs/>
          <w:sz w:val="24"/>
          <w:szCs w:val="24"/>
          <w:lang w:val="sk-SK" w:eastAsia="cs-CZ"/>
        </w:rPr>
        <w:t xml:space="preserve"> naplnila schválený a upravený rozpočet obce</w:t>
      </w:r>
    </w:p>
    <w:p w14:paraId="56CF8456" w14:textId="77777777" w:rsidR="00D63F7C" w:rsidRDefault="00D63F7C" w:rsidP="00D63F7C">
      <w:pPr>
        <w:spacing w:after="0"/>
        <w:jc w:val="both"/>
        <w:rPr>
          <w:rFonts w:ascii="Times New Roman" w:eastAsia="Times New Roman" w:hAnsi="Times New Roman" w:cs="Times New Roman"/>
          <w:sz w:val="24"/>
          <w:szCs w:val="24"/>
          <w:lang w:val="sk-SK" w:eastAsia="cs-CZ"/>
        </w:rPr>
      </w:pPr>
    </w:p>
    <w:tbl>
      <w:tblPr>
        <w:tblW w:w="9132" w:type="dxa"/>
        <w:tblInd w:w="60" w:type="dxa"/>
        <w:tblCellMar>
          <w:left w:w="70" w:type="dxa"/>
          <w:right w:w="70" w:type="dxa"/>
        </w:tblCellMar>
        <w:tblLook w:val="04A0" w:firstRow="1" w:lastRow="0" w:firstColumn="1" w:lastColumn="0" w:noHBand="0" w:noVBand="1"/>
      </w:tblPr>
      <w:tblGrid>
        <w:gridCol w:w="2656"/>
        <w:gridCol w:w="2186"/>
        <w:gridCol w:w="2186"/>
        <w:gridCol w:w="2104"/>
      </w:tblGrid>
      <w:tr w:rsidR="00D63F7C" w14:paraId="748B2C65" w14:textId="77777777" w:rsidTr="00D63F7C">
        <w:trPr>
          <w:trHeight w:val="502"/>
        </w:trPr>
        <w:tc>
          <w:tcPr>
            <w:tcW w:w="2656" w:type="dxa"/>
            <w:tcBorders>
              <w:top w:val="single" w:sz="8" w:space="0" w:color="auto"/>
              <w:left w:val="single" w:sz="8" w:space="0" w:color="auto"/>
              <w:bottom w:val="single" w:sz="4" w:space="0" w:color="auto"/>
              <w:right w:val="single" w:sz="4" w:space="0" w:color="auto"/>
            </w:tcBorders>
            <w:noWrap/>
            <w:vAlign w:val="bottom"/>
            <w:hideMark/>
          </w:tcPr>
          <w:p w14:paraId="7214C349" w14:textId="77777777" w:rsidR="00D63F7C" w:rsidRDefault="00D63F7C">
            <w:pPr>
              <w:spacing w:after="0"/>
              <w:jc w:val="center"/>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ROZPOČET</w:t>
            </w:r>
          </w:p>
        </w:tc>
        <w:tc>
          <w:tcPr>
            <w:tcW w:w="2186" w:type="dxa"/>
            <w:tcBorders>
              <w:top w:val="single" w:sz="8" w:space="0" w:color="auto"/>
              <w:left w:val="nil"/>
              <w:bottom w:val="single" w:sz="4" w:space="0" w:color="auto"/>
              <w:right w:val="single" w:sz="4" w:space="0" w:color="auto"/>
            </w:tcBorders>
            <w:noWrap/>
            <w:vAlign w:val="bottom"/>
            <w:hideMark/>
          </w:tcPr>
          <w:p w14:paraId="2194C4E0" w14:textId="77777777" w:rsidR="00D63F7C" w:rsidRDefault="00D63F7C">
            <w:pPr>
              <w:spacing w:after="0"/>
              <w:jc w:val="center"/>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Schválený rozpočet</w:t>
            </w:r>
          </w:p>
        </w:tc>
        <w:tc>
          <w:tcPr>
            <w:tcW w:w="2186" w:type="dxa"/>
            <w:tcBorders>
              <w:top w:val="single" w:sz="8" w:space="0" w:color="auto"/>
              <w:left w:val="nil"/>
              <w:bottom w:val="single" w:sz="4" w:space="0" w:color="auto"/>
              <w:right w:val="single" w:sz="4" w:space="0" w:color="auto"/>
            </w:tcBorders>
            <w:noWrap/>
            <w:vAlign w:val="bottom"/>
            <w:hideMark/>
          </w:tcPr>
          <w:p w14:paraId="63519ADE" w14:textId="77777777" w:rsidR="00D63F7C" w:rsidRDefault="00D63F7C">
            <w:pPr>
              <w:spacing w:after="0"/>
              <w:jc w:val="center"/>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Upravený rozpočet</w:t>
            </w:r>
          </w:p>
        </w:tc>
        <w:tc>
          <w:tcPr>
            <w:tcW w:w="2104" w:type="dxa"/>
            <w:tcBorders>
              <w:top w:val="single" w:sz="8" w:space="0" w:color="auto"/>
              <w:left w:val="nil"/>
              <w:bottom w:val="single" w:sz="4" w:space="0" w:color="auto"/>
              <w:right w:val="single" w:sz="8" w:space="0" w:color="auto"/>
            </w:tcBorders>
            <w:noWrap/>
            <w:vAlign w:val="bottom"/>
            <w:hideMark/>
          </w:tcPr>
          <w:p w14:paraId="4CAF1A27" w14:textId="77777777" w:rsidR="00D63F7C" w:rsidRDefault="00D63F7C">
            <w:pPr>
              <w:spacing w:after="0"/>
              <w:jc w:val="center"/>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Čerpanie rozpočtu</w:t>
            </w:r>
          </w:p>
        </w:tc>
      </w:tr>
      <w:tr w:rsidR="00D63F7C" w14:paraId="1F4FA8C9" w14:textId="77777777" w:rsidTr="00D63F7C">
        <w:trPr>
          <w:trHeight w:val="340"/>
        </w:trPr>
        <w:tc>
          <w:tcPr>
            <w:tcW w:w="2656" w:type="dxa"/>
            <w:tcBorders>
              <w:top w:val="nil"/>
              <w:left w:val="single" w:sz="8" w:space="0" w:color="auto"/>
              <w:bottom w:val="single" w:sz="4" w:space="0" w:color="auto"/>
              <w:right w:val="single" w:sz="4" w:space="0" w:color="auto"/>
            </w:tcBorders>
            <w:noWrap/>
            <w:vAlign w:val="bottom"/>
            <w:hideMark/>
          </w:tcPr>
          <w:p w14:paraId="1A3323EB"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Bežné príjmy</w:t>
            </w:r>
          </w:p>
        </w:tc>
        <w:tc>
          <w:tcPr>
            <w:tcW w:w="2186" w:type="dxa"/>
            <w:tcBorders>
              <w:top w:val="nil"/>
              <w:left w:val="nil"/>
              <w:bottom w:val="single" w:sz="4" w:space="0" w:color="auto"/>
              <w:right w:val="single" w:sz="4" w:space="0" w:color="auto"/>
            </w:tcBorders>
            <w:noWrap/>
            <w:vAlign w:val="bottom"/>
            <w:hideMark/>
          </w:tcPr>
          <w:p w14:paraId="36F5A059" w14:textId="77777777" w:rsidR="00D63F7C" w:rsidRDefault="00D63F7C" w:rsidP="004E5C63">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w:t>
            </w:r>
            <w:r w:rsidR="004327B0">
              <w:rPr>
                <w:rFonts w:ascii="Times New Roman" w:eastAsia="Times New Roman" w:hAnsi="Times New Roman" w:cs="Times New Roman"/>
                <w:sz w:val="24"/>
                <w:szCs w:val="24"/>
                <w:lang w:val="sk-SK" w:eastAsia="cs-CZ"/>
              </w:rPr>
              <w:t>1</w:t>
            </w:r>
            <w:r w:rsidR="004E5C63">
              <w:rPr>
                <w:rFonts w:ascii="Times New Roman" w:eastAsia="Times New Roman" w:hAnsi="Times New Roman" w:cs="Times New Roman"/>
                <w:sz w:val="24"/>
                <w:szCs w:val="24"/>
                <w:lang w:val="sk-SK" w:eastAsia="cs-CZ"/>
              </w:rPr>
              <w:t>7</w:t>
            </w:r>
            <w:r>
              <w:rPr>
                <w:rFonts w:ascii="Times New Roman" w:eastAsia="Times New Roman" w:hAnsi="Times New Roman" w:cs="Times New Roman"/>
                <w:sz w:val="24"/>
                <w:szCs w:val="24"/>
                <w:lang w:val="sk-SK" w:eastAsia="cs-CZ"/>
              </w:rPr>
              <w:t xml:space="preserve"> </w:t>
            </w:r>
            <w:r w:rsidR="004E5C63">
              <w:rPr>
                <w:rFonts w:ascii="Times New Roman" w:eastAsia="Times New Roman" w:hAnsi="Times New Roman" w:cs="Times New Roman"/>
                <w:sz w:val="24"/>
                <w:szCs w:val="24"/>
                <w:lang w:val="sk-SK" w:eastAsia="cs-CZ"/>
              </w:rPr>
              <w:t>510</w:t>
            </w:r>
            <w:r>
              <w:rPr>
                <w:rFonts w:ascii="Times New Roman" w:eastAsia="Times New Roman" w:hAnsi="Times New Roman" w:cs="Times New Roman"/>
                <w:sz w:val="24"/>
                <w:szCs w:val="24"/>
                <w:lang w:val="sk-SK" w:eastAsia="cs-CZ"/>
              </w:rPr>
              <w:t>0,- €</w:t>
            </w:r>
          </w:p>
        </w:tc>
        <w:tc>
          <w:tcPr>
            <w:tcW w:w="2186" w:type="dxa"/>
            <w:tcBorders>
              <w:top w:val="nil"/>
              <w:left w:val="nil"/>
              <w:bottom w:val="single" w:sz="4" w:space="0" w:color="auto"/>
              <w:right w:val="single" w:sz="4" w:space="0" w:color="auto"/>
            </w:tcBorders>
            <w:noWrap/>
            <w:vAlign w:val="bottom"/>
            <w:hideMark/>
          </w:tcPr>
          <w:p w14:paraId="08155618" w14:textId="77777777" w:rsidR="00D63F7C" w:rsidRDefault="004E5C63" w:rsidP="004E5C63">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126 336,24</w:t>
            </w:r>
            <w:r w:rsidR="00D63F7C">
              <w:rPr>
                <w:rFonts w:ascii="Times New Roman" w:eastAsia="Times New Roman" w:hAnsi="Times New Roman" w:cs="Times New Roman"/>
                <w:sz w:val="24"/>
                <w:szCs w:val="24"/>
                <w:lang w:val="sk-SK" w:eastAsia="cs-CZ"/>
              </w:rPr>
              <w:t xml:space="preserve"> €</w:t>
            </w:r>
          </w:p>
        </w:tc>
        <w:tc>
          <w:tcPr>
            <w:tcW w:w="2104" w:type="dxa"/>
            <w:tcBorders>
              <w:top w:val="nil"/>
              <w:left w:val="nil"/>
              <w:bottom w:val="single" w:sz="4" w:space="0" w:color="auto"/>
              <w:right w:val="single" w:sz="8" w:space="0" w:color="auto"/>
            </w:tcBorders>
            <w:noWrap/>
            <w:vAlign w:val="bottom"/>
            <w:hideMark/>
          </w:tcPr>
          <w:p w14:paraId="35948F71" w14:textId="77777777" w:rsidR="00D63F7C" w:rsidRDefault="004E5C63" w:rsidP="004E5C63">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119 269,86</w:t>
            </w:r>
            <w:r w:rsidR="00D63F7C">
              <w:rPr>
                <w:rFonts w:ascii="Times New Roman" w:eastAsia="Times New Roman" w:hAnsi="Times New Roman" w:cs="Times New Roman"/>
                <w:sz w:val="24"/>
                <w:szCs w:val="24"/>
                <w:lang w:val="sk-SK" w:eastAsia="cs-CZ"/>
              </w:rPr>
              <w:t xml:space="preserve"> €</w:t>
            </w:r>
          </w:p>
        </w:tc>
      </w:tr>
      <w:tr w:rsidR="00D63F7C" w14:paraId="6343B1F1" w14:textId="77777777" w:rsidTr="00D63F7C">
        <w:trPr>
          <w:trHeight w:val="340"/>
        </w:trPr>
        <w:tc>
          <w:tcPr>
            <w:tcW w:w="2656" w:type="dxa"/>
            <w:tcBorders>
              <w:top w:val="nil"/>
              <w:left w:val="single" w:sz="8" w:space="0" w:color="auto"/>
              <w:bottom w:val="single" w:sz="4" w:space="0" w:color="auto"/>
              <w:right w:val="single" w:sz="4" w:space="0" w:color="auto"/>
            </w:tcBorders>
            <w:noWrap/>
            <w:vAlign w:val="bottom"/>
            <w:hideMark/>
          </w:tcPr>
          <w:p w14:paraId="4E0AEC7A"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Kapitálové príjmy</w:t>
            </w:r>
          </w:p>
        </w:tc>
        <w:tc>
          <w:tcPr>
            <w:tcW w:w="2186" w:type="dxa"/>
            <w:tcBorders>
              <w:top w:val="nil"/>
              <w:left w:val="nil"/>
              <w:bottom w:val="single" w:sz="4" w:space="0" w:color="auto"/>
              <w:right w:val="single" w:sz="4" w:space="0" w:color="auto"/>
            </w:tcBorders>
            <w:noWrap/>
            <w:vAlign w:val="bottom"/>
          </w:tcPr>
          <w:p w14:paraId="141EECC6" w14:textId="77777777" w:rsidR="00D63F7C" w:rsidRDefault="004E5C63">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1 300,- €</w:t>
            </w:r>
          </w:p>
        </w:tc>
        <w:tc>
          <w:tcPr>
            <w:tcW w:w="2186" w:type="dxa"/>
            <w:tcBorders>
              <w:top w:val="nil"/>
              <w:left w:val="nil"/>
              <w:bottom w:val="single" w:sz="4" w:space="0" w:color="auto"/>
              <w:right w:val="single" w:sz="4" w:space="0" w:color="auto"/>
            </w:tcBorders>
            <w:noWrap/>
            <w:vAlign w:val="bottom"/>
          </w:tcPr>
          <w:p w14:paraId="016E235A" w14:textId="77777777" w:rsidR="00D63F7C" w:rsidRDefault="00D63F7C">
            <w:pPr>
              <w:spacing w:after="0"/>
              <w:jc w:val="center"/>
              <w:rPr>
                <w:rFonts w:ascii="Times New Roman" w:eastAsia="Times New Roman" w:hAnsi="Times New Roman" w:cs="Times New Roman"/>
                <w:sz w:val="24"/>
                <w:szCs w:val="24"/>
                <w:lang w:val="sk-SK" w:eastAsia="cs-CZ"/>
              </w:rPr>
            </w:pPr>
          </w:p>
        </w:tc>
        <w:tc>
          <w:tcPr>
            <w:tcW w:w="2104" w:type="dxa"/>
            <w:tcBorders>
              <w:top w:val="nil"/>
              <w:left w:val="nil"/>
              <w:bottom w:val="single" w:sz="4" w:space="0" w:color="auto"/>
              <w:right w:val="single" w:sz="8" w:space="0" w:color="auto"/>
            </w:tcBorders>
            <w:noWrap/>
            <w:vAlign w:val="bottom"/>
            <w:hideMark/>
          </w:tcPr>
          <w:p w14:paraId="794EE8BE" w14:textId="77777777" w:rsidR="00D63F7C" w:rsidRDefault="004E5C63" w:rsidP="004327B0">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1 617,-</w:t>
            </w:r>
            <w:r w:rsidR="00D63F7C">
              <w:rPr>
                <w:rFonts w:ascii="Times New Roman" w:eastAsia="Times New Roman" w:hAnsi="Times New Roman" w:cs="Times New Roman"/>
                <w:sz w:val="24"/>
                <w:szCs w:val="24"/>
                <w:lang w:val="sk-SK" w:eastAsia="cs-CZ"/>
              </w:rPr>
              <w:t xml:space="preserve"> €</w:t>
            </w:r>
          </w:p>
        </w:tc>
      </w:tr>
      <w:tr w:rsidR="00D63F7C" w14:paraId="664D84FA" w14:textId="77777777" w:rsidTr="00D63F7C">
        <w:trPr>
          <w:trHeight w:val="340"/>
        </w:trPr>
        <w:tc>
          <w:tcPr>
            <w:tcW w:w="2656" w:type="dxa"/>
            <w:tcBorders>
              <w:top w:val="nil"/>
              <w:left w:val="single" w:sz="8" w:space="0" w:color="auto"/>
              <w:bottom w:val="single" w:sz="4" w:space="0" w:color="auto"/>
              <w:right w:val="single" w:sz="4" w:space="0" w:color="auto"/>
            </w:tcBorders>
            <w:noWrap/>
            <w:vAlign w:val="bottom"/>
            <w:hideMark/>
          </w:tcPr>
          <w:p w14:paraId="370E45BD"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Kapitálové výdavky</w:t>
            </w:r>
          </w:p>
        </w:tc>
        <w:tc>
          <w:tcPr>
            <w:tcW w:w="2186" w:type="dxa"/>
            <w:tcBorders>
              <w:top w:val="nil"/>
              <w:left w:val="nil"/>
              <w:bottom w:val="single" w:sz="4" w:space="0" w:color="auto"/>
              <w:right w:val="single" w:sz="4" w:space="0" w:color="auto"/>
            </w:tcBorders>
            <w:noWrap/>
            <w:vAlign w:val="bottom"/>
          </w:tcPr>
          <w:p w14:paraId="39963FAC" w14:textId="77777777" w:rsidR="00D63F7C" w:rsidRDefault="00717F0F">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b/>
                <w:sz w:val="24"/>
                <w:szCs w:val="24"/>
                <w:lang w:val="sk-SK" w:eastAsia="cs-CZ"/>
              </w:rPr>
              <w:t>9</w:t>
            </w:r>
            <w:r w:rsidR="004327B0">
              <w:rPr>
                <w:rFonts w:ascii="Times New Roman" w:eastAsia="Times New Roman" w:hAnsi="Times New Roman" w:cs="Times New Roman"/>
                <w:sz w:val="24"/>
                <w:szCs w:val="24"/>
                <w:lang w:val="sk-SK" w:eastAsia="cs-CZ"/>
              </w:rPr>
              <w:t>.000,- €</w:t>
            </w:r>
          </w:p>
        </w:tc>
        <w:tc>
          <w:tcPr>
            <w:tcW w:w="2186" w:type="dxa"/>
            <w:tcBorders>
              <w:top w:val="nil"/>
              <w:left w:val="nil"/>
              <w:bottom w:val="single" w:sz="4" w:space="0" w:color="auto"/>
              <w:right w:val="single" w:sz="4" w:space="0" w:color="auto"/>
            </w:tcBorders>
            <w:noWrap/>
            <w:vAlign w:val="bottom"/>
            <w:hideMark/>
          </w:tcPr>
          <w:p w14:paraId="5415856C" w14:textId="77777777" w:rsidR="00D63F7C" w:rsidRDefault="00D63F7C">
            <w:pPr>
              <w:spacing w:after="0"/>
              <w:jc w:val="center"/>
              <w:rPr>
                <w:rFonts w:ascii="Times New Roman" w:eastAsia="Times New Roman" w:hAnsi="Times New Roman" w:cs="Times New Roman"/>
                <w:sz w:val="24"/>
                <w:szCs w:val="24"/>
                <w:lang w:val="sk-SK" w:eastAsia="cs-CZ"/>
              </w:rPr>
            </w:pPr>
          </w:p>
        </w:tc>
        <w:tc>
          <w:tcPr>
            <w:tcW w:w="2104" w:type="dxa"/>
            <w:tcBorders>
              <w:top w:val="nil"/>
              <w:left w:val="nil"/>
              <w:bottom w:val="single" w:sz="4" w:space="0" w:color="auto"/>
              <w:right w:val="single" w:sz="8" w:space="0" w:color="auto"/>
            </w:tcBorders>
            <w:noWrap/>
            <w:vAlign w:val="bottom"/>
            <w:hideMark/>
          </w:tcPr>
          <w:p w14:paraId="58AC5534" w14:textId="77777777" w:rsidR="00D63F7C" w:rsidRDefault="00717F0F">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10 132,50</w:t>
            </w:r>
            <w:r w:rsidR="004327B0">
              <w:rPr>
                <w:rFonts w:ascii="Times New Roman" w:eastAsia="Times New Roman" w:hAnsi="Times New Roman" w:cs="Times New Roman"/>
                <w:sz w:val="24"/>
                <w:szCs w:val="24"/>
                <w:lang w:val="sk-SK" w:eastAsia="cs-CZ"/>
              </w:rPr>
              <w:t xml:space="preserve"> </w:t>
            </w:r>
            <w:r w:rsidR="00D63F7C">
              <w:rPr>
                <w:rFonts w:ascii="Times New Roman" w:eastAsia="Times New Roman" w:hAnsi="Times New Roman" w:cs="Times New Roman"/>
                <w:sz w:val="24"/>
                <w:szCs w:val="24"/>
                <w:lang w:val="sk-SK" w:eastAsia="cs-CZ"/>
              </w:rPr>
              <w:t>€</w:t>
            </w:r>
          </w:p>
        </w:tc>
      </w:tr>
      <w:tr w:rsidR="00D63F7C" w14:paraId="0D719111" w14:textId="77777777" w:rsidTr="004327B0">
        <w:trPr>
          <w:trHeight w:val="340"/>
        </w:trPr>
        <w:tc>
          <w:tcPr>
            <w:tcW w:w="2656" w:type="dxa"/>
            <w:tcBorders>
              <w:top w:val="nil"/>
              <w:left w:val="single" w:sz="8" w:space="0" w:color="auto"/>
              <w:bottom w:val="single" w:sz="4" w:space="0" w:color="auto"/>
              <w:right w:val="single" w:sz="4" w:space="0" w:color="auto"/>
            </w:tcBorders>
            <w:noWrap/>
            <w:vAlign w:val="bottom"/>
            <w:hideMark/>
          </w:tcPr>
          <w:p w14:paraId="46F369E6"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Príjmové fin. operácie</w:t>
            </w:r>
          </w:p>
        </w:tc>
        <w:tc>
          <w:tcPr>
            <w:tcW w:w="2186" w:type="dxa"/>
            <w:tcBorders>
              <w:top w:val="nil"/>
              <w:left w:val="nil"/>
              <w:bottom w:val="single" w:sz="4" w:space="0" w:color="auto"/>
              <w:right w:val="single" w:sz="4" w:space="0" w:color="auto"/>
            </w:tcBorders>
            <w:noWrap/>
            <w:vAlign w:val="bottom"/>
            <w:hideMark/>
          </w:tcPr>
          <w:p w14:paraId="033278CC" w14:textId="77777777" w:rsidR="00D63F7C" w:rsidRDefault="00717F0F">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4 290,- €</w:t>
            </w:r>
          </w:p>
        </w:tc>
        <w:tc>
          <w:tcPr>
            <w:tcW w:w="2186" w:type="dxa"/>
            <w:tcBorders>
              <w:top w:val="nil"/>
              <w:left w:val="nil"/>
              <w:bottom w:val="single" w:sz="4" w:space="0" w:color="auto"/>
              <w:right w:val="single" w:sz="4" w:space="0" w:color="auto"/>
            </w:tcBorders>
            <w:noWrap/>
            <w:vAlign w:val="bottom"/>
          </w:tcPr>
          <w:p w14:paraId="4250CE3A" w14:textId="77777777" w:rsidR="00D63F7C" w:rsidRDefault="00717F0F">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7 580,- €</w:t>
            </w:r>
          </w:p>
        </w:tc>
        <w:tc>
          <w:tcPr>
            <w:tcW w:w="2104" w:type="dxa"/>
            <w:tcBorders>
              <w:top w:val="nil"/>
              <w:left w:val="nil"/>
              <w:bottom w:val="single" w:sz="4" w:space="0" w:color="auto"/>
              <w:right w:val="single" w:sz="8" w:space="0" w:color="auto"/>
            </w:tcBorders>
            <w:noWrap/>
            <w:vAlign w:val="bottom"/>
          </w:tcPr>
          <w:p w14:paraId="31044FAE" w14:textId="77777777" w:rsidR="00D63F7C" w:rsidRDefault="00717F0F">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11 386,- €</w:t>
            </w:r>
          </w:p>
        </w:tc>
      </w:tr>
      <w:tr w:rsidR="00D63F7C" w14:paraId="470867C0" w14:textId="77777777" w:rsidTr="00D63F7C">
        <w:trPr>
          <w:trHeight w:val="340"/>
        </w:trPr>
        <w:tc>
          <w:tcPr>
            <w:tcW w:w="2656" w:type="dxa"/>
            <w:tcBorders>
              <w:top w:val="nil"/>
              <w:left w:val="single" w:sz="8" w:space="0" w:color="auto"/>
              <w:bottom w:val="single" w:sz="4" w:space="0" w:color="auto"/>
              <w:right w:val="single" w:sz="4" w:space="0" w:color="auto"/>
            </w:tcBorders>
            <w:noWrap/>
            <w:vAlign w:val="bottom"/>
            <w:hideMark/>
          </w:tcPr>
          <w:p w14:paraId="58D6FE42"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Bežné výdavky</w:t>
            </w:r>
          </w:p>
        </w:tc>
        <w:tc>
          <w:tcPr>
            <w:tcW w:w="2186" w:type="dxa"/>
            <w:tcBorders>
              <w:top w:val="nil"/>
              <w:left w:val="nil"/>
              <w:bottom w:val="single" w:sz="4" w:space="0" w:color="auto"/>
              <w:right w:val="single" w:sz="4" w:space="0" w:color="auto"/>
            </w:tcBorders>
            <w:noWrap/>
            <w:vAlign w:val="bottom"/>
            <w:hideMark/>
          </w:tcPr>
          <w:p w14:paraId="4AE515F3" w14:textId="77777777" w:rsidR="00D63F7C" w:rsidRDefault="004E5C63" w:rsidP="004327B0">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114 100</w:t>
            </w:r>
            <w:r w:rsidR="00D63F7C">
              <w:rPr>
                <w:rFonts w:ascii="Times New Roman" w:eastAsia="Times New Roman" w:hAnsi="Times New Roman" w:cs="Times New Roman"/>
                <w:sz w:val="24"/>
                <w:szCs w:val="24"/>
                <w:lang w:val="sk-SK" w:eastAsia="cs-CZ"/>
              </w:rPr>
              <w:t>,- €</w:t>
            </w:r>
          </w:p>
        </w:tc>
        <w:tc>
          <w:tcPr>
            <w:tcW w:w="2186" w:type="dxa"/>
            <w:tcBorders>
              <w:top w:val="nil"/>
              <w:left w:val="nil"/>
              <w:bottom w:val="single" w:sz="4" w:space="0" w:color="auto"/>
              <w:right w:val="single" w:sz="4" w:space="0" w:color="auto"/>
            </w:tcBorders>
            <w:noWrap/>
            <w:vAlign w:val="bottom"/>
            <w:hideMark/>
          </w:tcPr>
          <w:p w14:paraId="5187DB4D" w14:textId="77777777" w:rsidR="00D63F7C" w:rsidRDefault="004E5C63" w:rsidP="004327B0">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120 926,16</w:t>
            </w:r>
            <w:r w:rsidR="00D63F7C">
              <w:rPr>
                <w:rFonts w:ascii="Times New Roman" w:eastAsia="Times New Roman" w:hAnsi="Times New Roman" w:cs="Times New Roman"/>
                <w:sz w:val="24"/>
                <w:szCs w:val="24"/>
                <w:lang w:val="sk-SK" w:eastAsia="cs-CZ"/>
              </w:rPr>
              <w:t xml:space="preserve"> €</w:t>
            </w:r>
          </w:p>
        </w:tc>
        <w:tc>
          <w:tcPr>
            <w:tcW w:w="2104" w:type="dxa"/>
            <w:tcBorders>
              <w:top w:val="nil"/>
              <w:left w:val="nil"/>
              <w:bottom w:val="single" w:sz="4" w:space="0" w:color="auto"/>
              <w:right w:val="single" w:sz="8" w:space="0" w:color="auto"/>
            </w:tcBorders>
            <w:noWrap/>
            <w:vAlign w:val="bottom"/>
            <w:hideMark/>
          </w:tcPr>
          <w:p w14:paraId="63F4F283" w14:textId="77777777" w:rsidR="00D63F7C" w:rsidRDefault="004E5C63" w:rsidP="004327B0">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117 318,25</w:t>
            </w:r>
            <w:r w:rsidR="00D63F7C">
              <w:rPr>
                <w:rFonts w:ascii="Times New Roman" w:eastAsia="Times New Roman" w:hAnsi="Times New Roman" w:cs="Times New Roman"/>
                <w:sz w:val="24"/>
                <w:szCs w:val="24"/>
                <w:lang w:val="sk-SK" w:eastAsia="cs-CZ"/>
              </w:rPr>
              <w:t xml:space="preserve"> €</w:t>
            </w:r>
          </w:p>
        </w:tc>
      </w:tr>
      <w:tr w:rsidR="00D63F7C" w14:paraId="6DC79DE2" w14:textId="77777777" w:rsidTr="00D63F7C">
        <w:trPr>
          <w:trHeight w:val="357"/>
        </w:trPr>
        <w:tc>
          <w:tcPr>
            <w:tcW w:w="2656" w:type="dxa"/>
            <w:tcBorders>
              <w:top w:val="nil"/>
              <w:left w:val="single" w:sz="8" w:space="0" w:color="auto"/>
              <w:bottom w:val="single" w:sz="8" w:space="0" w:color="auto"/>
              <w:right w:val="single" w:sz="4" w:space="0" w:color="auto"/>
            </w:tcBorders>
            <w:noWrap/>
            <w:vAlign w:val="bottom"/>
            <w:hideMark/>
          </w:tcPr>
          <w:p w14:paraId="28811AA0" w14:textId="77777777" w:rsidR="00D63F7C" w:rsidRDefault="00D63F7C">
            <w:pPr>
              <w:spacing w:after="0"/>
              <w:rPr>
                <w:rFonts w:ascii="Times New Roman" w:eastAsia="Times New Roman" w:hAnsi="Times New Roman" w:cs="Times New Roman"/>
                <w:b/>
                <w:bCs/>
                <w:sz w:val="24"/>
                <w:szCs w:val="24"/>
                <w:lang w:val="sk-SK" w:eastAsia="cs-CZ"/>
              </w:rPr>
            </w:pPr>
            <w:r>
              <w:rPr>
                <w:rFonts w:ascii="Times New Roman" w:eastAsia="Times New Roman" w:hAnsi="Times New Roman" w:cs="Times New Roman"/>
                <w:b/>
                <w:bCs/>
                <w:sz w:val="24"/>
                <w:szCs w:val="24"/>
                <w:lang w:val="sk-SK" w:eastAsia="cs-CZ"/>
              </w:rPr>
              <w:t>Výdavkové fin. operácie</w:t>
            </w:r>
          </w:p>
        </w:tc>
        <w:tc>
          <w:tcPr>
            <w:tcW w:w="2186" w:type="dxa"/>
            <w:tcBorders>
              <w:top w:val="nil"/>
              <w:left w:val="nil"/>
              <w:bottom w:val="single" w:sz="8" w:space="0" w:color="auto"/>
              <w:right w:val="single" w:sz="4" w:space="0" w:color="auto"/>
            </w:tcBorders>
            <w:noWrap/>
            <w:vAlign w:val="bottom"/>
            <w:hideMark/>
          </w:tcPr>
          <w:p w14:paraId="7BE738D9" w14:textId="77777777" w:rsidR="00D63F7C" w:rsidRDefault="00D63F7C">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0 €</w:t>
            </w:r>
          </w:p>
        </w:tc>
        <w:tc>
          <w:tcPr>
            <w:tcW w:w="2186" w:type="dxa"/>
            <w:tcBorders>
              <w:top w:val="nil"/>
              <w:left w:val="nil"/>
              <w:bottom w:val="single" w:sz="8" w:space="0" w:color="auto"/>
              <w:right w:val="single" w:sz="4" w:space="0" w:color="auto"/>
            </w:tcBorders>
            <w:noWrap/>
            <w:vAlign w:val="bottom"/>
            <w:hideMark/>
          </w:tcPr>
          <w:p w14:paraId="707CDD08" w14:textId="77777777" w:rsidR="00D63F7C" w:rsidRDefault="00D63F7C">
            <w:pPr>
              <w:spacing w:after="0"/>
              <w:jc w:val="center"/>
              <w:rPr>
                <w:rFonts w:ascii="Times New Roman" w:eastAsia="Times New Roman" w:hAnsi="Times New Roman" w:cs="Times New Roman"/>
                <w:sz w:val="24"/>
                <w:szCs w:val="24"/>
                <w:lang w:val="sk-SK" w:eastAsia="cs-CZ"/>
              </w:rPr>
            </w:pPr>
            <w:r>
              <w:rPr>
                <w:rFonts w:ascii="Times New Roman" w:eastAsia="Times New Roman" w:hAnsi="Times New Roman" w:cs="Times New Roman"/>
                <w:sz w:val="24"/>
                <w:szCs w:val="24"/>
                <w:lang w:val="sk-SK" w:eastAsia="cs-CZ"/>
              </w:rPr>
              <w:t>0 €</w:t>
            </w:r>
          </w:p>
        </w:tc>
        <w:tc>
          <w:tcPr>
            <w:tcW w:w="2104" w:type="dxa"/>
            <w:tcBorders>
              <w:top w:val="nil"/>
              <w:left w:val="nil"/>
              <w:bottom w:val="single" w:sz="8" w:space="0" w:color="auto"/>
              <w:right w:val="single" w:sz="8" w:space="0" w:color="auto"/>
            </w:tcBorders>
            <w:noWrap/>
            <w:vAlign w:val="bottom"/>
          </w:tcPr>
          <w:p w14:paraId="01387405" w14:textId="77777777" w:rsidR="00D63F7C" w:rsidRDefault="00D63F7C">
            <w:pPr>
              <w:spacing w:after="0"/>
              <w:jc w:val="center"/>
              <w:rPr>
                <w:rFonts w:ascii="Times New Roman" w:eastAsia="Times New Roman" w:hAnsi="Times New Roman" w:cs="Times New Roman"/>
                <w:sz w:val="24"/>
                <w:szCs w:val="24"/>
                <w:lang w:val="sk-SK" w:eastAsia="cs-CZ"/>
              </w:rPr>
            </w:pPr>
          </w:p>
        </w:tc>
      </w:tr>
    </w:tbl>
    <w:p w14:paraId="1E00DE8A" w14:textId="77777777" w:rsidR="00D63F7C" w:rsidRDefault="00D63F7C" w:rsidP="00D63F7C">
      <w:pPr>
        <w:spacing w:after="0"/>
        <w:rPr>
          <w:rFonts w:ascii="Times New Roman" w:eastAsia="Times New Roman" w:hAnsi="Times New Roman" w:cs="Times New Roman"/>
          <w:sz w:val="24"/>
          <w:szCs w:val="24"/>
          <w:lang w:val="sk-SK" w:eastAsia="cs-CZ"/>
        </w:rPr>
      </w:pPr>
    </w:p>
    <w:p w14:paraId="226627AE"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 xml:space="preserve">Schodok   bežného a kapitálového rozpočtu obce za rok 2020  je </w:t>
      </w:r>
    </w:p>
    <w:p w14:paraId="249D1F32" w14:textId="77777777" w:rsidR="00AA31BA" w:rsidRDefault="004E5C63" w:rsidP="00AA31BA">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 xml:space="preserve">6.563,89 </w:t>
      </w:r>
      <w:r w:rsidR="00AA31BA">
        <w:rPr>
          <w:rFonts w:ascii="Times New Roman" w:hAnsi="Times New Roman"/>
          <w:sz w:val="28"/>
          <w:szCs w:val="28"/>
          <w:lang w:val="sk-SK"/>
        </w:rPr>
        <w:t>€, ten je vykrytý príjmovou finančnou operáciou z rezervného fondu obce.</w:t>
      </w:r>
    </w:p>
    <w:p w14:paraId="440D05FE" w14:textId="3AC2808E"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p>
    <w:p w14:paraId="5147586E" w14:textId="52CA94B0"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 xml:space="preserve">Účtovný hospodársky výsledok obce   -3.833,25 € je strata, ktorá bude preúčtovaná na účet 428 – </w:t>
      </w:r>
      <w:proofErr w:type="spellStart"/>
      <w:r>
        <w:rPr>
          <w:rFonts w:ascii="Times New Roman" w:hAnsi="Times New Roman"/>
          <w:sz w:val="28"/>
          <w:szCs w:val="28"/>
          <w:lang w:val="sk-SK"/>
        </w:rPr>
        <w:t>nevysporiadaný</w:t>
      </w:r>
      <w:proofErr w:type="spellEnd"/>
      <w:r>
        <w:rPr>
          <w:rFonts w:ascii="Times New Roman" w:hAnsi="Times New Roman"/>
          <w:sz w:val="28"/>
          <w:szCs w:val="28"/>
          <w:lang w:val="sk-SK"/>
        </w:rPr>
        <w:t xml:space="preserve"> výsledok hospodárenia  minulých období. </w:t>
      </w:r>
    </w:p>
    <w:p w14:paraId="39185AFD"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p>
    <w:p w14:paraId="76676C61"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Rozpočet obce sa plnil a čerpal nasledovne :</w:t>
      </w:r>
    </w:p>
    <w:p w14:paraId="78B5C896"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Bežné príjmy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p>
    <w:p w14:paraId="70DD0C5D"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Celkovo sa bežný rozpočet obce v príjmovej časti naplnil na  101,49 %.</w:t>
      </w:r>
    </w:p>
    <w:p w14:paraId="6B303EF3"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p>
    <w:p w14:paraId="34EBD129"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Bežné výdavky :</w:t>
      </w:r>
    </w:p>
    <w:p w14:paraId="55C3E67D"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Výdavky bežného rozpočtu boli čerpané na  102,82 %.</w:t>
      </w:r>
    </w:p>
    <w:p w14:paraId="576E2605"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Výdavky kapitálového rozpočtu  10.132,50  € - za vybudovanie plánovanej ČOV a nákup prívesného vozíka.</w:t>
      </w:r>
    </w:p>
    <w:p w14:paraId="37B57B23"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p>
    <w:p w14:paraId="4841C814" w14:textId="77777777" w:rsidR="004E5C63" w:rsidRDefault="004E5C63" w:rsidP="004E5C63">
      <w:pPr>
        <w:widowControl w:val="0"/>
        <w:suppressAutoHyphens/>
        <w:autoSpaceDE w:val="0"/>
        <w:autoSpaceDN w:val="0"/>
        <w:adjustRightInd w:val="0"/>
        <w:spacing w:after="0" w:line="240" w:lineRule="auto"/>
        <w:rPr>
          <w:rFonts w:ascii="Times New Roman" w:hAnsi="Times New Roman"/>
          <w:b/>
          <w:sz w:val="28"/>
          <w:szCs w:val="28"/>
          <w:lang w:val="sk-SK"/>
        </w:rPr>
      </w:pPr>
      <w:r>
        <w:rPr>
          <w:rFonts w:ascii="Times New Roman" w:hAnsi="Times New Roman"/>
          <w:b/>
          <w:sz w:val="28"/>
          <w:szCs w:val="28"/>
          <w:lang w:val="sk-SK"/>
        </w:rPr>
        <w:t>Bilancia aktív a pasív :</w:t>
      </w:r>
    </w:p>
    <w:p w14:paraId="1EA5835B"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Aktíva obce sa skladajú z :</w:t>
      </w:r>
    </w:p>
    <w:p w14:paraId="4EACF69A"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neobežného majetku obce v zložení  dlhodobý nehmotný majetok, dlhodobý hmotný majetok,  dlhodobý finančný majetok, finančný majetok v zložení :</w:t>
      </w:r>
    </w:p>
    <w:p w14:paraId="5C7D42CB"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Dlhodobý hmotný majetok :</w:t>
      </w:r>
      <w:r>
        <w:rPr>
          <w:rFonts w:ascii="Times New Roman" w:hAnsi="Times New Roman"/>
          <w:sz w:val="28"/>
          <w:szCs w:val="28"/>
          <w:lang w:val="sk-SK"/>
        </w:rPr>
        <w:tab/>
      </w:r>
    </w:p>
    <w:p w14:paraId="4C783F36"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stavby</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551.969,45 €</w:t>
      </w:r>
    </w:p>
    <w:p w14:paraId="3C1DCFD0"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pozemky</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13,78 €</w:t>
      </w:r>
    </w:p>
    <w:p w14:paraId="5EBA2631"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dopravné prostriedky</w:t>
      </w:r>
      <w:r>
        <w:rPr>
          <w:rFonts w:ascii="Times New Roman" w:hAnsi="Times New Roman"/>
          <w:sz w:val="28"/>
          <w:szCs w:val="28"/>
          <w:lang w:val="sk-SK"/>
        </w:rPr>
        <w:tab/>
      </w:r>
      <w:r>
        <w:rPr>
          <w:rFonts w:ascii="Times New Roman" w:hAnsi="Times New Roman"/>
          <w:sz w:val="28"/>
          <w:szCs w:val="28"/>
          <w:lang w:val="sk-SK"/>
        </w:rPr>
        <w:tab/>
        <w:t>2.569,- €</w:t>
      </w:r>
    </w:p>
    <w:p w14:paraId="26581885"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samostatné hnuteľné veci</w:t>
      </w:r>
      <w:r>
        <w:rPr>
          <w:rFonts w:ascii="Times New Roman" w:hAnsi="Times New Roman"/>
          <w:sz w:val="28"/>
          <w:szCs w:val="28"/>
          <w:lang w:val="sk-SK"/>
        </w:rPr>
        <w:tab/>
        <w:t>9.204,25 €</w:t>
      </w:r>
    </w:p>
    <w:p w14:paraId="1CB15D51"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 xml:space="preserve">dlhodobý hm. majetok        </w:t>
      </w:r>
      <w:r>
        <w:rPr>
          <w:rFonts w:ascii="Times New Roman" w:hAnsi="Times New Roman"/>
          <w:sz w:val="28"/>
          <w:szCs w:val="28"/>
          <w:lang w:val="sk-SK"/>
        </w:rPr>
        <w:tab/>
        <w:t>18.625,58 €</w:t>
      </w:r>
    </w:p>
    <w:p w14:paraId="5B55AC57"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obstaranie</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12.926,64 €</w:t>
      </w:r>
      <w:r>
        <w:rPr>
          <w:rFonts w:ascii="Times New Roman" w:hAnsi="Times New Roman"/>
          <w:sz w:val="28"/>
          <w:szCs w:val="28"/>
          <w:lang w:val="sk-SK"/>
        </w:rPr>
        <w:tab/>
      </w:r>
      <w:r>
        <w:rPr>
          <w:rFonts w:ascii="Times New Roman" w:hAnsi="Times New Roman"/>
          <w:sz w:val="28"/>
          <w:szCs w:val="28"/>
          <w:lang w:val="sk-SK"/>
        </w:rPr>
        <w:tab/>
        <w:t xml:space="preserve"> </w:t>
      </w:r>
    </w:p>
    <w:p w14:paraId="00C15D20"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materiál na sklade</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229,41 €</w:t>
      </w:r>
    </w:p>
    <w:p w14:paraId="151E4E19"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lastRenderedPageBreak/>
        <w:t>Dlhodobý finančný majetok:</w:t>
      </w:r>
    </w:p>
    <w:p w14:paraId="46A6D4C6"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vodárenské akcie</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44.234,- €</w:t>
      </w:r>
      <w:r>
        <w:rPr>
          <w:rFonts w:ascii="Times New Roman" w:hAnsi="Times New Roman"/>
          <w:sz w:val="28"/>
          <w:szCs w:val="28"/>
          <w:lang w:val="sk-SK"/>
        </w:rPr>
        <w:tab/>
      </w:r>
    </w:p>
    <w:p w14:paraId="093D7E0C"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nedaňové pohľadávky</w:t>
      </w:r>
      <w:r>
        <w:rPr>
          <w:rFonts w:ascii="Times New Roman" w:hAnsi="Times New Roman"/>
          <w:sz w:val="28"/>
          <w:szCs w:val="28"/>
          <w:lang w:val="sk-SK"/>
        </w:rPr>
        <w:tab/>
      </w:r>
      <w:r>
        <w:rPr>
          <w:rFonts w:ascii="Times New Roman" w:hAnsi="Times New Roman"/>
          <w:sz w:val="28"/>
          <w:szCs w:val="28"/>
          <w:lang w:val="sk-SK"/>
        </w:rPr>
        <w:tab/>
        <w:t>149,40 €</w:t>
      </w:r>
    </w:p>
    <w:p w14:paraId="17194085" w14:textId="77777777" w:rsidR="004E5C63" w:rsidRDefault="004E5C63" w:rsidP="004E5C63">
      <w:pPr>
        <w:widowControl w:val="0"/>
        <w:suppressAutoHyphens/>
        <w:autoSpaceDE w:val="0"/>
        <w:autoSpaceDN w:val="0"/>
        <w:adjustRightInd w:val="0"/>
        <w:spacing w:after="0" w:line="240" w:lineRule="auto"/>
        <w:ind w:left="2124" w:firstLine="708"/>
        <w:rPr>
          <w:rFonts w:ascii="Times New Roman" w:hAnsi="Times New Roman"/>
          <w:sz w:val="28"/>
          <w:szCs w:val="28"/>
          <w:lang w:val="sk-SK"/>
        </w:rPr>
      </w:pPr>
      <w:r>
        <w:rPr>
          <w:rFonts w:ascii="Times New Roman" w:hAnsi="Times New Roman"/>
          <w:sz w:val="28"/>
          <w:szCs w:val="28"/>
          <w:lang w:val="sk-SK"/>
        </w:rPr>
        <w:t>daňové pohľadávky</w:t>
      </w:r>
      <w:r>
        <w:rPr>
          <w:rFonts w:ascii="Times New Roman" w:hAnsi="Times New Roman"/>
          <w:sz w:val="28"/>
          <w:szCs w:val="28"/>
          <w:lang w:val="sk-SK"/>
        </w:rPr>
        <w:tab/>
      </w:r>
      <w:r>
        <w:rPr>
          <w:rFonts w:ascii="Times New Roman" w:hAnsi="Times New Roman"/>
          <w:sz w:val="28"/>
          <w:szCs w:val="28"/>
          <w:lang w:val="sk-SK"/>
        </w:rPr>
        <w:tab/>
        <w:t>0</w:t>
      </w:r>
    </w:p>
    <w:p w14:paraId="3ECCDD99"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Finančný majetok :</w:t>
      </w:r>
      <w:r>
        <w:rPr>
          <w:rFonts w:ascii="Times New Roman" w:hAnsi="Times New Roman"/>
          <w:sz w:val="28"/>
          <w:szCs w:val="28"/>
          <w:lang w:val="sk-SK"/>
        </w:rPr>
        <w:tab/>
        <w:t xml:space="preserve">bankové účty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53.150,98 €</w:t>
      </w:r>
    </w:p>
    <w:p w14:paraId="545E01A9"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 xml:space="preserve">pokladňa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907,16 €</w:t>
      </w:r>
    </w:p>
    <w:p w14:paraId="35728A62"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náklady budúcich období</w:t>
      </w:r>
      <w:r>
        <w:rPr>
          <w:rFonts w:ascii="Times New Roman" w:hAnsi="Times New Roman"/>
          <w:sz w:val="28"/>
          <w:szCs w:val="28"/>
          <w:lang w:val="sk-SK"/>
        </w:rPr>
        <w:tab/>
      </w:r>
      <w:r>
        <w:rPr>
          <w:rFonts w:ascii="Times New Roman" w:hAnsi="Times New Roman"/>
          <w:sz w:val="28"/>
          <w:szCs w:val="28"/>
          <w:lang w:val="sk-SK"/>
        </w:rPr>
        <w:tab/>
        <w:t>668,52 €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Odpisy majetku</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445,691,24,- €</w:t>
      </w:r>
    </w:p>
    <w:p w14:paraId="0633B137"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Aktíva spolu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248.956,93 €</w:t>
      </w:r>
    </w:p>
    <w:p w14:paraId="082235C5"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Pasíva obce sa skladajú z : </w:t>
      </w:r>
    </w:p>
    <w:p w14:paraId="23756F2E"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 xml:space="preserve">Vlastného imania, záväzkov a časového rozlíšenia </w:t>
      </w:r>
    </w:p>
    <w:p w14:paraId="6B36FC6B"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vlastné imanie</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133.001,63 €</w:t>
      </w:r>
    </w:p>
    <w:p w14:paraId="377E845E"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záväzky :</w:t>
      </w:r>
    </w:p>
    <w:p w14:paraId="0BA8C86B"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prijaté návratné finančné výpomoci</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3.806,- €</w:t>
      </w:r>
    </w:p>
    <w:p w14:paraId="651D622C"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záväzky soc. fond</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 xml:space="preserve">      </w:t>
      </w:r>
      <w:r>
        <w:rPr>
          <w:rFonts w:ascii="Times New Roman" w:hAnsi="Times New Roman"/>
          <w:sz w:val="28"/>
          <w:szCs w:val="28"/>
          <w:lang w:val="sk-SK"/>
        </w:rPr>
        <w:tab/>
      </w:r>
      <w:r>
        <w:rPr>
          <w:rFonts w:ascii="Times New Roman" w:hAnsi="Times New Roman"/>
          <w:sz w:val="28"/>
          <w:szCs w:val="28"/>
          <w:lang w:val="sk-SK"/>
        </w:rPr>
        <w:tab/>
        <w:t>2.863,27 €</w:t>
      </w:r>
    </w:p>
    <w:p w14:paraId="334C1FC1"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dodávatelia</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 xml:space="preserve">     </w:t>
      </w:r>
      <w:r>
        <w:rPr>
          <w:rFonts w:ascii="Times New Roman" w:hAnsi="Times New Roman"/>
          <w:sz w:val="28"/>
          <w:szCs w:val="28"/>
          <w:lang w:val="sk-SK"/>
        </w:rPr>
        <w:tab/>
        <w:t>208,97 €</w:t>
      </w:r>
    </w:p>
    <w:p w14:paraId="0A6B0CED"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 xml:space="preserve">mzdové náklady – odvody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8.270,31 €</w:t>
      </w:r>
      <w:r>
        <w:rPr>
          <w:rFonts w:ascii="Times New Roman" w:hAnsi="Times New Roman"/>
          <w:sz w:val="28"/>
          <w:szCs w:val="28"/>
          <w:lang w:val="sk-SK"/>
        </w:rPr>
        <w:tab/>
      </w:r>
    </w:p>
    <w:p w14:paraId="47DBA375"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mzdové náklady - daň zo mzdy</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794,01 €</w:t>
      </w:r>
    </w:p>
    <w:p w14:paraId="501AA4A8"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výnosy budúcich období</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100.000,40 €</w:t>
      </w:r>
    </w:p>
    <w:p w14:paraId="292BA31D" w14:textId="77777777" w:rsidR="004E5C63" w:rsidRDefault="004E5C63" w:rsidP="004E5C63">
      <w:pPr>
        <w:widowControl w:val="0"/>
        <w:suppressAutoHyphens/>
        <w:autoSpaceDE w:val="0"/>
        <w:autoSpaceDN w:val="0"/>
        <w:adjustRightInd w:val="0"/>
        <w:spacing w:after="0" w:line="240" w:lineRule="auto"/>
        <w:rPr>
          <w:rFonts w:ascii="Times New Roman" w:hAnsi="Times New Roman"/>
          <w:sz w:val="28"/>
          <w:szCs w:val="28"/>
          <w:lang w:val="sk-SK"/>
        </w:rPr>
      </w:pPr>
      <w:r>
        <w:rPr>
          <w:rFonts w:ascii="Times New Roman" w:hAnsi="Times New Roman"/>
          <w:sz w:val="28"/>
          <w:szCs w:val="28"/>
          <w:lang w:val="sk-SK"/>
        </w:rPr>
        <w:t>Pasíva spolu :</w:t>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r>
      <w:r>
        <w:rPr>
          <w:rFonts w:ascii="Times New Roman" w:hAnsi="Times New Roman"/>
          <w:sz w:val="28"/>
          <w:szCs w:val="28"/>
          <w:lang w:val="sk-SK"/>
        </w:rPr>
        <w:tab/>
        <w:t>248.956,93 €</w:t>
      </w:r>
    </w:p>
    <w:p w14:paraId="0A1D6076" w14:textId="77777777" w:rsidR="00D63F7C" w:rsidRDefault="00D63F7C" w:rsidP="00D63F7C">
      <w:pPr>
        <w:widowControl w:val="0"/>
        <w:suppressAutoHyphens/>
        <w:autoSpaceDE w:val="0"/>
        <w:autoSpaceDN w:val="0"/>
        <w:adjustRightInd w:val="0"/>
        <w:spacing w:after="0"/>
        <w:rPr>
          <w:rFonts w:ascii="Times New Roman" w:hAnsi="Times New Roman"/>
          <w:sz w:val="28"/>
          <w:szCs w:val="28"/>
          <w:lang w:val="sk-SK"/>
        </w:rPr>
      </w:pPr>
    </w:p>
    <w:p w14:paraId="240A48F0" w14:textId="77777777" w:rsidR="00D63F7C" w:rsidRPr="00DB55E8" w:rsidRDefault="00D63F7C" w:rsidP="00D63F7C">
      <w:pPr>
        <w:rPr>
          <w:rFonts w:ascii="Times New Roman" w:hAnsi="Times New Roman"/>
          <w:b/>
          <w:sz w:val="32"/>
          <w:szCs w:val="32"/>
          <w:lang w:val="sk-SK"/>
        </w:rPr>
      </w:pPr>
      <w:r w:rsidRPr="00DB55E8">
        <w:rPr>
          <w:rFonts w:ascii="Times New Roman" w:hAnsi="Times New Roman"/>
          <w:b/>
          <w:sz w:val="32"/>
          <w:szCs w:val="32"/>
          <w:lang w:val="sk-SK"/>
        </w:rPr>
        <w:t>Prehľad o stave a vývoji dlhu</w:t>
      </w:r>
    </w:p>
    <w:p w14:paraId="399CF043" w14:textId="77777777" w:rsidR="00D63F7C" w:rsidRDefault="00D63F7C" w:rsidP="00D63F7C">
      <w:pPr>
        <w:pStyle w:val="Bezriadkovania"/>
        <w:spacing w:line="276" w:lineRule="auto"/>
        <w:ind w:firstLine="708"/>
        <w:jc w:val="both"/>
        <w:rPr>
          <w:rFonts w:ascii="Times New Roman" w:hAnsi="Times New Roman"/>
          <w:sz w:val="28"/>
          <w:szCs w:val="28"/>
        </w:rPr>
      </w:pPr>
      <w:r>
        <w:rPr>
          <w:rFonts w:ascii="Times New Roman" w:hAnsi="Times New Roman"/>
          <w:sz w:val="28"/>
          <w:szCs w:val="28"/>
        </w:rPr>
        <w:t>Obec spĺňa požiadavky zákona č. 583/2004 Z. z. v platnom znení § 17, t.j. nepresahuje dlh obce 60% bežných príjmov predchádzajúceho rozpočtového roka a suma splátok návratných zdrojov financovania neprekračuje 25% skutočných bežných príjmov predchádzajúceho rozpočtového roka.</w:t>
      </w:r>
    </w:p>
    <w:p w14:paraId="54BA0258" w14:textId="77777777" w:rsidR="00D63F7C" w:rsidRDefault="00D63F7C" w:rsidP="00DB55E8">
      <w:pPr>
        <w:widowControl w:val="0"/>
        <w:suppressAutoHyphens/>
        <w:autoSpaceDE w:val="0"/>
        <w:autoSpaceDN w:val="0"/>
        <w:adjustRightInd w:val="0"/>
        <w:spacing w:after="0"/>
        <w:rPr>
          <w:rFonts w:ascii="Times New Roman" w:hAnsi="Times New Roman"/>
          <w:sz w:val="28"/>
          <w:szCs w:val="28"/>
          <w:lang w:val="sk-SK"/>
        </w:rPr>
      </w:pPr>
      <w:r>
        <w:rPr>
          <w:rFonts w:ascii="Times New Roman" w:hAnsi="Times New Roman"/>
          <w:sz w:val="28"/>
          <w:szCs w:val="28"/>
          <w:lang w:val="sk-SK"/>
        </w:rPr>
        <w:t>Príspevkovú organizáciu obec nemá zriadenú.</w:t>
      </w:r>
    </w:p>
    <w:p w14:paraId="7EF8D929" w14:textId="77777777" w:rsidR="00D63F7C" w:rsidRDefault="00D63F7C" w:rsidP="00DB55E8">
      <w:pPr>
        <w:widowControl w:val="0"/>
        <w:suppressAutoHyphens/>
        <w:autoSpaceDE w:val="0"/>
        <w:autoSpaceDN w:val="0"/>
        <w:adjustRightInd w:val="0"/>
        <w:spacing w:after="0"/>
        <w:jc w:val="both"/>
        <w:rPr>
          <w:rFonts w:ascii="Times New Roman" w:hAnsi="Times New Roman"/>
          <w:sz w:val="28"/>
          <w:szCs w:val="28"/>
          <w:lang w:val="sk-SK"/>
        </w:rPr>
      </w:pPr>
      <w:r>
        <w:rPr>
          <w:rFonts w:ascii="Times New Roman" w:hAnsi="Times New Roman"/>
          <w:sz w:val="28"/>
          <w:szCs w:val="28"/>
          <w:lang w:val="sk-SK"/>
        </w:rPr>
        <w:t>Podnikateľská činnosť – obci sa údaj netýka.</w:t>
      </w:r>
    </w:p>
    <w:p w14:paraId="2BAFE904" w14:textId="77777777" w:rsidR="00D63F7C" w:rsidRDefault="00D63F7C" w:rsidP="00D63F7C">
      <w:pPr>
        <w:widowControl w:val="0"/>
        <w:suppressAutoHyphens/>
        <w:autoSpaceDE w:val="0"/>
        <w:autoSpaceDN w:val="0"/>
        <w:adjustRightInd w:val="0"/>
        <w:spacing w:after="0"/>
        <w:jc w:val="both"/>
        <w:rPr>
          <w:rFonts w:ascii="Times New Roman" w:hAnsi="Times New Roman"/>
          <w:sz w:val="28"/>
          <w:szCs w:val="28"/>
          <w:lang w:val="sk-SK"/>
        </w:rPr>
      </w:pPr>
      <w:r>
        <w:rPr>
          <w:rFonts w:ascii="Times New Roman" w:hAnsi="Times New Roman"/>
          <w:sz w:val="28"/>
          <w:szCs w:val="28"/>
          <w:lang w:val="sk-SK"/>
        </w:rPr>
        <w:t>Obec neposkytla dotácie žiadnym príjemcom.</w:t>
      </w:r>
    </w:p>
    <w:p w14:paraId="168B0051" w14:textId="77777777" w:rsidR="00466E48" w:rsidRDefault="00466E48" w:rsidP="00D63F7C">
      <w:pPr>
        <w:spacing w:after="0"/>
        <w:jc w:val="both"/>
        <w:rPr>
          <w:rFonts w:ascii="Times New Roman" w:eastAsia="Times New Roman" w:hAnsi="Times New Roman" w:cs="Times New Roman"/>
          <w:b/>
          <w:bCs/>
          <w:sz w:val="28"/>
          <w:szCs w:val="28"/>
          <w:lang w:val="sk-SK" w:eastAsia="cs-CZ"/>
        </w:rPr>
      </w:pPr>
    </w:p>
    <w:p w14:paraId="6D97F04D" w14:textId="77777777" w:rsidR="00D63F7C" w:rsidRDefault="00D63F7C" w:rsidP="00D63F7C">
      <w:pPr>
        <w:spacing w:after="0"/>
        <w:jc w:val="both"/>
        <w:rPr>
          <w:rFonts w:ascii="Times New Roman" w:eastAsia="Times New Roman" w:hAnsi="Times New Roman" w:cs="Times New Roman"/>
          <w:b/>
          <w:bCs/>
          <w:sz w:val="28"/>
          <w:szCs w:val="28"/>
          <w:lang w:val="sk-SK" w:eastAsia="cs-CZ"/>
        </w:rPr>
      </w:pPr>
      <w:r>
        <w:rPr>
          <w:rFonts w:ascii="Times New Roman" w:eastAsia="Times New Roman" w:hAnsi="Times New Roman" w:cs="Times New Roman"/>
          <w:b/>
          <w:bCs/>
          <w:sz w:val="28"/>
          <w:szCs w:val="28"/>
          <w:lang w:val="sk-SK" w:eastAsia="cs-CZ"/>
        </w:rPr>
        <w:t xml:space="preserve"> ZÁVER</w:t>
      </w:r>
    </w:p>
    <w:p w14:paraId="78EAA1BF" w14:textId="77777777" w:rsidR="00D63F7C" w:rsidRDefault="00D63F7C" w:rsidP="00466E48">
      <w:pPr>
        <w:spacing w:after="0"/>
        <w:ind w:firstLine="708"/>
        <w:jc w:val="both"/>
        <w:rPr>
          <w:rFonts w:ascii="Times New Roman" w:eastAsia="Times New Roman" w:hAnsi="Times New Roman" w:cs="Times New Roman"/>
          <w:sz w:val="28"/>
          <w:szCs w:val="28"/>
          <w:lang w:val="sk-SK" w:eastAsia="cs-CZ"/>
        </w:rPr>
      </w:pPr>
      <w:r>
        <w:rPr>
          <w:rFonts w:ascii="Times New Roman" w:eastAsia="Times New Roman" w:hAnsi="Times New Roman" w:cs="Times New Roman"/>
          <w:sz w:val="28"/>
          <w:szCs w:val="28"/>
          <w:lang w:val="sk-SK" w:eastAsia="cs-CZ"/>
        </w:rPr>
        <w:t>Obec Kunešov sa nachádza v zlatom srdci Európy na Kunešovskej hornatine. Založili ju nemeckí prisťahovalci, ktorí sem prišli pravdepodobne v druhej polovici 13. storočia.</w:t>
      </w:r>
    </w:p>
    <w:p w14:paraId="5C4C0C41" w14:textId="77777777" w:rsidR="00D63F7C" w:rsidRDefault="00D63F7C" w:rsidP="00D63F7C">
      <w:pPr>
        <w:spacing w:after="0"/>
        <w:jc w:val="both"/>
        <w:rPr>
          <w:rFonts w:ascii="Times New Roman" w:eastAsia="Times New Roman" w:hAnsi="Times New Roman" w:cs="Times New Roman"/>
          <w:sz w:val="28"/>
          <w:szCs w:val="28"/>
          <w:lang w:val="sk-SK" w:eastAsia="cs-CZ"/>
        </w:rPr>
      </w:pPr>
      <w:r>
        <w:rPr>
          <w:rFonts w:ascii="Times New Roman" w:eastAsia="Times New Roman" w:hAnsi="Times New Roman" w:cs="Times New Roman"/>
          <w:sz w:val="28"/>
          <w:szCs w:val="28"/>
          <w:lang w:val="sk-SK" w:eastAsia="cs-CZ"/>
        </w:rPr>
        <w:tab/>
        <w:t>Želáme si, aby naša prekrásna obec bola vybudovaná ako veľké mesto, no aby vždy ostala duchom tou malou dedinkou, do ktorej sa ľudia budú vždy radi vracať, a v ktorej sa budú cítiť ozaj ako doma.</w:t>
      </w:r>
    </w:p>
    <w:p w14:paraId="6C7EFACB" w14:textId="77777777" w:rsidR="00D63F7C" w:rsidRPr="00466E48" w:rsidRDefault="00D63F7C" w:rsidP="00D63F7C">
      <w:pPr>
        <w:rPr>
          <w:rFonts w:ascii="Times New Roman" w:hAnsi="Times New Roman" w:cs="Times New Roman"/>
          <w:sz w:val="24"/>
          <w:szCs w:val="24"/>
          <w:lang w:val="sk-SK"/>
        </w:rPr>
      </w:pPr>
      <w:r w:rsidRPr="00466E48">
        <w:rPr>
          <w:rFonts w:ascii="Times New Roman" w:hAnsi="Times New Roman" w:cs="Times New Roman"/>
          <w:sz w:val="24"/>
          <w:szCs w:val="24"/>
          <w:lang w:val="sk-SK"/>
        </w:rPr>
        <w:t xml:space="preserve">V Kunešove, </w:t>
      </w:r>
      <w:r w:rsidR="00466E48" w:rsidRPr="00466E48">
        <w:rPr>
          <w:rFonts w:ascii="Times New Roman" w:hAnsi="Times New Roman" w:cs="Times New Roman"/>
          <w:sz w:val="24"/>
          <w:szCs w:val="24"/>
          <w:lang w:val="sk-SK"/>
        </w:rPr>
        <w:t>22.3.2021</w:t>
      </w:r>
    </w:p>
    <w:p w14:paraId="5E682E23" w14:textId="77777777" w:rsidR="00D312C3" w:rsidRDefault="00D63F7C">
      <w:pPr>
        <w:rPr>
          <w:rFonts w:ascii="Times New Roman" w:hAnsi="Times New Roman" w:cs="Times New Roman"/>
          <w:sz w:val="28"/>
          <w:szCs w:val="28"/>
          <w:lang w:val="sk-SK"/>
        </w:rPr>
      </w:pPr>
      <w:r w:rsidRPr="00466E48">
        <w:rPr>
          <w:rFonts w:ascii="Times New Roman" w:hAnsi="Times New Roman" w:cs="Times New Roman"/>
          <w:sz w:val="24"/>
          <w:szCs w:val="24"/>
          <w:lang w:val="sk-SK"/>
        </w:rPr>
        <w:t>Vypracoval: A. Balážová</w:t>
      </w:r>
      <w:r w:rsidR="007C138B">
        <w:rPr>
          <w:rFonts w:ascii="Times New Roman" w:hAnsi="Times New Roman" w:cs="Times New Roman"/>
          <w:sz w:val="28"/>
          <w:szCs w:val="28"/>
          <w:lang w:val="sk-SK"/>
        </w:rPr>
        <w:t xml:space="preserve">                              </w:t>
      </w:r>
    </w:p>
    <w:p w14:paraId="5DBEE03C" w14:textId="77777777" w:rsidR="00513FE9" w:rsidRPr="00466E48" w:rsidRDefault="00D63F7C">
      <w:pPr>
        <w:rPr>
          <w:sz w:val="24"/>
          <w:szCs w:val="24"/>
        </w:rPr>
      </w:pPr>
      <w:r w:rsidRPr="00466E48">
        <w:rPr>
          <w:rFonts w:ascii="Times New Roman" w:hAnsi="Times New Roman" w:cs="Times New Roman"/>
          <w:sz w:val="24"/>
          <w:szCs w:val="24"/>
          <w:lang w:val="sk-SK"/>
        </w:rPr>
        <w:lastRenderedPageBreak/>
        <w:t>Schválil:  Peter Slašťan</w:t>
      </w:r>
    </w:p>
    <w:sectPr w:rsidR="00513FE9" w:rsidRPr="00466E48" w:rsidSect="00D87B9A">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87CA0"/>
    <w:multiLevelType w:val="hybridMultilevel"/>
    <w:tmpl w:val="8E6059D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20588A"/>
    <w:multiLevelType w:val="hybridMultilevel"/>
    <w:tmpl w:val="BBA2C70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37105D0"/>
    <w:multiLevelType w:val="hybridMultilevel"/>
    <w:tmpl w:val="6E342FD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C206C4"/>
    <w:multiLevelType w:val="hybridMultilevel"/>
    <w:tmpl w:val="6B68F37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3F7C"/>
    <w:rsid w:val="0001416C"/>
    <w:rsid w:val="00017010"/>
    <w:rsid w:val="000878DB"/>
    <w:rsid w:val="004259F7"/>
    <w:rsid w:val="004327B0"/>
    <w:rsid w:val="00466E48"/>
    <w:rsid w:val="004E5C63"/>
    <w:rsid w:val="00513FE9"/>
    <w:rsid w:val="00516D8E"/>
    <w:rsid w:val="005308CF"/>
    <w:rsid w:val="006A6B1D"/>
    <w:rsid w:val="00717F0F"/>
    <w:rsid w:val="007C138B"/>
    <w:rsid w:val="009034C4"/>
    <w:rsid w:val="00961267"/>
    <w:rsid w:val="00A06CC6"/>
    <w:rsid w:val="00A20C28"/>
    <w:rsid w:val="00AA31BA"/>
    <w:rsid w:val="00B303D8"/>
    <w:rsid w:val="00BC0C6D"/>
    <w:rsid w:val="00C62129"/>
    <w:rsid w:val="00D312C3"/>
    <w:rsid w:val="00D63F7C"/>
    <w:rsid w:val="00D87B9A"/>
    <w:rsid w:val="00DB55E8"/>
    <w:rsid w:val="00E60065"/>
    <w:rsid w:val="00F555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5F27AF"/>
  <w15:docId w15:val="{9390494E-7D52-48A4-917F-5328587A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63F7C"/>
    <w:rPr>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D63F7C"/>
    <w:pPr>
      <w:spacing w:after="0" w:line="240" w:lineRule="auto"/>
    </w:pPr>
    <w:rPr>
      <w:rFonts w:ascii="Calibri" w:eastAsiaTheme="minorEastAsia" w:hAnsi="Calibri" w:cs="Times New Roman"/>
    </w:rPr>
  </w:style>
  <w:style w:type="paragraph" w:styleId="Textbubliny">
    <w:name w:val="Balloon Text"/>
    <w:basedOn w:val="Normlny"/>
    <w:link w:val="TextbublinyChar"/>
    <w:uiPriority w:val="99"/>
    <w:semiHidden/>
    <w:unhideWhenUsed/>
    <w:rsid w:val="00D63F7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63F7C"/>
    <w:rPr>
      <w:rFonts w:ascii="Tahoma" w:hAnsi="Tahoma" w:cs="Tahoma"/>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116482">
      <w:bodyDiv w:val="1"/>
      <w:marLeft w:val="0"/>
      <w:marRight w:val="0"/>
      <w:marTop w:val="0"/>
      <w:marBottom w:val="0"/>
      <w:divBdr>
        <w:top w:val="none" w:sz="0" w:space="0" w:color="auto"/>
        <w:left w:val="none" w:sz="0" w:space="0" w:color="auto"/>
        <w:bottom w:val="none" w:sz="0" w:space="0" w:color="auto"/>
        <w:right w:val="none" w:sz="0" w:space="0" w:color="auto"/>
      </w:divBdr>
    </w:div>
    <w:div w:id="16387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podľa</a:t>
            </a:r>
            <a:r>
              <a:rPr lang="sk-SK" baseline="0"/>
              <a:t> veku</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Hárok1!$B$1</c:f>
              <c:strCache>
                <c:ptCount val="1"/>
                <c:pt idx="0">
                  <c:v>Celkový počet obyvateľov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041-4EA3-B8C1-38F7928AE9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041-4EA3-B8C1-38F7928AE9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041-4EA3-B8C1-38F7928AE94A}"/>
              </c:ext>
            </c:extLst>
          </c:dPt>
          <c:dLbls>
            <c:dLbl>
              <c:idx val="0"/>
              <c:layout>
                <c:manualLayout>
                  <c:x val="-1.8535412571573033E-2"/>
                  <c:y val="-0.18777002129995118"/>
                </c:manualLayout>
              </c:layout>
              <c:tx>
                <c:rich>
                  <a:bodyPr/>
                  <a:lstStyle/>
                  <a:p>
                    <a:r>
                      <a:rPr lang="en-US"/>
                      <a:t>152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041-4EA3-B8C1-38F7928AE94A}"/>
                </c:ext>
              </c:extLst>
            </c:dLbl>
            <c:dLbl>
              <c:idx val="1"/>
              <c:tx>
                <c:rich>
                  <a:bodyPr/>
                  <a:lstStyle/>
                  <a:p>
                    <a:r>
                      <a:rPr lang="en-US"/>
                      <a:t>22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041-4EA3-B8C1-38F7928AE9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Hárok1!$A$2:$A$4</c:f>
              <c:strCache>
                <c:ptCount val="3"/>
                <c:pt idx="0">
                  <c:v>Dospelí</c:v>
                </c:pt>
                <c:pt idx="1">
                  <c:v>Deti (do 15 rokov)</c:v>
                </c:pt>
                <c:pt idx="2">
                  <c:v>Mládež (od 15 do 18)</c:v>
                </c:pt>
              </c:strCache>
            </c:strRef>
          </c:cat>
          <c:val>
            <c:numRef>
              <c:f>Hárok1!$B$2:$B$4</c:f>
              <c:numCache>
                <c:formatCode>General</c:formatCode>
                <c:ptCount val="3"/>
                <c:pt idx="0">
                  <c:v>174</c:v>
                </c:pt>
                <c:pt idx="1">
                  <c:v>28</c:v>
                </c:pt>
                <c:pt idx="2">
                  <c:v>5</c:v>
                </c:pt>
              </c:numCache>
            </c:numRef>
          </c:val>
          <c:extLst>
            <c:ext xmlns:c16="http://schemas.microsoft.com/office/drawing/2014/chart" uri="{C3380CC4-5D6E-409C-BE32-E72D297353CC}">
              <c16:uniqueId val="{00000006-0041-4EA3-B8C1-38F7928AE94A}"/>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dLbls>
          <c:dLblPos val="bestFit"/>
          <c:showLegendKey val="0"/>
          <c:showVal val="1"/>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2321</Words>
  <Characters>13231</Characters>
  <Application>Microsoft Office Word</Application>
  <DocSecurity>0</DocSecurity>
  <Lines>110</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HP</cp:lastModifiedBy>
  <cp:revision>8</cp:revision>
  <cp:lastPrinted>2021-03-25T08:39:00Z</cp:lastPrinted>
  <dcterms:created xsi:type="dcterms:W3CDTF">2021-03-22T09:41:00Z</dcterms:created>
  <dcterms:modified xsi:type="dcterms:W3CDTF">2021-03-25T08:40:00Z</dcterms:modified>
</cp:coreProperties>
</file>