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1 2 4 2 1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ILIOS s.r.o.   Komenského 265/30  Komárno</w:t>
      </w:r>
      <w:r>
        <w:rPr>
          <w:rFonts w:ascii="Courier New" w:hAnsi="Courier New" w:cs="Courier New"/>
        </w:rPr>
        <w:t xml:space="preserve">            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ILIOS s.r.o.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</w:t>
      </w:r>
      <w:r>
        <w:rPr>
          <w:rFonts w:ascii="Courier New" w:hAnsi="Courier New" w:cs="Courier New"/>
        </w:rPr>
        <w:t>je o konsolidovanom celku: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1 2 4 2 1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ILIOS s.r.o.   Komenského 265/30  Komárno</w:t>
      </w:r>
      <w:r>
        <w:rPr>
          <w:rFonts w:ascii="Courier New" w:hAnsi="Courier New" w:cs="Courier New"/>
        </w:rPr>
        <w:t xml:space="preserve">            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</w:t>
      </w:r>
      <w:r w:rsidR="00E2632D">
        <w:rPr>
          <w:rFonts w:ascii="Courier New" w:hAnsi="Courier New" w:cs="Courier New"/>
          <w:b/>
          <w:bCs/>
        </w:rPr>
        <w:t>113,98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bookmarkStart w:id="0" w:name="_GoBack"/>
      <w:bookmarkEnd w:id="0"/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1 2 4 2 1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ILIOS s.r.o.   Komenského 265/30  Komárno</w:t>
      </w:r>
      <w:r>
        <w:rPr>
          <w:rFonts w:ascii="Courier New" w:hAnsi="Courier New" w:cs="Courier New"/>
        </w:rPr>
        <w:t xml:space="preserve">            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1 2 4 2 1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  <w:b/>
          <w:bCs/>
        </w:rPr>
        <w:t>ILIOS s.r.o.   Komenského 265/30  Komárno</w:t>
      </w:r>
      <w:r>
        <w:rPr>
          <w:rFonts w:ascii="Courier New" w:hAnsi="Courier New" w:cs="Courier New"/>
        </w:rPr>
        <w:t xml:space="preserve">            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491B4E" w:rsidRDefault="00491B4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91B4E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632D"/>
    <w:rsid w:val="00491B4E"/>
    <w:rsid w:val="00E2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2021-04-06T04:59:00Z</dcterms:created>
  <dcterms:modified xsi:type="dcterms:W3CDTF">2021-04-06T04:59:00Z</dcterms:modified>
</cp:coreProperties>
</file>