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52BFA">
        <w:rPr>
          <w:sz w:val="20"/>
          <w:szCs w:val="20"/>
        </w:rPr>
        <w:t>50381253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52BFA">
        <w:rPr>
          <w:sz w:val="20"/>
          <w:szCs w:val="20"/>
        </w:rPr>
        <w:t>2120301898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52BFA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MBK – Potraviny s.r.o.</w:t>
      </w:r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026 01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Pucov 118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52BF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50381253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2120301898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752BF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za rok 2020 nevyvíjala žiadnu činnosť a je predpoklad , že ani v nasledujúcom účtovnom období nebude činná a z tohto dôvodu je možná likvidácia spoločnosti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52BFA">
        <w:rPr>
          <w:sz w:val="20"/>
          <w:szCs w:val="20"/>
        </w:rPr>
        <w:t xml:space="preserve">50381253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52BFA">
        <w:rPr>
          <w:sz w:val="20"/>
          <w:szCs w:val="20"/>
        </w:rPr>
        <w:t>2120301898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752BF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52BFA">
        <w:rPr>
          <w:sz w:val="20"/>
          <w:szCs w:val="20"/>
        </w:rPr>
        <w:t>50381253</w:t>
      </w:r>
      <w:r w:rsidR="00C70D46">
        <w:rPr>
          <w:sz w:val="20"/>
          <w:szCs w:val="20"/>
        </w:rPr>
        <w:t xml:space="preserve">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52BFA">
        <w:rPr>
          <w:sz w:val="20"/>
          <w:szCs w:val="20"/>
        </w:rPr>
        <w:t>2120301898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752BF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752BFA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487D6B-8689-4ECD-8642-7282F7F03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569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2021-04-11T19:34:00Z</dcterms:created>
  <dcterms:modified xsi:type="dcterms:W3CDTF">2021-04-11T19:34:00Z</dcterms:modified>
</cp:coreProperties>
</file>