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59" w:rsidRDefault="004279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31.12.2020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rPr>
          <w:trHeight w:val="2780"/>
        </w:trPr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Ján  Gabľas</w:t>
            </w:r>
          </w:p>
          <w:p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3F59" w:rsidRPr="009F5D70" w:rsidRDefault="009F5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9F5D70" w:rsidRDefault="009F5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9F5D70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F5D70">
              <w:rPr>
                <w:sz w:val="24"/>
                <w:szCs w:val="24"/>
              </w:rPr>
              <w:t>5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:rsidTr="008E7A41">
        <w:tc>
          <w:tcPr>
            <w:tcW w:w="612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>
        <w:tc>
          <w:tcPr>
            <w:tcW w:w="2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Poistná zmluva</w:t>
            </w:r>
          </w:p>
        </w:tc>
        <w:tc>
          <w:tcPr>
            <w:tcW w:w="311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– požiar, krádež, sklo, poistenie žiakov – LVVK, ŠvP, výlety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:rsidR="00E53F59" w:rsidRPr="00681958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81958">
              <w:t>476,00/1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a zodpovednosť za škodu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zodpovednosť za škodu</w:t>
            </w:r>
          </w:p>
        </w:tc>
        <w:tc>
          <w:tcPr>
            <w:tcW w:w="3118" w:type="dxa"/>
          </w:tcPr>
          <w:p w:rsidR="00E53F59" w:rsidRPr="00681958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81958">
              <w:rPr>
                <w:color w:val="000000"/>
              </w:rPr>
              <w:t>35,00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elektronika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Pr="00681958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81958">
              <w:rPr>
                <w:color w:val="000000"/>
              </w:rPr>
              <w:t>33,00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Pr="00681958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81958">
              <w:rPr>
                <w:color w:val="000000"/>
              </w:rPr>
              <w:t>130,086/ 1 rok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1 287 655,32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27 711,55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:rsidR="00E53F59" w:rsidRPr="008E7A41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2 500,00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15 614,85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:rsidR="00E53F59" w:rsidRDefault="008142CC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279A2">
              <w:rPr>
                <w:b/>
                <w:color w:val="000000"/>
              </w:rPr>
              <w:t> 333</w:t>
            </w:r>
            <w:r w:rsidR="000328AC">
              <w:rPr>
                <w:b/>
                <w:color w:val="000000"/>
              </w:rPr>
              <w:t> </w:t>
            </w:r>
            <w:r w:rsidR="004279A2">
              <w:rPr>
                <w:b/>
                <w:color w:val="000000"/>
              </w:rPr>
              <w:t>4</w:t>
            </w:r>
            <w:r w:rsidR="000328AC">
              <w:rPr>
                <w:b/>
                <w:color w:val="000000"/>
              </w:rPr>
              <w:t>81,72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>
        <w:tc>
          <w:tcPr>
            <w:tcW w:w="4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4279A2">
              <w:rPr>
                <w:b/>
                <w:color w:val="000000"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E53F59" w:rsidRDefault="004279A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E53F59" w:rsidRDefault="004279A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102 652,50</w:t>
            </w:r>
          </w:p>
        </w:tc>
        <w:tc>
          <w:tcPr>
            <w:tcW w:w="2693" w:type="dxa"/>
          </w:tcPr>
          <w:p w:rsidR="00E53F59" w:rsidRDefault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84 154,52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>
        <w:tc>
          <w:tcPr>
            <w:tcW w:w="567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4279A2">
              <w:rPr>
                <w:b/>
                <w:color w:val="000000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E53F59" w:rsidRDefault="004279A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53F59">
        <w:tc>
          <w:tcPr>
            <w:tcW w:w="226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31.12.201</w:t>
            </w:r>
            <w:r w:rsidR="004279A2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4279A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31.12.2020</w:t>
            </w:r>
          </w:p>
        </w:tc>
        <w:tc>
          <w:tcPr>
            <w:tcW w:w="32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nevytvárala žiadne rezervy.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4279A2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53F59" w:rsidRDefault="004279A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  <w:r w:rsidR="008142CC">
              <w:rPr>
                <w:b/>
                <w:color w:val="000000"/>
              </w:rPr>
              <w:t xml:space="preserve">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1 846,18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4 106,21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102,86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72,90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53 638,20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51 388,78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37 423,40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33 225,36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9 513,95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7 337,94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503,41</w:t>
            </w:r>
          </w:p>
        </w:tc>
        <w:tc>
          <w:tcPr>
            <w:tcW w:w="1417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612,60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Účtovná jednotka eviduje k 31. 12. 201</w:t>
      </w:r>
      <w:r w:rsidR="000328AC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záväzky so zostatkovou dobou splatnosti do 1 roka v úhrne miezd za 12/201</w:t>
      </w:r>
      <w:r w:rsidR="000328AC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, ktoré boli vyplatené v 1/20</w:t>
      </w:r>
      <w:r w:rsidR="000328AC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4279A2">
              <w:rPr>
                <w:b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="004279A2">
              <w:rPr>
                <w:b/>
                <w:color w:val="000000"/>
              </w:rPr>
              <w:t xml:space="preserve"> k 31.12.2020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101 181,82</w:t>
            </w:r>
          </w:p>
        </w:tc>
        <w:tc>
          <w:tcPr>
            <w:tcW w:w="1276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94 889,04</w:t>
            </w: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4279A2">
        <w:tc>
          <w:tcPr>
            <w:tcW w:w="7230" w:type="dxa"/>
          </w:tcPr>
          <w:p w:rsidR="004279A2" w:rsidRDefault="004279A2" w:rsidP="004279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1 846,18</w:t>
            </w:r>
          </w:p>
        </w:tc>
        <w:tc>
          <w:tcPr>
            <w:tcW w:w="1276" w:type="dxa"/>
          </w:tcPr>
          <w:p w:rsidR="004279A2" w:rsidRDefault="00C30039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4 106,21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31.12.201</w:t>
            </w:r>
            <w:r w:rsidR="00C30039">
              <w:rPr>
                <w:b/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E53F59" w:rsidRDefault="00C3003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31.12.2020</w:t>
            </w:r>
          </w:p>
        </w:tc>
        <w:tc>
          <w:tcPr>
            <w:tcW w:w="326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C30039">
              <w:rPr>
                <w:b/>
                <w:color w:val="000000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E53F59" w:rsidRDefault="00C3003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31.12.2020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30039">
        <w:tc>
          <w:tcPr>
            <w:tcW w:w="5529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:rsidR="00C30039" w:rsidRPr="00B47377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47377">
              <w:rPr>
                <w:b/>
                <w:color w:val="000000"/>
              </w:rPr>
              <w:t>492 330,30</w:t>
            </w:r>
          </w:p>
        </w:tc>
        <w:tc>
          <w:tcPr>
            <w:tcW w:w="2410" w:type="dxa"/>
          </w:tcPr>
          <w:p w:rsidR="00C30039" w:rsidRPr="00B47377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480 187,14</w:t>
            </w:r>
          </w:p>
        </w:tc>
      </w:tr>
      <w:tr w:rsidR="00C30039">
        <w:tc>
          <w:tcPr>
            <w:tcW w:w="5529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492 330,30</w:t>
            </w:r>
          </w:p>
        </w:tc>
        <w:tc>
          <w:tcPr>
            <w:tcW w:w="2410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480 187,14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</w:t>
            </w:r>
            <w:r w:rsidR="00C30039">
              <w:rPr>
                <w:b/>
                <w:color w:val="000000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E53F59" w:rsidRDefault="00C3003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31.12.2020</w:t>
            </w:r>
          </w:p>
        </w:tc>
      </w:tr>
      <w:tr w:rsidR="00E53F59">
        <w:tc>
          <w:tcPr>
            <w:tcW w:w="5529" w:type="dxa"/>
          </w:tcPr>
          <w:p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E53F59">
        <w:tc>
          <w:tcPr>
            <w:tcW w:w="609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C30039">
              <w:rPr>
                <w:b/>
                <w:color w:val="000000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E53F59" w:rsidRDefault="00C3003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29 621,90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60 541,99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21 196,64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44 018,14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234 074,01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202 718,15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4 488,20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3 536,76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979 863,55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1 096 202,47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12 143,16</w:t>
            </w:r>
          </w:p>
        </w:tc>
        <w:tc>
          <w:tcPr>
            <w:tcW w:w="2126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12 143,16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:rsidR="00B47377" w:rsidRDefault="00C3003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378,00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:rsidR="00E53F59" w:rsidRDefault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1 035,44</w:t>
            </w:r>
          </w:p>
        </w:tc>
        <w:tc>
          <w:tcPr>
            <w:tcW w:w="2126" w:type="dxa"/>
          </w:tcPr>
          <w:p w:rsidR="00E53F5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104,00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85 496,11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80 093,68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53 452,76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42 527,70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173,20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7 664,59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164,00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9,10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37950,,27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45 668,40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723 734,04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803 741,01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261 864,53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272 592,85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9 243,56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12 572,73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3 034,59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2 444,08</w:t>
            </w: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16 631,36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15 679,92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919,89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2 636,35</w:t>
            </w: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0039" w:rsidRDefault="00C30039" w:rsidP="00C300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C3003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C30039" w:rsidRDefault="00C30039" w:rsidP="00C300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91 199,33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67 570,24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25 597,57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40 856,98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>
        <w:tc>
          <w:tcPr>
            <w:tcW w:w="414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>
        <w:tc>
          <w:tcPr>
            <w:tcW w:w="411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E53F59" w:rsidRDefault="00B43515" w:rsidP="00B4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 w:rsidRPr="00B43515">
              <w:rPr>
                <w:sz w:val="18"/>
                <w:szCs w:val="18"/>
              </w:rPr>
              <w:t>75 370,84</w:t>
            </w:r>
          </w:p>
        </w:tc>
        <w:tc>
          <w:tcPr>
            <w:tcW w:w="2835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>
        <w:tc>
          <w:tcPr>
            <w:tcW w:w="198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53F59" w:rsidRDefault="008142CC" w:rsidP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prefinancovaných nákladov z vlastných prostriedkov alebo z úverových zdrojov neuhradených/nerefundovaných</w:t>
            </w:r>
            <w:r w:rsidR="00C30039">
              <w:rPr>
                <w:b/>
                <w:color w:val="000000"/>
                <w:sz w:val="18"/>
                <w:szCs w:val="18"/>
              </w:rPr>
              <w:t xml:space="preserve">  poskytovateľom NFP k 31.12.2020</w:t>
            </w:r>
          </w:p>
        </w:tc>
      </w:tr>
      <w:tr w:rsidR="00E53F59" w:rsidTr="00424EED">
        <w:tc>
          <w:tcPr>
            <w:tcW w:w="1985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 - bez záznamu </w:t>
      </w:r>
    </w:p>
    <w:p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Pr="005B7970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Rozpočet ZŠ, Ul. Obranc</w:t>
      </w:r>
      <w:r w:rsidR="00926FB6">
        <w:rPr>
          <w:color w:val="000000"/>
          <w:sz w:val="24"/>
          <w:szCs w:val="24"/>
        </w:rPr>
        <w:t>ov mieru 884, Detva  na rok 201</w:t>
      </w:r>
      <w:r w:rsidR="005B7970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bol schválený Uznesením MsZ zo zasadnutia Mestského zastupiteľstva v Detve konaného dňa </w:t>
      </w:r>
      <w:r w:rsidR="009F5D70" w:rsidRPr="009F5D70">
        <w:rPr>
          <w:sz w:val="24"/>
          <w:szCs w:val="24"/>
        </w:rPr>
        <w:t>16.12.2019 uznesením č. 221/2019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Pr="008A4CE0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A4CE0">
              <w:rPr>
                <w:sz w:val="24"/>
                <w:szCs w:val="24"/>
              </w:rPr>
              <w:t>1. úprava schválená Uznesením č.</w:t>
            </w:r>
            <w:r w:rsidR="008A4CE0">
              <w:rPr>
                <w:sz w:val="24"/>
                <w:szCs w:val="24"/>
              </w:rPr>
              <w:t xml:space="preserve"> </w:t>
            </w:r>
            <w:r w:rsidRPr="008A4CE0">
              <w:rPr>
                <w:sz w:val="24"/>
                <w:szCs w:val="24"/>
              </w:rPr>
              <w:t xml:space="preserve">MsZ </w:t>
            </w:r>
            <w:r w:rsidR="008A4CE0" w:rsidRPr="008A4CE0">
              <w:rPr>
                <w:sz w:val="24"/>
                <w:szCs w:val="24"/>
              </w:rPr>
              <w:t>č. 266/2020 zo dňa 28.5.2020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Pr="008A4CE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53F59">
        <w:trPr>
          <w:trHeight w:val="32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A4CE0">
              <w:rPr>
                <w:sz w:val="24"/>
                <w:szCs w:val="24"/>
              </w:rPr>
              <w:t xml:space="preserve">2. </w:t>
            </w:r>
            <w:r w:rsidR="008A4CE0">
              <w:rPr>
                <w:sz w:val="24"/>
                <w:szCs w:val="24"/>
              </w:rPr>
              <w:t>úprava schválená Uznesením č. Ms</w:t>
            </w:r>
            <w:r w:rsidRPr="008A4CE0">
              <w:rPr>
                <w:sz w:val="24"/>
                <w:szCs w:val="24"/>
              </w:rPr>
              <w:t xml:space="preserve">Z </w:t>
            </w:r>
            <w:r w:rsidR="008A4CE0" w:rsidRPr="008A4CE0">
              <w:rPr>
                <w:sz w:val="24"/>
                <w:szCs w:val="24"/>
              </w:rPr>
              <w:t xml:space="preserve"> č. 305/2020 zo dňa 22.10.2020</w:t>
            </w:r>
          </w:p>
          <w:p w:rsidR="008A4CE0" w:rsidRPr="008A4CE0" w:rsidRDefault="008A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úprava schválená Uznesením č. MsZ č. 330ú2020 zo dňa 10.12.2020</w:t>
            </w:r>
          </w:p>
          <w:p w:rsidR="008A4CE0" w:rsidRPr="008A4CE0" w:rsidRDefault="008A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 – bez záznamu.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</w:t>
      </w:r>
      <w:r w:rsidR="00424EED">
        <w:rPr>
          <w:color w:val="000000"/>
          <w:sz w:val="24"/>
          <w:szCs w:val="24"/>
        </w:rPr>
        <w:t>20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</w:t>
      </w:r>
      <w:r w:rsidR="00424EED">
        <w:rPr>
          <w:color w:val="000000"/>
          <w:sz w:val="24"/>
          <w:szCs w:val="24"/>
        </w:rPr>
        <w:t>20</w:t>
      </w:r>
      <w:r w:rsidR="008142CC">
        <w:rPr>
          <w:color w:val="000000"/>
          <w:sz w:val="24"/>
          <w:szCs w:val="24"/>
        </w:rPr>
        <w:t>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47" w:rsidRDefault="00A84D47">
      <w:r>
        <w:separator/>
      </w:r>
    </w:p>
  </w:endnote>
  <w:endnote w:type="continuationSeparator" w:id="0">
    <w:p w:rsidR="00A84D47" w:rsidRDefault="00A8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86DEC">
      <w:rPr>
        <w:noProof/>
        <w:color w:val="000000"/>
      </w:rPr>
      <w:t>11</w:t>
    </w:r>
    <w:r>
      <w:rPr>
        <w:color w:val="000000"/>
      </w:rPr>
      <w:fldChar w:fldCharType="end"/>
    </w:r>
  </w:p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47" w:rsidRDefault="00A84D47">
      <w:r>
        <w:separator/>
      </w:r>
    </w:p>
  </w:footnote>
  <w:footnote w:type="continuationSeparator" w:id="0">
    <w:p w:rsidR="00A84D47" w:rsidRDefault="00A8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2020</w:t>
    </w:r>
  </w:p>
  <w:p w:rsidR="009F5D70" w:rsidRDefault="009F5D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0328AC"/>
    <w:rsid w:val="00237F5E"/>
    <w:rsid w:val="00424EED"/>
    <w:rsid w:val="004279A2"/>
    <w:rsid w:val="005B7970"/>
    <w:rsid w:val="00681958"/>
    <w:rsid w:val="008142CC"/>
    <w:rsid w:val="00886DEC"/>
    <w:rsid w:val="008A4CE0"/>
    <w:rsid w:val="008E6FF1"/>
    <w:rsid w:val="008E7A41"/>
    <w:rsid w:val="00926FB6"/>
    <w:rsid w:val="009B73FF"/>
    <w:rsid w:val="009E4A8A"/>
    <w:rsid w:val="009F5D70"/>
    <w:rsid w:val="00A84D47"/>
    <w:rsid w:val="00B43515"/>
    <w:rsid w:val="00B47377"/>
    <w:rsid w:val="00C30039"/>
    <w:rsid w:val="00DF6942"/>
    <w:rsid w:val="00E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  <w:style w:type="paragraph" w:styleId="Odsekzoznamu">
    <w:name w:val="List Paragraph"/>
    <w:basedOn w:val="Normlny"/>
    <w:uiPriority w:val="34"/>
    <w:qFormat/>
    <w:rsid w:val="008A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Jozef Libiak</cp:lastModifiedBy>
  <cp:revision>2</cp:revision>
  <dcterms:created xsi:type="dcterms:W3CDTF">2021-04-13T15:17:00Z</dcterms:created>
  <dcterms:modified xsi:type="dcterms:W3CDTF">2021-04-13T15:17:00Z</dcterms:modified>
</cp:coreProperties>
</file>