
<file path=[Content_Types].xml><?xml version="1.0" encoding="utf-8"?>
<Types xmlns="http://schemas.openxmlformats.org/package/2006/content-types">
  <Default Extension="bin" ContentType="application/vnd.ms-office.activeX"/>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header1.xml" ContentType="application/vnd.openxmlformats-officedocument.wordprocessingml.header+xml"/>
  <Override PartName="/word/activeX/activeX5.xml" ContentType="application/vnd.ms-office.activeX+xml"/>
  <Override PartName="/word/activeX/activeX6.xml" ContentType="application/vnd.ms-office.activeX+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12AE" w:rsidRDefault="00CC3F88" w:rsidP="00CC3F88">
      <w:pPr>
        <w:pStyle w:val="Nadpis1"/>
        <w:numPr>
          <w:ilvl w:val="0"/>
          <w:numId w:val="0"/>
        </w:numPr>
        <w:ind w:left="3261" w:hanging="3261"/>
        <w:jc w:val="both"/>
      </w:pPr>
      <w:bookmarkStart w:id="0" w:name="_Toc156113559"/>
      <w:r>
        <w:t xml:space="preserve">A.  </w:t>
      </w:r>
      <w:r w:rsidR="00C9279C" w:rsidRPr="00BD5921">
        <w:t>INFORMÁCIE O ÚČTOVNEJ JEDNOTKE</w:t>
      </w:r>
      <w:bookmarkEnd w:id="0"/>
    </w:p>
    <w:p w:rsidR="004A7C5B" w:rsidRDefault="00CB19C5" w:rsidP="00CC3F88">
      <w:pPr>
        <w:pStyle w:val="Nadpis1"/>
        <w:numPr>
          <w:ilvl w:val="0"/>
          <w:numId w:val="0"/>
        </w:numPr>
        <w:ind w:left="3261" w:hanging="3261"/>
        <w:jc w:val="both"/>
      </w:pPr>
      <w:r>
        <w:tab/>
      </w:r>
      <w:r>
        <w:tab/>
      </w:r>
      <w:r>
        <w:tab/>
      </w:r>
      <w:r>
        <w:tab/>
      </w:r>
      <w:r>
        <w:tab/>
      </w:r>
    </w:p>
    <w:p w:rsidR="003B642D" w:rsidRPr="000C13DA" w:rsidRDefault="009B5B8D" w:rsidP="007B3629">
      <w:pPr>
        <w:pStyle w:val="Nadpis2"/>
        <w:numPr>
          <w:ilvl w:val="1"/>
          <w:numId w:val="1"/>
        </w:numPr>
        <w:tabs>
          <w:tab w:val="clear" w:pos="6804"/>
          <w:tab w:val="left" w:pos="7230"/>
        </w:tabs>
        <w:rPr>
          <w:lang w:val="sk-SK"/>
        </w:rPr>
      </w:pPr>
      <w:bookmarkStart w:id="1" w:name="_Toc156113561"/>
      <w:r>
        <w:rPr>
          <w:lang w:val="sk-SK"/>
        </w:rPr>
        <w:t>Základné údaje (stav k 31.1.2021</w:t>
      </w:r>
      <w:r w:rsidR="000C13DA">
        <w:rPr>
          <w:lang w:val="sk-SK"/>
        </w:rPr>
        <w:t>)</w:t>
      </w:r>
      <w:r w:rsidR="003B642D" w:rsidRPr="000C13DA">
        <w:rPr>
          <w:lang w:val="sk-SK"/>
        </w:rPr>
        <w:tab/>
      </w:r>
    </w:p>
    <w:p w:rsidR="003B642D" w:rsidRDefault="00B512DE" w:rsidP="00A615E0">
      <w:pPr>
        <w:rPr>
          <w:lang w:val="sk-SK"/>
        </w:rPr>
      </w:pPr>
      <w: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449.55pt;height:25.65pt" o:ole="">
            <v:imagedata r:id="rId8" o:title=""/>
          </v:shape>
          <w:control r:id="rId9" w:name="ZalozenieSpolocnosti" w:shapeid="_x0000_i1038"/>
        </w:object>
      </w:r>
    </w:p>
    <w:p w:rsidR="00FA3586" w:rsidRDefault="007B3629" w:rsidP="007B3629">
      <w:pPr>
        <w:tabs>
          <w:tab w:val="left" w:pos="6263"/>
        </w:tabs>
        <w:rPr>
          <w:lang w:val="sk-SK"/>
        </w:rPr>
      </w:pPr>
      <w:r>
        <w:rPr>
          <w:lang w:val="sk-SK"/>
        </w:rPr>
        <w:tab/>
      </w:r>
    </w:p>
    <w:p w:rsidR="003B642D" w:rsidRPr="00BD5921" w:rsidRDefault="003B642D" w:rsidP="00B06643">
      <w:pPr>
        <w:pStyle w:val="Nadpis2"/>
        <w:numPr>
          <w:ilvl w:val="1"/>
          <w:numId w:val="1"/>
        </w:numPr>
        <w:rPr>
          <w:lang w:val="sk-SK"/>
        </w:rPr>
      </w:pPr>
      <w:r w:rsidRPr="00BD5921">
        <w:rPr>
          <w:lang w:val="sk-SK"/>
        </w:rPr>
        <w:t xml:space="preserve">Predmet činnosti </w:t>
      </w:r>
      <w:r w:rsidR="000C13DA">
        <w:rPr>
          <w:lang w:val="sk-SK"/>
        </w:rPr>
        <w:t>Spoločnosti</w:t>
      </w:r>
    </w:p>
    <w:bookmarkStart w:id="2" w:name="_Toc156113566"/>
    <w:bookmarkEnd w:id="1"/>
    <w:p w:rsidR="00E131B0" w:rsidRDefault="00F84A91" w:rsidP="008F74E4">
      <w:pPr>
        <w:jc w:val="both"/>
        <w:rPr>
          <w:lang w:val="sk-SK"/>
        </w:rPr>
      </w:pPr>
      <w:r>
        <w:object w:dxaOrig="225" w:dyaOrig="225">
          <v:shape id="_x0000_i1040" type="#_x0000_t75" style="width:395.05pt;height:38.2pt" o:ole="">
            <v:imagedata r:id="rId10" o:title=""/>
          </v:shape>
          <w:control r:id="rId11" w:name="PredmetCinnosti" w:shapeid="_x0000_i1040"/>
        </w:object>
      </w:r>
    </w:p>
    <w:p w:rsidR="00FA3586" w:rsidRDefault="00FA3586" w:rsidP="008F74E4">
      <w:pPr>
        <w:jc w:val="both"/>
        <w:rPr>
          <w:lang w:val="sk-SK"/>
        </w:rPr>
      </w:pPr>
    </w:p>
    <w:p w:rsidR="00C56E12" w:rsidRDefault="00C56E12" w:rsidP="00C56E12">
      <w:pPr>
        <w:pStyle w:val="Nadpis2"/>
        <w:rPr>
          <w:lang w:val="sk-SK"/>
        </w:rPr>
      </w:pPr>
      <w:r>
        <w:rPr>
          <w:lang w:val="sk-SK"/>
        </w:rPr>
        <w:t>Zoznam členov štatutárnych, dozorných a iných orgánov Spoločnosti</w:t>
      </w:r>
    </w:p>
    <w:p w:rsidR="00C56E12" w:rsidRDefault="001E1391" w:rsidP="004912AE">
      <w:pPr>
        <w:rPr>
          <w:lang w:val="sk-SK" w:eastAsia="x-none"/>
        </w:rPr>
      </w:pPr>
      <w:bookmarkStart w:id="3" w:name="Board"/>
      <w:bookmarkEnd w:id="3"/>
      <w:r w:rsidRPr="001E1391">
        <w:rPr>
          <w:noProof/>
          <w:lang w:val="sk-SK"/>
        </w:rPr>
        <w:drawing>
          <wp:inline distT="0" distB="0" distL="0" distR="0">
            <wp:extent cx="4791075" cy="1200150"/>
            <wp:effectExtent l="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91075" cy="1200150"/>
                    </a:xfrm>
                    <a:prstGeom prst="rect">
                      <a:avLst/>
                    </a:prstGeom>
                    <a:noFill/>
                    <a:ln>
                      <a:noFill/>
                    </a:ln>
                  </pic:spPr>
                </pic:pic>
              </a:graphicData>
            </a:graphic>
          </wp:inline>
        </w:drawing>
      </w:r>
    </w:p>
    <w:p w:rsidR="00D0607F" w:rsidRDefault="00D0607F" w:rsidP="00C56E12">
      <w:pPr>
        <w:rPr>
          <w:lang w:val="sk-SK" w:eastAsia="x-none"/>
        </w:rPr>
      </w:pPr>
    </w:p>
    <w:p w:rsidR="000C13DA" w:rsidRDefault="000C13DA" w:rsidP="000C13DA">
      <w:pPr>
        <w:pStyle w:val="Nadpis2"/>
        <w:rPr>
          <w:lang w:val="sk-SK"/>
        </w:rPr>
      </w:pPr>
      <w:r>
        <w:rPr>
          <w:lang w:val="sk-SK"/>
        </w:rPr>
        <w:t>Štruktúra spoločníkov Spoločnosti</w:t>
      </w:r>
    </w:p>
    <w:p w:rsidR="0004294D" w:rsidRDefault="001E1391" w:rsidP="004912AE">
      <w:pPr>
        <w:rPr>
          <w:lang w:val="sk-SK" w:eastAsia="x-none"/>
        </w:rPr>
      </w:pPr>
      <w:bookmarkStart w:id="4" w:name="ZakladneImanie"/>
      <w:bookmarkEnd w:id="4"/>
      <w:r w:rsidRPr="001E1391">
        <w:rPr>
          <w:noProof/>
          <w:lang w:val="sk-SK"/>
        </w:rPr>
        <w:drawing>
          <wp:inline distT="0" distB="0" distL="0" distR="0">
            <wp:extent cx="5761355" cy="1343731"/>
            <wp:effectExtent l="0" t="0" r="0" b="889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1355" cy="1343731"/>
                    </a:xfrm>
                    <a:prstGeom prst="rect">
                      <a:avLst/>
                    </a:prstGeom>
                    <a:noFill/>
                    <a:ln>
                      <a:noFill/>
                    </a:ln>
                  </pic:spPr>
                </pic:pic>
              </a:graphicData>
            </a:graphic>
          </wp:inline>
        </w:drawing>
      </w:r>
    </w:p>
    <w:p w:rsidR="00A615E0" w:rsidRPr="0004294D" w:rsidRDefault="00A615E0" w:rsidP="0004294D">
      <w:pPr>
        <w:rPr>
          <w:lang w:val="sk-SK" w:eastAsia="x-none"/>
        </w:rPr>
      </w:pPr>
    </w:p>
    <w:p w:rsidR="0004294D" w:rsidRPr="0004294D" w:rsidRDefault="0004294D" w:rsidP="00B06643">
      <w:pPr>
        <w:pStyle w:val="Nadpis2"/>
        <w:rPr>
          <w:lang w:val="sk-SK"/>
        </w:rPr>
      </w:pPr>
      <w:r>
        <w:rPr>
          <w:lang w:val="sk-SK"/>
        </w:rPr>
        <w:t>Údaje o neobmedzenom ručení</w:t>
      </w:r>
    </w:p>
    <w:p w:rsidR="000C13DA" w:rsidRDefault="00B06643" w:rsidP="000C13DA">
      <w:pPr>
        <w:rPr>
          <w:szCs w:val="22"/>
          <w:lang w:val="sk-SK" w:eastAsia="x-none"/>
        </w:rPr>
      </w:pPr>
      <w:r w:rsidRPr="00B06643">
        <w:rPr>
          <w:lang w:eastAsia="x-none"/>
        </w:rPr>
        <w:object w:dxaOrig="225" w:dyaOrig="225">
          <v:shape id="_x0000_i1048" type="#_x0000_t75" style="width:455.8pt;height:15.65pt" o:ole="">
            <v:imagedata r:id="rId14" o:title=""/>
          </v:shape>
          <w:control r:id="rId15" w:name="NeobmedzeneRucenie" w:shapeid="_x0000_i1048"/>
        </w:object>
      </w:r>
    </w:p>
    <w:p w:rsidR="00A615E0" w:rsidRDefault="00A615E0" w:rsidP="000C13DA">
      <w:pPr>
        <w:rPr>
          <w:lang w:val="sk-SK" w:eastAsia="x-none"/>
        </w:rPr>
      </w:pPr>
    </w:p>
    <w:p w:rsidR="00867D4B" w:rsidRPr="00867D4B" w:rsidRDefault="00867D4B" w:rsidP="00867D4B">
      <w:pPr>
        <w:pStyle w:val="Nadpis2"/>
        <w:rPr>
          <w:lang w:val="sk-SK"/>
        </w:rPr>
      </w:pPr>
      <w:r w:rsidRPr="00867D4B">
        <w:rPr>
          <w:lang w:val="sk-SK"/>
        </w:rPr>
        <w:t>Schválenie účtovnej závierky zostavenej za predchádzajúce obdobie</w:t>
      </w:r>
      <w:r w:rsidRPr="00867D4B">
        <w:rPr>
          <w:lang w:val="sk-SK"/>
        </w:rPr>
        <w:tab/>
      </w:r>
    </w:p>
    <w:p w:rsidR="00867D4B" w:rsidRDefault="00867D4B" w:rsidP="00867D4B">
      <w:pPr>
        <w:rPr>
          <w:lang w:val="sk-SK" w:eastAsia="x-none"/>
        </w:rPr>
      </w:pPr>
      <w:r w:rsidRPr="00867D4B">
        <w:rPr>
          <w:lang w:val="sk-SK" w:eastAsia="x-none"/>
        </w:rPr>
        <w:t>Účtovná závierka Spoločnosti za predchádzajúce účto</w:t>
      </w:r>
      <w:r w:rsidR="009B5B8D">
        <w:rPr>
          <w:lang w:val="sk-SK" w:eastAsia="x-none"/>
        </w:rPr>
        <w:t>vné obdobie bola schválená dňa 20.7.2020</w:t>
      </w:r>
      <w:r w:rsidRPr="00867D4B">
        <w:rPr>
          <w:lang w:val="sk-SK" w:eastAsia="x-none"/>
        </w:rPr>
        <w:t>.</w:t>
      </w:r>
    </w:p>
    <w:p w:rsidR="00867D4B" w:rsidRDefault="00867D4B" w:rsidP="00867D4B">
      <w:pPr>
        <w:rPr>
          <w:lang w:val="sk-SK" w:eastAsia="x-none"/>
        </w:rPr>
      </w:pPr>
    </w:p>
    <w:p w:rsidR="00867D4B" w:rsidRPr="00867D4B" w:rsidRDefault="00867D4B" w:rsidP="00867D4B">
      <w:pPr>
        <w:pStyle w:val="Nadpis2"/>
        <w:rPr>
          <w:lang w:val="sk-SK"/>
        </w:rPr>
      </w:pPr>
      <w:r w:rsidRPr="00867D4B">
        <w:rPr>
          <w:lang w:val="sk-SK"/>
        </w:rPr>
        <w:t xml:space="preserve">Zverejnenie účtovnej závierky za predchádzajúce účtovné obdobie </w:t>
      </w:r>
    </w:p>
    <w:p w:rsidR="00867D4B" w:rsidRPr="00867D4B" w:rsidRDefault="00867D4B" w:rsidP="00867D4B">
      <w:pPr>
        <w:rPr>
          <w:lang w:val="sk-SK" w:eastAsia="x-none"/>
        </w:rPr>
      </w:pPr>
      <w:r w:rsidRPr="00867D4B">
        <w:rPr>
          <w:lang w:val="sk-SK" w:eastAsia="x-none"/>
        </w:rPr>
        <w:t>Účtovná závierka Spoločnosti za predchádzajúce účtovné obdobie bola uložená do registra účtovných závierok.</w:t>
      </w:r>
    </w:p>
    <w:p w:rsidR="00867D4B" w:rsidRPr="00867D4B" w:rsidRDefault="00867D4B" w:rsidP="00867D4B">
      <w:pPr>
        <w:rPr>
          <w:lang w:val="sk-SK" w:eastAsia="x-none"/>
        </w:rPr>
      </w:pPr>
    </w:p>
    <w:p w:rsidR="00CD5D5A" w:rsidRDefault="00CD5D5A" w:rsidP="00D928FD">
      <w:pPr>
        <w:pStyle w:val="Nadpis2"/>
        <w:numPr>
          <w:ilvl w:val="1"/>
          <w:numId w:val="1"/>
        </w:numPr>
        <w:jc w:val="both"/>
        <w:rPr>
          <w:lang w:val="sk-SK"/>
        </w:rPr>
      </w:pPr>
      <w:r w:rsidRPr="00BD5921">
        <w:rPr>
          <w:lang w:val="sk-SK"/>
        </w:rPr>
        <w:t xml:space="preserve">Počet zamestnancov </w:t>
      </w:r>
    </w:p>
    <w:bookmarkEnd w:id="2"/>
    <w:p w:rsidR="00D0190C" w:rsidRDefault="00D0190C" w:rsidP="00D0190C">
      <w:pPr>
        <w:rPr>
          <w:lang w:val="sk-SK"/>
        </w:rPr>
      </w:pPr>
      <w:r w:rsidRPr="00DC2083">
        <w:rPr>
          <w:lang w:val="sk-SK"/>
        </w:rPr>
        <w:t>Údaj</w:t>
      </w:r>
      <w:r>
        <w:rPr>
          <w:lang w:val="sk-SK"/>
        </w:rPr>
        <w:t>e</w:t>
      </w:r>
      <w:r w:rsidRPr="00DC2083">
        <w:rPr>
          <w:lang w:val="sk-SK"/>
        </w:rPr>
        <w:t xml:space="preserve"> o počte zamestnancov </w:t>
      </w:r>
      <w:r w:rsidR="00867D4B">
        <w:rPr>
          <w:lang w:val="sk-SK"/>
        </w:rPr>
        <w:t xml:space="preserve">Spoločnosti </w:t>
      </w:r>
      <w:r w:rsidRPr="00DC2083">
        <w:rPr>
          <w:lang w:val="sk-SK"/>
        </w:rPr>
        <w:t>za bežné účtovné obdobie</w:t>
      </w:r>
      <w:r w:rsidR="00867D4B">
        <w:rPr>
          <w:lang w:val="sk-SK"/>
        </w:rPr>
        <w:t xml:space="preserve"> a bezprostredne predchádzajúce účtovné obdobie</w:t>
      </w:r>
      <w:r w:rsidRPr="00DC2083">
        <w:rPr>
          <w:lang w:val="sk-SK"/>
        </w:rPr>
        <w:t xml:space="preserve"> </w:t>
      </w:r>
      <w:r>
        <w:rPr>
          <w:lang w:val="sk-SK"/>
        </w:rPr>
        <w:t xml:space="preserve">sú </w:t>
      </w:r>
      <w:r w:rsidRPr="00DC2083">
        <w:rPr>
          <w:lang w:val="sk-SK"/>
        </w:rPr>
        <w:t>uvedené v nasledujúcom prehľade:</w:t>
      </w:r>
    </w:p>
    <w:p w:rsidR="00142DCC" w:rsidRDefault="00142DCC" w:rsidP="00D0190C">
      <w:pPr>
        <w:rPr>
          <w:lang w:val="sk-SK"/>
        </w:rPr>
      </w:pPr>
    </w:p>
    <w:p w:rsidR="00CD5D5A" w:rsidRDefault="001E1391" w:rsidP="00A615E0">
      <w:pPr>
        <w:pStyle w:val="Hlavika"/>
        <w:ind w:firstLine="426"/>
        <w:jc w:val="both"/>
        <w:rPr>
          <w:lang w:val="sk-SK" w:eastAsia="sk-SK"/>
        </w:rPr>
      </w:pPr>
      <w:bookmarkStart w:id="5" w:name="_MON_1396940621"/>
      <w:bookmarkStart w:id="6" w:name="PocetZamestnancov"/>
      <w:bookmarkEnd w:id="5"/>
      <w:bookmarkEnd w:id="6"/>
      <w:r w:rsidRPr="001E1391">
        <w:rPr>
          <w:noProof/>
          <w:lang w:val="sk-SK" w:eastAsia="sk-SK"/>
        </w:rPr>
        <w:lastRenderedPageBreak/>
        <w:drawing>
          <wp:inline distT="0" distB="0" distL="0" distR="0">
            <wp:extent cx="5372100" cy="1409700"/>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72100" cy="1409700"/>
                    </a:xfrm>
                    <a:prstGeom prst="rect">
                      <a:avLst/>
                    </a:prstGeom>
                    <a:noFill/>
                    <a:ln>
                      <a:noFill/>
                    </a:ln>
                  </pic:spPr>
                </pic:pic>
              </a:graphicData>
            </a:graphic>
          </wp:inline>
        </w:drawing>
      </w:r>
    </w:p>
    <w:p w:rsidR="00306F25" w:rsidRPr="00DE58BA" w:rsidRDefault="00306F25" w:rsidP="00D928FD">
      <w:pPr>
        <w:pStyle w:val="Hlavika"/>
        <w:jc w:val="both"/>
        <w:rPr>
          <w:color w:val="C0504D"/>
          <w:szCs w:val="22"/>
          <w:lang w:val="sk-SK"/>
        </w:rPr>
      </w:pPr>
    </w:p>
    <w:p w:rsidR="004A7C5B" w:rsidRDefault="00C9279C" w:rsidP="00D928FD">
      <w:pPr>
        <w:pStyle w:val="Nadpis2"/>
        <w:jc w:val="both"/>
        <w:rPr>
          <w:lang w:val="sk-SK"/>
        </w:rPr>
      </w:pPr>
      <w:bookmarkStart w:id="7" w:name="_Toc156113567"/>
      <w:r w:rsidRPr="00BD5921">
        <w:rPr>
          <w:lang w:val="sk-SK"/>
        </w:rPr>
        <w:t>Právny dôvod zostavenia účtovnej závierky</w:t>
      </w:r>
      <w:bookmarkEnd w:id="7"/>
    </w:p>
    <w:p w:rsidR="004A7C5B" w:rsidRDefault="00CD126D" w:rsidP="00581DD1">
      <w:pPr>
        <w:jc w:val="both"/>
        <w:rPr>
          <w:szCs w:val="22"/>
        </w:rPr>
      </w:pPr>
      <w:r w:rsidRPr="008E0E29">
        <w:rPr>
          <w:szCs w:val="22"/>
        </w:rPr>
        <w:t>Účtovná závierka bola zostavená k poslednému dňu účtovného obdobia ako riadna účtovná závierka podľa §17 ods. 6 zákona NR SR č. 431/2002</w:t>
      </w:r>
      <w:r>
        <w:rPr>
          <w:szCs w:val="22"/>
        </w:rPr>
        <w:t xml:space="preserve"> Z. z.</w:t>
      </w:r>
      <w:r w:rsidRPr="008E0E29">
        <w:rPr>
          <w:szCs w:val="22"/>
        </w:rPr>
        <w:t xml:space="preserve"> o účtovníctve  za obdobie od </w:t>
      </w:r>
      <w:r w:rsidR="00C010CC">
        <w:rPr>
          <w:szCs w:val="22"/>
        </w:rPr>
        <w:t>01</w:t>
      </w:r>
      <w:r w:rsidR="003545C2">
        <w:rPr>
          <w:szCs w:val="22"/>
        </w:rPr>
        <w:t>.</w:t>
      </w:r>
      <w:r w:rsidR="00C010CC">
        <w:rPr>
          <w:szCs w:val="22"/>
        </w:rPr>
        <w:t>0</w:t>
      </w:r>
      <w:r w:rsidR="00D0190C">
        <w:rPr>
          <w:szCs w:val="22"/>
        </w:rPr>
        <w:t>2</w:t>
      </w:r>
      <w:r w:rsidR="009B5B8D">
        <w:rPr>
          <w:szCs w:val="22"/>
        </w:rPr>
        <w:t>.2020</w:t>
      </w:r>
      <w:r w:rsidR="00AD4C07">
        <w:rPr>
          <w:szCs w:val="22"/>
        </w:rPr>
        <w:t xml:space="preserve"> do 31.1</w:t>
      </w:r>
      <w:r w:rsidR="009B5B8D">
        <w:rPr>
          <w:szCs w:val="22"/>
        </w:rPr>
        <w:t>.2021</w:t>
      </w:r>
      <w:r w:rsidR="00C010CC">
        <w:rPr>
          <w:szCs w:val="22"/>
        </w:rPr>
        <w:t>.</w:t>
      </w:r>
    </w:p>
    <w:p w:rsidR="002C3359" w:rsidRDefault="002C3359" w:rsidP="00D928FD">
      <w:pPr>
        <w:jc w:val="both"/>
        <w:rPr>
          <w:szCs w:val="22"/>
        </w:rPr>
      </w:pPr>
    </w:p>
    <w:p w:rsidR="000B3E87" w:rsidRDefault="000B3E87" w:rsidP="000B3E87">
      <w:pPr>
        <w:tabs>
          <w:tab w:val="right" w:pos="8506"/>
        </w:tabs>
        <w:jc w:val="both"/>
        <w:rPr>
          <w:b/>
          <w:szCs w:val="22"/>
        </w:rPr>
      </w:pPr>
      <w:bookmarkStart w:id="8" w:name="_Toc156113569"/>
    </w:p>
    <w:p w:rsidR="000B3E87" w:rsidRPr="007D52F1" w:rsidRDefault="00C9279C" w:rsidP="00696445">
      <w:pPr>
        <w:pStyle w:val="Nadpis1"/>
        <w:tabs>
          <w:tab w:val="clear" w:pos="3621"/>
          <w:tab w:val="num" w:pos="567"/>
        </w:tabs>
        <w:spacing w:after="240"/>
        <w:ind w:left="3623" w:hanging="3623"/>
        <w:jc w:val="both"/>
        <w:rPr>
          <w:color w:val="000000"/>
        </w:rPr>
      </w:pPr>
      <w:bookmarkStart w:id="9" w:name="_Toc156113572"/>
      <w:bookmarkEnd w:id="8"/>
      <w:r w:rsidRPr="00400364">
        <w:rPr>
          <w:color w:val="000000"/>
        </w:rPr>
        <w:t>INFORMÁCIE O KONSOLIDOVANOM CELKU</w:t>
      </w:r>
      <w:bookmarkEnd w:id="9"/>
    </w:p>
    <w:p w:rsidR="000B23FA" w:rsidRDefault="00FA3586" w:rsidP="003F49CA">
      <w:pPr>
        <w:pStyle w:val="odstavec"/>
        <w:rPr>
          <w:lang w:val="sk-SK"/>
        </w:rPr>
      </w:pPr>
      <w:r>
        <w:rPr>
          <w:lang w:val="sk-SK"/>
        </w:rPr>
        <w:t xml:space="preserve"> </w:t>
      </w:r>
      <w:r w:rsidR="009B5B8D">
        <w:t>K 31. januáru 2021</w:t>
      </w:r>
      <w:r w:rsidR="00867D4B" w:rsidRPr="00FA3586">
        <w:t xml:space="preserve"> nemusí Spoločnosť zostavovať konsolidovanú účtovnú závierku podľa slovenských právnych predpisov v zmysle § 22 ods. 8 zákona č. 431/2002 Z. z., nakoľko spoločnosť PHOENIX Pharma SE, SRN zostavuje konsolidovanú účtovnú závierku podľa právnych predpisov Európskej únie, ktorá je overená audítorom ako aj zverejnená podľa právnych predpisov Európskej únie. Túto konsolidovanú účtovnú závierku je možné dostať priamo v sídle uvedenej spoločnosti na adrese: Pfingstweidstrasse 10-12, D-68199 Mannheim, Nemecko.</w:t>
      </w:r>
    </w:p>
    <w:p w:rsidR="00867D4B" w:rsidRDefault="00867D4B" w:rsidP="0069463B">
      <w:pPr>
        <w:tabs>
          <w:tab w:val="num" w:pos="0"/>
          <w:tab w:val="right" w:pos="8506"/>
        </w:tabs>
        <w:jc w:val="both"/>
        <w:rPr>
          <w:szCs w:val="22"/>
          <w:lang w:val="sk-SK"/>
        </w:rPr>
      </w:pPr>
    </w:p>
    <w:p w:rsidR="00356A13" w:rsidRPr="00BD5921" w:rsidRDefault="00356A13" w:rsidP="0069463B">
      <w:pPr>
        <w:tabs>
          <w:tab w:val="num" w:pos="0"/>
          <w:tab w:val="right" w:pos="8506"/>
        </w:tabs>
        <w:jc w:val="both"/>
        <w:rPr>
          <w:szCs w:val="22"/>
          <w:lang w:val="sk-SK"/>
        </w:rPr>
      </w:pPr>
    </w:p>
    <w:p w:rsidR="004A7C5B" w:rsidRPr="00BD5921" w:rsidRDefault="00C9279C" w:rsidP="00C90991">
      <w:pPr>
        <w:pStyle w:val="Nadpis1"/>
        <w:tabs>
          <w:tab w:val="clear" w:pos="3621"/>
        </w:tabs>
        <w:ind w:left="709" w:hanging="709"/>
        <w:jc w:val="both"/>
      </w:pPr>
      <w:bookmarkStart w:id="10" w:name="_Toc156113574"/>
      <w:r w:rsidRPr="00BD5921">
        <w:t>INFORMÁCE O POUŽITÝCH ÚČTOVNÝCH ZÁSADÁCH A ÚČTOVNÝCH METÓDACH</w:t>
      </w:r>
      <w:bookmarkEnd w:id="10"/>
    </w:p>
    <w:p w:rsidR="0003268B" w:rsidRPr="00BD5921" w:rsidRDefault="0003268B" w:rsidP="00D928FD">
      <w:pPr>
        <w:jc w:val="both"/>
        <w:rPr>
          <w:szCs w:val="22"/>
          <w:lang w:val="sk-SK"/>
        </w:rPr>
      </w:pPr>
    </w:p>
    <w:p w:rsidR="004A7C5B" w:rsidRDefault="00C9279C" w:rsidP="00D928FD">
      <w:pPr>
        <w:pStyle w:val="Nadpis2"/>
        <w:jc w:val="both"/>
        <w:rPr>
          <w:lang w:val="sk-SK"/>
        </w:rPr>
      </w:pPr>
      <w:bookmarkStart w:id="11" w:name="_Toc156113575"/>
      <w:r w:rsidRPr="00BD5921">
        <w:rPr>
          <w:lang w:val="sk-SK"/>
        </w:rPr>
        <w:t>Východiská pre zostavenie účtovnej závierky</w:t>
      </w:r>
      <w:bookmarkEnd w:id="11"/>
    </w:p>
    <w:p w:rsidR="004A7C5B" w:rsidRPr="00BD5921" w:rsidRDefault="00C9279C" w:rsidP="00D928FD">
      <w:pPr>
        <w:jc w:val="both"/>
        <w:rPr>
          <w:szCs w:val="22"/>
          <w:lang w:val="sk-SK"/>
        </w:rPr>
      </w:pPr>
      <w:r w:rsidRPr="00BD5921">
        <w:rPr>
          <w:szCs w:val="22"/>
          <w:lang w:val="sk-SK"/>
        </w:rPr>
        <w:t>Účtovná závierka bola zostavená za predpokladu nepretržitého trvania spoločnosti.</w:t>
      </w:r>
    </w:p>
    <w:p w:rsidR="00473AB8" w:rsidRPr="00BD5921" w:rsidRDefault="00473AB8" w:rsidP="00D928FD">
      <w:pPr>
        <w:jc w:val="both"/>
        <w:rPr>
          <w:szCs w:val="22"/>
          <w:lang w:val="sk-SK"/>
        </w:rPr>
      </w:pPr>
    </w:p>
    <w:p w:rsidR="00106FA1" w:rsidRDefault="00C9279C" w:rsidP="00D928FD">
      <w:pPr>
        <w:pStyle w:val="Nadpis2"/>
        <w:jc w:val="both"/>
        <w:rPr>
          <w:lang w:val="sk-SK"/>
        </w:rPr>
      </w:pPr>
      <w:r w:rsidRPr="002E58D1">
        <w:rPr>
          <w:lang w:val="sk-SK"/>
        </w:rPr>
        <w:t xml:space="preserve">Účtovné zásady a účtovné metódy </w:t>
      </w:r>
    </w:p>
    <w:p w:rsidR="00106FA1" w:rsidRPr="00BD5921" w:rsidRDefault="00C9279C" w:rsidP="00D928FD">
      <w:pPr>
        <w:pStyle w:val="Zkladntext"/>
        <w:jc w:val="both"/>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D928FD">
      <w:pPr>
        <w:pStyle w:val="Zkladntext"/>
        <w:jc w:val="both"/>
        <w:rPr>
          <w:szCs w:val="22"/>
          <w:lang w:val="sk-SK"/>
        </w:rPr>
      </w:pPr>
    </w:p>
    <w:p w:rsidR="00360D6D" w:rsidRDefault="00247400" w:rsidP="003F49CA">
      <w:pPr>
        <w:pStyle w:val="odstavec"/>
      </w:pPr>
      <w:r w:rsidRPr="00BD5921">
        <w:t xml:space="preserve">Spoločnosť vedie účtovníctvo na základe dodržania časovej a vecnej súvislosti nákladov a výnosov. Za základ sa berú všetky náklady a výnosy, </w:t>
      </w:r>
      <w:r w:rsidR="00CD5D5A">
        <w:t xml:space="preserve"> </w:t>
      </w:r>
      <w:r w:rsidRPr="00BD5921">
        <w:t>ktoré sa vzťahujú na účtovné obdobie bez ohľadu na dátum ich platenia.</w:t>
      </w:r>
      <w:r w:rsidR="00CD126D">
        <w:t xml:space="preserve"> </w:t>
      </w:r>
    </w:p>
    <w:p w:rsidR="00867D4B" w:rsidRDefault="00867D4B" w:rsidP="00867D4B">
      <w:pPr>
        <w:pStyle w:val="Zkladntext"/>
        <w:jc w:val="both"/>
        <w:rPr>
          <w:szCs w:val="22"/>
          <w:lang w:val="sk-SK"/>
        </w:rPr>
      </w:pPr>
      <w:r w:rsidRPr="00DC2083">
        <w:rPr>
          <w:szCs w:val="22"/>
          <w:lang w:val="sk-SK"/>
        </w:rPr>
        <w:t>Účtovné metódy a všeobecné účtovné zásady boli účtovnou jednotkou konzistentne aplikované.</w:t>
      </w:r>
    </w:p>
    <w:p w:rsidR="00FA3586" w:rsidRPr="00DC2083" w:rsidRDefault="00FA3586" w:rsidP="00867D4B">
      <w:pPr>
        <w:pStyle w:val="Zkladntext"/>
        <w:jc w:val="both"/>
        <w:rPr>
          <w:szCs w:val="22"/>
          <w:lang w:val="sk-SK"/>
        </w:rPr>
      </w:pPr>
    </w:p>
    <w:p w:rsidR="00CD5D5A" w:rsidRDefault="00CD5D5A" w:rsidP="00D928FD">
      <w:pPr>
        <w:pStyle w:val="Nadpis2"/>
        <w:numPr>
          <w:ilvl w:val="1"/>
          <w:numId w:val="1"/>
        </w:numPr>
        <w:jc w:val="both"/>
        <w:rPr>
          <w:lang w:val="sk-SK"/>
        </w:rPr>
      </w:pPr>
      <w:bookmarkStart w:id="12" w:name="_Toc156113576"/>
      <w:r w:rsidRPr="00BD5921">
        <w:rPr>
          <w:lang w:val="sk-SK"/>
        </w:rPr>
        <w:t>Zmeny oproti predchádzajúcemu účtovnému obdobiu</w:t>
      </w:r>
    </w:p>
    <w:bookmarkEnd w:id="12"/>
    <w:p w:rsidR="00CD5D5A" w:rsidRDefault="00867D4B" w:rsidP="00867D4B">
      <w:pPr>
        <w:pStyle w:val="Zkladntext"/>
        <w:jc w:val="both"/>
        <w:rPr>
          <w:szCs w:val="22"/>
          <w:lang w:val="sk-SK"/>
        </w:rPr>
      </w:pPr>
      <w:r w:rsidRPr="00867D4B">
        <w:rPr>
          <w:szCs w:val="22"/>
          <w:lang w:val="sk-SK"/>
        </w:rPr>
        <w:t>V Spoločnosti nenastali žiadne zmeny uplatnenia účtovných zásad a účtovných metód oproti predchádzajúcemu roku.</w:t>
      </w:r>
    </w:p>
    <w:p w:rsidR="00867D4B" w:rsidRDefault="00867D4B" w:rsidP="00867D4B">
      <w:pPr>
        <w:pStyle w:val="Zkladntext"/>
        <w:jc w:val="both"/>
        <w:rPr>
          <w:szCs w:val="22"/>
          <w:lang w:val="sk-SK"/>
        </w:rPr>
      </w:pPr>
    </w:p>
    <w:p w:rsidR="00867D4B" w:rsidRPr="00867D4B" w:rsidRDefault="00867D4B" w:rsidP="00867D4B">
      <w:pPr>
        <w:pStyle w:val="Nadpis2"/>
        <w:rPr>
          <w:lang w:val="sk-SK"/>
        </w:rPr>
      </w:pPr>
      <w:r w:rsidRPr="00867D4B">
        <w:rPr>
          <w:lang w:val="sk-SK"/>
        </w:rPr>
        <w:t>Informácia o transakciách, ktoré sa neuvádzajú v súvahe</w:t>
      </w:r>
    </w:p>
    <w:p w:rsidR="00867D4B" w:rsidRPr="00867D4B" w:rsidRDefault="00867D4B" w:rsidP="00867D4B">
      <w:pPr>
        <w:pStyle w:val="Zkladntext"/>
        <w:jc w:val="both"/>
        <w:rPr>
          <w:szCs w:val="22"/>
          <w:lang w:val="sk-SK"/>
        </w:rPr>
      </w:pPr>
      <w:r w:rsidRPr="00867D4B">
        <w:rPr>
          <w:szCs w:val="22"/>
          <w:lang w:val="sk-SK"/>
        </w:rPr>
        <w:t>Spoločnosť v účtovnom období nezrealizovala žiadne transakcie, ktoré nie sú premietnuté v súvahe Spoločnosti.</w:t>
      </w:r>
    </w:p>
    <w:p w:rsidR="00867D4B" w:rsidRPr="00867D4B" w:rsidRDefault="00867D4B" w:rsidP="00867D4B">
      <w:pPr>
        <w:pStyle w:val="Zkladntext"/>
        <w:jc w:val="both"/>
        <w:rPr>
          <w:szCs w:val="22"/>
          <w:lang w:val="sk-SK"/>
        </w:rPr>
      </w:pPr>
    </w:p>
    <w:p w:rsidR="004A7C5B" w:rsidRDefault="00C9279C" w:rsidP="00D928FD">
      <w:pPr>
        <w:pStyle w:val="Nadpis2"/>
        <w:jc w:val="both"/>
        <w:rPr>
          <w:lang w:val="sk-SK"/>
        </w:rPr>
      </w:pPr>
      <w:bookmarkStart w:id="13" w:name="_Toc156113578"/>
      <w:r w:rsidRPr="00BD5921">
        <w:rPr>
          <w:lang w:val="sk-SK"/>
        </w:rPr>
        <w:t>Spôsob ocenenia jednotlivých položiek majetku a</w:t>
      </w:r>
      <w:r w:rsidR="00E562F2">
        <w:rPr>
          <w:lang w:val="sk-SK"/>
        </w:rPr>
        <w:t> </w:t>
      </w:r>
      <w:r w:rsidRPr="00BD5921">
        <w:rPr>
          <w:lang w:val="sk-SK"/>
        </w:rPr>
        <w:t>záväzkov</w:t>
      </w:r>
      <w:bookmarkEnd w:id="13"/>
    </w:p>
    <w:p w:rsidR="00E562F2" w:rsidRPr="00421FDE" w:rsidRDefault="00E562F2" w:rsidP="00E562F2">
      <w:pPr>
        <w:pStyle w:val="Nadpis3"/>
        <w:numPr>
          <w:ilvl w:val="2"/>
          <w:numId w:val="1"/>
        </w:numPr>
        <w:tabs>
          <w:tab w:val="clear" w:pos="567"/>
          <w:tab w:val="clear" w:pos="601"/>
        </w:tabs>
        <w:ind w:left="851" w:hanging="425"/>
      </w:pPr>
      <w:r w:rsidRPr="00421FDE">
        <w:t>Dlhodobý nehmotný majetok a dlhodobý hmotný majetok</w:t>
      </w:r>
    </w:p>
    <w:p w:rsidR="00E562F2" w:rsidRPr="00421FDE" w:rsidRDefault="00867D4B" w:rsidP="00FA3586">
      <w:pPr>
        <w:autoSpaceDE w:val="0"/>
        <w:autoSpaceDN w:val="0"/>
        <w:adjustRightInd w:val="0"/>
        <w:jc w:val="both"/>
        <w:rPr>
          <w:rFonts w:cs="TimesNewRomanPSMT"/>
          <w:szCs w:val="22"/>
          <w:lang w:val="sk-SK"/>
        </w:rPr>
      </w:pPr>
      <w:r>
        <w:rPr>
          <w:rFonts w:cs="TimesNewRomanPSMT"/>
          <w:szCs w:val="22"/>
          <w:lang w:val="sk-SK"/>
        </w:rPr>
        <w:t>Dlhodobý majetok nakupovaný</w:t>
      </w:r>
      <w:r w:rsidR="00E562F2" w:rsidRPr="00421FDE">
        <w:rPr>
          <w:rFonts w:cs="TimesNewRomanPSMT"/>
          <w:szCs w:val="22"/>
          <w:lang w:val="sk-SK"/>
        </w:rPr>
        <w:t xml:space="preserve"> Spoločnosť oceňuje obstarávacou cenou, ktorá zahŕňa cenu obstarania a prípadné náklady súvisiace s obstaraním (clo, prepravu, montáž, poistné a pod.).</w:t>
      </w:r>
      <w:r>
        <w:rPr>
          <w:rFonts w:cs="TimesNewRomanPSMT"/>
          <w:szCs w:val="22"/>
          <w:lang w:val="sk-SK"/>
        </w:rPr>
        <w:t xml:space="preserve"> </w:t>
      </w:r>
      <w:r w:rsidR="00E562F2" w:rsidRPr="00421FDE">
        <w:rPr>
          <w:rFonts w:cs="TimesNewRomanPSMT"/>
          <w:szCs w:val="22"/>
          <w:lang w:val="sk-SK"/>
        </w:rPr>
        <w:t>Spoločnosť neobstarávala majetok vlastnou činnosťou, bezodplatne ani zámenou. Spoločnosť nevynakladala náklady na výskum a vývoj.</w:t>
      </w:r>
    </w:p>
    <w:p w:rsidR="00E562F2" w:rsidRPr="00E562F2" w:rsidRDefault="00E562F2" w:rsidP="00E562F2">
      <w:pPr>
        <w:rPr>
          <w:lang w:val="sk-SK" w:eastAsia="x-none"/>
        </w:rPr>
      </w:pPr>
    </w:p>
    <w:p w:rsidR="00E562F2" w:rsidRDefault="00E562F2" w:rsidP="00696445">
      <w:pPr>
        <w:pStyle w:val="Nadpis4"/>
        <w:spacing w:after="120"/>
        <w:ind w:firstLine="170"/>
      </w:pPr>
      <w:r w:rsidRPr="00DE0D3D">
        <w:t>Spôsob</w:t>
      </w:r>
      <w:r w:rsidRPr="00421FDE">
        <w:t xml:space="preserve"> </w:t>
      </w:r>
      <w:r w:rsidRPr="00DE0D3D">
        <w:t>zostavenia</w:t>
      </w:r>
      <w:r w:rsidRPr="00421FDE">
        <w:t xml:space="preserve"> odpisového plánu (účtovné odpisy)</w:t>
      </w:r>
    </w:p>
    <w:p w:rsidR="00E562F2" w:rsidRDefault="00E562F2" w:rsidP="00E562F2">
      <w:pPr>
        <w:autoSpaceDE w:val="0"/>
        <w:autoSpaceDN w:val="0"/>
        <w:adjustRightInd w:val="0"/>
        <w:jc w:val="both"/>
        <w:rPr>
          <w:rFonts w:cs="TimesNewRomanPSMT"/>
          <w:szCs w:val="22"/>
          <w:lang w:val="sk-SK"/>
        </w:rPr>
      </w:pPr>
      <w:bookmarkStart w:id="14" w:name="_Toc156113579"/>
      <w:r w:rsidRPr="00421FDE">
        <w:rPr>
          <w:rFonts w:cs="TimesNewRomanPSMT"/>
          <w:szCs w:val="22"/>
          <w:lang w:val="sk-SK"/>
        </w:rPr>
        <w:t>Predpokladaná doba používania, metóda odpisovania a odpisová sadzba dlhodobého majetku sú uvedené v nasledujúcej tabuľke:</w:t>
      </w:r>
    </w:p>
    <w:p w:rsidR="00E562F2" w:rsidRDefault="00165F9E" w:rsidP="00E562F2">
      <w:pPr>
        <w:jc w:val="both"/>
        <w:rPr>
          <w:szCs w:val="22"/>
          <w:lang w:val="sk-SK"/>
        </w:rPr>
      </w:pPr>
      <w:r>
        <w:rPr>
          <w:szCs w:val="22"/>
          <w:lang w:val="sk-SK"/>
        </w:rPr>
        <w:pict>
          <v:shape id="_x0000_i1031" type="#_x0000_t75" style="width:463.3pt;height:114.55pt">
            <v:imagedata r:id="rId17" o:title=""/>
          </v:shape>
        </w:pict>
      </w:r>
    </w:p>
    <w:p w:rsidR="00867D4B" w:rsidRPr="00421FDE" w:rsidRDefault="00867D4B" w:rsidP="00E562F2">
      <w:pPr>
        <w:jc w:val="both"/>
        <w:rPr>
          <w:szCs w:val="22"/>
          <w:lang w:val="sk-SK"/>
        </w:rPr>
      </w:pPr>
    </w:p>
    <w:p w:rsidR="00E562F2" w:rsidRDefault="00E562F2" w:rsidP="00696445">
      <w:pPr>
        <w:pStyle w:val="Nadpis4"/>
        <w:tabs>
          <w:tab w:val="clear" w:pos="737"/>
          <w:tab w:val="num" w:pos="1276"/>
        </w:tabs>
        <w:spacing w:after="120"/>
        <w:ind w:firstLine="170"/>
      </w:pPr>
      <w:r w:rsidRPr="00421FDE">
        <w:t xml:space="preserve">Odpisy </w:t>
      </w:r>
      <w:r w:rsidRPr="00DE0D3D">
        <w:t>dlhodobého</w:t>
      </w:r>
      <w:r w:rsidRPr="00421FDE">
        <w:t xml:space="preserve"> nehmotného majetku vychádzajú:</w:t>
      </w:r>
    </w:p>
    <w:p w:rsidR="00E562F2" w:rsidRPr="00DE0D3D" w:rsidRDefault="00E562F2" w:rsidP="00DE0D3D">
      <w:pPr>
        <w:pStyle w:val="Odsekzoznamu"/>
        <w:numPr>
          <w:ilvl w:val="0"/>
          <w:numId w:val="22"/>
        </w:numPr>
        <w:rPr>
          <w:szCs w:val="22"/>
          <w:lang w:val="sk-SK"/>
        </w:rPr>
      </w:pPr>
      <w:r w:rsidRPr="00DE0D3D">
        <w:rPr>
          <w:szCs w:val="22"/>
          <w:lang w:val="sk-SK"/>
        </w:rPr>
        <w:t>z predpokladanej doby používania a predpokladaného priebehu</w:t>
      </w:r>
    </w:p>
    <w:p w:rsidR="00E562F2" w:rsidRPr="00421FDE" w:rsidRDefault="00E562F2" w:rsidP="00E562F2">
      <w:pPr>
        <w:tabs>
          <w:tab w:val="right" w:pos="8505"/>
        </w:tabs>
        <w:ind w:firstLine="360"/>
        <w:rPr>
          <w:szCs w:val="22"/>
          <w:lang w:val="sk-SK"/>
        </w:rPr>
      </w:pPr>
      <w:r w:rsidRPr="00421FDE">
        <w:rPr>
          <w:szCs w:val="22"/>
          <w:lang w:val="sk-SK"/>
        </w:rPr>
        <w:t>jeho opotrebenia</w:t>
      </w:r>
      <w:r w:rsidRPr="00421FDE">
        <w:rPr>
          <w:szCs w:val="22"/>
          <w:lang w:val="sk-SK"/>
        </w:rPr>
        <w:tab/>
      </w:r>
      <w:r w:rsidRPr="00421FDE">
        <w:rPr>
          <w:szCs w:val="22"/>
          <w:lang w:val="sk-SK"/>
        </w:rPr>
        <w:fldChar w:fldCharType="begin">
          <w:ffData>
            <w:name w:val=""/>
            <w:enabled/>
            <w:calcOnExit w:val="0"/>
            <w:checkBox>
              <w:size w:val="20"/>
              <w:default w:val="1"/>
            </w:checkBox>
          </w:ffData>
        </w:fldChar>
      </w:r>
      <w:r w:rsidRPr="00421FDE">
        <w:rPr>
          <w:szCs w:val="22"/>
          <w:lang w:val="sk-SK"/>
        </w:rPr>
        <w:instrText xml:space="preserve"> FORMCHECKBOX </w:instrText>
      </w:r>
      <w:r w:rsidR="00165F9E">
        <w:rPr>
          <w:szCs w:val="22"/>
          <w:lang w:val="sk-SK"/>
        </w:rPr>
      </w:r>
      <w:r w:rsidR="00165F9E">
        <w:rPr>
          <w:szCs w:val="22"/>
          <w:lang w:val="sk-SK"/>
        </w:rPr>
        <w:fldChar w:fldCharType="separate"/>
      </w:r>
      <w:r w:rsidRPr="00421FDE">
        <w:rPr>
          <w:szCs w:val="22"/>
          <w:lang w:val="sk-SK"/>
        </w:rPr>
        <w:fldChar w:fldCharType="end"/>
      </w:r>
    </w:p>
    <w:p w:rsidR="00DE0D3D" w:rsidRDefault="00DE0D3D" w:rsidP="00E562F2">
      <w:pPr>
        <w:pStyle w:val="Nadpis4"/>
        <w:numPr>
          <w:ilvl w:val="0"/>
          <w:numId w:val="0"/>
        </w:numPr>
        <w:ind w:left="737" w:hanging="737"/>
        <w:rPr>
          <w:b w:val="0"/>
          <w:szCs w:val="22"/>
        </w:rPr>
      </w:pPr>
    </w:p>
    <w:p w:rsidR="00E562F2" w:rsidRPr="00421FDE" w:rsidRDefault="00E562F2" w:rsidP="00E562F2">
      <w:pPr>
        <w:pStyle w:val="Nadpis4"/>
        <w:numPr>
          <w:ilvl w:val="0"/>
          <w:numId w:val="0"/>
        </w:numPr>
        <w:ind w:left="737" w:hanging="737"/>
        <w:rPr>
          <w:b w:val="0"/>
          <w:szCs w:val="22"/>
        </w:rPr>
      </w:pPr>
      <w:r w:rsidRPr="00421FDE">
        <w:rPr>
          <w:b w:val="0"/>
          <w:szCs w:val="22"/>
        </w:rPr>
        <w:t>Odpisovať sa začína:</w:t>
      </w:r>
    </w:p>
    <w:p w:rsidR="00E562F2" w:rsidRPr="00DE0D3D" w:rsidRDefault="00DE0D3D" w:rsidP="00DE0D3D">
      <w:pPr>
        <w:pStyle w:val="Odsekzoznamu"/>
        <w:numPr>
          <w:ilvl w:val="0"/>
          <w:numId w:val="22"/>
        </w:numPr>
        <w:tabs>
          <w:tab w:val="right" w:pos="8505"/>
        </w:tabs>
        <w:rPr>
          <w:szCs w:val="22"/>
          <w:lang w:val="sk-SK"/>
        </w:rPr>
      </w:pPr>
      <w:r>
        <w:rPr>
          <w:szCs w:val="22"/>
          <w:lang w:val="sk-SK"/>
        </w:rPr>
        <w:t>p</w:t>
      </w:r>
      <w:r w:rsidRPr="00DE0D3D">
        <w:rPr>
          <w:szCs w:val="22"/>
          <w:lang w:val="sk-SK"/>
        </w:rPr>
        <w:t xml:space="preserve">rvým </w:t>
      </w:r>
      <w:r w:rsidR="00E562F2" w:rsidRPr="00DE0D3D">
        <w:rPr>
          <w:szCs w:val="22"/>
          <w:lang w:val="sk-SK"/>
        </w:rPr>
        <w:t>dňom mesiaca, v ktorom bol majetok uvedený do používania</w:t>
      </w:r>
      <w:r w:rsidR="00E562F2" w:rsidRPr="00DE0D3D">
        <w:rPr>
          <w:szCs w:val="22"/>
          <w:lang w:val="sk-SK"/>
        </w:rPr>
        <w:tab/>
      </w:r>
      <w:r w:rsidR="00E562F2" w:rsidRPr="00DE0D3D">
        <w:rPr>
          <w:szCs w:val="22"/>
          <w:lang w:val="sk-SK"/>
        </w:rPr>
        <w:fldChar w:fldCharType="begin">
          <w:ffData>
            <w:name w:val=""/>
            <w:enabled/>
            <w:calcOnExit w:val="0"/>
            <w:checkBox>
              <w:size w:val="20"/>
              <w:default w:val="1"/>
            </w:checkBox>
          </w:ffData>
        </w:fldChar>
      </w:r>
      <w:r w:rsidR="00E562F2" w:rsidRPr="00DE0D3D">
        <w:rPr>
          <w:szCs w:val="22"/>
          <w:lang w:val="sk-SK"/>
        </w:rPr>
        <w:instrText xml:space="preserve"> FORMCHECKBOX </w:instrText>
      </w:r>
      <w:r w:rsidR="00165F9E">
        <w:rPr>
          <w:szCs w:val="22"/>
          <w:lang w:val="sk-SK"/>
        </w:rPr>
      </w:r>
      <w:r w:rsidR="00165F9E">
        <w:rPr>
          <w:szCs w:val="22"/>
          <w:lang w:val="sk-SK"/>
        </w:rPr>
        <w:fldChar w:fldCharType="separate"/>
      </w:r>
      <w:r w:rsidR="00E562F2" w:rsidRPr="00DE0D3D">
        <w:rPr>
          <w:szCs w:val="22"/>
          <w:lang w:val="sk-SK"/>
        </w:rPr>
        <w:fldChar w:fldCharType="end"/>
      </w:r>
    </w:p>
    <w:p w:rsidR="00E562F2" w:rsidRPr="00421FDE" w:rsidRDefault="00E562F2" w:rsidP="00E562F2">
      <w:pPr>
        <w:rPr>
          <w:szCs w:val="22"/>
          <w:lang w:val="sk-SK"/>
        </w:rPr>
      </w:pPr>
    </w:p>
    <w:p w:rsidR="00E562F2" w:rsidRPr="00421FDE" w:rsidRDefault="00E562F2" w:rsidP="00E562F2">
      <w:pPr>
        <w:jc w:val="both"/>
        <w:rPr>
          <w:szCs w:val="22"/>
          <w:lang w:val="sk-SK"/>
        </w:rPr>
      </w:pPr>
      <w:r w:rsidRPr="00421FDE">
        <w:rPr>
          <w:rFonts w:cs="TimesNewRomanPSMT"/>
          <w:szCs w:val="22"/>
          <w:lang w:val="sk-SK"/>
        </w:rPr>
        <w:t>Drobný dlhodobý nehmotný majetok, ktorého obstarávacia cena (resp. vlastné náklady) je 130 EUR a nižšia, sa odpisuje jednorazovo pri uvedení do používania.</w:t>
      </w:r>
    </w:p>
    <w:p w:rsidR="00E562F2" w:rsidRPr="00421FDE" w:rsidRDefault="00E562F2" w:rsidP="00E562F2">
      <w:pPr>
        <w:rPr>
          <w:szCs w:val="22"/>
          <w:lang w:val="sk-SK"/>
        </w:rPr>
      </w:pPr>
    </w:p>
    <w:p w:rsidR="00E562F2" w:rsidRDefault="00E562F2" w:rsidP="00E562F2">
      <w:pPr>
        <w:autoSpaceDE w:val="0"/>
        <w:autoSpaceDN w:val="0"/>
        <w:adjustRightInd w:val="0"/>
        <w:rPr>
          <w:szCs w:val="22"/>
          <w:lang w:val="sk-SK"/>
        </w:rPr>
      </w:pPr>
      <w:r w:rsidRPr="00421FDE">
        <w:rPr>
          <w:szCs w:val="22"/>
          <w:lang w:val="sk-SK"/>
        </w:rPr>
        <w:t>Účtovné a daňové odpisy dlhodobého nehmotného majetku sa rovnajú.</w:t>
      </w:r>
    </w:p>
    <w:p w:rsidR="00E562F2" w:rsidRPr="00421FDE" w:rsidRDefault="00E562F2" w:rsidP="00E562F2">
      <w:pPr>
        <w:autoSpaceDE w:val="0"/>
        <w:autoSpaceDN w:val="0"/>
        <w:adjustRightInd w:val="0"/>
        <w:rPr>
          <w:szCs w:val="22"/>
          <w:lang w:val="sk-SK"/>
        </w:rPr>
      </w:pPr>
    </w:p>
    <w:p w:rsidR="00E562F2" w:rsidRDefault="00E562F2" w:rsidP="00696445">
      <w:pPr>
        <w:pStyle w:val="Nadpis4"/>
        <w:numPr>
          <w:ilvl w:val="3"/>
          <w:numId w:val="1"/>
        </w:numPr>
        <w:tabs>
          <w:tab w:val="clear" w:pos="737"/>
        </w:tabs>
        <w:spacing w:after="120"/>
        <w:ind w:left="1418" w:hanging="567"/>
      </w:pPr>
      <w:r w:rsidRPr="00421FDE">
        <w:t>Odpisy dlhodobého hmotného majetku vychádzajú:</w:t>
      </w:r>
    </w:p>
    <w:p w:rsidR="00E562F2" w:rsidRPr="00DE0D3D" w:rsidRDefault="00E562F2" w:rsidP="00DE0D3D">
      <w:pPr>
        <w:pStyle w:val="Odsekzoznamu"/>
        <w:numPr>
          <w:ilvl w:val="0"/>
          <w:numId w:val="22"/>
        </w:numPr>
        <w:rPr>
          <w:szCs w:val="22"/>
          <w:lang w:val="sk-SK"/>
        </w:rPr>
      </w:pPr>
      <w:r w:rsidRPr="00DE0D3D">
        <w:rPr>
          <w:szCs w:val="22"/>
          <w:lang w:val="sk-SK"/>
        </w:rPr>
        <w:t>z predpokladanej doby používania a predpokladaného priebehu</w:t>
      </w:r>
    </w:p>
    <w:p w:rsidR="00E562F2" w:rsidRPr="00421FDE" w:rsidRDefault="00E562F2" w:rsidP="00E562F2">
      <w:pPr>
        <w:tabs>
          <w:tab w:val="right" w:pos="8505"/>
        </w:tabs>
        <w:ind w:firstLine="360"/>
        <w:rPr>
          <w:b/>
          <w:szCs w:val="22"/>
          <w:lang w:val="sk-SK"/>
        </w:rPr>
      </w:pPr>
      <w:r w:rsidRPr="00421FDE">
        <w:rPr>
          <w:szCs w:val="22"/>
          <w:lang w:val="sk-SK"/>
        </w:rPr>
        <w:t>jeho opotrebenia</w:t>
      </w:r>
      <w:r w:rsidRPr="00421FDE">
        <w:rPr>
          <w:szCs w:val="22"/>
          <w:lang w:val="sk-SK"/>
        </w:rPr>
        <w:tab/>
      </w:r>
      <w:r w:rsidRPr="00421FDE">
        <w:rPr>
          <w:szCs w:val="22"/>
          <w:lang w:val="sk-SK"/>
        </w:rPr>
        <w:fldChar w:fldCharType="begin">
          <w:ffData>
            <w:name w:val=""/>
            <w:enabled/>
            <w:calcOnExit w:val="0"/>
            <w:checkBox>
              <w:size w:val="20"/>
              <w:default w:val="1"/>
            </w:checkBox>
          </w:ffData>
        </w:fldChar>
      </w:r>
      <w:r w:rsidRPr="00421FDE">
        <w:rPr>
          <w:szCs w:val="22"/>
          <w:lang w:val="sk-SK"/>
        </w:rPr>
        <w:instrText xml:space="preserve"> FORMCHECKBOX </w:instrText>
      </w:r>
      <w:r w:rsidR="00165F9E">
        <w:rPr>
          <w:szCs w:val="22"/>
          <w:lang w:val="sk-SK"/>
        </w:rPr>
      </w:r>
      <w:r w:rsidR="00165F9E">
        <w:rPr>
          <w:szCs w:val="22"/>
          <w:lang w:val="sk-SK"/>
        </w:rPr>
        <w:fldChar w:fldCharType="separate"/>
      </w:r>
      <w:r w:rsidRPr="00421FDE">
        <w:rPr>
          <w:szCs w:val="22"/>
          <w:lang w:val="sk-SK"/>
        </w:rPr>
        <w:fldChar w:fldCharType="end"/>
      </w:r>
    </w:p>
    <w:p w:rsidR="00DE0D3D" w:rsidRDefault="00DE0D3D" w:rsidP="00E562F2">
      <w:pPr>
        <w:pStyle w:val="Nadpis4"/>
        <w:numPr>
          <w:ilvl w:val="0"/>
          <w:numId w:val="0"/>
        </w:numPr>
        <w:ind w:left="737" w:hanging="737"/>
        <w:rPr>
          <w:b w:val="0"/>
          <w:szCs w:val="22"/>
        </w:rPr>
      </w:pPr>
    </w:p>
    <w:p w:rsidR="00E562F2" w:rsidRPr="00421FDE" w:rsidRDefault="00E562F2" w:rsidP="00E562F2">
      <w:pPr>
        <w:pStyle w:val="Nadpis4"/>
        <w:numPr>
          <w:ilvl w:val="0"/>
          <w:numId w:val="0"/>
        </w:numPr>
        <w:ind w:left="737" w:hanging="737"/>
        <w:rPr>
          <w:b w:val="0"/>
          <w:szCs w:val="22"/>
        </w:rPr>
      </w:pPr>
      <w:r w:rsidRPr="00421FDE">
        <w:rPr>
          <w:b w:val="0"/>
          <w:szCs w:val="22"/>
        </w:rPr>
        <w:t>Odpisovať sa začína:</w:t>
      </w:r>
    </w:p>
    <w:p w:rsidR="00E562F2" w:rsidRPr="00DE0D3D" w:rsidRDefault="00E562F2" w:rsidP="00DE0D3D">
      <w:pPr>
        <w:pStyle w:val="Odsekzoznamu"/>
        <w:numPr>
          <w:ilvl w:val="0"/>
          <w:numId w:val="22"/>
        </w:numPr>
        <w:tabs>
          <w:tab w:val="right" w:pos="8505"/>
        </w:tabs>
        <w:rPr>
          <w:szCs w:val="22"/>
          <w:lang w:val="sk-SK"/>
        </w:rPr>
      </w:pPr>
      <w:r w:rsidRPr="00DE0D3D">
        <w:rPr>
          <w:szCs w:val="22"/>
          <w:lang w:val="sk-SK"/>
        </w:rPr>
        <w:t>prvým dňom mesiaca, v ktorom bol majetok uvedený do používania</w:t>
      </w:r>
      <w:r w:rsidRPr="00DE0D3D">
        <w:rPr>
          <w:szCs w:val="22"/>
          <w:lang w:val="sk-SK"/>
        </w:rPr>
        <w:tab/>
      </w:r>
      <w:r w:rsidRPr="00DE0D3D">
        <w:rPr>
          <w:szCs w:val="22"/>
          <w:lang w:val="sk-SK"/>
        </w:rPr>
        <w:fldChar w:fldCharType="begin">
          <w:ffData>
            <w:name w:val=""/>
            <w:enabled/>
            <w:calcOnExit w:val="0"/>
            <w:checkBox>
              <w:size w:val="20"/>
              <w:default w:val="1"/>
            </w:checkBox>
          </w:ffData>
        </w:fldChar>
      </w:r>
      <w:r w:rsidRPr="00DE0D3D">
        <w:rPr>
          <w:szCs w:val="22"/>
          <w:lang w:val="sk-SK"/>
        </w:rPr>
        <w:instrText xml:space="preserve"> FORMCHECKBOX </w:instrText>
      </w:r>
      <w:r w:rsidR="00165F9E">
        <w:rPr>
          <w:szCs w:val="22"/>
          <w:lang w:val="sk-SK"/>
        </w:rPr>
      </w:r>
      <w:r w:rsidR="00165F9E">
        <w:rPr>
          <w:szCs w:val="22"/>
          <w:lang w:val="sk-SK"/>
        </w:rPr>
        <w:fldChar w:fldCharType="separate"/>
      </w:r>
      <w:r w:rsidRPr="00DE0D3D">
        <w:rPr>
          <w:szCs w:val="22"/>
          <w:lang w:val="sk-SK"/>
        </w:rPr>
        <w:fldChar w:fldCharType="end"/>
      </w:r>
    </w:p>
    <w:p w:rsidR="00E562F2" w:rsidRPr="00421FDE" w:rsidRDefault="00E562F2" w:rsidP="00E562F2">
      <w:pPr>
        <w:rPr>
          <w:szCs w:val="22"/>
          <w:lang w:val="sk-SK"/>
        </w:rPr>
      </w:pPr>
    </w:p>
    <w:p w:rsidR="00E562F2" w:rsidRDefault="00E562F2" w:rsidP="00E562F2">
      <w:pPr>
        <w:autoSpaceDE w:val="0"/>
        <w:autoSpaceDN w:val="0"/>
        <w:adjustRightInd w:val="0"/>
        <w:jc w:val="both"/>
        <w:rPr>
          <w:rFonts w:cs="TimesNewRomanPSMT"/>
          <w:szCs w:val="22"/>
          <w:lang w:val="sk-SK"/>
        </w:rPr>
      </w:pPr>
      <w:r w:rsidRPr="00421FDE">
        <w:rPr>
          <w:rFonts w:cs="TimesNewRomanPSMT"/>
          <w:szCs w:val="22"/>
          <w:lang w:val="sk-SK"/>
        </w:rPr>
        <w:t xml:space="preserve">Drobný dlhodobý hmotný majetok, ktorého obstarávacia cena (resp. vlastné náklady) je 130 EUR a nižšia, sa odpisuje jednorazovo pri uvedení do používania. </w:t>
      </w:r>
    </w:p>
    <w:p w:rsidR="00DE0D3D" w:rsidRPr="00421FDE" w:rsidRDefault="00DE0D3D" w:rsidP="00E562F2">
      <w:pPr>
        <w:autoSpaceDE w:val="0"/>
        <w:autoSpaceDN w:val="0"/>
        <w:adjustRightInd w:val="0"/>
        <w:jc w:val="both"/>
        <w:rPr>
          <w:rFonts w:cs="TimesNewRomanPSMT"/>
          <w:szCs w:val="22"/>
          <w:lang w:val="sk-SK"/>
        </w:rPr>
      </w:pPr>
    </w:p>
    <w:p w:rsidR="00E562F2" w:rsidRDefault="00E562F2" w:rsidP="00E562F2">
      <w:pPr>
        <w:autoSpaceDE w:val="0"/>
        <w:autoSpaceDN w:val="0"/>
        <w:adjustRightInd w:val="0"/>
        <w:jc w:val="both"/>
        <w:rPr>
          <w:rFonts w:cs="TimesNewRomanPSMT"/>
          <w:szCs w:val="22"/>
          <w:lang w:val="sk-SK"/>
        </w:rPr>
      </w:pPr>
      <w:r w:rsidRPr="00421FDE">
        <w:rPr>
          <w:rFonts w:cs="TimesNewRomanPSMT"/>
          <w:szCs w:val="22"/>
          <w:lang w:val="sk-SK"/>
        </w:rPr>
        <w:t>Pozemky Spoločnosť nevlastní.</w:t>
      </w:r>
    </w:p>
    <w:p w:rsidR="00356A13" w:rsidRPr="00421FDE" w:rsidRDefault="00356A13" w:rsidP="00E562F2">
      <w:pPr>
        <w:autoSpaceDE w:val="0"/>
        <w:autoSpaceDN w:val="0"/>
        <w:adjustRightInd w:val="0"/>
        <w:jc w:val="both"/>
        <w:rPr>
          <w:rFonts w:cs="TimesNewRomanPSMT"/>
          <w:szCs w:val="22"/>
          <w:lang w:val="sk-SK"/>
        </w:rPr>
      </w:pPr>
    </w:p>
    <w:p w:rsidR="006C66D0" w:rsidRDefault="006C66D0" w:rsidP="002C37A8">
      <w:pPr>
        <w:pStyle w:val="Nadpis3"/>
        <w:numPr>
          <w:ilvl w:val="2"/>
          <w:numId w:val="1"/>
        </w:numPr>
        <w:tabs>
          <w:tab w:val="clear" w:pos="567"/>
          <w:tab w:val="clear" w:pos="601"/>
        </w:tabs>
        <w:ind w:left="851" w:hanging="425"/>
      </w:pPr>
      <w:r w:rsidRPr="00BD5921">
        <w:t>Zásoby</w:t>
      </w:r>
    </w:p>
    <w:p w:rsidR="00356A13" w:rsidRDefault="00E562F2" w:rsidP="00FA3586">
      <w:pPr>
        <w:autoSpaceDE w:val="0"/>
        <w:autoSpaceDN w:val="0"/>
        <w:adjustRightInd w:val="0"/>
        <w:jc w:val="both"/>
        <w:rPr>
          <w:rFonts w:cs="TimesNewRomanPSMT"/>
          <w:szCs w:val="22"/>
          <w:lang w:val="sk-SK"/>
        </w:rPr>
      </w:pPr>
      <w:r w:rsidRPr="00421FDE">
        <w:rPr>
          <w:rFonts w:cs="TimesNewRomanPSMT"/>
          <w:szCs w:val="22"/>
          <w:lang w:val="sk-SK"/>
        </w:rPr>
        <w:t xml:space="preserve">Zásoby sa oceňujú nižšou z nasledujúcich hodnôt: obstarávacou cenou alebo čistou realizačnou hodnotou. Obstarávacia cena zahŕňa cenu zásob a prípadné náklady súvisiace s obstaraním (clo, prepravu, poistné, provízie, skonto, zľavy z ceny a pod.). </w:t>
      </w:r>
    </w:p>
    <w:p w:rsidR="00E562F2" w:rsidRPr="00FA3586" w:rsidRDefault="00E562F2" w:rsidP="00FA3586">
      <w:pPr>
        <w:autoSpaceDE w:val="0"/>
        <w:autoSpaceDN w:val="0"/>
        <w:adjustRightInd w:val="0"/>
        <w:jc w:val="both"/>
        <w:rPr>
          <w:rFonts w:cs="TimesNewRomanPSMT"/>
          <w:szCs w:val="22"/>
          <w:lang w:val="sk-SK"/>
        </w:rPr>
      </w:pPr>
      <w:r w:rsidRPr="00FA3586">
        <w:rPr>
          <w:rFonts w:cs="TimesNewRomanPSMT"/>
          <w:szCs w:val="22"/>
          <w:lang w:val="sk-SK"/>
        </w:rPr>
        <w:t>Zľava z ceny poskytnutá k už predaným alebo spotrebovaným zásobám sa účtuje ako zníženie nákladov na predané zásoby. Spoločnosť účtuje o zásobách spôsobom A tak, ako to definujú postupy účtovania. Úbytok zásob sa účtuje v obstarávacej cene.</w:t>
      </w:r>
    </w:p>
    <w:p w:rsidR="00E562F2" w:rsidRPr="00FA3586" w:rsidRDefault="00E562F2" w:rsidP="00FA3586">
      <w:pPr>
        <w:pStyle w:val="Normlnysozarkami"/>
        <w:ind w:left="0"/>
        <w:rPr>
          <w:rFonts w:cs="TimesNewRomanPSMT"/>
          <w:szCs w:val="22"/>
          <w:lang w:val="sk-SK"/>
        </w:rPr>
      </w:pPr>
      <w:r w:rsidRPr="00FA3586">
        <w:rPr>
          <w:rFonts w:cs="TimesNewRomanPSMT"/>
          <w:szCs w:val="22"/>
          <w:lang w:val="sk-SK"/>
        </w:rPr>
        <w:t>Iným spôsobom ako kúpou spoločnosť zásoby neobstaráva</w:t>
      </w:r>
      <w:r w:rsidR="00356A13" w:rsidRPr="00FA3586">
        <w:rPr>
          <w:rFonts w:cs="TimesNewRomanPSMT"/>
          <w:szCs w:val="22"/>
          <w:lang w:val="sk-SK"/>
        </w:rPr>
        <w:t>.</w:t>
      </w:r>
    </w:p>
    <w:p w:rsidR="00E562F2" w:rsidRPr="00421FDE" w:rsidRDefault="00E562F2" w:rsidP="00FA3586">
      <w:pPr>
        <w:autoSpaceDE w:val="0"/>
        <w:autoSpaceDN w:val="0"/>
        <w:adjustRightInd w:val="0"/>
        <w:jc w:val="both"/>
        <w:rPr>
          <w:rFonts w:cs="TimesNewRomanPSMT"/>
          <w:szCs w:val="22"/>
          <w:lang w:val="sk-SK"/>
        </w:rPr>
      </w:pPr>
      <w:r w:rsidRPr="00421FDE">
        <w:rPr>
          <w:rFonts w:cs="TimesNewRomanPSMT"/>
          <w:szCs w:val="22"/>
          <w:lang w:val="sk-SK"/>
        </w:rPr>
        <w:t xml:space="preserve">Čistá realizačná hodnota je predpokladaná predajná cena znížená o predpokladané náklady na ich dokončenie a o predpokladané náklady súvisiace s ich predajom. </w:t>
      </w:r>
      <w:r w:rsidRPr="00FA3586">
        <w:rPr>
          <w:rFonts w:cs="TimesNewRomanPSMT"/>
          <w:szCs w:val="22"/>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E562F2" w:rsidRDefault="00E562F2" w:rsidP="00E562F2">
      <w:pPr>
        <w:autoSpaceDE w:val="0"/>
        <w:autoSpaceDN w:val="0"/>
        <w:adjustRightInd w:val="0"/>
        <w:rPr>
          <w:rFonts w:cs="TimesNewRomanPSMT"/>
          <w:szCs w:val="22"/>
          <w:lang w:val="sk-SK"/>
        </w:rPr>
      </w:pPr>
      <w:r w:rsidRPr="00421FDE">
        <w:rPr>
          <w:rFonts w:cs="TimesNewRomanPSMT"/>
          <w:szCs w:val="22"/>
          <w:lang w:val="sk-SK"/>
        </w:rPr>
        <w:t>Zníženie hodnoty zásob sa upravuje vytvorením opravnej položky.</w:t>
      </w:r>
    </w:p>
    <w:p w:rsidR="001E1391" w:rsidRPr="00421FDE" w:rsidRDefault="001E1391" w:rsidP="00E562F2">
      <w:pPr>
        <w:autoSpaceDE w:val="0"/>
        <w:autoSpaceDN w:val="0"/>
        <w:adjustRightInd w:val="0"/>
        <w:rPr>
          <w:rFonts w:cs="TimesNewRomanPSMT"/>
          <w:szCs w:val="22"/>
          <w:lang w:val="sk-SK"/>
        </w:rPr>
      </w:pPr>
    </w:p>
    <w:p w:rsidR="00D928FD" w:rsidRDefault="00D928FD" w:rsidP="00D928FD">
      <w:pPr>
        <w:autoSpaceDE w:val="0"/>
        <w:autoSpaceDN w:val="0"/>
        <w:adjustRightInd w:val="0"/>
        <w:jc w:val="both"/>
        <w:rPr>
          <w:rFonts w:cs="TimesNewRomanPS-BoldMT"/>
          <w:b/>
          <w:bCs/>
          <w:color w:val="92D050"/>
          <w:szCs w:val="22"/>
          <w:lang w:val="sk-SK"/>
        </w:rPr>
      </w:pPr>
    </w:p>
    <w:p w:rsidR="006C66D0" w:rsidRDefault="006C66D0" w:rsidP="002C37A8">
      <w:pPr>
        <w:pStyle w:val="Nadpis3"/>
        <w:numPr>
          <w:ilvl w:val="2"/>
          <w:numId w:val="1"/>
        </w:numPr>
        <w:tabs>
          <w:tab w:val="clear" w:pos="567"/>
          <w:tab w:val="clear" w:pos="601"/>
        </w:tabs>
        <w:ind w:left="851" w:hanging="425"/>
      </w:pPr>
      <w:r w:rsidRPr="00BD5921">
        <w:lastRenderedPageBreak/>
        <w:t>Pohľadávky</w:t>
      </w:r>
    </w:p>
    <w:p w:rsidR="003444CB" w:rsidRPr="00E55338" w:rsidRDefault="006C66D0" w:rsidP="00D928FD">
      <w:pPr>
        <w:autoSpaceDE w:val="0"/>
        <w:autoSpaceDN w:val="0"/>
        <w:adjustRightInd w:val="0"/>
        <w:jc w:val="both"/>
        <w:rPr>
          <w:rFonts w:cs="TimesNewRomanPSMT"/>
          <w:szCs w:val="22"/>
          <w:lang w:val="sk-SK"/>
        </w:rPr>
      </w:pPr>
      <w:r w:rsidRPr="00BD5921">
        <w:rPr>
          <w:rFonts w:cs="TimesNewRomanPSMT"/>
          <w:szCs w:val="22"/>
          <w:lang w:val="sk-SK"/>
        </w:rPr>
        <w:t>Pohľadávky pri ich vzniku sa oceňujú ich menovitou hodnotou</w:t>
      </w:r>
      <w:r w:rsidR="00356A13">
        <w:rPr>
          <w:rFonts w:cs="TimesNewRomanPSMT"/>
          <w:szCs w:val="22"/>
          <w:lang w:val="sk-SK"/>
        </w:rPr>
        <w:t>.</w:t>
      </w:r>
    </w:p>
    <w:p w:rsidR="00792352" w:rsidRDefault="00792352" w:rsidP="00FA3586">
      <w:pPr>
        <w:autoSpaceDE w:val="0"/>
        <w:autoSpaceDN w:val="0"/>
        <w:adjustRightInd w:val="0"/>
        <w:jc w:val="both"/>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w:t>
      </w:r>
      <w:r w:rsidR="00356A13">
        <w:rPr>
          <w:lang w:val="sk-SK"/>
        </w:rPr>
        <w:t xml:space="preserve"> diskontného faktora.</w:t>
      </w:r>
    </w:p>
    <w:p w:rsidR="00356A13" w:rsidRDefault="00356A13" w:rsidP="00D928FD">
      <w:pPr>
        <w:autoSpaceDE w:val="0"/>
        <w:autoSpaceDN w:val="0"/>
        <w:adjustRightInd w:val="0"/>
        <w:jc w:val="both"/>
        <w:rPr>
          <w:lang w:val="sk-SK"/>
        </w:rPr>
      </w:pPr>
      <w:r w:rsidRPr="00356A13">
        <w:rPr>
          <w:lang w:val="sk-SK"/>
        </w:rPr>
        <w:t>Spoločnosť pri výpočte použila diskontný faktor v hodnote 4,16%.</w:t>
      </w:r>
    </w:p>
    <w:p w:rsidR="00356A13" w:rsidRDefault="00356A13" w:rsidP="00D928FD">
      <w:pPr>
        <w:autoSpaceDE w:val="0"/>
        <w:autoSpaceDN w:val="0"/>
        <w:adjustRightInd w:val="0"/>
        <w:jc w:val="both"/>
        <w:rPr>
          <w:lang w:val="sk-SK"/>
        </w:rPr>
      </w:pPr>
    </w:p>
    <w:p w:rsidR="006C66D0" w:rsidRDefault="006C66D0" w:rsidP="002C37A8">
      <w:pPr>
        <w:pStyle w:val="Nadpis3"/>
        <w:numPr>
          <w:ilvl w:val="2"/>
          <w:numId w:val="1"/>
        </w:numPr>
        <w:tabs>
          <w:tab w:val="clear" w:pos="567"/>
          <w:tab w:val="clear" w:pos="601"/>
        </w:tabs>
        <w:ind w:left="851" w:hanging="425"/>
      </w:pPr>
      <w:r w:rsidRPr="00BD5921">
        <w:t>Peňažné prostriedky a</w:t>
      </w:r>
      <w:r w:rsidR="00E8466C">
        <w:t> </w:t>
      </w:r>
      <w:r w:rsidRPr="00BD5921">
        <w:t>ceniny</w:t>
      </w:r>
    </w:p>
    <w:p w:rsidR="00792352" w:rsidRPr="00BD5921" w:rsidRDefault="006C66D0" w:rsidP="00D928FD">
      <w:pPr>
        <w:autoSpaceDE w:val="0"/>
        <w:autoSpaceDN w:val="0"/>
        <w:adjustRightInd w:val="0"/>
        <w:jc w:val="both"/>
        <w:rPr>
          <w:rFonts w:cs="TimesNewRomanPS-BoldMT"/>
          <w:b/>
          <w:bCs/>
          <w:szCs w:val="22"/>
          <w:lang w:val="sk-SK"/>
        </w:rPr>
      </w:pPr>
      <w:r w:rsidRPr="00BD5921">
        <w:rPr>
          <w:rFonts w:cs="TimesNewRomanPSMT"/>
          <w:szCs w:val="22"/>
          <w:lang w:val="sk-SK"/>
        </w:rPr>
        <w:t xml:space="preserve">Peňažné prostriedky a ceniny sa oceňujú ich menovitou hodnotou. </w:t>
      </w:r>
    </w:p>
    <w:p w:rsidR="00601CE1" w:rsidRPr="00BD5921" w:rsidRDefault="00601CE1" w:rsidP="00D928FD">
      <w:pPr>
        <w:autoSpaceDE w:val="0"/>
        <w:autoSpaceDN w:val="0"/>
        <w:adjustRightInd w:val="0"/>
        <w:jc w:val="both"/>
        <w:rPr>
          <w:rFonts w:cs="TimesNewRomanPS-BoldMT"/>
          <w:b/>
          <w:bCs/>
          <w:szCs w:val="22"/>
          <w:lang w:val="sk-SK"/>
        </w:rPr>
      </w:pPr>
    </w:p>
    <w:p w:rsidR="006C66D0" w:rsidRDefault="00792352" w:rsidP="002C37A8">
      <w:pPr>
        <w:pStyle w:val="Nadpis3"/>
        <w:numPr>
          <w:ilvl w:val="2"/>
          <w:numId w:val="1"/>
        </w:numPr>
        <w:tabs>
          <w:tab w:val="clear" w:pos="567"/>
          <w:tab w:val="clear" w:pos="601"/>
        </w:tabs>
        <w:ind w:left="851" w:hanging="425"/>
      </w:pPr>
      <w:r w:rsidRPr="00BD5921">
        <w:t xml:space="preserve"> </w:t>
      </w:r>
      <w:r w:rsidR="006C66D0" w:rsidRPr="00BD5921">
        <w:t>Náklady budúcich období a príjmy budúcich období</w:t>
      </w:r>
    </w:p>
    <w:p w:rsidR="004749CD" w:rsidRPr="008E0E29" w:rsidRDefault="004749CD" w:rsidP="004749CD">
      <w:pPr>
        <w:autoSpaceDE w:val="0"/>
        <w:autoSpaceDN w:val="0"/>
        <w:adjustRightInd w:val="0"/>
        <w:jc w:val="both"/>
        <w:rPr>
          <w:rFonts w:cs="TimesNewRomanPSMT"/>
          <w:szCs w:val="22"/>
        </w:rPr>
      </w:pPr>
      <w:r w:rsidRPr="008E0E29">
        <w:rPr>
          <w:rFonts w:cs="TimesNewRomanPSMT"/>
          <w:szCs w:val="22"/>
        </w:rPr>
        <w:t>Náklady budúcich období a príjmy budúcich období sa vykazujú vo výške, ktorá je potrebná na dodržanie zásady vecnej a časovej súvislosti s účtovným obdobím.</w:t>
      </w:r>
    </w:p>
    <w:p w:rsidR="002C3359" w:rsidRDefault="002C3359" w:rsidP="00D928FD">
      <w:pPr>
        <w:autoSpaceDE w:val="0"/>
        <w:autoSpaceDN w:val="0"/>
        <w:adjustRightInd w:val="0"/>
        <w:jc w:val="both"/>
        <w:rPr>
          <w:rFonts w:cs="TimesNewRomanPSMT"/>
          <w:szCs w:val="22"/>
          <w:lang w:val="sk-SK"/>
        </w:rPr>
      </w:pPr>
    </w:p>
    <w:p w:rsidR="006C66D0" w:rsidRDefault="006C66D0" w:rsidP="002C37A8">
      <w:pPr>
        <w:pStyle w:val="Nadpis3"/>
        <w:numPr>
          <w:ilvl w:val="2"/>
          <w:numId w:val="1"/>
        </w:numPr>
        <w:tabs>
          <w:tab w:val="clear" w:pos="567"/>
          <w:tab w:val="clear" w:pos="601"/>
        </w:tabs>
        <w:ind w:left="851" w:hanging="425"/>
      </w:pPr>
      <w:r w:rsidRPr="00BD5921">
        <w:t>Rezervy</w:t>
      </w:r>
    </w:p>
    <w:p w:rsidR="004749CD" w:rsidRPr="008E0E29" w:rsidRDefault="004749CD" w:rsidP="004749CD">
      <w:pPr>
        <w:autoSpaceDE w:val="0"/>
        <w:autoSpaceDN w:val="0"/>
        <w:adjustRightInd w:val="0"/>
        <w:jc w:val="both"/>
        <w:rPr>
          <w:rFonts w:cs="TimesNewRomanPSMT"/>
          <w:szCs w:val="22"/>
        </w:rPr>
      </w:pPr>
      <w:r w:rsidRPr="008E0E29">
        <w:rPr>
          <w:szCs w:val="22"/>
        </w:rPr>
        <w:t xml:space="preserve">Rezervy </w:t>
      </w:r>
      <w:r>
        <w:rPr>
          <w:szCs w:val="22"/>
        </w:rPr>
        <w:t>Spoločnosť</w:t>
      </w:r>
      <w:r w:rsidRPr="008E0E29">
        <w:rPr>
          <w:szCs w:val="22"/>
        </w:rPr>
        <w:t xml:space="preserve"> oceňuje</w:t>
      </w:r>
      <w:r w:rsidRPr="008E0E29">
        <w:rPr>
          <w:rFonts w:cs="TimesNewRomanPSMT"/>
          <w:szCs w:val="22"/>
        </w:rPr>
        <w:t xml:space="preserve"> v očakávanej výške záväzku.</w:t>
      </w:r>
    </w:p>
    <w:p w:rsidR="005B653D" w:rsidRPr="00BD5921" w:rsidRDefault="005B653D" w:rsidP="003F49CA">
      <w:pPr>
        <w:pStyle w:val="odstavec"/>
      </w:pPr>
    </w:p>
    <w:p w:rsidR="006C66D0" w:rsidRDefault="006C66D0" w:rsidP="002C37A8">
      <w:pPr>
        <w:pStyle w:val="Nadpis3"/>
        <w:numPr>
          <w:ilvl w:val="2"/>
          <w:numId w:val="1"/>
        </w:numPr>
        <w:tabs>
          <w:tab w:val="clear" w:pos="567"/>
          <w:tab w:val="clear" w:pos="601"/>
        </w:tabs>
        <w:ind w:left="851" w:hanging="425"/>
      </w:pPr>
      <w:r w:rsidRPr="00BD5921">
        <w:t xml:space="preserve"> Záväzky</w:t>
      </w:r>
    </w:p>
    <w:p w:rsidR="004749CD" w:rsidRPr="008E0E29" w:rsidRDefault="004749CD" w:rsidP="004749CD">
      <w:pPr>
        <w:autoSpaceDE w:val="0"/>
        <w:autoSpaceDN w:val="0"/>
        <w:adjustRightInd w:val="0"/>
        <w:jc w:val="both"/>
        <w:rPr>
          <w:rFonts w:cs="TimesNewRomanPSMT"/>
          <w:szCs w:val="22"/>
        </w:rPr>
      </w:pPr>
      <w:r w:rsidRPr="008E0E29">
        <w:rPr>
          <w:rFonts w:cs="TimesNewRomanPSMT"/>
          <w:szCs w:val="22"/>
        </w:rPr>
        <w:t xml:space="preserve">Záväzky pri ich vzniku </w:t>
      </w:r>
      <w:r>
        <w:rPr>
          <w:rFonts w:cs="TimesNewRomanPSMT"/>
          <w:szCs w:val="22"/>
        </w:rPr>
        <w:t>Spoločnosť</w:t>
      </w:r>
      <w:r w:rsidRPr="008E0E29">
        <w:rPr>
          <w:rFonts w:cs="TimesNewRomanPSMT"/>
          <w:szCs w:val="22"/>
        </w:rPr>
        <w:t xml:space="preserve"> oceňuje menovitou hodnotou. </w:t>
      </w:r>
    </w:p>
    <w:p w:rsidR="00EA1F4F" w:rsidRPr="00BD5921" w:rsidRDefault="00EA1F4F" w:rsidP="00D928FD">
      <w:pPr>
        <w:autoSpaceDE w:val="0"/>
        <w:autoSpaceDN w:val="0"/>
        <w:adjustRightInd w:val="0"/>
        <w:jc w:val="both"/>
        <w:rPr>
          <w:rFonts w:cs="TimesNewRomanPSMT"/>
          <w:szCs w:val="22"/>
          <w:lang w:val="sk-SK"/>
        </w:rPr>
      </w:pPr>
    </w:p>
    <w:p w:rsidR="004562D0" w:rsidRDefault="004562D0" w:rsidP="00356A13">
      <w:pPr>
        <w:pStyle w:val="Nadpis3"/>
        <w:numPr>
          <w:ilvl w:val="2"/>
          <w:numId w:val="1"/>
        </w:numPr>
        <w:tabs>
          <w:tab w:val="clear" w:pos="567"/>
          <w:tab w:val="clear" w:pos="601"/>
        </w:tabs>
        <w:ind w:left="850" w:hanging="425"/>
      </w:pPr>
      <w:r w:rsidRPr="00BD5921">
        <w:t>Zamestnanecké požitky</w:t>
      </w:r>
    </w:p>
    <w:p w:rsidR="00EA1F4F" w:rsidRDefault="00356A13" w:rsidP="00356A13">
      <w:pPr>
        <w:suppressAutoHyphens/>
        <w:jc w:val="both"/>
        <w:rPr>
          <w:rFonts w:cs="Arial"/>
          <w:szCs w:val="22"/>
        </w:rPr>
      </w:pPr>
      <w:r w:rsidRPr="00356A13">
        <w:rPr>
          <w:rFonts w:cs="Arial"/>
          <w:szCs w:val="22"/>
        </w:rPr>
        <w:t>V zmysle Zákonníka práce má zamestnanec pri odchode do starobného dôchodku nárok na odmenu vo výške jednej priemernej mesačnej mzdy. Spoločnosť taktiež vypláca odmeny pri pracovnom jubileu. Spoločnosť tvorila rezervy na odchodné a jubilejné odmeny.</w:t>
      </w:r>
    </w:p>
    <w:p w:rsidR="00696445" w:rsidRDefault="00696445" w:rsidP="00356A13">
      <w:pPr>
        <w:suppressAutoHyphens/>
        <w:jc w:val="both"/>
        <w:rPr>
          <w:rFonts w:cs="Arial"/>
          <w:szCs w:val="22"/>
        </w:rPr>
      </w:pPr>
    </w:p>
    <w:p w:rsidR="004562D0" w:rsidRDefault="004562D0" w:rsidP="00356A13">
      <w:pPr>
        <w:pStyle w:val="Nadpis3"/>
        <w:numPr>
          <w:ilvl w:val="2"/>
          <w:numId w:val="1"/>
        </w:numPr>
        <w:tabs>
          <w:tab w:val="clear" w:pos="567"/>
          <w:tab w:val="clear" w:pos="601"/>
        </w:tabs>
        <w:ind w:left="850" w:hanging="425"/>
      </w:pPr>
      <w:r w:rsidRPr="00BD5921">
        <w:t>Splatná daň z</w:t>
      </w:r>
      <w:r w:rsidR="00E8466C">
        <w:t> </w:t>
      </w:r>
      <w:r w:rsidRPr="00BD5921">
        <w:t>príjm</w:t>
      </w:r>
      <w:r w:rsidR="00356A13">
        <w:t>u</w:t>
      </w:r>
    </w:p>
    <w:p w:rsidR="004562D0" w:rsidRDefault="00356A13" w:rsidP="003F49CA">
      <w:pPr>
        <w:pStyle w:val="odstavec"/>
      </w:pPr>
      <w:r w:rsidRPr="00356A13">
        <w:t>Daň z príjmov Spoločnosť účtuje a vykazuje v sume, ktorá je vypočítaná zo základu vyplývajúceho z výsledku hospodárenia pred zdanením, ktorý bol upravený o pripočítateľné a odpočítateľné položky z titulu trvalých a dočasných úprav daňového základu, prevodu podielu z komanditnej spoločnosti, umorenia straty, príp. daňovú licenciu.</w:t>
      </w:r>
    </w:p>
    <w:p w:rsidR="003F49CA" w:rsidRDefault="003F49CA" w:rsidP="003F49CA">
      <w:pPr>
        <w:pStyle w:val="odstavec"/>
      </w:pPr>
    </w:p>
    <w:p w:rsidR="006C66D0" w:rsidRDefault="006C66D0" w:rsidP="003F49CA">
      <w:pPr>
        <w:pStyle w:val="Nadpis3"/>
        <w:numPr>
          <w:ilvl w:val="2"/>
          <w:numId w:val="1"/>
        </w:numPr>
        <w:tabs>
          <w:tab w:val="clear" w:pos="567"/>
          <w:tab w:val="clear" w:pos="601"/>
        </w:tabs>
        <w:ind w:left="850" w:hanging="425"/>
      </w:pPr>
      <w:r w:rsidRPr="00BD5921">
        <w:t>Odložené dane</w:t>
      </w:r>
    </w:p>
    <w:p w:rsidR="0042733B" w:rsidRDefault="0042733B" w:rsidP="0042733B">
      <w:pPr>
        <w:autoSpaceDE w:val="0"/>
        <w:autoSpaceDN w:val="0"/>
        <w:adjustRightInd w:val="0"/>
        <w:rPr>
          <w:rFonts w:cs="TimesNewRomanPSMT"/>
          <w:szCs w:val="22"/>
        </w:rPr>
      </w:pPr>
      <w:r w:rsidRPr="008E0E29">
        <w:rPr>
          <w:rFonts w:cs="TimesNewRomanPSMT"/>
          <w:szCs w:val="22"/>
        </w:rPr>
        <w:t>Odložené dane (odložená daňová pohľadávka a odložený daňový záväzok) sa vzťahujú na:</w:t>
      </w:r>
    </w:p>
    <w:p w:rsidR="00581DD1" w:rsidRPr="008E0E29" w:rsidRDefault="00581DD1" w:rsidP="00581DD1">
      <w:pPr>
        <w:autoSpaceDE w:val="0"/>
        <w:autoSpaceDN w:val="0"/>
        <w:adjustRightInd w:val="0"/>
        <w:rPr>
          <w:rFonts w:cs="TimesNewRomanPSMT"/>
          <w:szCs w:val="22"/>
        </w:rPr>
      </w:pPr>
    </w:p>
    <w:p w:rsidR="0042733B" w:rsidRPr="008E0E29" w:rsidRDefault="0042733B" w:rsidP="00581DD1">
      <w:pPr>
        <w:numPr>
          <w:ilvl w:val="0"/>
          <w:numId w:val="15"/>
        </w:numPr>
        <w:autoSpaceDE w:val="0"/>
        <w:autoSpaceDN w:val="0"/>
        <w:adjustRightInd w:val="0"/>
        <w:jc w:val="both"/>
        <w:rPr>
          <w:rFonts w:cs="TimesNewRomanPSMT"/>
          <w:szCs w:val="22"/>
        </w:rPr>
      </w:pPr>
      <w:r w:rsidRPr="008E0E29">
        <w:rPr>
          <w:rFonts w:cs="TimesNewRomanPSMT"/>
          <w:szCs w:val="22"/>
        </w:rPr>
        <w:t>dočasné rozdiely medzi účtovnou hodnotou majetku a účtovnou hodnotou záväzkov vykázanou v súvahe a ich daňovou základňou,</w:t>
      </w:r>
    </w:p>
    <w:p w:rsidR="0042733B" w:rsidRPr="00581DD1" w:rsidRDefault="0042733B" w:rsidP="0042733B">
      <w:pPr>
        <w:numPr>
          <w:ilvl w:val="0"/>
          <w:numId w:val="15"/>
        </w:numPr>
        <w:autoSpaceDE w:val="0"/>
        <w:autoSpaceDN w:val="0"/>
        <w:adjustRightInd w:val="0"/>
        <w:jc w:val="both"/>
        <w:rPr>
          <w:rFonts w:cs="TimesNewRomanPSMT"/>
          <w:szCs w:val="22"/>
        </w:rPr>
      </w:pPr>
      <w:r w:rsidRPr="00581DD1">
        <w:rPr>
          <w:rFonts w:cs="TimesNewRomanPSMT"/>
          <w:szCs w:val="22"/>
        </w:rPr>
        <w:t>možnosť umorovať daňovú stratu v budúcnosti, ktorou sa rozumie možnosť odpočítať daňovú stratu</w:t>
      </w:r>
      <w:r w:rsidR="00581DD1">
        <w:rPr>
          <w:rFonts w:cs="TimesNewRomanPSMT"/>
          <w:szCs w:val="22"/>
        </w:rPr>
        <w:t xml:space="preserve"> </w:t>
      </w:r>
      <w:r w:rsidRPr="00581DD1">
        <w:rPr>
          <w:rFonts w:cs="TimesNewRomanPSMT"/>
          <w:szCs w:val="22"/>
        </w:rPr>
        <w:t>od základu dane v budúcnosti,</w:t>
      </w:r>
    </w:p>
    <w:p w:rsidR="0042733B" w:rsidRPr="008E0E29" w:rsidRDefault="0042733B" w:rsidP="00581DD1">
      <w:pPr>
        <w:numPr>
          <w:ilvl w:val="0"/>
          <w:numId w:val="15"/>
        </w:numPr>
        <w:autoSpaceDE w:val="0"/>
        <w:autoSpaceDN w:val="0"/>
        <w:adjustRightInd w:val="0"/>
        <w:jc w:val="both"/>
        <w:rPr>
          <w:rFonts w:cs="TimesNewRomanPSMT"/>
          <w:szCs w:val="22"/>
        </w:rPr>
      </w:pPr>
      <w:r w:rsidRPr="008E0E29">
        <w:rPr>
          <w:rFonts w:cs="TimesNewRomanPSMT"/>
          <w:szCs w:val="22"/>
        </w:rPr>
        <w:t>možnosť previesť nevyužité daňové odpočty a iné daňové nároky do budúcich období.</w:t>
      </w:r>
    </w:p>
    <w:p w:rsidR="00581DD1" w:rsidRDefault="00581DD1" w:rsidP="003F49CA">
      <w:pPr>
        <w:pStyle w:val="odstavec"/>
      </w:pPr>
    </w:p>
    <w:p w:rsidR="00356A13" w:rsidRDefault="0042733B" w:rsidP="003F49CA">
      <w:pPr>
        <w:pStyle w:val="odstavec"/>
        <w:rPr>
          <w:lang w:val="sk-SK"/>
        </w:rPr>
      </w:pPr>
      <w:r w:rsidRPr="008E0E29">
        <w:t>Odložená daňová pohľadávka sa účtuje iba do takej výšky, do akej je pravdepodobné, že bude možné dočasné rozdiely vyrovnať voči budúcemu základu dane.</w:t>
      </w:r>
    </w:p>
    <w:p w:rsidR="0042733B" w:rsidRPr="008E0E29" w:rsidRDefault="0042733B" w:rsidP="003F49CA">
      <w:pPr>
        <w:pStyle w:val="odstavec"/>
      </w:pPr>
      <w:r w:rsidRPr="008E0E29">
        <w:t>Pri výpočte odloženej dane sa použije sadzba dane z príjmov, o ktorej sa predpokladá, že bude platiť v čase vyrovnania odloženej dane.</w:t>
      </w:r>
    </w:p>
    <w:p w:rsidR="005B653D" w:rsidRPr="00BD5921" w:rsidRDefault="005B653D" w:rsidP="00D928FD">
      <w:pPr>
        <w:jc w:val="both"/>
        <w:rPr>
          <w:rFonts w:cs="Arial"/>
          <w:sz w:val="20"/>
          <w:lang w:val="sk-SK"/>
        </w:rPr>
      </w:pPr>
    </w:p>
    <w:p w:rsidR="006C66D0" w:rsidRDefault="006C66D0" w:rsidP="002C37A8">
      <w:pPr>
        <w:pStyle w:val="Nadpis3"/>
        <w:numPr>
          <w:ilvl w:val="2"/>
          <w:numId w:val="1"/>
        </w:numPr>
        <w:tabs>
          <w:tab w:val="clear" w:pos="567"/>
          <w:tab w:val="clear" w:pos="601"/>
        </w:tabs>
        <w:ind w:left="851" w:hanging="425"/>
      </w:pPr>
      <w:r w:rsidRPr="00BD5921">
        <w:t>Výdavky budúcich období a výnosy budúcich období</w:t>
      </w:r>
    </w:p>
    <w:p w:rsidR="005B653D" w:rsidRDefault="0042733B" w:rsidP="00D928FD">
      <w:pPr>
        <w:autoSpaceDE w:val="0"/>
        <w:autoSpaceDN w:val="0"/>
        <w:adjustRightInd w:val="0"/>
        <w:jc w:val="both"/>
        <w:rPr>
          <w:rFonts w:cs="TimesNewRomanPSMT"/>
          <w:szCs w:val="22"/>
        </w:rPr>
      </w:pPr>
      <w:r w:rsidRPr="008E0E29">
        <w:rPr>
          <w:rFonts w:cs="TimesNewRomanPSMT"/>
          <w:szCs w:val="22"/>
        </w:rPr>
        <w:t>Výdavky budúcich období a výnosy budúcich období sa vykazujú vo výške, ktorá je potrebná na dodržanie zásady vecnej a časovej súvislosti s účtovným obdobím</w:t>
      </w:r>
      <w:r>
        <w:rPr>
          <w:rFonts w:cs="TimesNewRomanPSMT"/>
          <w:szCs w:val="22"/>
        </w:rPr>
        <w:t>.</w:t>
      </w:r>
    </w:p>
    <w:p w:rsidR="00356A13" w:rsidRDefault="00356A13" w:rsidP="00D928FD">
      <w:pPr>
        <w:autoSpaceDE w:val="0"/>
        <w:autoSpaceDN w:val="0"/>
        <w:adjustRightInd w:val="0"/>
        <w:jc w:val="both"/>
        <w:rPr>
          <w:rFonts w:cs="TimesNewRomanPSMT"/>
          <w:szCs w:val="22"/>
        </w:rPr>
      </w:pPr>
    </w:p>
    <w:p w:rsidR="001E1391" w:rsidRDefault="001E1391" w:rsidP="00D928FD">
      <w:pPr>
        <w:autoSpaceDE w:val="0"/>
        <w:autoSpaceDN w:val="0"/>
        <w:adjustRightInd w:val="0"/>
        <w:jc w:val="both"/>
        <w:rPr>
          <w:rFonts w:cs="TimesNewRomanPSMT"/>
          <w:szCs w:val="22"/>
        </w:rPr>
      </w:pPr>
    </w:p>
    <w:p w:rsidR="001E1391" w:rsidRDefault="001E1391" w:rsidP="00D928FD">
      <w:pPr>
        <w:autoSpaceDE w:val="0"/>
        <w:autoSpaceDN w:val="0"/>
        <w:adjustRightInd w:val="0"/>
        <w:jc w:val="both"/>
        <w:rPr>
          <w:rFonts w:cs="TimesNewRomanPSMT"/>
          <w:szCs w:val="22"/>
        </w:rPr>
      </w:pPr>
    </w:p>
    <w:p w:rsidR="001E1391" w:rsidRDefault="001E1391" w:rsidP="00D928FD">
      <w:pPr>
        <w:autoSpaceDE w:val="0"/>
        <w:autoSpaceDN w:val="0"/>
        <w:adjustRightInd w:val="0"/>
        <w:jc w:val="both"/>
        <w:rPr>
          <w:rFonts w:cs="TimesNewRomanPSMT"/>
          <w:szCs w:val="22"/>
        </w:rPr>
      </w:pPr>
    </w:p>
    <w:p w:rsidR="001E1391" w:rsidRDefault="001E1391" w:rsidP="00D928FD">
      <w:pPr>
        <w:autoSpaceDE w:val="0"/>
        <w:autoSpaceDN w:val="0"/>
        <w:adjustRightInd w:val="0"/>
        <w:jc w:val="both"/>
        <w:rPr>
          <w:rFonts w:cs="TimesNewRomanPSMT"/>
          <w:szCs w:val="22"/>
        </w:rPr>
      </w:pPr>
    </w:p>
    <w:p w:rsidR="00356A13" w:rsidRPr="00356A13" w:rsidRDefault="00356A13" w:rsidP="00356A13">
      <w:pPr>
        <w:pStyle w:val="Nadpis3"/>
        <w:numPr>
          <w:ilvl w:val="2"/>
          <w:numId w:val="1"/>
        </w:numPr>
        <w:tabs>
          <w:tab w:val="clear" w:pos="567"/>
          <w:tab w:val="clear" w:pos="601"/>
        </w:tabs>
        <w:ind w:left="851" w:hanging="425"/>
      </w:pPr>
      <w:r>
        <w:t xml:space="preserve"> Lízing/</w:t>
      </w:r>
      <w:r w:rsidRPr="00356A13">
        <w:t>Operatívny prenájom</w:t>
      </w:r>
      <w:r w:rsidRPr="00356A13">
        <w:tab/>
      </w:r>
    </w:p>
    <w:p w:rsidR="00356A13" w:rsidRDefault="00356A13" w:rsidP="00356A13">
      <w:pPr>
        <w:autoSpaceDE w:val="0"/>
        <w:autoSpaceDN w:val="0"/>
        <w:adjustRightInd w:val="0"/>
        <w:jc w:val="both"/>
        <w:rPr>
          <w:rFonts w:cs="TimesNewRomanPSMT"/>
          <w:szCs w:val="22"/>
        </w:rPr>
      </w:pPr>
      <w:r w:rsidRPr="00356A13">
        <w:rPr>
          <w:rFonts w:cs="TimesNewRomanPSMT"/>
          <w:szCs w:val="22"/>
        </w:rPr>
        <w:t>Majetok prenajatý na základe operatívneho prenájmu vykazuje ako svoj majetok jeho vlastník, nie nájomca. Majetok obstaraný formou operatívneho leasingu sa účtuje do nákladov rovnomerne počas doby trvania leasingovej zmluvy.</w:t>
      </w:r>
    </w:p>
    <w:p w:rsidR="003F49CA" w:rsidRDefault="003F49CA" w:rsidP="00356A13">
      <w:pPr>
        <w:autoSpaceDE w:val="0"/>
        <w:autoSpaceDN w:val="0"/>
        <w:adjustRightInd w:val="0"/>
        <w:jc w:val="both"/>
        <w:rPr>
          <w:rFonts w:cs="TimesNewRomanPSMT"/>
          <w:szCs w:val="22"/>
        </w:rPr>
      </w:pPr>
    </w:p>
    <w:p w:rsidR="0042733B" w:rsidRDefault="0042733B" w:rsidP="002C37A8">
      <w:pPr>
        <w:pStyle w:val="Nadpis3"/>
        <w:numPr>
          <w:ilvl w:val="2"/>
          <w:numId w:val="1"/>
        </w:numPr>
        <w:tabs>
          <w:tab w:val="clear" w:pos="567"/>
          <w:tab w:val="clear" w:pos="601"/>
        </w:tabs>
        <w:ind w:left="851" w:hanging="425"/>
      </w:pPr>
      <w:bookmarkStart w:id="15" w:name="_Toc156113582"/>
      <w:bookmarkEnd w:id="14"/>
      <w:r w:rsidRPr="008E0E29">
        <w:t>Výnosy</w:t>
      </w:r>
    </w:p>
    <w:p w:rsidR="00356A13" w:rsidRDefault="0042733B" w:rsidP="003F49CA">
      <w:pPr>
        <w:pStyle w:val="odstavec"/>
        <w:rPr>
          <w:lang w:val="sk-SK"/>
        </w:rPr>
      </w:pPr>
      <w:r w:rsidRPr="008E0E29">
        <w:t>Výnosy z predaja zásob sa vykazujú v momente prenosu rizika a</w:t>
      </w:r>
      <w:r>
        <w:t> </w:t>
      </w:r>
      <w:r w:rsidRPr="008E0E29">
        <w:t>vlastníctva</w:t>
      </w:r>
      <w:r>
        <w:t>.</w:t>
      </w:r>
    </w:p>
    <w:p w:rsidR="00356A13" w:rsidRDefault="0042733B" w:rsidP="003F49CA">
      <w:pPr>
        <w:pStyle w:val="odstavec"/>
        <w:rPr>
          <w:lang w:val="sk-SK"/>
        </w:rPr>
      </w:pPr>
      <w:r w:rsidRPr="008E0E29">
        <w:t>Výnosy z predaja služieb sa vykazujú v účtovnom období, v ktorom boli služby poskytnuté.</w:t>
      </w:r>
    </w:p>
    <w:p w:rsidR="00356A13" w:rsidRDefault="0042733B" w:rsidP="003F49CA">
      <w:pPr>
        <w:pStyle w:val="odstavec"/>
      </w:pPr>
      <w:r w:rsidRPr="008E0E29">
        <w:t>Výnosové úroky sa účtujú rovnomerne v účtovných obdobiach, kt</w:t>
      </w:r>
      <w:r w:rsidR="00356A13">
        <w:t>orých sa vecne a časovo týkajú.</w:t>
      </w:r>
    </w:p>
    <w:p w:rsidR="0042733B" w:rsidRDefault="0042733B" w:rsidP="003F49CA">
      <w:pPr>
        <w:pStyle w:val="odstavec"/>
      </w:pPr>
      <w:r w:rsidRPr="008E0E29">
        <w:t>Tržby za vlastné výkony a tovar neobsahujú daň z pridanej hodnoty. Sú tiež znížené o zľavy a zrážky (rabaty, bonusy, skontá, dobropisy a pod.), bez ohľadu na to, či zákazník mal vopred na zľavu nárok, alebo či ide o dodatočne uznanú zľavu.</w:t>
      </w:r>
    </w:p>
    <w:p w:rsidR="00356A13" w:rsidRDefault="00356A13" w:rsidP="003F49CA">
      <w:pPr>
        <w:pStyle w:val="odstavec"/>
      </w:pPr>
    </w:p>
    <w:p w:rsidR="00356A13" w:rsidRPr="00356A13" w:rsidRDefault="00356A13" w:rsidP="00356A13">
      <w:pPr>
        <w:pStyle w:val="Nadpis3"/>
        <w:numPr>
          <w:ilvl w:val="2"/>
          <w:numId w:val="1"/>
        </w:numPr>
        <w:tabs>
          <w:tab w:val="clear" w:pos="567"/>
          <w:tab w:val="clear" w:pos="601"/>
        </w:tabs>
        <w:ind w:left="851" w:hanging="425"/>
        <w:rPr>
          <w:rFonts w:cs="TimesNewRomanPSMT"/>
        </w:rPr>
      </w:pPr>
      <w:r>
        <w:rPr>
          <w:rFonts w:cs="TimesNewRomanPSMT"/>
        </w:rPr>
        <w:t xml:space="preserve"> P</w:t>
      </w:r>
      <w:r w:rsidRPr="00356A13">
        <w:rPr>
          <w:rFonts w:cs="TimesNewRomanPSMT"/>
        </w:rPr>
        <w:t xml:space="preserve">repočet </w:t>
      </w:r>
      <w:r w:rsidRPr="00356A13">
        <w:t>údajov</w:t>
      </w:r>
      <w:r w:rsidRPr="00356A13">
        <w:rPr>
          <w:rFonts w:cs="TimesNewRomanPSMT"/>
        </w:rPr>
        <w:t xml:space="preserve"> v cudzích menách na euro menu</w:t>
      </w:r>
      <w:r w:rsidRPr="00356A13">
        <w:rPr>
          <w:rFonts w:cs="TimesNewRomanPSMT"/>
        </w:rPr>
        <w:tab/>
      </w:r>
    </w:p>
    <w:p w:rsidR="00356A13" w:rsidRPr="00356A13" w:rsidRDefault="00356A13" w:rsidP="003F49CA">
      <w:pPr>
        <w:pStyle w:val="odstavec"/>
      </w:pPr>
      <w:r w:rsidRPr="00356A13">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356A13" w:rsidRPr="00356A13" w:rsidRDefault="00356A13" w:rsidP="003F49CA">
      <w:pPr>
        <w:pStyle w:val="odstavec"/>
      </w:pPr>
      <w:r w:rsidRPr="00356A13">
        <w:t xml:space="preserve">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 s vplyvom na výsledok hospodárenia. </w:t>
      </w:r>
    </w:p>
    <w:p w:rsidR="00356A13" w:rsidRDefault="00356A13" w:rsidP="003F49CA">
      <w:pPr>
        <w:pStyle w:val="odstavec"/>
      </w:pPr>
      <w:r w:rsidRPr="00356A13">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p>
    <w:p w:rsidR="00356A13" w:rsidRPr="00356A13" w:rsidRDefault="00356A13" w:rsidP="003F49CA">
      <w:pPr>
        <w:pStyle w:val="odstavec"/>
      </w:pPr>
    </w:p>
    <w:p w:rsidR="00356A13" w:rsidRPr="00356A13" w:rsidRDefault="00356A13" w:rsidP="00356A13">
      <w:pPr>
        <w:pStyle w:val="Nadpis3"/>
        <w:numPr>
          <w:ilvl w:val="2"/>
          <w:numId w:val="1"/>
        </w:numPr>
        <w:tabs>
          <w:tab w:val="clear" w:pos="567"/>
          <w:tab w:val="clear" w:pos="601"/>
        </w:tabs>
        <w:ind w:left="851" w:hanging="425"/>
        <w:rPr>
          <w:rFonts w:cs="TimesNewRomanPSMT"/>
        </w:rPr>
      </w:pPr>
      <w:r w:rsidRPr="00356A13">
        <w:rPr>
          <w:rFonts w:cs="TimesNewRomanPSMT"/>
        </w:rPr>
        <w:t>Opravy chýb minulých účtovných období</w:t>
      </w:r>
      <w:r w:rsidRPr="00356A13">
        <w:rPr>
          <w:rFonts w:cs="TimesNewRomanPSMT"/>
        </w:rPr>
        <w:tab/>
      </w:r>
    </w:p>
    <w:p w:rsidR="00356A13" w:rsidRPr="008E0E29" w:rsidRDefault="00356A13" w:rsidP="003F49CA">
      <w:pPr>
        <w:pStyle w:val="odstavec"/>
      </w:pPr>
      <w:r w:rsidRPr="00356A13">
        <w:t>Spoločnosť v bežnom účtovnom období neúčtovala o oprave významných chýb minulých období.</w:t>
      </w:r>
    </w:p>
    <w:p w:rsidR="00DF12E4" w:rsidRDefault="00DF12E4" w:rsidP="0042733B">
      <w:pPr>
        <w:pStyle w:val="Zkladntext"/>
        <w:rPr>
          <w:szCs w:val="22"/>
          <w:lang w:val="sk-SK"/>
        </w:rPr>
      </w:pPr>
    </w:p>
    <w:p w:rsidR="00DF12E4" w:rsidRDefault="00DF12E4" w:rsidP="0042733B">
      <w:pPr>
        <w:pStyle w:val="Zkladntext"/>
        <w:rPr>
          <w:szCs w:val="22"/>
          <w:lang w:val="sk-SK"/>
        </w:rPr>
      </w:pPr>
    </w:p>
    <w:p w:rsidR="004A7C5B" w:rsidRPr="00BD5921" w:rsidRDefault="00C9279C" w:rsidP="00356A13">
      <w:pPr>
        <w:pStyle w:val="Nadpis1"/>
        <w:tabs>
          <w:tab w:val="clear" w:pos="3621"/>
        </w:tabs>
        <w:ind w:left="709" w:hanging="709"/>
        <w:jc w:val="both"/>
      </w:pPr>
      <w:r w:rsidRPr="00BD5921">
        <w:t>INFORMÁCIE O AKTÍVACH</w:t>
      </w:r>
      <w:bookmarkEnd w:id="15"/>
    </w:p>
    <w:p w:rsidR="0003268B" w:rsidRDefault="0003268B" w:rsidP="00D928FD">
      <w:pPr>
        <w:jc w:val="both"/>
        <w:rPr>
          <w:szCs w:val="22"/>
          <w:lang w:val="sk-SK"/>
        </w:rPr>
      </w:pPr>
    </w:p>
    <w:p w:rsidR="00FA1930" w:rsidRDefault="00D72570" w:rsidP="00B3734A">
      <w:pPr>
        <w:pStyle w:val="Nadpis2"/>
        <w:numPr>
          <w:ilvl w:val="1"/>
          <w:numId w:val="1"/>
        </w:numPr>
        <w:tabs>
          <w:tab w:val="clear" w:pos="454"/>
          <w:tab w:val="num" w:pos="426"/>
        </w:tabs>
        <w:ind w:left="426" w:hanging="426"/>
        <w:rPr>
          <w:lang w:val="sk-SK"/>
        </w:rPr>
      </w:pPr>
      <w:r>
        <w:rPr>
          <w:lang w:val="sk-SK"/>
        </w:rPr>
        <w:t>Dlhodobý nehmotný majetok</w:t>
      </w:r>
    </w:p>
    <w:p w:rsidR="00B37CE1" w:rsidRPr="00B37CE1" w:rsidRDefault="00B37CE1" w:rsidP="00B37CE1">
      <w:pPr>
        <w:rPr>
          <w:lang w:val="sk-SK" w:eastAsia="x-none"/>
        </w:rPr>
      </w:pPr>
    </w:p>
    <w:p w:rsidR="00FA1930" w:rsidRDefault="00FA1930" w:rsidP="002C37A8">
      <w:pPr>
        <w:pStyle w:val="Nadpis3"/>
        <w:numPr>
          <w:ilvl w:val="2"/>
          <w:numId w:val="1"/>
        </w:numPr>
        <w:tabs>
          <w:tab w:val="clear" w:pos="567"/>
          <w:tab w:val="clear" w:pos="601"/>
        </w:tabs>
        <w:ind w:left="851" w:hanging="425"/>
      </w:pPr>
      <w:r w:rsidRPr="008E0E29">
        <w:t xml:space="preserve">Prehľad o pohybe dlhodobého nehmotného majetku </w:t>
      </w:r>
    </w:p>
    <w:p w:rsidR="00D56F88" w:rsidRDefault="001E1391" w:rsidP="00A111FC">
      <w:pPr>
        <w:ind w:left="-142"/>
        <w:rPr>
          <w:rFonts w:cs="TimesNewRomanPSMT"/>
          <w:szCs w:val="22"/>
          <w:lang w:val="sk-SK"/>
        </w:rPr>
      </w:pPr>
      <w:bookmarkStart w:id="16" w:name="DNMprevious"/>
      <w:bookmarkEnd w:id="16"/>
      <w:r>
        <w:rPr>
          <w:rFonts w:cs="TimesNewRomanPSMT"/>
          <w:szCs w:val="22"/>
          <w:lang w:val="sk-SK"/>
        </w:rPr>
        <w:t>Spoločnosť nemá nehmotný majetok.</w:t>
      </w:r>
    </w:p>
    <w:p w:rsidR="00B37CE1" w:rsidRDefault="00B37CE1" w:rsidP="00A111FC">
      <w:pPr>
        <w:ind w:left="-142"/>
        <w:rPr>
          <w:lang w:val="sk-SK" w:eastAsia="x-none"/>
        </w:rPr>
      </w:pPr>
    </w:p>
    <w:p w:rsidR="008665E1" w:rsidRPr="00D56F88" w:rsidRDefault="008665E1" w:rsidP="00D56F88">
      <w:pPr>
        <w:rPr>
          <w:lang w:val="sk-SK" w:eastAsia="x-none"/>
        </w:rPr>
      </w:pPr>
    </w:p>
    <w:p w:rsidR="00D0190C" w:rsidRDefault="00D72570" w:rsidP="00D56F88">
      <w:pPr>
        <w:pStyle w:val="Nadpis2"/>
        <w:rPr>
          <w:lang w:val="sk-SK"/>
        </w:rPr>
      </w:pPr>
      <w:r>
        <w:rPr>
          <w:lang w:val="sk-SK"/>
        </w:rPr>
        <w:t>Dlhodobý hmotný majetok</w:t>
      </w:r>
    </w:p>
    <w:p w:rsidR="00B37CE1" w:rsidRPr="00B37CE1" w:rsidRDefault="00B37CE1" w:rsidP="00B37CE1">
      <w:pPr>
        <w:rPr>
          <w:lang w:val="sk-SK" w:eastAsia="x-none"/>
        </w:rPr>
      </w:pPr>
    </w:p>
    <w:p w:rsidR="00FA1930" w:rsidRDefault="00FA1930" w:rsidP="002C37A8">
      <w:pPr>
        <w:pStyle w:val="Nadpis3"/>
        <w:numPr>
          <w:ilvl w:val="2"/>
          <w:numId w:val="1"/>
        </w:numPr>
        <w:tabs>
          <w:tab w:val="clear" w:pos="567"/>
          <w:tab w:val="clear" w:pos="601"/>
        </w:tabs>
        <w:ind w:left="851" w:hanging="425"/>
      </w:pPr>
      <w:r w:rsidRPr="008E0E29">
        <w:t xml:space="preserve">Prehľad o pohybe dlhodobého hmotného majetku </w:t>
      </w:r>
    </w:p>
    <w:p w:rsidR="002C3359" w:rsidRDefault="002C3359" w:rsidP="002C3359">
      <w:pPr>
        <w:jc w:val="both"/>
        <w:rPr>
          <w:lang w:val="sk-SK"/>
        </w:rPr>
      </w:pPr>
      <w:r w:rsidRPr="00421FDE">
        <w:rPr>
          <w:rFonts w:cs="TimesNewRomanPSMT"/>
          <w:szCs w:val="22"/>
          <w:lang w:val="sk-SK"/>
        </w:rPr>
        <w:t xml:space="preserve">Prehľad o pohybe dlhodobého hmotného majetku </w:t>
      </w:r>
      <w:r>
        <w:rPr>
          <w:rFonts w:cs="TimesNewRomanPSMT"/>
          <w:szCs w:val="22"/>
          <w:lang w:val="sk-SK"/>
        </w:rPr>
        <w:t xml:space="preserve">za bežné účtovné obdobie je uvedený v nasledujúcej </w:t>
      </w:r>
      <w:r>
        <w:rPr>
          <w:lang w:val="sk-SK"/>
        </w:rPr>
        <w:t>tabuľke:</w:t>
      </w:r>
    </w:p>
    <w:p w:rsidR="00AD4C07" w:rsidRDefault="00B37CE1" w:rsidP="00B37CE1">
      <w:pPr>
        <w:autoSpaceDE w:val="0"/>
        <w:autoSpaceDN w:val="0"/>
        <w:adjustRightInd w:val="0"/>
        <w:ind w:left="-142" w:right="-283"/>
      </w:pPr>
      <w:bookmarkStart w:id="17" w:name="DHM"/>
      <w:bookmarkEnd w:id="17"/>
      <w:r>
        <w:lastRenderedPageBreak/>
        <w:t xml:space="preserve">    </w:t>
      </w:r>
      <w:r w:rsidRPr="00B37CE1">
        <w:rPr>
          <w:noProof/>
          <w:lang w:val="sk-SK"/>
        </w:rPr>
        <w:drawing>
          <wp:inline distT="0" distB="0" distL="0" distR="0">
            <wp:extent cx="5761355" cy="3721385"/>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61355" cy="3721385"/>
                    </a:xfrm>
                    <a:prstGeom prst="rect">
                      <a:avLst/>
                    </a:prstGeom>
                    <a:noFill/>
                    <a:ln>
                      <a:noFill/>
                    </a:ln>
                  </pic:spPr>
                </pic:pic>
              </a:graphicData>
            </a:graphic>
          </wp:inline>
        </w:drawing>
      </w:r>
    </w:p>
    <w:p w:rsidR="00D72570" w:rsidRDefault="00D72570" w:rsidP="00AD4C07">
      <w:pPr>
        <w:autoSpaceDE w:val="0"/>
        <w:autoSpaceDN w:val="0"/>
        <w:adjustRightInd w:val="0"/>
        <w:jc w:val="both"/>
      </w:pPr>
    </w:p>
    <w:p w:rsidR="00AD4C07" w:rsidRDefault="00D72570" w:rsidP="00AD4C07">
      <w:pPr>
        <w:autoSpaceDE w:val="0"/>
        <w:autoSpaceDN w:val="0"/>
        <w:adjustRightInd w:val="0"/>
        <w:jc w:val="both"/>
      </w:pPr>
      <w:r w:rsidRPr="00D72570">
        <w:t>Prehľad o pohybe dlhodobého hmotného majetku za bezprostredne predchádzajúce obdobie je uvedený v nasledujúcej tabuľke.</w:t>
      </w:r>
    </w:p>
    <w:p w:rsidR="00B37CE1" w:rsidRDefault="00B37CE1" w:rsidP="00AD4C07">
      <w:pPr>
        <w:autoSpaceDE w:val="0"/>
        <w:autoSpaceDN w:val="0"/>
        <w:adjustRightInd w:val="0"/>
        <w:jc w:val="both"/>
      </w:pPr>
      <w:r>
        <w:t xml:space="preserve"> </w:t>
      </w:r>
    </w:p>
    <w:p w:rsidR="00D56F88" w:rsidRDefault="00B37CE1" w:rsidP="00AD4C07">
      <w:pPr>
        <w:autoSpaceDE w:val="0"/>
        <w:autoSpaceDN w:val="0"/>
        <w:adjustRightInd w:val="0"/>
        <w:jc w:val="both"/>
      </w:pPr>
      <w:r>
        <w:t xml:space="preserve"> </w:t>
      </w:r>
      <w:r w:rsidRPr="00B37CE1">
        <w:rPr>
          <w:noProof/>
          <w:lang w:val="sk-SK"/>
        </w:rPr>
        <w:drawing>
          <wp:inline distT="0" distB="0" distL="0" distR="0">
            <wp:extent cx="5976288" cy="3715101"/>
            <wp:effectExtent l="0" t="0" r="5715"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009420" cy="3735697"/>
                    </a:xfrm>
                    <a:prstGeom prst="rect">
                      <a:avLst/>
                    </a:prstGeom>
                    <a:noFill/>
                    <a:ln>
                      <a:noFill/>
                    </a:ln>
                  </pic:spPr>
                </pic:pic>
              </a:graphicData>
            </a:graphic>
          </wp:inline>
        </w:drawing>
      </w:r>
    </w:p>
    <w:p w:rsidR="00D72570" w:rsidRDefault="00D72570" w:rsidP="00A111FC">
      <w:pPr>
        <w:autoSpaceDE w:val="0"/>
        <w:autoSpaceDN w:val="0"/>
        <w:adjustRightInd w:val="0"/>
        <w:ind w:left="-142" w:right="-283"/>
        <w:jc w:val="center"/>
      </w:pPr>
      <w:bookmarkStart w:id="18" w:name="DHMprevious"/>
      <w:bookmarkEnd w:id="18"/>
    </w:p>
    <w:p w:rsidR="00FA1930" w:rsidRPr="008E0E29" w:rsidRDefault="00FA1930" w:rsidP="00FA1930">
      <w:pPr>
        <w:jc w:val="center"/>
        <w:rPr>
          <w:b/>
        </w:rPr>
      </w:pPr>
    </w:p>
    <w:p w:rsidR="00E562F2" w:rsidRPr="00D56F88" w:rsidRDefault="00E562F2" w:rsidP="00D56F88">
      <w:pPr>
        <w:pStyle w:val="Nadpis2"/>
        <w:rPr>
          <w:lang w:val="sk-SK"/>
        </w:rPr>
      </w:pPr>
      <w:bookmarkStart w:id="19" w:name="_MON_1392031067"/>
      <w:bookmarkStart w:id="20" w:name="_Toc156113601"/>
      <w:bookmarkEnd w:id="19"/>
      <w:r w:rsidRPr="00D56F88">
        <w:rPr>
          <w:lang w:val="sk-SK"/>
        </w:rPr>
        <w:t xml:space="preserve">Účtovná jednotka </w:t>
      </w:r>
      <w:r w:rsidRPr="00D56F88">
        <w:t>vykazuje</w:t>
      </w:r>
      <w:r w:rsidRPr="00D56F88">
        <w:rPr>
          <w:lang w:val="sk-SK"/>
        </w:rPr>
        <w:t xml:space="preserve"> v účtovnej závierke dlhodobý hmotný a nehmotný majetok</w:t>
      </w:r>
    </w:p>
    <w:p w:rsidR="00E562F2" w:rsidRPr="00421FDE" w:rsidRDefault="00E562F2" w:rsidP="00C34301">
      <w:pPr>
        <w:numPr>
          <w:ilvl w:val="0"/>
          <w:numId w:val="11"/>
        </w:numPr>
        <w:rPr>
          <w:szCs w:val="22"/>
          <w:lang w:val="sk-SK"/>
        </w:rPr>
      </w:pPr>
      <w:r w:rsidRPr="00421FDE">
        <w:rPr>
          <w:szCs w:val="22"/>
          <w:lang w:val="sk-SK"/>
        </w:rPr>
        <w:t>na ktorý je zriadené záložné právo</w:t>
      </w:r>
      <w:r w:rsidRPr="00421FDE">
        <w:rPr>
          <w:szCs w:val="22"/>
          <w:lang w:val="sk-SK"/>
        </w:rPr>
        <w:tab/>
      </w:r>
      <w:r w:rsidRPr="00421FDE">
        <w:rPr>
          <w:szCs w:val="22"/>
          <w:lang w:val="sk-SK"/>
        </w:rPr>
        <w:tab/>
      </w:r>
      <w:r w:rsidRPr="00421FDE">
        <w:rPr>
          <w:szCs w:val="22"/>
          <w:lang w:val="sk-SK"/>
        </w:rPr>
        <w:tab/>
      </w:r>
      <w:r w:rsidRPr="00421FDE">
        <w:rPr>
          <w:szCs w:val="22"/>
          <w:lang w:val="sk-SK"/>
        </w:rPr>
        <w:tab/>
      </w:r>
      <w:r w:rsidRPr="00421FDE">
        <w:rPr>
          <w:szCs w:val="22"/>
          <w:lang w:val="sk-SK"/>
        </w:rPr>
        <w:tab/>
      </w:r>
      <w:r w:rsidRPr="00421FDE">
        <w:rPr>
          <w:szCs w:val="22"/>
          <w:lang w:val="sk-SK"/>
        </w:rPr>
        <w:fldChar w:fldCharType="begin">
          <w:ffData>
            <w:name w:val=""/>
            <w:enabled/>
            <w:calcOnExit w:val="0"/>
            <w:checkBox>
              <w:size w:val="20"/>
              <w:default w:val="0"/>
            </w:checkBox>
          </w:ffData>
        </w:fldChar>
      </w:r>
      <w:r w:rsidRPr="00421FDE">
        <w:rPr>
          <w:szCs w:val="22"/>
          <w:lang w:val="sk-SK"/>
        </w:rPr>
        <w:instrText xml:space="preserve"> FORMCHECKBOX </w:instrText>
      </w:r>
      <w:r w:rsidR="00165F9E">
        <w:rPr>
          <w:szCs w:val="22"/>
          <w:lang w:val="sk-SK"/>
        </w:rPr>
      </w:r>
      <w:r w:rsidR="00165F9E">
        <w:rPr>
          <w:szCs w:val="22"/>
          <w:lang w:val="sk-SK"/>
        </w:rPr>
        <w:fldChar w:fldCharType="separate"/>
      </w:r>
      <w:r w:rsidRPr="00421FDE">
        <w:rPr>
          <w:szCs w:val="22"/>
          <w:lang w:val="sk-SK"/>
        </w:rPr>
        <w:fldChar w:fldCharType="end"/>
      </w:r>
      <w:r w:rsidRPr="00421FDE">
        <w:rPr>
          <w:szCs w:val="22"/>
          <w:lang w:val="sk-SK"/>
        </w:rPr>
        <w:t xml:space="preserve"> ÁNO</w:t>
      </w:r>
      <w:r w:rsidRPr="00421FDE">
        <w:rPr>
          <w:szCs w:val="22"/>
          <w:lang w:val="sk-SK"/>
        </w:rPr>
        <w:tab/>
      </w:r>
      <w:r w:rsidRPr="00421FDE">
        <w:rPr>
          <w:szCs w:val="22"/>
          <w:lang w:val="sk-SK"/>
        </w:rPr>
        <w:fldChar w:fldCharType="begin">
          <w:ffData>
            <w:name w:val=""/>
            <w:enabled/>
            <w:calcOnExit w:val="0"/>
            <w:checkBox>
              <w:size w:val="20"/>
              <w:default w:val="1"/>
            </w:checkBox>
          </w:ffData>
        </w:fldChar>
      </w:r>
      <w:r w:rsidRPr="00421FDE">
        <w:rPr>
          <w:szCs w:val="22"/>
          <w:lang w:val="sk-SK"/>
        </w:rPr>
        <w:instrText xml:space="preserve"> FORMCHECKBOX </w:instrText>
      </w:r>
      <w:r w:rsidR="00165F9E">
        <w:rPr>
          <w:szCs w:val="22"/>
          <w:lang w:val="sk-SK"/>
        </w:rPr>
      </w:r>
      <w:r w:rsidR="00165F9E">
        <w:rPr>
          <w:szCs w:val="22"/>
          <w:lang w:val="sk-SK"/>
        </w:rPr>
        <w:fldChar w:fldCharType="separate"/>
      </w:r>
      <w:r w:rsidRPr="00421FDE">
        <w:rPr>
          <w:szCs w:val="22"/>
          <w:lang w:val="sk-SK"/>
        </w:rPr>
        <w:fldChar w:fldCharType="end"/>
      </w:r>
      <w:r w:rsidRPr="00421FDE">
        <w:rPr>
          <w:szCs w:val="22"/>
          <w:lang w:val="sk-SK"/>
        </w:rPr>
        <w:t xml:space="preserve"> NIE</w:t>
      </w:r>
    </w:p>
    <w:p w:rsidR="00E562F2" w:rsidRPr="00421FDE" w:rsidRDefault="00E562F2" w:rsidP="00C34301">
      <w:pPr>
        <w:numPr>
          <w:ilvl w:val="0"/>
          <w:numId w:val="11"/>
        </w:numPr>
        <w:rPr>
          <w:szCs w:val="22"/>
          <w:lang w:val="sk-SK"/>
        </w:rPr>
      </w:pPr>
      <w:r w:rsidRPr="00421FDE">
        <w:rPr>
          <w:rFonts w:cs="Arial"/>
          <w:szCs w:val="22"/>
          <w:lang w:val="sk-SK" w:eastAsia="en-US"/>
        </w:rPr>
        <w:lastRenderedPageBreak/>
        <w:t>pri ktorom má účtovná jednotka obmedzené právo s ním nakladať</w:t>
      </w:r>
      <w:r w:rsidRPr="00421FDE">
        <w:rPr>
          <w:szCs w:val="22"/>
          <w:lang w:val="sk-SK"/>
        </w:rPr>
        <w:tab/>
      </w:r>
      <w:r w:rsidRPr="00421FDE">
        <w:rPr>
          <w:szCs w:val="22"/>
          <w:lang w:val="sk-SK"/>
        </w:rPr>
        <w:fldChar w:fldCharType="begin">
          <w:ffData>
            <w:name w:val=""/>
            <w:enabled/>
            <w:calcOnExit w:val="0"/>
            <w:checkBox>
              <w:size w:val="20"/>
              <w:default w:val="0"/>
            </w:checkBox>
          </w:ffData>
        </w:fldChar>
      </w:r>
      <w:r w:rsidRPr="00421FDE">
        <w:rPr>
          <w:szCs w:val="22"/>
          <w:lang w:val="sk-SK"/>
        </w:rPr>
        <w:instrText xml:space="preserve"> FORMCHECKBOX </w:instrText>
      </w:r>
      <w:r w:rsidR="00165F9E">
        <w:rPr>
          <w:szCs w:val="22"/>
          <w:lang w:val="sk-SK"/>
        </w:rPr>
      </w:r>
      <w:r w:rsidR="00165F9E">
        <w:rPr>
          <w:szCs w:val="22"/>
          <w:lang w:val="sk-SK"/>
        </w:rPr>
        <w:fldChar w:fldCharType="separate"/>
      </w:r>
      <w:r w:rsidRPr="00421FDE">
        <w:rPr>
          <w:szCs w:val="22"/>
          <w:lang w:val="sk-SK"/>
        </w:rPr>
        <w:fldChar w:fldCharType="end"/>
      </w:r>
      <w:r w:rsidRPr="00421FDE">
        <w:rPr>
          <w:szCs w:val="22"/>
          <w:lang w:val="sk-SK"/>
        </w:rPr>
        <w:t xml:space="preserve"> ÁNO</w:t>
      </w:r>
      <w:r w:rsidRPr="00421FDE">
        <w:rPr>
          <w:szCs w:val="22"/>
          <w:lang w:val="sk-SK"/>
        </w:rPr>
        <w:tab/>
      </w:r>
      <w:r w:rsidRPr="00421FDE">
        <w:rPr>
          <w:szCs w:val="22"/>
          <w:lang w:val="sk-SK"/>
        </w:rPr>
        <w:fldChar w:fldCharType="begin">
          <w:ffData>
            <w:name w:val=""/>
            <w:enabled/>
            <w:calcOnExit w:val="0"/>
            <w:checkBox>
              <w:size w:val="20"/>
              <w:default w:val="1"/>
            </w:checkBox>
          </w:ffData>
        </w:fldChar>
      </w:r>
      <w:r w:rsidRPr="00421FDE">
        <w:rPr>
          <w:szCs w:val="22"/>
          <w:lang w:val="sk-SK"/>
        </w:rPr>
        <w:instrText xml:space="preserve"> FORMCHECKBOX </w:instrText>
      </w:r>
      <w:r w:rsidR="00165F9E">
        <w:rPr>
          <w:szCs w:val="22"/>
          <w:lang w:val="sk-SK"/>
        </w:rPr>
      </w:r>
      <w:r w:rsidR="00165F9E">
        <w:rPr>
          <w:szCs w:val="22"/>
          <w:lang w:val="sk-SK"/>
        </w:rPr>
        <w:fldChar w:fldCharType="separate"/>
      </w:r>
      <w:r w:rsidRPr="00421FDE">
        <w:rPr>
          <w:szCs w:val="22"/>
          <w:lang w:val="sk-SK"/>
        </w:rPr>
        <w:fldChar w:fldCharType="end"/>
      </w:r>
      <w:r w:rsidRPr="00421FDE">
        <w:rPr>
          <w:szCs w:val="22"/>
          <w:lang w:val="sk-SK"/>
        </w:rPr>
        <w:t xml:space="preserve"> NIE</w:t>
      </w:r>
    </w:p>
    <w:p w:rsidR="00E562F2" w:rsidRDefault="00E562F2" w:rsidP="00C34301">
      <w:pPr>
        <w:numPr>
          <w:ilvl w:val="0"/>
          <w:numId w:val="10"/>
        </w:numPr>
        <w:rPr>
          <w:szCs w:val="22"/>
          <w:lang w:val="sk-SK"/>
        </w:rPr>
      </w:pPr>
      <w:r w:rsidRPr="00421FDE">
        <w:rPr>
          <w:szCs w:val="22"/>
          <w:lang w:val="sk-SK"/>
        </w:rPr>
        <w:t>pri ktorom vlastnícke právo nebolo zapísané vkladom do katastra nehnuteľností ku dňu zostavenia účtovnej závierky</w:t>
      </w:r>
      <w:r w:rsidRPr="00421FDE">
        <w:rPr>
          <w:szCs w:val="22"/>
          <w:lang w:val="sk-SK"/>
        </w:rPr>
        <w:tab/>
      </w:r>
      <w:r w:rsidRPr="00421FDE">
        <w:rPr>
          <w:szCs w:val="22"/>
          <w:lang w:val="sk-SK"/>
        </w:rPr>
        <w:tab/>
      </w:r>
      <w:r w:rsidRPr="00421FDE">
        <w:rPr>
          <w:szCs w:val="22"/>
          <w:lang w:val="sk-SK"/>
        </w:rPr>
        <w:tab/>
      </w:r>
      <w:r w:rsidRPr="00421FDE">
        <w:rPr>
          <w:szCs w:val="22"/>
          <w:lang w:val="sk-SK"/>
        </w:rPr>
        <w:tab/>
      </w:r>
      <w:r w:rsidRPr="00421FDE">
        <w:rPr>
          <w:szCs w:val="22"/>
          <w:lang w:val="sk-SK"/>
        </w:rPr>
        <w:tab/>
      </w:r>
      <w:r w:rsidRPr="00421FDE">
        <w:rPr>
          <w:szCs w:val="22"/>
          <w:lang w:val="sk-SK"/>
        </w:rPr>
        <w:tab/>
      </w:r>
      <w:r w:rsidRPr="00421FDE">
        <w:rPr>
          <w:szCs w:val="22"/>
          <w:lang w:val="sk-SK"/>
        </w:rPr>
        <w:tab/>
      </w:r>
      <w:r w:rsidRPr="00421FDE">
        <w:rPr>
          <w:szCs w:val="22"/>
          <w:lang w:val="sk-SK"/>
        </w:rPr>
        <w:fldChar w:fldCharType="begin">
          <w:ffData>
            <w:name w:val=""/>
            <w:enabled/>
            <w:calcOnExit w:val="0"/>
            <w:checkBox>
              <w:size w:val="20"/>
              <w:default w:val="0"/>
            </w:checkBox>
          </w:ffData>
        </w:fldChar>
      </w:r>
      <w:r w:rsidRPr="00421FDE">
        <w:rPr>
          <w:szCs w:val="22"/>
          <w:lang w:val="sk-SK"/>
        </w:rPr>
        <w:instrText xml:space="preserve"> FORMCHECKBOX </w:instrText>
      </w:r>
      <w:r w:rsidR="00165F9E">
        <w:rPr>
          <w:szCs w:val="22"/>
          <w:lang w:val="sk-SK"/>
        </w:rPr>
      </w:r>
      <w:r w:rsidR="00165F9E">
        <w:rPr>
          <w:szCs w:val="22"/>
          <w:lang w:val="sk-SK"/>
        </w:rPr>
        <w:fldChar w:fldCharType="separate"/>
      </w:r>
      <w:r w:rsidRPr="00421FDE">
        <w:rPr>
          <w:szCs w:val="22"/>
          <w:lang w:val="sk-SK"/>
        </w:rPr>
        <w:fldChar w:fldCharType="end"/>
      </w:r>
      <w:r w:rsidRPr="00421FDE">
        <w:rPr>
          <w:szCs w:val="22"/>
          <w:lang w:val="sk-SK"/>
        </w:rPr>
        <w:t xml:space="preserve"> ÁNO</w:t>
      </w:r>
      <w:r w:rsidRPr="00421FDE">
        <w:rPr>
          <w:szCs w:val="22"/>
          <w:lang w:val="sk-SK"/>
        </w:rPr>
        <w:tab/>
      </w:r>
      <w:r w:rsidRPr="00421FDE">
        <w:rPr>
          <w:szCs w:val="22"/>
          <w:lang w:val="sk-SK"/>
        </w:rPr>
        <w:fldChar w:fldCharType="begin">
          <w:ffData>
            <w:name w:val=""/>
            <w:enabled/>
            <w:calcOnExit w:val="0"/>
            <w:checkBox>
              <w:size w:val="20"/>
              <w:default w:val="1"/>
            </w:checkBox>
          </w:ffData>
        </w:fldChar>
      </w:r>
      <w:r w:rsidRPr="00421FDE">
        <w:rPr>
          <w:szCs w:val="22"/>
          <w:lang w:val="sk-SK"/>
        </w:rPr>
        <w:instrText xml:space="preserve"> FORMCHECKBOX </w:instrText>
      </w:r>
      <w:r w:rsidR="00165F9E">
        <w:rPr>
          <w:szCs w:val="22"/>
          <w:lang w:val="sk-SK"/>
        </w:rPr>
      </w:r>
      <w:r w:rsidR="00165F9E">
        <w:rPr>
          <w:szCs w:val="22"/>
          <w:lang w:val="sk-SK"/>
        </w:rPr>
        <w:fldChar w:fldCharType="separate"/>
      </w:r>
      <w:r w:rsidRPr="00421FDE">
        <w:rPr>
          <w:szCs w:val="22"/>
          <w:lang w:val="sk-SK"/>
        </w:rPr>
        <w:fldChar w:fldCharType="end"/>
      </w:r>
      <w:r w:rsidRPr="00421FDE">
        <w:rPr>
          <w:szCs w:val="22"/>
          <w:lang w:val="sk-SK"/>
        </w:rPr>
        <w:t xml:space="preserve"> NIE</w:t>
      </w:r>
    </w:p>
    <w:p w:rsidR="00AA75F3" w:rsidRDefault="00AA75F3" w:rsidP="00E562F2">
      <w:pPr>
        <w:rPr>
          <w:szCs w:val="22"/>
          <w:lang w:val="sk-SK"/>
        </w:rPr>
      </w:pPr>
    </w:p>
    <w:p w:rsidR="00E562F2" w:rsidRDefault="00D56F88" w:rsidP="00D56F88">
      <w:pPr>
        <w:pStyle w:val="Nadpis2"/>
      </w:pPr>
      <w:bookmarkStart w:id="21" w:name="_MON_1392031012"/>
      <w:bookmarkStart w:id="22" w:name="_MON_1392033005"/>
      <w:bookmarkStart w:id="23" w:name="_MON_1392031024"/>
      <w:bookmarkEnd w:id="21"/>
      <w:bookmarkEnd w:id="22"/>
      <w:bookmarkEnd w:id="23"/>
      <w:r w:rsidRPr="00D56F88">
        <w:t>Zásoby</w:t>
      </w:r>
    </w:p>
    <w:p w:rsidR="00D56F88" w:rsidRDefault="00D56F88" w:rsidP="008E0589">
      <w:pPr>
        <w:pStyle w:val="Nadpis3"/>
        <w:tabs>
          <w:tab w:val="clear" w:pos="567"/>
          <w:tab w:val="clear" w:pos="601"/>
          <w:tab w:val="left" w:pos="851"/>
        </w:tabs>
        <w:ind w:left="851" w:hanging="425"/>
      </w:pPr>
      <w:r w:rsidRPr="00D56F88">
        <w:t>Opravné položky k</w:t>
      </w:r>
      <w:r>
        <w:t> </w:t>
      </w:r>
      <w:r w:rsidRPr="00D56F88">
        <w:t>zásobám</w:t>
      </w:r>
    </w:p>
    <w:p w:rsidR="00D56F88" w:rsidRDefault="00D56F88" w:rsidP="00D56F88">
      <w:pPr>
        <w:pStyle w:val="Normlnysozarkami"/>
        <w:ind w:left="0"/>
        <w:rPr>
          <w:lang w:val="sk-SK"/>
        </w:rPr>
      </w:pPr>
      <w:r w:rsidRPr="00D56F88">
        <w:rPr>
          <w:lang w:val="sk-SK"/>
        </w:rPr>
        <w:t>Vývoj opravnej položky v priebehu účtovného obdobia je zobrazený v nasledujúcom prehľade:</w:t>
      </w:r>
    </w:p>
    <w:p w:rsidR="00D56F88" w:rsidRDefault="00D56F88" w:rsidP="00D56F88">
      <w:pPr>
        <w:pStyle w:val="Normlnysozarkami"/>
        <w:ind w:left="0"/>
        <w:rPr>
          <w:lang w:val="sk-SK"/>
        </w:rPr>
      </w:pPr>
    </w:p>
    <w:p w:rsidR="008E0589" w:rsidRPr="00D56F88" w:rsidRDefault="001E1391" w:rsidP="00D56F88">
      <w:pPr>
        <w:pStyle w:val="Normlnysozarkami"/>
        <w:ind w:left="0"/>
        <w:rPr>
          <w:lang w:val="sk-SK"/>
        </w:rPr>
      </w:pPr>
      <w:bookmarkStart w:id="24" w:name="OPzasoby"/>
      <w:bookmarkEnd w:id="24"/>
      <w:r w:rsidRPr="001E1391">
        <w:rPr>
          <w:noProof/>
          <w:lang w:val="sk-SK"/>
        </w:rPr>
        <w:drawing>
          <wp:inline distT="0" distB="0" distL="0" distR="0">
            <wp:extent cx="5761355" cy="2189315"/>
            <wp:effectExtent l="0" t="0" r="0" b="1905"/>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61355" cy="2189315"/>
                    </a:xfrm>
                    <a:prstGeom prst="rect">
                      <a:avLst/>
                    </a:prstGeom>
                    <a:noFill/>
                    <a:ln>
                      <a:noFill/>
                    </a:ln>
                  </pic:spPr>
                </pic:pic>
              </a:graphicData>
            </a:graphic>
          </wp:inline>
        </w:drawing>
      </w:r>
    </w:p>
    <w:p w:rsidR="00E562F2" w:rsidRDefault="00E562F2" w:rsidP="00E562F2">
      <w:pPr>
        <w:rPr>
          <w:szCs w:val="22"/>
          <w:lang w:val="sk-SK"/>
        </w:rPr>
      </w:pPr>
      <w:bookmarkStart w:id="25" w:name="_MON_1392031094"/>
      <w:bookmarkEnd w:id="25"/>
    </w:p>
    <w:p w:rsidR="00E562F2" w:rsidRDefault="00E562F2" w:rsidP="002C37A8">
      <w:pPr>
        <w:pStyle w:val="Nadpis3"/>
        <w:numPr>
          <w:ilvl w:val="2"/>
          <w:numId w:val="1"/>
        </w:numPr>
        <w:tabs>
          <w:tab w:val="clear" w:pos="567"/>
          <w:tab w:val="clear" w:pos="601"/>
        </w:tabs>
        <w:ind w:left="851" w:hanging="425"/>
      </w:pPr>
      <w:bookmarkStart w:id="26" w:name="_Toc156113592"/>
      <w:r w:rsidRPr="00421FDE">
        <w:t>Účtovná jednotka vykazuje v účtovnej závierke zásoby</w:t>
      </w:r>
      <w:bookmarkEnd w:id="26"/>
    </w:p>
    <w:p w:rsidR="00E562F2" w:rsidRPr="00421FDE" w:rsidRDefault="00E562F2" w:rsidP="00C34301">
      <w:pPr>
        <w:numPr>
          <w:ilvl w:val="0"/>
          <w:numId w:val="9"/>
        </w:numPr>
        <w:rPr>
          <w:szCs w:val="22"/>
          <w:lang w:val="sk-SK"/>
        </w:rPr>
      </w:pPr>
      <w:r w:rsidRPr="00421FDE">
        <w:rPr>
          <w:szCs w:val="22"/>
          <w:lang w:val="sk-SK"/>
        </w:rPr>
        <w:t>na ktoré je zriadené záložné právo</w:t>
      </w:r>
      <w:r w:rsidRPr="00421FDE">
        <w:rPr>
          <w:szCs w:val="22"/>
          <w:lang w:val="sk-SK"/>
        </w:rPr>
        <w:tab/>
      </w:r>
      <w:r w:rsidRPr="00421FDE">
        <w:rPr>
          <w:szCs w:val="22"/>
          <w:lang w:val="sk-SK"/>
        </w:rPr>
        <w:tab/>
      </w:r>
      <w:r w:rsidRPr="00421FDE">
        <w:rPr>
          <w:szCs w:val="22"/>
          <w:lang w:val="sk-SK"/>
        </w:rPr>
        <w:tab/>
      </w:r>
      <w:r w:rsidRPr="00421FDE">
        <w:rPr>
          <w:szCs w:val="22"/>
          <w:lang w:val="sk-SK"/>
        </w:rPr>
        <w:tab/>
      </w:r>
      <w:r w:rsidRPr="00421FDE">
        <w:rPr>
          <w:szCs w:val="22"/>
          <w:lang w:val="sk-SK"/>
        </w:rPr>
        <w:tab/>
      </w:r>
      <w:r w:rsidRPr="00421FDE">
        <w:rPr>
          <w:szCs w:val="22"/>
          <w:lang w:val="sk-SK"/>
        </w:rPr>
        <w:fldChar w:fldCharType="begin">
          <w:ffData>
            <w:name w:val=""/>
            <w:enabled/>
            <w:calcOnExit w:val="0"/>
            <w:checkBox>
              <w:size w:val="20"/>
              <w:default w:val="0"/>
            </w:checkBox>
          </w:ffData>
        </w:fldChar>
      </w:r>
      <w:r w:rsidRPr="00421FDE">
        <w:rPr>
          <w:szCs w:val="22"/>
          <w:lang w:val="sk-SK"/>
        </w:rPr>
        <w:instrText xml:space="preserve"> FORMCHECKBOX </w:instrText>
      </w:r>
      <w:r w:rsidR="00165F9E">
        <w:rPr>
          <w:szCs w:val="22"/>
          <w:lang w:val="sk-SK"/>
        </w:rPr>
      </w:r>
      <w:r w:rsidR="00165F9E">
        <w:rPr>
          <w:szCs w:val="22"/>
          <w:lang w:val="sk-SK"/>
        </w:rPr>
        <w:fldChar w:fldCharType="separate"/>
      </w:r>
      <w:r w:rsidRPr="00421FDE">
        <w:rPr>
          <w:szCs w:val="22"/>
          <w:lang w:val="sk-SK"/>
        </w:rPr>
        <w:fldChar w:fldCharType="end"/>
      </w:r>
      <w:r w:rsidRPr="00421FDE">
        <w:rPr>
          <w:szCs w:val="22"/>
          <w:lang w:val="sk-SK"/>
        </w:rPr>
        <w:t xml:space="preserve"> ÁNO</w:t>
      </w:r>
      <w:r w:rsidRPr="00421FDE">
        <w:rPr>
          <w:szCs w:val="22"/>
          <w:lang w:val="sk-SK"/>
        </w:rPr>
        <w:tab/>
      </w:r>
      <w:r w:rsidRPr="00421FDE">
        <w:rPr>
          <w:szCs w:val="22"/>
          <w:lang w:val="sk-SK"/>
        </w:rPr>
        <w:fldChar w:fldCharType="begin">
          <w:ffData>
            <w:name w:val=""/>
            <w:enabled/>
            <w:calcOnExit w:val="0"/>
            <w:checkBox>
              <w:size w:val="20"/>
              <w:default w:val="1"/>
            </w:checkBox>
          </w:ffData>
        </w:fldChar>
      </w:r>
      <w:r w:rsidRPr="00421FDE">
        <w:rPr>
          <w:szCs w:val="22"/>
          <w:lang w:val="sk-SK"/>
        </w:rPr>
        <w:instrText xml:space="preserve"> FORMCHECKBOX </w:instrText>
      </w:r>
      <w:r w:rsidR="00165F9E">
        <w:rPr>
          <w:szCs w:val="22"/>
          <w:lang w:val="sk-SK"/>
        </w:rPr>
      </w:r>
      <w:r w:rsidR="00165F9E">
        <w:rPr>
          <w:szCs w:val="22"/>
          <w:lang w:val="sk-SK"/>
        </w:rPr>
        <w:fldChar w:fldCharType="separate"/>
      </w:r>
      <w:r w:rsidRPr="00421FDE">
        <w:rPr>
          <w:szCs w:val="22"/>
          <w:lang w:val="sk-SK"/>
        </w:rPr>
        <w:fldChar w:fldCharType="end"/>
      </w:r>
      <w:r w:rsidRPr="00421FDE">
        <w:rPr>
          <w:szCs w:val="22"/>
          <w:lang w:val="sk-SK"/>
        </w:rPr>
        <w:t xml:space="preserve"> NIE</w:t>
      </w:r>
    </w:p>
    <w:p w:rsidR="00E562F2" w:rsidRPr="00421FDE" w:rsidRDefault="00E562F2" w:rsidP="00C34301">
      <w:pPr>
        <w:numPr>
          <w:ilvl w:val="0"/>
          <w:numId w:val="8"/>
        </w:numPr>
        <w:rPr>
          <w:szCs w:val="22"/>
          <w:lang w:val="sk-SK"/>
        </w:rPr>
      </w:pPr>
      <w:r w:rsidRPr="00421FDE">
        <w:rPr>
          <w:szCs w:val="22"/>
          <w:lang w:val="sk-SK"/>
        </w:rPr>
        <w:t>s ktorými má obmedzené právo nakladania</w:t>
      </w:r>
      <w:r w:rsidRPr="00421FDE">
        <w:rPr>
          <w:szCs w:val="22"/>
          <w:lang w:val="sk-SK"/>
        </w:rPr>
        <w:tab/>
      </w:r>
      <w:r w:rsidRPr="00421FDE">
        <w:rPr>
          <w:szCs w:val="22"/>
          <w:lang w:val="sk-SK"/>
        </w:rPr>
        <w:tab/>
      </w:r>
      <w:r w:rsidRPr="00421FDE">
        <w:rPr>
          <w:szCs w:val="22"/>
          <w:lang w:val="sk-SK"/>
        </w:rPr>
        <w:tab/>
      </w:r>
      <w:r w:rsidRPr="00421FDE">
        <w:rPr>
          <w:szCs w:val="22"/>
          <w:lang w:val="sk-SK"/>
        </w:rPr>
        <w:tab/>
      </w:r>
      <w:r w:rsidRPr="00421FDE">
        <w:rPr>
          <w:szCs w:val="22"/>
          <w:lang w:val="sk-SK"/>
        </w:rPr>
        <w:fldChar w:fldCharType="begin">
          <w:ffData>
            <w:name w:val=""/>
            <w:enabled/>
            <w:calcOnExit w:val="0"/>
            <w:checkBox>
              <w:size w:val="20"/>
              <w:default w:val="0"/>
            </w:checkBox>
          </w:ffData>
        </w:fldChar>
      </w:r>
      <w:r w:rsidRPr="00421FDE">
        <w:rPr>
          <w:szCs w:val="22"/>
          <w:lang w:val="sk-SK"/>
        </w:rPr>
        <w:instrText xml:space="preserve"> FORMCHECKBOX </w:instrText>
      </w:r>
      <w:r w:rsidR="00165F9E">
        <w:rPr>
          <w:szCs w:val="22"/>
          <w:lang w:val="sk-SK"/>
        </w:rPr>
      </w:r>
      <w:r w:rsidR="00165F9E">
        <w:rPr>
          <w:szCs w:val="22"/>
          <w:lang w:val="sk-SK"/>
        </w:rPr>
        <w:fldChar w:fldCharType="separate"/>
      </w:r>
      <w:r w:rsidRPr="00421FDE">
        <w:rPr>
          <w:szCs w:val="22"/>
          <w:lang w:val="sk-SK"/>
        </w:rPr>
        <w:fldChar w:fldCharType="end"/>
      </w:r>
      <w:r w:rsidRPr="00421FDE">
        <w:rPr>
          <w:szCs w:val="22"/>
          <w:lang w:val="sk-SK"/>
        </w:rPr>
        <w:t xml:space="preserve"> ÁNO</w:t>
      </w:r>
      <w:r w:rsidRPr="00421FDE">
        <w:rPr>
          <w:szCs w:val="22"/>
          <w:lang w:val="sk-SK"/>
        </w:rPr>
        <w:tab/>
      </w:r>
      <w:r w:rsidRPr="00421FDE">
        <w:rPr>
          <w:szCs w:val="22"/>
          <w:lang w:val="sk-SK"/>
        </w:rPr>
        <w:fldChar w:fldCharType="begin">
          <w:ffData>
            <w:name w:val=""/>
            <w:enabled/>
            <w:calcOnExit w:val="0"/>
            <w:checkBox>
              <w:size w:val="20"/>
              <w:default w:val="1"/>
            </w:checkBox>
          </w:ffData>
        </w:fldChar>
      </w:r>
      <w:r w:rsidRPr="00421FDE">
        <w:rPr>
          <w:szCs w:val="22"/>
          <w:lang w:val="sk-SK"/>
        </w:rPr>
        <w:instrText xml:space="preserve"> FORMCHECKBOX </w:instrText>
      </w:r>
      <w:r w:rsidR="00165F9E">
        <w:rPr>
          <w:szCs w:val="22"/>
          <w:lang w:val="sk-SK"/>
        </w:rPr>
      </w:r>
      <w:r w:rsidR="00165F9E">
        <w:rPr>
          <w:szCs w:val="22"/>
          <w:lang w:val="sk-SK"/>
        </w:rPr>
        <w:fldChar w:fldCharType="separate"/>
      </w:r>
      <w:r w:rsidRPr="00421FDE">
        <w:rPr>
          <w:szCs w:val="22"/>
          <w:lang w:val="sk-SK"/>
        </w:rPr>
        <w:fldChar w:fldCharType="end"/>
      </w:r>
      <w:r w:rsidRPr="00421FDE">
        <w:rPr>
          <w:szCs w:val="22"/>
          <w:lang w:val="sk-SK"/>
        </w:rPr>
        <w:t xml:space="preserve"> NIE</w:t>
      </w:r>
    </w:p>
    <w:p w:rsidR="00E562F2" w:rsidRPr="00421FDE" w:rsidRDefault="00E562F2" w:rsidP="00E562F2">
      <w:pPr>
        <w:jc w:val="both"/>
        <w:rPr>
          <w:rFonts w:cs="TimesNewRomanPSMT"/>
          <w:szCs w:val="22"/>
          <w:lang w:val="sk-SK"/>
        </w:rPr>
      </w:pPr>
    </w:p>
    <w:bookmarkEnd w:id="20"/>
    <w:p w:rsidR="004A7C5B" w:rsidRPr="00E562F2" w:rsidRDefault="00DD5620" w:rsidP="00DD5620">
      <w:pPr>
        <w:pStyle w:val="Nadpis2"/>
        <w:rPr>
          <w:lang w:val="sk-SK"/>
        </w:rPr>
      </w:pPr>
      <w:r w:rsidRPr="00DD5620">
        <w:t>Pohľadávky</w:t>
      </w:r>
    </w:p>
    <w:p w:rsidR="00BE669C" w:rsidRDefault="00BE669C" w:rsidP="00BE669C">
      <w:pPr>
        <w:pStyle w:val="Nadpis3"/>
        <w:tabs>
          <w:tab w:val="clear" w:pos="567"/>
          <w:tab w:val="num" w:pos="851"/>
        </w:tabs>
        <w:ind w:hanging="141"/>
      </w:pPr>
      <w:r w:rsidRPr="00523201">
        <w:t>Vývoj opravnej položky k pohľadávkam</w:t>
      </w:r>
      <w:r w:rsidRPr="00523201">
        <w:tab/>
      </w:r>
    </w:p>
    <w:p w:rsidR="00BE669C" w:rsidRPr="00166B78" w:rsidRDefault="001E1391" w:rsidP="001E1391">
      <w:pPr>
        <w:pStyle w:val="Normlnysozarkami"/>
        <w:ind w:left="0"/>
        <w:rPr>
          <w:rFonts w:cstheme="minorHAnsi"/>
        </w:rPr>
      </w:pPr>
      <w:bookmarkStart w:id="27" w:name="OPpohladavky"/>
      <w:bookmarkEnd w:id="27"/>
      <w:r>
        <w:rPr>
          <w:rFonts w:cstheme="minorHAnsi"/>
        </w:rPr>
        <w:t>Spoločnosť netvorila opravné položky k pohľadávkam.</w:t>
      </w:r>
    </w:p>
    <w:p w:rsidR="00C2510E" w:rsidRPr="00C2510E" w:rsidRDefault="00C2510E" w:rsidP="00C2510E">
      <w:pPr>
        <w:rPr>
          <w:lang w:val="sk-SK" w:eastAsia="x-none"/>
        </w:rPr>
      </w:pPr>
    </w:p>
    <w:p w:rsidR="00BE669C" w:rsidRPr="00BE669C" w:rsidRDefault="00BE669C" w:rsidP="00BE669C">
      <w:pPr>
        <w:pStyle w:val="Nadpis3"/>
        <w:tabs>
          <w:tab w:val="clear" w:pos="567"/>
          <w:tab w:val="num" w:pos="851"/>
        </w:tabs>
        <w:ind w:hanging="141"/>
      </w:pPr>
      <w:r w:rsidRPr="00BE669C">
        <w:t xml:space="preserve"> Veková štruktúra pohľadávok</w:t>
      </w:r>
    </w:p>
    <w:p w:rsidR="00BE669C" w:rsidRPr="00BE669C" w:rsidRDefault="00BE669C" w:rsidP="00BE669C">
      <w:pPr>
        <w:jc w:val="both"/>
        <w:rPr>
          <w:szCs w:val="22"/>
          <w:lang w:val="sk-SK"/>
        </w:rPr>
      </w:pPr>
      <w:r w:rsidRPr="00BE669C">
        <w:rPr>
          <w:szCs w:val="22"/>
          <w:lang w:val="sk-SK"/>
        </w:rPr>
        <w:t>Veková štruktúra pohľadávok za bežné účtovné obdobie je uvedená v nasledujúcom prehľade:</w:t>
      </w:r>
    </w:p>
    <w:p w:rsidR="00BE669C" w:rsidRDefault="00BE669C" w:rsidP="00BE669C">
      <w:pPr>
        <w:jc w:val="both"/>
        <w:rPr>
          <w:szCs w:val="22"/>
          <w:lang w:val="sk-SK"/>
        </w:rPr>
      </w:pPr>
    </w:p>
    <w:p w:rsidR="005C4AE5" w:rsidRDefault="001E1391" w:rsidP="00BE669C">
      <w:pPr>
        <w:jc w:val="both"/>
        <w:rPr>
          <w:szCs w:val="22"/>
          <w:lang w:val="sk-SK"/>
        </w:rPr>
      </w:pPr>
      <w:bookmarkStart w:id="28" w:name="PohladavkyVek"/>
      <w:bookmarkEnd w:id="28"/>
      <w:r w:rsidRPr="001E1391">
        <w:rPr>
          <w:noProof/>
          <w:lang w:val="sk-SK"/>
        </w:rPr>
        <w:lastRenderedPageBreak/>
        <w:drawing>
          <wp:inline distT="0" distB="0" distL="0" distR="0">
            <wp:extent cx="5761355" cy="4021725"/>
            <wp:effectExtent l="0"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61355" cy="4021725"/>
                    </a:xfrm>
                    <a:prstGeom prst="rect">
                      <a:avLst/>
                    </a:prstGeom>
                    <a:noFill/>
                    <a:ln>
                      <a:noFill/>
                    </a:ln>
                  </pic:spPr>
                </pic:pic>
              </a:graphicData>
            </a:graphic>
          </wp:inline>
        </w:drawing>
      </w:r>
    </w:p>
    <w:p w:rsidR="00BE669C" w:rsidRDefault="00BE669C" w:rsidP="00BE669C">
      <w:pPr>
        <w:jc w:val="both"/>
        <w:rPr>
          <w:szCs w:val="22"/>
          <w:lang w:val="sk-SK"/>
        </w:rPr>
      </w:pPr>
    </w:p>
    <w:p w:rsidR="007B25A6" w:rsidRDefault="00BE669C" w:rsidP="00BE669C">
      <w:pPr>
        <w:jc w:val="both"/>
        <w:rPr>
          <w:szCs w:val="22"/>
          <w:lang w:val="sk-SK"/>
        </w:rPr>
      </w:pPr>
      <w:r w:rsidRPr="00BE669C">
        <w:rPr>
          <w:szCs w:val="22"/>
          <w:lang w:val="sk-SK"/>
        </w:rPr>
        <w:t>Veková štruktúra pohľadávok za minulé  účtovné obdobie je uvedená v nasledujúcom prehľade:</w:t>
      </w:r>
    </w:p>
    <w:p w:rsidR="00BE669C" w:rsidRPr="00BD5921" w:rsidRDefault="00BE669C" w:rsidP="00BE669C">
      <w:pPr>
        <w:jc w:val="both"/>
        <w:rPr>
          <w:szCs w:val="22"/>
          <w:lang w:val="sk-SK"/>
        </w:rPr>
      </w:pPr>
    </w:p>
    <w:p w:rsidR="00D928FD" w:rsidRDefault="00642113" w:rsidP="00D928FD">
      <w:pPr>
        <w:jc w:val="both"/>
        <w:rPr>
          <w:szCs w:val="22"/>
          <w:lang w:val="sk-SK"/>
        </w:rPr>
      </w:pPr>
      <w:bookmarkStart w:id="29" w:name="_MON_1387714166"/>
      <w:bookmarkStart w:id="30" w:name="_MON_1387714180"/>
      <w:bookmarkStart w:id="31" w:name="_MON_1387714217"/>
      <w:bookmarkStart w:id="32" w:name="_MON_1387714241"/>
      <w:bookmarkStart w:id="33" w:name="_MON_1554612715"/>
      <w:bookmarkStart w:id="34" w:name="_MON_1387962125"/>
      <w:bookmarkStart w:id="35" w:name="_MON_1388476282"/>
      <w:bookmarkStart w:id="36" w:name="_MON_1389447395"/>
      <w:bookmarkStart w:id="37" w:name="_MON_1389447409"/>
      <w:bookmarkStart w:id="38" w:name="_MON_1387713986"/>
      <w:bookmarkStart w:id="39" w:name="_MON_1392034039"/>
      <w:bookmarkStart w:id="40" w:name="_MON_1387713999"/>
      <w:bookmarkStart w:id="41" w:name="_MON_1387714041"/>
      <w:bookmarkStart w:id="42" w:name="_MON_1387714059"/>
      <w:bookmarkStart w:id="43" w:name="PohladavkyVekPrevious"/>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r w:rsidRPr="00642113">
        <w:rPr>
          <w:noProof/>
          <w:lang w:val="sk-SK"/>
        </w:rPr>
        <w:drawing>
          <wp:inline distT="0" distB="0" distL="0" distR="0">
            <wp:extent cx="5761355" cy="3931270"/>
            <wp:effectExtent l="0" t="0" r="0" b="0"/>
            <wp:docPr id="40" name="Obrázok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61355" cy="3931270"/>
                    </a:xfrm>
                    <a:prstGeom prst="rect">
                      <a:avLst/>
                    </a:prstGeom>
                    <a:noFill/>
                    <a:ln>
                      <a:noFill/>
                    </a:ln>
                  </pic:spPr>
                </pic:pic>
              </a:graphicData>
            </a:graphic>
          </wp:inline>
        </w:drawing>
      </w:r>
    </w:p>
    <w:p w:rsidR="00165F9E" w:rsidRDefault="00165F9E" w:rsidP="00D928FD">
      <w:pPr>
        <w:jc w:val="both"/>
        <w:rPr>
          <w:szCs w:val="22"/>
          <w:lang w:val="sk-SK"/>
        </w:rPr>
      </w:pPr>
    </w:p>
    <w:p w:rsidR="005C4AE5" w:rsidRDefault="005C4AE5" w:rsidP="00D928FD">
      <w:pPr>
        <w:jc w:val="both"/>
        <w:rPr>
          <w:szCs w:val="22"/>
          <w:lang w:val="sk-SK"/>
        </w:rPr>
      </w:pPr>
    </w:p>
    <w:p w:rsidR="001E1391" w:rsidRDefault="001E1391" w:rsidP="00D928FD">
      <w:pPr>
        <w:jc w:val="both"/>
        <w:rPr>
          <w:szCs w:val="22"/>
          <w:lang w:val="sk-SK"/>
        </w:rPr>
      </w:pPr>
    </w:p>
    <w:p w:rsidR="007B25A6" w:rsidRDefault="00BE669C" w:rsidP="00BE669C">
      <w:pPr>
        <w:pStyle w:val="Nadpis3"/>
        <w:tabs>
          <w:tab w:val="clear" w:pos="567"/>
          <w:tab w:val="num" w:pos="993"/>
        </w:tabs>
        <w:ind w:hanging="141"/>
      </w:pPr>
      <w:r w:rsidRPr="00BE669C">
        <w:lastRenderedPageBreak/>
        <w:t>Pohľadávky podľa zostatkovej doby splatnosti</w:t>
      </w:r>
    </w:p>
    <w:p w:rsidR="00165F9E" w:rsidRPr="00165F9E" w:rsidRDefault="00165F9E" w:rsidP="00165F9E">
      <w:pPr>
        <w:pStyle w:val="Normlnysozarkami"/>
        <w:rPr>
          <w:lang w:val="sk-SK"/>
        </w:rPr>
      </w:pPr>
      <w:r w:rsidRPr="00165F9E">
        <w:drawing>
          <wp:inline distT="0" distB="0" distL="0" distR="0">
            <wp:extent cx="4946015" cy="2369185"/>
            <wp:effectExtent l="0" t="0" r="6985" b="0"/>
            <wp:docPr id="106" name="Obrázok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946015" cy="2369185"/>
                    </a:xfrm>
                    <a:prstGeom prst="rect">
                      <a:avLst/>
                    </a:prstGeom>
                    <a:noFill/>
                    <a:ln>
                      <a:noFill/>
                    </a:ln>
                  </pic:spPr>
                </pic:pic>
              </a:graphicData>
            </a:graphic>
          </wp:inline>
        </w:drawing>
      </w:r>
      <w:bookmarkStart w:id="44" w:name="_GoBack"/>
      <w:bookmarkEnd w:id="44"/>
    </w:p>
    <w:p w:rsidR="000401E0" w:rsidRDefault="000401E0" w:rsidP="000401E0">
      <w:pPr>
        <w:rPr>
          <w:szCs w:val="22"/>
          <w:lang w:val="sk-SK"/>
        </w:rPr>
      </w:pPr>
      <w:bookmarkStart w:id="45" w:name="Pohladavky"/>
      <w:bookmarkEnd w:id="45"/>
    </w:p>
    <w:p w:rsidR="000401E0" w:rsidRPr="000401E0" w:rsidRDefault="000401E0" w:rsidP="000401E0">
      <w:pPr>
        <w:pStyle w:val="Nadpis3"/>
        <w:numPr>
          <w:ilvl w:val="0"/>
          <w:numId w:val="0"/>
        </w:numPr>
        <w:rPr>
          <w:rFonts w:cstheme="minorHAnsi"/>
        </w:rPr>
      </w:pPr>
      <w:bookmarkStart w:id="46" w:name="_Toc156113606"/>
      <w:r w:rsidRPr="000401E0">
        <w:rPr>
          <w:rFonts w:cstheme="minorHAnsi"/>
        </w:rPr>
        <w:t>Účtovná jednotka vykazuje v účtovnej závierke pohľadávky</w:t>
      </w:r>
      <w:bookmarkEnd w:id="46"/>
    </w:p>
    <w:p w:rsidR="000401E0" w:rsidRPr="000401E0" w:rsidRDefault="000401E0" w:rsidP="000401E0">
      <w:pPr>
        <w:numPr>
          <w:ilvl w:val="0"/>
          <w:numId w:val="27"/>
        </w:numPr>
        <w:rPr>
          <w:rFonts w:cstheme="minorHAnsi"/>
        </w:rPr>
      </w:pPr>
      <w:r w:rsidRPr="000401E0">
        <w:rPr>
          <w:rFonts w:cstheme="minorHAnsi"/>
        </w:rPr>
        <w:t>kryté záložným právom</w:t>
      </w:r>
      <w:r w:rsidRPr="000401E0">
        <w:rPr>
          <w:rFonts w:cstheme="minorHAnsi"/>
        </w:rPr>
        <w:tab/>
      </w:r>
      <w:r w:rsidRPr="000401E0">
        <w:rPr>
          <w:rFonts w:cstheme="minorHAnsi"/>
        </w:rPr>
        <w:tab/>
      </w:r>
      <w:r w:rsidRPr="000401E0">
        <w:rPr>
          <w:rFonts w:cstheme="minorHAnsi"/>
        </w:rPr>
        <w:tab/>
      </w:r>
      <w:r w:rsidRPr="000401E0">
        <w:rPr>
          <w:rFonts w:cstheme="minorHAnsi"/>
        </w:rPr>
        <w:tab/>
      </w:r>
      <w:r w:rsidRPr="000401E0">
        <w:rPr>
          <w:rFonts w:cstheme="minorHAnsi"/>
        </w:rPr>
        <w:tab/>
      </w:r>
      <w:r w:rsidRPr="000401E0">
        <w:rPr>
          <w:rFonts w:cstheme="minorHAnsi"/>
        </w:rPr>
        <w:tab/>
      </w:r>
      <w:r w:rsidRPr="000401E0">
        <w:rPr>
          <w:rFonts w:cstheme="minorHAnsi"/>
        </w:rPr>
        <w:fldChar w:fldCharType="begin">
          <w:ffData>
            <w:name w:val=""/>
            <w:enabled/>
            <w:calcOnExit w:val="0"/>
            <w:checkBox>
              <w:size w:val="20"/>
              <w:default w:val="0"/>
            </w:checkBox>
          </w:ffData>
        </w:fldChar>
      </w:r>
      <w:r w:rsidRPr="000401E0">
        <w:rPr>
          <w:rFonts w:cstheme="minorHAnsi"/>
        </w:rPr>
        <w:instrText xml:space="preserve"> FORMCHECKBOX </w:instrText>
      </w:r>
      <w:r w:rsidR="00165F9E">
        <w:rPr>
          <w:rFonts w:cstheme="minorHAnsi"/>
        </w:rPr>
      </w:r>
      <w:r w:rsidR="00165F9E">
        <w:rPr>
          <w:rFonts w:cstheme="minorHAnsi"/>
        </w:rPr>
        <w:fldChar w:fldCharType="separate"/>
      </w:r>
      <w:r w:rsidRPr="000401E0">
        <w:rPr>
          <w:rFonts w:cstheme="minorHAnsi"/>
        </w:rPr>
        <w:fldChar w:fldCharType="end"/>
      </w:r>
      <w:r w:rsidRPr="000401E0">
        <w:rPr>
          <w:rFonts w:cstheme="minorHAnsi"/>
        </w:rPr>
        <w:t xml:space="preserve"> ÁNO</w:t>
      </w:r>
      <w:r w:rsidRPr="000401E0">
        <w:rPr>
          <w:rFonts w:cstheme="minorHAnsi"/>
        </w:rPr>
        <w:tab/>
      </w:r>
      <w:r w:rsidRPr="000401E0">
        <w:rPr>
          <w:rFonts w:cstheme="minorHAnsi"/>
        </w:rPr>
        <w:fldChar w:fldCharType="begin">
          <w:ffData>
            <w:name w:val=""/>
            <w:enabled/>
            <w:calcOnExit w:val="0"/>
            <w:checkBox>
              <w:size w:val="20"/>
              <w:default w:val="1"/>
            </w:checkBox>
          </w:ffData>
        </w:fldChar>
      </w:r>
      <w:r w:rsidRPr="000401E0">
        <w:rPr>
          <w:rFonts w:cstheme="minorHAnsi"/>
        </w:rPr>
        <w:instrText xml:space="preserve"> FORMCHECKBOX </w:instrText>
      </w:r>
      <w:r w:rsidR="00165F9E">
        <w:rPr>
          <w:rFonts w:cstheme="minorHAnsi"/>
        </w:rPr>
      </w:r>
      <w:r w:rsidR="00165F9E">
        <w:rPr>
          <w:rFonts w:cstheme="minorHAnsi"/>
        </w:rPr>
        <w:fldChar w:fldCharType="separate"/>
      </w:r>
      <w:r w:rsidRPr="000401E0">
        <w:rPr>
          <w:rFonts w:cstheme="minorHAnsi"/>
        </w:rPr>
        <w:fldChar w:fldCharType="end"/>
      </w:r>
      <w:r w:rsidRPr="000401E0">
        <w:rPr>
          <w:rFonts w:cstheme="minorHAnsi"/>
        </w:rPr>
        <w:t xml:space="preserve"> NIE</w:t>
      </w:r>
    </w:p>
    <w:p w:rsidR="000401E0" w:rsidRPr="000401E0" w:rsidRDefault="000401E0" w:rsidP="000401E0">
      <w:pPr>
        <w:numPr>
          <w:ilvl w:val="0"/>
          <w:numId w:val="28"/>
        </w:numPr>
        <w:rPr>
          <w:rFonts w:cstheme="minorHAnsi"/>
        </w:rPr>
      </w:pPr>
      <w:r w:rsidRPr="000401E0">
        <w:rPr>
          <w:rFonts w:cstheme="minorHAnsi"/>
        </w:rPr>
        <w:t>kryté inou formou zabezpečenia</w:t>
      </w:r>
      <w:r w:rsidRPr="000401E0">
        <w:rPr>
          <w:rFonts w:cstheme="minorHAnsi"/>
        </w:rPr>
        <w:tab/>
      </w:r>
      <w:r w:rsidRPr="000401E0">
        <w:rPr>
          <w:rFonts w:cstheme="minorHAnsi"/>
        </w:rPr>
        <w:tab/>
      </w:r>
      <w:r w:rsidRPr="000401E0">
        <w:rPr>
          <w:rFonts w:cstheme="minorHAnsi"/>
        </w:rPr>
        <w:tab/>
      </w:r>
      <w:r w:rsidRPr="000401E0">
        <w:rPr>
          <w:rFonts w:cstheme="minorHAnsi"/>
        </w:rPr>
        <w:tab/>
      </w:r>
      <w:r w:rsidRPr="000401E0">
        <w:rPr>
          <w:rFonts w:cstheme="minorHAnsi"/>
        </w:rPr>
        <w:tab/>
      </w:r>
      <w:r w:rsidRPr="000401E0">
        <w:rPr>
          <w:rFonts w:cstheme="minorHAnsi"/>
        </w:rPr>
        <w:fldChar w:fldCharType="begin">
          <w:ffData>
            <w:name w:val=""/>
            <w:enabled/>
            <w:calcOnExit w:val="0"/>
            <w:checkBox>
              <w:size w:val="20"/>
              <w:default w:val="0"/>
            </w:checkBox>
          </w:ffData>
        </w:fldChar>
      </w:r>
      <w:r w:rsidRPr="000401E0">
        <w:rPr>
          <w:rFonts w:cstheme="minorHAnsi"/>
        </w:rPr>
        <w:instrText xml:space="preserve"> FORMCHECKBOX </w:instrText>
      </w:r>
      <w:r w:rsidR="00165F9E">
        <w:rPr>
          <w:rFonts w:cstheme="minorHAnsi"/>
        </w:rPr>
      </w:r>
      <w:r w:rsidR="00165F9E">
        <w:rPr>
          <w:rFonts w:cstheme="minorHAnsi"/>
        </w:rPr>
        <w:fldChar w:fldCharType="separate"/>
      </w:r>
      <w:r w:rsidRPr="000401E0">
        <w:rPr>
          <w:rFonts w:cstheme="minorHAnsi"/>
        </w:rPr>
        <w:fldChar w:fldCharType="end"/>
      </w:r>
      <w:r w:rsidRPr="000401E0">
        <w:rPr>
          <w:rFonts w:cstheme="minorHAnsi"/>
        </w:rPr>
        <w:t xml:space="preserve"> ÁNO</w:t>
      </w:r>
      <w:r w:rsidRPr="000401E0">
        <w:rPr>
          <w:rFonts w:cstheme="minorHAnsi"/>
        </w:rPr>
        <w:tab/>
      </w:r>
      <w:r w:rsidRPr="000401E0">
        <w:rPr>
          <w:rFonts w:cstheme="minorHAnsi"/>
        </w:rPr>
        <w:fldChar w:fldCharType="begin">
          <w:ffData>
            <w:name w:val=""/>
            <w:enabled/>
            <w:calcOnExit w:val="0"/>
            <w:checkBox>
              <w:size w:val="20"/>
              <w:default w:val="1"/>
            </w:checkBox>
          </w:ffData>
        </w:fldChar>
      </w:r>
      <w:r w:rsidRPr="000401E0">
        <w:rPr>
          <w:rFonts w:cstheme="minorHAnsi"/>
        </w:rPr>
        <w:instrText xml:space="preserve"> FORMCHECKBOX </w:instrText>
      </w:r>
      <w:r w:rsidR="00165F9E">
        <w:rPr>
          <w:rFonts w:cstheme="minorHAnsi"/>
        </w:rPr>
      </w:r>
      <w:r w:rsidR="00165F9E">
        <w:rPr>
          <w:rFonts w:cstheme="minorHAnsi"/>
        </w:rPr>
        <w:fldChar w:fldCharType="separate"/>
      </w:r>
      <w:r w:rsidRPr="000401E0">
        <w:rPr>
          <w:rFonts w:cstheme="minorHAnsi"/>
        </w:rPr>
        <w:fldChar w:fldCharType="end"/>
      </w:r>
      <w:r w:rsidRPr="000401E0">
        <w:rPr>
          <w:rFonts w:cstheme="minorHAnsi"/>
        </w:rPr>
        <w:t xml:space="preserve"> NIE</w:t>
      </w:r>
    </w:p>
    <w:p w:rsidR="000401E0" w:rsidRPr="000401E0" w:rsidRDefault="000401E0" w:rsidP="000401E0">
      <w:pPr>
        <w:numPr>
          <w:ilvl w:val="0"/>
          <w:numId w:val="29"/>
        </w:numPr>
        <w:rPr>
          <w:rFonts w:cstheme="minorHAnsi"/>
        </w:rPr>
      </w:pPr>
      <w:r w:rsidRPr="000401E0">
        <w:rPr>
          <w:rFonts w:cstheme="minorHAnsi"/>
        </w:rPr>
        <w:t>pri ktorých má obmedzené právo nakladania</w:t>
      </w:r>
      <w:r w:rsidRPr="000401E0">
        <w:rPr>
          <w:rFonts w:cstheme="minorHAnsi"/>
        </w:rPr>
        <w:tab/>
      </w:r>
      <w:r w:rsidRPr="000401E0">
        <w:rPr>
          <w:rFonts w:cstheme="minorHAnsi"/>
        </w:rPr>
        <w:tab/>
      </w:r>
      <w:r w:rsidRPr="000401E0">
        <w:rPr>
          <w:rFonts w:cstheme="minorHAnsi"/>
        </w:rPr>
        <w:tab/>
      </w:r>
      <w:r>
        <w:rPr>
          <w:rFonts w:cstheme="minorHAnsi"/>
        </w:rPr>
        <w:tab/>
      </w:r>
      <w:r w:rsidRPr="000401E0">
        <w:rPr>
          <w:rFonts w:cstheme="minorHAnsi"/>
        </w:rPr>
        <w:fldChar w:fldCharType="begin">
          <w:ffData>
            <w:name w:val=""/>
            <w:enabled/>
            <w:calcOnExit w:val="0"/>
            <w:checkBox>
              <w:size w:val="20"/>
              <w:default w:val="0"/>
            </w:checkBox>
          </w:ffData>
        </w:fldChar>
      </w:r>
      <w:r w:rsidRPr="000401E0">
        <w:rPr>
          <w:rFonts w:cstheme="minorHAnsi"/>
        </w:rPr>
        <w:instrText xml:space="preserve"> FORMCHECKBOX </w:instrText>
      </w:r>
      <w:r w:rsidR="00165F9E">
        <w:rPr>
          <w:rFonts w:cstheme="minorHAnsi"/>
        </w:rPr>
      </w:r>
      <w:r w:rsidR="00165F9E">
        <w:rPr>
          <w:rFonts w:cstheme="minorHAnsi"/>
        </w:rPr>
        <w:fldChar w:fldCharType="separate"/>
      </w:r>
      <w:r w:rsidRPr="000401E0">
        <w:rPr>
          <w:rFonts w:cstheme="minorHAnsi"/>
        </w:rPr>
        <w:fldChar w:fldCharType="end"/>
      </w:r>
      <w:r w:rsidRPr="000401E0">
        <w:rPr>
          <w:rFonts w:cstheme="minorHAnsi"/>
        </w:rPr>
        <w:t xml:space="preserve"> ÁNO</w:t>
      </w:r>
      <w:r w:rsidRPr="000401E0">
        <w:rPr>
          <w:rFonts w:cstheme="minorHAnsi"/>
        </w:rPr>
        <w:tab/>
      </w:r>
      <w:r w:rsidRPr="000401E0">
        <w:rPr>
          <w:rFonts w:cstheme="minorHAnsi"/>
        </w:rPr>
        <w:fldChar w:fldCharType="begin">
          <w:ffData>
            <w:name w:val=""/>
            <w:enabled/>
            <w:calcOnExit w:val="0"/>
            <w:checkBox>
              <w:size w:val="20"/>
              <w:default w:val="1"/>
            </w:checkBox>
          </w:ffData>
        </w:fldChar>
      </w:r>
      <w:r w:rsidRPr="000401E0">
        <w:rPr>
          <w:rFonts w:cstheme="minorHAnsi"/>
        </w:rPr>
        <w:instrText xml:space="preserve"> FORMCHECKBOX </w:instrText>
      </w:r>
      <w:r w:rsidR="00165F9E">
        <w:rPr>
          <w:rFonts w:cstheme="minorHAnsi"/>
        </w:rPr>
      </w:r>
      <w:r w:rsidR="00165F9E">
        <w:rPr>
          <w:rFonts w:cstheme="minorHAnsi"/>
        </w:rPr>
        <w:fldChar w:fldCharType="separate"/>
      </w:r>
      <w:r w:rsidRPr="000401E0">
        <w:rPr>
          <w:rFonts w:cstheme="minorHAnsi"/>
        </w:rPr>
        <w:fldChar w:fldCharType="end"/>
      </w:r>
      <w:r w:rsidRPr="000401E0">
        <w:rPr>
          <w:rFonts w:cstheme="minorHAnsi"/>
        </w:rPr>
        <w:t xml:space="preserve"> NIE</w:t>
      </w:r>
    </w:p>
    <w:p w:rsidR="000401E0" w:rsidRDefault="000401E0" w:rsidP="000401E0">
      <w:pPr>
        <w:rPr>
          <w:szCs w:val="22"/>
          <w:lang w:val="sk-SK"/>
        </w:rPr>
      </w:pPr>
    </w:p>
    <w:p w:rsidR="004A7C5B" w:rsidRPr="00BD5921" w:rsidRDefault="00AA75F3" w:rsidP="00D928FD">
      <w:pPr>
        <w:pStyle w:val="Nadpis2"/>
        <w:jc w:val="both"/>
        <w:rPr>
          <w:lang w:val="sk-SK"/>
        </w:rPr>
      </w:pPr>
      <w:r>
        <w:rPr>
          <w:lang w:val="sk-SK"/>
        </w:rPr>
        <w:t>Finančné účty</w:t>
      </w:r>
    </w:p>
    <w:p w:rsidR="006D0E0C" w:rsidRDefault="006D0E0C" w:rsidP="008F74E4">
      <w:pPr>
        <w:autoSpaceDE w:val="0"/>
        <w:autoSpaceDN w:val="0"/>
        <w:adjustRightInd w:val="0"/>
        <w:spacing w:after="120"/>
        <w:jc w:val="both"/>
        <w:rPr>
          <w:rFonts w:cs="TimesNewRomanPSMT"/>
          <w:szCs w:val="22"/>
          <w:lang w:val="sk-SK"/>
        </w:rPr>
      </w:pPr>
      <w:r w:rsidRPr="00DC2083">
        <w:rPr>
          <w:rFonts w:cs="TimesNewRomanPSMT"/>
          <w:szCs w:val="22"/>
          <w:lang w:val="sk-SK"/>
        </w:rPr>
        <w:t>Ako finančné účty sú vykázané peniaze v pokladnici, účty v bankách a cenné papiere. Účtami v bankách môže Spoločnosť voľne disponovať. Prehľad jednotlivých položiek finančných účtov:</w:t>
      </w:r>
    </w:p>
    <w:p w:rsidR="006D0E0C" w:rsidRPr="00DC2083" w:rsidRDefault="001E1391" w:rsidP="001F4EC6">
      <w:pPr>
        <w:jc w:val="center"/>
        <w:rPr>
          <w:szCs w:val="22"/>
          <w:lang w:val="sk-SK"/>
        </w:rPr>
      </w:pPr>
      <w:bookmarkStart w:id="47" w:name="FU"/>
      <w:bookmarkEnd w:id="47"/>
      <w:r w:rsidRPr="001E1391">
        <w:rPr>
          <w:noProof/>
          <w:lang w:val="sk-SK"/>
        </w:rPr>
        <w:drawing>
          <wp:inline distT="0" distB="0" distL="0" distR="0">
            <wp:extent cx="4752975" cy="1466850"/>
            <wp:effectExtent l="0" t="0" r="9525" b="0"/>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752975" cy="1466850"/>
                    </a:xfrm>
                    <a:prstGeom prst="rect">
                      <a:avLst/>
                    </a:prstGeom>
                    <a:noFill/>
                    <a:ln>
                      <a:noFill/>
                    </a:ln>
                  </pic:spPr>
                </pic:pic>
              </a:graphicData>
            </a:graphic>
          </wp:inline>
        </w:drawing>
      </w:r>
    </w:p>
    <w:p w:rsidR="00E562F2" w:rsidRDefault="00E562F2" w:rsidP="00D928FD">
      <w:pPr>
        <w:jc w:val="both"/>
        <w:rPr>
          <w:rFonts w:cs="TimesNewRomanPSMT"/>
          <w:szCs w:val="22"/>
          <w:lang w:val="sk-SK"/>
        </w:rPr>
      </w:pPr>
    </w:p>
    <w:p w:rsidR="009753F0" w:rsidRPr="00421FDE" w:rsidRDefault="009753F0" w:rsidP="00E562F2">
      <w:pPr>
        <w:pStyle w:val="Nadpis2"/>
        <w:jc w:val="both"/>
        <w:rPr>
          <w:lang w:val="sk-SK"/>
        </w:rPr>
      </w:pPr>
      <w:bookmarkStart w:id="48" w:name="_Toc156113612"/>
      <w:r w:rsidRPr="00421FDE">
        <w:rPr>
          <w:lang w:val="sk-SK"/>
        </w:rPr>
        <w:t>Časové rozlíšenie aktív</w:t>
      </w:r>
      <w:bookmarkEnd w:id="48"/>
    </w:p>
    <w:p w:rsidR="009753F0" w:rsidRDefault="00AA75F3" w:rsidP="003F49CA">
      <w:pPr>
        <w:pStyle w:val="odstavec"/>
        <w:rPr>
          <w:lang w:val="sk-SK"/>
        </w:rPr>
      </w:pPr>
      <w:r>
        <w:rPr>
          <w:lang w:val="sk-SK"/>
        </w:rPr>
        <w:t xml:space="preserve">Významné </w:t>
      </w:r>
      <w:r w:rsidR="009753F0" w:rsidRPr="00421FDE">
        <w:t>položky časového rozlíšenia sú uvedené v nasledujúcej tabuľke:</w:t>
      </w:r>
    </w:p>
    <w:p w:rsidR="00AA75F3" w:rsidRDefault="001E1391" w:rsidP="003F49CA">
      <w:pPr>
        <w:pStyle w:val="odstavec"/>
      </w:pPr>
      <w:bookmarkStart w:id="49" w:name="CasRozlisenieAktiv"/>
      <w:bookmarkEnd w:id="49"/>
      <w:r w:rsidRPr="001E1391">
        <w:rPr>
          <w:noProof/>
          <w:lang w:val="sk-SK" w:eastAsia="sk-SK"/>
        </w:rPr>
        <w:lastRenderedPageBreak/>
        <w:drawing>
          <wp:inline distT="0" distB="0" distL="0" distR="0">
            <wp:extent cx="4752975" cy="3076575"/>
            <wp:effectExtent l="0" t="0" r="9525" b="9525"/>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752975" cy="3076575"/>
                    </a:xfrm>
                    <a:prstGeom prst="rect">
                      <a:avLst/>
                    </a:prstGeom>
                    <a:noFill/>
                    <a:ln>
                      <a:noFill/>
                    </a:ln>
                  </pic:spPr>
                </pic:pic>
              </a:graphicData>
            </a:graphic>
          </wp:inline>
        </w:drawing>
      </w:r>
    </w:p>
    <w:p w:rsidR="00C62C8D" w:rsidRDefault="00C62C8D" w:rsidP="003F49CA">
      <w:pPr>
        <w:pStyle w:val="odstavec"/>
      </w:pPr>
    </w:p>
    <w:p w:rsidR="00AA75F3" w:rsidRDefault="00AA75F3" w:rsidP="00AA75F3">
      <w:pPr>
        <w:pStyle w:val="Nadpis2"/>
        <w:rPr>
          <w:lang w:val="sk-SK"/>
        </w:rPr>
      </w:pPr>
      <w:r w:rsidRPr="00AA75F3">
        <w:rPr>
          <w:lang w:val="sk-SK"/>
        </w:rPr>
        <w:t>Spôsob a výška poistenia dlhodobého majetku a</w:t>
      </w:r>
      <w:r>
        <w:rPr>
          <w:lang w:val="sk-SK"/>
        </w:rPr>
        <w:t> </w:t>
      </w:r>
      <w:r w:rsidRPr="00AA75F3">
        <w:rPr>
          <w:lang w:val="sk-SK"/>
        </w:rPr>
        <w:t>zásob</w:t>
      </w:r>
    </w:p>
    <w:p w:rsidR="009753F0" w:rsidRDefault="001E1391" w:rsidP="00C62C8D">
      <w:pPr>
        <w:pStyle w:val="Normlnysozarkami"/>
        <w:ind w:left="0"/>
        <w:jc w:val="center"/>
        <w:rPr>
          <w:szCs w:val="22"/>
          <w:lang w:val="sk-SK"/>
        </w:rPr>
      </w:pPr>
      <w:bookmarkStart w:id="50" w:name="_MON_1396944255"/>
      <w:bookmarkStart w:id="51" w:name="Insurance"/>
      <w:bookmarkEnd w:id="50"/>
      <w:bookmarkEnd w:id="51"/>
      <w:r w:rsidRPr="001E1391">
        <w:rPr>
          <w:noProof/>
          <w:lang w:val="sk-SK"/>
        </w:rPr>
        <w:drawing>
          <wp:inline distT="0" distB="0" distL="0" distR="0">
            <wp:extent cx="3267075" cy="1181100"/>
            <wp:effectExtent l="0" t="0" r="9525" b="0"/>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267075" cy="1181100"/>
                    </a:xfrm>
                    <a:prstGeom prst="rect">
                      <a:avLst/>
                    </a:prstGeom>
                    <a:noFill/>
                    <a:ln>
                      <a:noFill/>
                    </a:ln>
                  </pic:spPr>
                </pic:pic>
              </a:graphicData>
            </a:graphic>
          </wp:inline>
        </w:drawing>
      </w:r>
    </w:p>
    <w:p w:rsidR="004D284D" w:rsidRDefault="004D284D" w:rsidP="009753F0">
      <w:pPr>
        <w:pStyle w:val="Normlnysozarkami"/>
        <w:ind w:left="0"/>
        <w:rPr>
          <w:szCs w:val="22"/>
          <w:lang w:val="sk-SK"/>
        </w:rPr>
      </w:pPr>
    </w:p>
    <w:p w:rsidR="000401E0" w:rsidRPr="00BD5921" w:rsidRDefault="000401E0" w:rsidP="00D928FD">
      <w:pPr>
        <w:jc w:val="both"/>
        <w:rPr>
          <w:szCs w:val="22"/>
          <w:lang w:val="sk-SK"/>
        </w:rPr>
      </w:pPr>
      <w:bookmarkStart w:id="52" w:name="_MON_1389447465"/>
      <w:bookmarkStart w:id="53" w:name="_MON_1387714403"/>
      <w:bookmarkStart w:id="54" w:name="_MON_1392034097"/>
      <w:bookmarkStart w:id="55" w:name="_MON_1387962382"/>
      <w:bookmarkStart w:id="56" w:name="_MON_1388476554"/>
      <w:bookmarkEnd w:id="52"/>
      <w:bookmarkEnd w:id="53"/>
      <w:bookmarkEnd w:id="54"/>
      <w:bookmarkEnd w:id="55"/>
      <w:bookmarkEnd w:id="56"/>
    </w:p>
    <w:p w:rsidR="004A7C5B" w:rsidRPr="00BD5921" w:rsidRDefault="00F835C3" w:rsidP="00CC3F88">
      <w:pPr>
        <w:pStyle w:val="Nadpis1"/>
        <w:tabs>
          <w:tab w:val="clear" w:pos="3621"/>
          <w:tab w:val="num" w:pos="567"/>
        </w:tabs>
        <w:ind w:hanging="3621"/>
        <w:jc w:val="both"/>
      </w:pPr>
      <w:bookmarkStart w:id="57" w:name="_Toc156113614"/>
      <w:r>
        <w:t>I</w:t>
      </w:r>
      <w:r w:rsidR="00C9279C" w:rsidRPr="00BD5921">
        <w:t>NFORMÁCIE O PASÍVACH</w:t>
      </w:r>
      <w:bookmarkEnd w:id="57"/>
    </w:p>
    <w:p w:rsidR="00E26816" w:rsidRPr="00BD5921" w:rsidRDefault="00E26816" w:rsidP="00D928FD">
      <w:pPr>
        <w:tabs>
          <w:tab w:val="right" w:pos="8506"/>
        </w:tabs>
        <w:jc w:val="both"/>
        <w:rPr>
          <w:szCs w:val="22"/>
          <w:lang w:val="sk-SK"/>
        </w:rPr>
      </w:pPr>
    </w:p>
    <w:p w:rsidR="004A7C5B" w:rsidRPr="00BD5921" w:rsidRDefault="00C9279C" w:rsidP="00D928FD">
      <w:pPr>
        <w:pStyle w:val="Nadpis2"/>
        <w:jc w:val="both"/>
        <w:rPr>
          <w:lang w:val="sk-SK"/>
        </w:rPr>
      </w:pPr>
      <w:bookmarkStart w:id="58" w:name="_Toc156113615"/>
      <w:r w:rsidRPr="00BD5921">
        <w:rPr>
          <w:lang w:val="sk-SK"/>
        </w:rPr>
        <w:t>Informácie o vlastnom imaní</w:t>
      </w:r>
      <w:bookmarkEnd w:id="58"/>
    </w:p>
    <w:p w:rsidR="004A7C5B" w:rsidRDefault="00C9279C" w:rsidP="002C37A8">
      <w:pPr>
        <w:pStyle w:val="Nadpis3"/>
        <w:numPr>
          <w:ilvl w:val="2"/>
          <w:numId w:val="1"/>
        </w:numPr>
        <w:tabs>
          <w:tab w:val="clear" w:pos="567"/>
          <w:tab w:val="clear" w:pos="601"/>
        </w:tabs>
        <w:ind w:left="851" w:hanging="425"/>
      </w:pPr>
      <w:bookmarkStart w:id="59" w:name="_Toc156113616"/>
      <w:r w:rsidRPr="00BD5921">
        <w:t>Základné imanie</w:t>
      </w:r>
      <w:bookmarkEnd w:id="59"/>
    </w:p>
    <w:p w:rsidR="00F835C3" w:rsidRDefault="00F53414" w:rsidP="00D928FD">
      <w:pPr>
        <w:jc w:val="both"/>
        <w:rPr>
          <w:szCs w:val="22"/>
          <w:lang w:val="sk-SK"/>
        </w:rPr>
      </w:pPr>
      <w:r>
        <w:rPr>
          <w:szCs w:val="22"/>
          <w:lang w:val="sk-SK"/>
        </w:rPr>
        <w:t xml:space="preserve">Základné imanie </w:t>
      </w:r>
      <w:r w:rsidR="00F835C3" w:rsidRPr="003B0B0D">
        <w:rPr>
          <w:szCs w:val="22"/>
          <w:lang w:val="sk-SK"/>
        </w:rPr>
        <w:t>bolo splatené v plnom rozsahu</w:t>
      </w:r>
      <w:r w:rsidRPr="00F53414">
        <w:t xml:space="preserve"> </w:t>
      </w:r>
      <w:r w:rsidRPr="00F53414">
        <w:rPr>
          <w:szCs w:val="22"/>
          <w:lang w:val="sk-SK"/>
        </w:rPr>
        <w:t>jediným spoločníkom BENU Slovensko, a.s.</w:t>
      </w:r>
      <w:r w:rsidR="00F835C3">
        <w:rPr>
          <w:szCs w:val="22"/>
          <w:lang w:val="sk-SK"/>
        </w:rPr>
        <w:t>.</w:t>
      </w:r>
    </w:p>
    <w:p w:rsidR="00F53414" w:rsidRDefault="00F53414" w:rsidP="00D928FD">
      <w:pPr>
        <w:jc w:val="both"/>
        <w:rPr>
          <w:szCs w:val="22"/>
          <w:lang w:val="sk-SK"/>
        </w:rPr>
      </w:pPr>
    </w:p>
    <w:p w:rsidR="00F53414" w:rsidRDefault="00F53414" w:rsidP="00F53414">
      <w:pPr>
        <w:pStyle w:val="Nadpis3"/>
        <w:tabs>
          <w:tab w:val="clear" w:pos="567"/>
          <w:tab w:val="num" w:pos="851"/>
        </w:tabs>
        <w:ind w:hanging="141"/>
      </w:pPr>
      <w:r w:rsidRPr="00F53414">
        <w:t>Rozdelenie zisku, vysporiadanie straty</w:t>
      </w:r>
    </w:p>
    <w:p w:rsidR="00EF5F81" w:rsidRDefault="00ED325F" w:rsidP="00D928FD">
      <w:pPr>
        <w:jc w:val="both"/>
        <w:rPr>
          <w:szCs w:val="22"/>
          <w:lang w:val="sk-SK"/>
        </w:rPr>
      </w:pPr>
      <w:r>
        <w:object w:dxaOrig="225" w:dyaOrig="225">
          <v:shape id="_x0000_i1049" type="#_x0000_t75" style="width:453.9pt;height:26.3pt" o:ole="">
            <v:imagedata r:id="rId27" o:title=""/>
          </v:shape>
          <w:control r:id="rId28" w:name="ZiskStrata" w:shapeid="_x0000_i1049"/>
        </w:object>
      </w:r>
    </w:p>
    <w:p w:rsidR="00ED325F" w:rsidRDefault="00ED325F" w:rsidP="00D928FD">
      <w:pPr>
        <w:jc w:val="both"/>
        <w:rPr>
          <w:szCs w:val="22"/>
          <w:lang w:val="sk-SK"/>
        </w:rPr>
      </w:pPr>
    </w:p>
    <w:p w:rsidR="00ED325F" w:rsidRDefault="001E1391" w:rsidP="00D928FD">
      <w:pPr>
        <w:jc w:val="both"/>
        <w:rPr>
          <w:szCs w:val="22"/>
          <w:lang w:val="sk-SK"/>
        </w:rPr>
      </w:pPr>
      <w:bookmarkStart w:id="60" w:name="PL"/>
      <w:bookmarkEnd w:id="60"/>
      <w:r w:rsidRPr="001E1391">
        <w:rPr>
          <w:noProof/>
          <w:lang w:val="sk-SK"/>
        </w:rPr>
        <w:lastRenderedPageBreak/>
        <w:drawing>
          <wp:inline distT="0" distB="0" distL="0" distR="0">
            <wp:extent cx="5581650" cy="2647950"/>
            <wp:effectExtent l="0" t="0" r="0" b="0"/>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581650" cy="2647950"/>
                    </a:xfrm>
                    <a:prstGeom prst="rect">
                      <a:avLst/>
                    </a:prstGeom>
                    <a:noFill/>
                    <a:ln>
                      <a:noFill/>
                    </a:ln>
                  </pic:spPr>
                </pic:pic>
              </a:graphicData>
            </a:graphic>
          </wp:inline>
        </w:drawing>
      </w:r>
    </w:p>
    <w:p w:rsidR="00ED325F" w:rsidRPr="003B0B0D" w:rsidRDefault="00ED325F" w:rsidP="00D928FD">
      <w:pPr>
        <w:jc w:val="both"/>
        <w:rPr>
          <w:szCs w:val="22"/>
          <w:lang w:val="sk-SK"/>
        </w:rPr>
      </w:pPr>
    </w:p>
    <w:p w:rsidR="004A7C5B" w:rsidRPr="00BD5921" w:rsidRDefault="007E6444" w:rsidP="002C37A8">
      <w:pPr>
        <w:pStyle w:val="Nadpis3"/>
        <w:numPr>
          <w:ilvl w:val="2"/>
          <w:numId w:val="1"/>
        </w:numPr>
        <w:tabs>
          <w:tab w:val="clear" w:pos="567"/>
          <w:tab w:val="clear" w:pos="601"/>
        </w:tabs>
        <w:ind w:left="851" w:hanging="425"/>
      </w:pPr>
      <w:bookmarkStart w:id="61" w:name="_MON_1392034247"/>
      <w:bookmarkStart w:id="62" w:name="_MON_1392034272"/>
      <w:bookmarkStart w:id="63" w:name="_MON_1389448087"/>
      <w:bookmarkStart w:id="64" w:name="_MON_1392031709"/>
      <w:bookmarkStart w:id="65" w:name="_MON_1394525333"/>
      <w:bookmarkStart w:id="66" w:name="_Toc156113620"/>
      <w:bookmarkEnd w:id="61"/>
      <w:bookmarkEnd w:id="62"/>
      <w:bookmarkEnd w:id="63"/>
      <w:bookmarkEnd w:id="64"/>
      <w:bookmarkEnd w:id="65"/>
      <w:r>
        <w:t>P</w:t>
      </w:r>
      <w:r w:rsidR="00C9279C" w:rsidRPr="00BD5921">
        <w:t>odiel na vlastnom imaní</w:t>
      </w:r>
      <w:bookmarkEnd w:id="66"/>
    </w:p>
    <w:p w:rsidR="004A7C5B" w:rsidRPr="00BD5921" w:rsidRDefault="001E1391" w:rsidP="00D928FD">
      <w:pPr>
        <w:jc w:val="both"/>
        <w:rPr>
          <w:szCs w:val="22"/>
          <w:lang w:val="sk-SK"/>
        </w:rPr>
      </w:pPr>
      <w:bookmarkStart w:id="67" w:name="PodielVI"/>
      <w:bookmarkEnd w:id="67"/>
      <w:r w:rsidRPr="001E1391">
        <w:rPr>
          <w:noProof/>
          <w:lang w:val="sk-SK"/>
        </w:rPr>
        <w:drawing>
          <wp:inline distT="0" distB="0" distL="0" distR="0">
            <wp:extent cx="5761355" cy="911756"/>
            <wp:effectExtent l="0" t="0" r="0" b="3175"/>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61355" cy="911756"/>
                    </a:xfrm>
                    <a:prstGeom prst="rect">
                      <a:avLst/>
                    </a:prstGeom>
                    <a:noFill/>
                    <a:ln>
                      <a:noFill/>
                    </a:ln>
                  </pic:spPr>
                </pic:pic>
              </a:graphicData>
            </a:graphic>
          </wp:inline>
        </w:drawing>
      </w:r>
    </w:p>
    <w:p w:rsidR="00313194" w:rsidRDefault="00313194" w:rsidP="00D928FD">
      <w:pPr>
        <w:jc w:val="both"/>
        <w:rPr>
          <w:szCs w:val="22"/>
          <w:lang w:val="sk-SK"/>
        </w:rPr>
      </w:pPr>
      <w:bookmarkStart w:id="68" w:name="_MON_1389448111"/>
      <w:bookmarkStart w:id="69" w:name="_MON_1392031750"/>
      <w:bookmarkStart w:id="70" w:name="_MON_1392034287"/>
      <w:bookmarkEnd w:id="68"/>
      <w:bookmarkEnd w:id="69"/>
      <w:bookmarkEnd w:id="70"/>
    </w:p>
    <w:p w:rsidR="008167D7" w:rsidRDefault="008167D7" w:rsidP="00F53414">
      <w:pPr>
        <w:pStyle w:val="Nadpis2"/>
      </w:pPr>
      <w:bookmarkStart w:id="71" w:name="_Toc156113621"/>
      <w:r w:rsidRPr="00806C06">
        <w:t>Rezerv</w:t>
      </w:r>
      <w:bookmarkEnd w:id="71"/>
      <w:r w:rsidRPr="00806C06">
        <w:t>y</w:t>
      </w:r>
    </w:p>
    <w:p w:rsidR="009753F0" w:rsidRDefault="009753F0" w:rsidP="00680E8C">
      <w:pPr>
        <w:spacing w:after="120"/>
        <w:rPr>
          <w:lang w:val="sk-SK" w:eastAsia="x-none"/>
        </w:rPr>
      </w:pPr>
      <w:r>
        <w:rPr>
          <w:lang w:val="sk-SK" w:eastAsia="x-none"/>
        </w:rPr>
        <w:t xml:space="preserve">Prehľad o tvorbe rezerv za bežné </w:t>
      </w:r>
      <w:r w:rsidR="00E30074">
        <w:rPr>
          <w:lang w:val="sk-SK" w:eastAsia="x-none"/>
        </w:rPr>
        <w:t xml:space="preserve">a bezprostredne predchádzajúce </w:t>
      </w:r>
      <w:r>
        <w:rPr>
          <w:lang w:val="sk-SK" w:eastAsia="x-none"/>
        </w:rPr>
        <w:t>účtovné obdobie je uvedený v</w:t>
      </w:r>
      <w:r w:rsidR="00F53414">
        <w:rPr>
          <w:lang w:val="sk-SK" w:eastAsia="x-none"/>
        </w:rPr>
        <w:t xml:space="preserve"> nasledujúcich </w:t>
      </w:r>
      <w:r>
        <w:rPr>
          <w:lang w:val="sk-SK" w:eastAsia="x-none"/>
        </w:rPr>
        <w:t>tabuľk</w:t>
      </w:r>
      <w:r w:rsidR="00E30074">
        <w:rPr>
          <w:lang w:val="sk-SK" w:eastAsia="x-none"/>
        </w:rPr>
        <w:t>ách</w:t>
      </w:r>
      <w:r>
        <w:rPr>
          <w:lang w:val="sk-SK" w:eastAsia="x-none"/>
        </w:rPr>
        <w:t>:</w:t>
      </w:r>
    </w:p>
    <w:p w:rsidR="000401E0" w:rsidRDefault="001E1391" w:rsidP="009753F0">
      <w:pPr>
        <w:rPr>
          <w:lang w:val="sk-SK" w:eastAsia="x-none"/>
        </w:rPr>
      </w:pPr>
      <w:bookmarkStart w:id="72" w:name="Rezervy"/>
      <w:bookmarkEnd w:id="72"/>
      <w:r w:rsidRPr="001E1391">
        <w:rPr>
          <w:noProof/>
          <w:lang w:val="sk-SK"/>
        </w:rPr>
        <w:drawing>
          <wp:inline distT="0" distB="0" distL="0" distR="0">
            <wp:extent cx="5761355" cy="2430692"/>
            <wp:effectExtent l="0" t="0" r="0" b="8255"/>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61355" cy="2430692"/>
                    </a:xfrm>
                    <a:prstGeom prst="rect">
                      <a:avLst/>
                    </a:prstGeom>
                    <a:noFill/>
                    <a:ln>
                      <a:noFill/>
                    </a:ln>
                  </pic:spPr>
                </pic:pic>
              </a:graphicData>
            </a:graphic>
          </wp:inline>
        </w:drawing>
      </w:r>
    </w:p>
    <w:p w:rsidR="009753F0" w:rsidRPr="009753F0" w:rsidRDefault="009753F0" w:rsidP="009753F0">
      <w:pPr>
        <w:rPr>
          <w:lang w:val="sk-SK" w:eastAsia="x-none"/>
        </w:rPr>
      </w:pPr>
    </w:p>
    <w:p w:rsidR="00800348" w:rsidRDefault="001E1391" w:rsidP="008167D7">
      <w:pPr>
        <w:pStyle w:val="Hlavika"/>
        <w:rPr>
          <w:rFonts w:cs="TimesNewRomanPSMT"/>
          <w:szCs w:val="22"/>
        </w:rPr>
      </w:pPr>
      <w:bookmarkStart w:id="73" w:name="RezervyPrevious"/>
      <w:bookmarkEnd w:id="73"/>
      <w:r w:rsidRPr="001E1391">
        <w:rPr>
          <w:noProof/>
          <w:lang w:val="sk-SK" w:eastAsia="sk-SK"/>
        </w:rPr>
        <w:lastRenderedPageBreak/>
        <w:drawing>
          <wp:inline distT="0" distB="0" distL="0" distR="0">
            <wp:extent cx="5761355" cy="2461460"/>
            <wp:effectExtent l="0" t="0" r="0" b="0"/>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61355" cy="2461460"/>
                    </a:xfrm>
                    <a:prstGeom prst="rect">
                      <a:avLst/>
                    </a:prstGeom>
                    <a:noFill/>
                    <a:ln>
                      <a:noFill/>
                    </a:ln>
                  </pic:spPr>
                </pic:pic>
              </a:graphicData>
            </a:graphic>
          </wp:inline>
        </w:drawing>
      </w:r>
    </w:p>
    <w:p w:rsidR="001F4EC6" w:rsidRDefault="001F4EC6" w:rsidP="008167D7">
      <w:pPr>
        <w:pStyle w:val="Hlavika"/>
        <w:rPr>
          <w:rFonts w:cs="TimesNewRomanPSMT"/>
          <w:szCs w:val="22"/>
        </w:rPr>
      </w:pPr>
    </w:p>
    <w:p w:rsidR="004A7C5B" w:rsidRDefault="00845B69" w:rsidP="00D928FD">
      <w:pPr>
        <w:pStyle w:val="Nadpis2"/>
        <w:jc w:val="both"/>
        <w:rPr>
          <w:lang w:val="sk-SK"/>
        </w:rPr>
      </w:pPr>
      <w:bookmarkStart w:id="74" w:name="_MON_1393610983"/>
      <w:bookmarkStart w:id="75" w:name="_MON_1393610990"/>
      <w:bookmarkStart w:id="76" w:name="_MON_1388488755"/>
      <w:bookmarkStart w:id="77" w:name="_MON_1388488813"/>
      <w:bookmarkStart w:id="78" w:name="_MON_1393703119"/>
      <w:bookmarkStart w:id="79" w:name="_MON_1388488826"/>
      <w:bookmarkStart w:id="80" w:name="_MON_1388488844"/>
      <w:bookmarkStart w:id="81" w:name="_MON_1388488883"/>
      <w:bookmarkStart w:id="82" w:name="_MON_1388489776"/>
      <w:bookmarkStart w:id="83" w:name="_MON_1388489812"/>
      <w:bookmarkStart w:id="84" w:name="_MON_1388491759"/>
      <w:bookmarkStart w:id="85" w:name="_MON_1389448148"/>
      <w:bookmarkStart w:id="86" w:name="_MON_1394525662"/>
      <w:bookmarkStart w:id="87" w:name="_MON_1394525691"/>
      <w:bookmarkStart w:id="88" w:name="_MON_1388488642"/>
      <w:bookmarkStart w:id="89" w:name="_MON_1392034299"/>
      <w:bookmarkStart w:id="90" w:name="_MON_1392034329"/>
      <w:bookmarkStart w:id="91" w:name="_MON_1388488661"/>
      <w:bookmarkStart w:id="92" w:name="_MON_1388488672"/>
      <w:bookmarkStart w:id="93" w:name="_MON_1388488697"/>
      <w:bookmarkStart w:id="94" w:name="_MON_1388488707"/>
      <w:bookmarkStart w:id="95" w:name="_MON_1388488724"/>
      <w:bookmarkStart w:id="96" w:name="_MON_1393610075"/>
      <w:bookmarkStart w:id="97" w:name="_MON_1393610139"/>
      <w:bookmarkStart w:id="98" w:name="_MON_1393610160"/>
      <w:bookmarkStart w:id="99" w:name="_MON_1393610178"/>
      <w:bookmarkStart w:id="100" w:name="_MON_1393610370"/>
      <w:bookmarkStart w:id="101" w:name="_MON_1393610383"/>
      <w:bookmarkStart w:id="102" w:name="_MON_1393610397"/>
      <w:bookmarkStart w:id="103" w:name="_MON_1393610406"/>
      <w:bookmarkStart w:id="104" w:name="_MON_1393610412"/>
      <w:bookmarkStart w:id="105" w:name="_MON_1393610421"/>
      <w:bookmarkStart w:id="106" w:name="_MON_1393610453"/>
      <w:bookmarkStart w:id="107" w:name="_MON_1393610464"/>
      <w:bookmarkStart w:id="108" w:name="_MON_1393610524"/>
      <w:bookmarkStart w:id="109" w:name="_MON_1393610554"/>
      <w:bookmarkStart w:id="110" w:name="_MON_1393610578"/>
      <w:bookmarkStart w:id="111" w:name="_Toc156113624"/>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r>
        <w:rPr>
          <w:lang w:val="sk-SK"/>
        </w:rPr>
        <w:t>Z</w:t>
      </w:r>
      <w:r w:rsidR="00C9279C" w:rsidRPr="00BD5921">
        <w:rPr>
          <w:lang w:val="sk-SK"/>
        </w:rPr>
        <w:t>áväzk</w:t>
      </w:r>
      <w:bookmarkEnd w:id="111"/>
      <w:r>
        <w:rPr>
          <w:lang w:val="sk-SK"/>
        </w:rPr>
        <w:t>y</w:t>
      </w:r>
    </w:p>
    <w:p w:rsidR="00845B69" w:rsidRPr="00845B69" w:rsidRDefault="00845B69" w:rsidP="00845B69">
      <w:pPr>
        <w:pStyle w:val="Nadpis3"/>
        <w:tabs>
          <w:tab w:val="clear" w:pos="567"/>
          <w:tab w:val="clear" w:pos="601"/>
          <w:tab w:val="left" w:pos="851"/>
        </w:tabs>
        <w:ind w:hanging="141"/>
      </w:pPr>
      <w:r w:rsidRPr="00845B69">
        <w:t>Záväzky podľa lehoty splatnosti všeobecne okrem bankových úverov</w:t>
      </w:r>
    </w:p>
    <w:p w:rsidR="009753F0" w:rsidRDefault="00845B69" w:rsidP="00845B69">
      <w:pPr>
        <w:rPr>
          <w:lang w:val="sk-SK" w:eastAsia="x-none"/>
        </w:rPr>
      </w:pPr>
      <w:r w:rsidRPr="00845B69">
        <w:rPr>
          <w:lang w:val="sk-SK" w:eastAsia="x-none"/>
        </w:rPr>
        <w:t>Štruktúra záväzkov (okrem bankových úverov) podľa zostatkovej doby splatnosti je uvedená v nasledujúcom prehľade:</w:t>
      </w:r>
    </w:p>
    <w:p w:rsidR="00642113" w:rsidRDefault="00642113" w:rsidP="00845B69">
      <w:pPr>
        <w:rPr>
          <w:lang w:val="sk-SK" w:eastAsia="x-none"/>
        </w:rPr>
      </w:pPr>
    </w:p>
    <w:p w:rsidR="00845B69" w:rsidRDefault="00642113" w:rsidP="00845B69">
      <w:pPr>
        <w:rPr>
          <w:lang w:val="sk-SK" w:eastAsia="x-none"/>
        </w:rPr>
      </w:pPr>
      <w:r w:rsidRPr="00642113">
        <w:rPr>
          <w:noProof/>
          <w:lang w:val="sk-SK"/>
        </w:rPr>
        <w:drawing>
          <wp:inline distT="0" distB="0" distL="0" distR="0">
            <wp:extent cx="4946015" cy="2258060"/>
            <wp:effectExtent l="0" t="0" r="6985" b="8890"/>
            <wp:docPr id="41" name="Obrázok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946015" cy="2258060"/>
                    </a:xfrm>
                    <a:prstGeom prst="rect">
                      <a:avLst/>
                    </a:prstGeom>
                    <a:noFill/>
                    <a:ln>
                      <a:noFill/>
                    </a:ln>
                  </pic:spPr>
                </pic:pic>
              </a:graphicData>
            </a:graphic>
          </wp:inline>
        </w:drawing>
      </w:r>
    </w:p>
    <w:p w:rsidR="00845B69" w:rsidRDefault="00845B69" w:rsidP="001F4EC6">
      <w:pPr>
        <w:jc w:val="center"/>
        <w:rPr>
          <w:lang w:val="sk-SK" w:eastAsia="x-none"/>
        </w:rPr>
      </w:pPr>
      <w:bookmarkStart w:id="112" w:name="ZavazkySplatnost"/>
      <w:bookmarkEnd w:id="112"/>
    </w:p>
    <w:p w:rsidR="001F4EC6" w:rsidRPr="009753F0" w:rsidRDefault="001F4EC6" w:rsidP="00845B69">
      <w:pPr>
        <w:rPr>
          <w:lang w:val="sk-SK" w:eastAsia="x-none"/>
        </w:rPr>
      </w:pPr>
    </w:p>
    <w:p w:rsidR="00C2510E" w:rsidRDefault="00845B69" w:rsidP="00845B69">
      <w:pPr>
        <w:pStyle w:val="Nadpis3"/>
        <w:tabs>
          <w:tab w:val="clear" w:pos="567"/>
          <w:tab w:val="num" w:pos="851"/>
        </w:tabs>
        <w:ind w:hanging="141"/>
      </w:pPr>
      <w:bookmarkStart w:id="113" w:name="_Toc156113628"/>
      <w:r>
        <w:t>Dlhodobé záväzky</w:t>
      </w:r>
    </w:p>
    <w:p w:rsidR="00845B69" w:rsidRDefault="001E1391" w:rsidP="009753F0">
      <w:pPr>
        <w:jc w:val="both"/>
        <w:rPr>
          <w:b/>
          <w:szCs w:val="22"/>
        </w:rPr>
      </w:pPr>
      <w:bookmarkStart w:id="114" w:name="DlhodobeZavazky"/>
      <w:bookmarkEnd w:id="114"/>
      <w:r w:rsidRPr="001E1391">
        <w:rPr>
          <w:noProof/>
          <w:lang w:val="sk-SK"/>
        </w:rPr>
        <w:drawing>
          <wp:inline distT="0" distB="0" distL="0" distR="0">
            <wp:extent cx="5761355" cy="1429912"/>
            <wp:effectExtent l="0" t="0" r="0" b="0"/>
            <wp:docPr id="21" name="Obrázo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61355" cy="1429912"/>
                    </a:xfrm>
                    <a:prstGeom prst="rect">
                      <a:avLst/>
                    </a:prstGeom>
                    <a:noFill/>
                    <a:ln>
                      <a:noFill/>
                    </a:ln>
                  </pic:spPr>
                </pic:pic>
              </a:graphicData>
            </a:graphic>
          </wp:inline>
        </w:drawing>
      </w:r>
    </w:p>
    <w:p w:rsidR="000401E0" w:rsidRDefault="000401E0" w:rsidP="009753F0">
      <w:pPr>
        <w:jc w:val="both"/>
        <w:rPr>
          <w:b/>
          <w:szCs w:val="22"/>
        </w:rPr>
      </w:pPr>
    </w:p>
    <w:p w:rsidR="008D5542" w:rsidRDefault="001E1391" w:rsidP="009753F0">
      <w:pPr>
        <w:jc w:val="both"/>
        <w:rPr>
          <w:b/>
          <w:szCs w:val="22"/>
        </w:rPr>
      </w:pPr>
      <w:bookmarkStart w:id="115" w:name="DlhodobeZavazkyPrevious"/>
      <w:bookmarkEnd w:id="115"/>
      <w:r w:rsidRPr="001E1391">
        <w:rPr>
          <w:noProof/>
          <w:lang w:val="sk-SK"/>
        </w:rPr>
        <w:lastRenderedPageBreak/>
        <w:drawing>
          <wp:inline distT="0" distB="0" distL="0" distR="0">
            <wp:extent cx="5761355" cy="1423954"/>
            <wp:effectExtent l="0" t="0" r="0" b="5080"/>
            <wp:docPr id="22" name="Obrázo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61355" cy="1423954"/>
                    </a:xfrm>
                    <a:prstGeom prst="rect">
                      <a:avLst/>
                    </a:prstGeom>
                    <a:noFill/>
                    <a:ln>
                      <a:noFill/>
                    </a:ln>
                  </pic:spPr>
                </pic:pic>
              </a:graphicData>
            </a:graphic>
          </wp:inline>
        </w:drawing>
      </w:r>
    </w:p>
    <w:p w:rsidR="00E30074" w:rsidRPr="009753F0" w:rsidRDefault="00E30074" w:rsidP="009753F0">
      <w:pPr>
        <w:jc w:val="both"/>
        <w:rPr>
          <w:b/>
          <w:szCs w:val="22"/>
        </w:rPr>
      </w:pPr>
    </w:p>
    <w:p w:rsidR="00C2510E" w:rsidRDefault="00C2510E" w:rsidP="00452B6A">
      <w:pPr>
        <w:pStyle w:val="Nadpis3"/>
        <w:numPr>
          <w:ilvl w:val="2"/>
          <w:numId w:val="1"/>
        </w:numPr>
        <w:tabs>
          <w:tab w:val="clear" w:pos="567"/>
          <w:tab w:val="clear" w:pos="601"/>
        </w:tabs>
        <w:ind w:left="851" w:hanging="425"/>
      </w:pPr>
      <w:bookmarkStart w:id="116" w:name="_Toc156113627"/>
      <w:r w:rsidRPr="008E0E29">
        <w:t>Krátkodobé záväzky</w:t>
      </w:r>
      <w:bookmarkEnd w:id="116"/>
    </w:p>
    <w:p w:rsidR="00E30074" w:rsidRDefault="001E1391" w:rsidP="009753F0">
      <w:pPr>
        <w:pStyle w:val="Normlnysozarkami"/>
        <w:ind w:left="0"/>
        <w:jc w:val="both"/>
        <w:rPr>
          <w:lang w:val="sk-SK" w:eastAsia="x-none"/>
        </w:rPr>
      </w:pPr>
      <w:bookmarkStart w:id="117" w:name="KratkodobeZavazky"/>
      <w:bookmarkEnd w:id="117"/>
      <w:r w:rsidRPr="001E1391">
        <w:rPr>
          <w:noProof/>
          <w:lang w:val="sk-SK"/>
        </w:rPr>
        <w:drawing>
          <wp:inline distT="0" distB="0" distL="0" distR="0">
            <wp:extent cx="5761355" cy="1781432"/>
            <wp:effectExtent l="0" t="0" r="0" b="9525"/>
            <wp:docPr id="23" name="Obrázo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61355" cy="1781432"/>
                    </a:xfrm>
                    <a:prstGeom prst="rect">
                      <a:avLst/>
                    </a:prstGeom>
                    <a:noFill/>
                    <a:ln>
                      <a:noFill/>
                    </a:ln>
                  </pic:spPr>
                </pic:pic>
              </a:graphicData>
            </a:graphic>
          </wp:inline>
        </w:drawing>
      </w:r>
    </w:p>
    <w:p w:rsidR="001F4EC6" w:rsidRPr="009753F0" w:rsidRDefault="001F4EC6" w:rsidP="009753F0">
      <w:pPr>
        <w:pStyle w:val="Normlnysozarkami"/>
        <w:ind w:left="0"/>
        <w:jc w:val="both"/>
        <w:rPr>
          <w:lang w:val="sk-SK" w:eastAsia="x-none"/>
        </w:rPr>
      </w:pPr>
    </w:p>
    <w:p w:rsidR="009753F0" w:rsidRDefault="001E1391" w:rsidP="009753F0">
      <w:pPr>
        <w:pStyle w:val="Normlnysozarkami"/>
        <w:ind w:left="0"/>
        <w:rPr>
          <w:lang w:val="sk-SK" w:eastAsia="x-none"/>
        </w:rPr>
      </w:pPr>
      <w:bookmarkStart w:id="118" w:name="KratkodobeZavazkyPrevious"/>
      <w:bookmarkEnd w:id="118"/>
      <w:r w:rsidRPr="001E1391">
        <w:rPr>
          <w:noProof/>
          <w:lang w:val="sk-SK"/>
        </w:rPr>
        <w:drawing>
          <wp:inline distT="0" distB="0" distL="0" distR="0">
            <wp:extent cx="5761355" cy="1781432"/>
            <wp:effectExtent l="0" t="0" r="0" b="9525"/>
            <wp:docPr id="24" name="Obrázo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761355" cy="1781432"/>
                    </a:xfrm>
                    <a:prstGeom prst="rect">
                      <a:avLst/>
                    </a:prstGeom>
                    <a:noFill/>
                    <a:ln>
                      <a:noFill/>
                    </a:ln>
                  </pic:spPr>
                </pic:pic>
              </a:graphicData>
            </a:graphic>
          </wp:inline>
        </w:drawing>
      </w:r>
    </w:p>
    <w:p w:rsidR="008D5542" w:rsidRDefault="008D5542" w:rsidP="009753F0">
      <w:pPr>
        <w:pStyle w:val="Normlnysozarkami"/>
        <w:ind w:left="0"/>
        <w:rPr>
          <w:lang w:val="sk-SK" w:eastAsia="x-none"/>
        </w:rPr>
      </w:pPr>
    </w:p>
    <w:bookmarkEnd w:id="113"/>
    <w:p w:rsidR="00871253" w:rsidRDefault="00871253" w:rsidP="00871253">
      <w:pPr>
        <w:pStyle w:val="Nadpis3"/>
        <w:tabs>
          <w:tab w:val="clear" w:pos="567"/>
          <w:tab w:val="num" w:pos="851"/>
        </w:tabs>
        <w:ind w:hanging="141"/>
      </w:pPr>
      <w:r w:rsidRPr="00871253">
        <w:t>Záväzky zo sociálneho fondu</w:t>
      </w:r>
    </w:p>
    <w:p w:rsidR="004A7C5B" w:rsidRDefault="00871253" w:rsidP="00871253">
      <w:pPr>
        <w:pStyle w:val="Nadpis3"/>
        <w:numPr>
          <w:ilvl w:val="0"/>
          <w:numId w:val="0"/>
        </w:numPr>
        <w:tabs>
          <w:tab w:val="left" w:pos="435"/>
        </w:tabs>
        <w:rPr>
          <w:b w:val="0"/>
        </w:rPr>
      </w:pPr>
      <w:r w:rsidRPr="00871253">
        <w:rPr>
          <w:b w:val="0"/>
        </w:rPr>
        <w:t>Tvorba a čerpanie sociálneho fondu v priebehu úč</w:t>
      </w:r>
      <w:r>
        <w:rPr>
          <w:b w:val="0"/>
        </w:rPr>
        <w:t xml:space="preserve">tovného obdobia sú znázornené v </w:t>
      </w:r>
      <w:r w:rsidRPr="00871253">
        <w:rPr>
          <w:b w:val="0"/>
        </w:rPr>
        <w:t>nasledujúcom prehľade:</w:t>
      </w:r>
    </w:p>
    <w:p w:rsidR="00680E8C" w:rsidRPr="00680E8C" w:rsidRDefault="001E1391" w:rsidP="00BC33D6">
      <w:pPr>
        <w:pStyle w:val="Normlnysozarkami"/>
        <w:ind w:left="0"/>
        <w:jc w:val="center"/>
        <w:rPr>
          <w:lang w:val="sk-SK"/>
        </w:rPr>
      </w:pPr>
      <w:bookmarkStart w:id="119" w:name="SF"/>
      <w:bookmarkEnd w:id="119"/>
      <w:r w:rsidRPr="001E1391">
        <w:rPr>
          <w:noProof/>
          <w:lang w:val="sk-SK"/>
        </w:rPr>
        <w:drawing>
          <wp:inline distT="0" distB="0" distL="0" distR="0">
            <wp:extent cx="4752975" cy="1847850"/>
            <wp:effectExtent l="0" t="0" r="9525" b="0"/>
            <wp:docPr id="25"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752975" cy="1847850"/>
                    </a:xfrm>
                    <a:prstGeom prst="rect">
                      <a:avLst/>
                    </a:prstGeom>
                    <a:noFill/>
                    <a:ln>
                      <a:noFill/>
                    </a:ln>
                  </pic:spPr>
                </pic:pic>
              </a:graphicData>
            </a:graphic>
          </wp:inline>
        </w:drawing>
      </w:r>
    </w:p>
    <w:p w:rsidR="00BD0DF7" w:rsidRPr="00BD0DF7" w:rsidRDefault="00BD0DF7" w:rsidP="009602AF">
      <w:pPr>
        <w:pStyle w:val="Normlnysozarkami"/>
        <w:rPr>
          <w:lang w:val="sk-SK"/>
        </w:rPr>
      </w:pPr>
    </w:p>
    <w:p w:rsidR="00871253" w:rsidRDefault="00871253" w:rsidP="00871253">
      <w:pPr>
        <w:pStyle w:val="Normlnysozarkami"/>
        <w:ind w:left="0"/>
        <w:rPr>
          <w:lang w:val="sk-SK"/>
        </w:rPr>
      </w:pPr>
    </w:p>
    <w:p w:rsidR="00871253" w:rsidRDefault="00871253" w:rsidP="00871253">
      <w:pPr>
        <w:pStyle w:val="Normlnysozarkami"/>
        <w:ind w:left="0"/>
        <w:rPr>
          <w:lang w:val="sk-SK"/>
        </w:rPr>
      </w:pPr>
      <w:r w:rsidRPr="00871253">
        <w:rPr>
          <w:lang w:val="sk-SK"/>
        </w:rPr>
        <w:t>Sociálny fond Spoločnosť tvorí podľa zákona o sociálnom fonde povinne na ťarchu nákladov. Sociálny fond Spoločnosť čerpá na príspevok na stravovanie a sociálne, zdravotné, rekreačné a iné potreby zamestnancov.</w:t>
      </w:r>
    </w:p>
    <w:p w:rsidR="00871253" w:rsidRDefault="00871253" w:rsidP="00871253">
      <w:pPr>
        <w:pStyle w:val="Normlnysozarkami"/>
        <w:ind w:left="0"/>
        <w:rPr>
          <w:lang w:val="sk-SK"/>
        </w:rPr>
      </w:pPr>
    </w:p>
    <w:p w:rsidR="00871253" w:rsidRPr="00871253" w:rsidRDefault="00871253" w:rsidP="00871253">
      <w:pPr>
        <w:pStyle w:val="Nadpis2"/>
        <w:rPr>
          <w:lang w:val="sk-SK"/>
        </w:rPr>
      </w:pPr>
      <w:r w:rsidRPr="00871253">
        <w:rPr>
          <w:lang w:val="sk-SK"/>
        </w:rPr>
        <w:t>Úvery, pôžičky a návratné finančné výpomoci</w:t>
      </w:r>
    </w:p>
    <w:p w:rsidR="00871253" w:rsidRDefault="00871253" w:rsidP="00871253">
      <w:pPr>
        <w:pStyle w:val="Normlnysozarkami"/>
        <w:ind w:left="0"/>
        <w:rPr>
          <w:lang w:val="sk-SK"/>
        </w:rPr>
      </w:pPr>
      <w:r w:rsidRPr="00871253">
        <w:rPr>
          <w:lang w:val="sk-SK"/>
        </w:rPr>
        <w:t>Bankové úvery, pôžičky a návratné finančné výpomoci spoločnosť nevykazuje.</w:t>
      </w:r>
    </w:p>
    <w:p w:rsidR="00871253" w:rsidRDefault="00871253" w:rsidP="00871253">
      <w:pPr>
        <w:pStyle w:val="Normlnysozarkami"/>
        <w:ind w:left="0"/>
        <w:rPr>
          <w:lang w:val="sk-SK"/>
        </w:rPr>
      </w:pPr>
    </w:p>
    <w:p w:rsidR="0007040E" w:rsidRDefault="0007040E" w:rsidP="00D928FD">
      <w:pPr>
        <w:jc w:val="both"/>
        <w:rPr>
          <w:szCs w:val="22"/>
          <w:lang w:val="sk-SK"/>
        </w:rPr>
      </w:pPr>
      <w:bookmarkStart w:id="120" w:name="_MON_1387789218"/>
      <w:bookmarkStart w:id="121" w:name="_MON_1387789234"/>
      <w:bookmarkStart w:id="122" w:name="_MON_1387963132"/>
      <w:bookmarkStart w:id="123" w:name="_MON_1388492374"/>
      <w:bookmarkStart w:id="124" w:name="_MON_1388492382"/>
      <w:bookmarkStart w:id="125" w:name="_MON_1388492422"/>
      <w:bookmarkStart w:id="126" w:name="_MON_1388492443"/>
      <w:bookmarkStart w:id="127" w:name="_MON_1388492502"/>
      <w:bookmarkStart w:id="128" w:name="_MON_1388492524"/>
      <w:bookmarkStart w:id="129" w:name="_MON_1388492571"/>
      <w:bookmarkStart w:id="130" w:name="_MON_1388492585"/>
      <w:bookmarkStart w:id="131" w:name="_MON_1389448207"/>
      <w:bookmarkStart w:id="132" w:name="_MON_1389448254"/>
      <w:bookmarkStart w:id="133" w:name="_MON_1389448282"/>
      <w:bookmarkStart w:id="134" w:name="_MON_1387789186"/>
      <w:bookmarkStart w:id="135" w:name="_MON_1392034409"/>
      <w:bookmarkStart w:id="136" w:name="_MON_1387789193"/>
      <w:bookmarkStart w:id="137" w:name="_MON_1388568433"/>
      <w:bookmarkStart w:id="138" w:name="_MON_1389448379"/>
      <w:bookmarkStart w:id="139" w:name="_MON_1387717598"/>
      <w:bookmarkStart w:id="140" w:name="_MON_1392034543"/>
      <w:bookmarkStart w:id="141" w:name="_MON_1387963412"/>
      <w:bookmarkStart w:id="142" w:name="_MON_1392034575"/>
      <w:bookmarkStart w:id="143" w:name="_MON_1387717696"/>
      <w:bookmarkStart w:id="144" w:name="_MON_1387717722"/>
      <w:bookmarkStart w:id="145" w:name="_MON_1387717737"/>
      <w:bookmarkStart w:id="146" w:name="_MON_1387717749"/>
      <w:bookmarkStart w:id="147" w:name="_MON_1387963433"/>
      <w:bookmarkStart w:id="148" w:name="_MON_1388568460"/>
      <w:bookmarkStart w:id="149" w:name="_MON_1388568479"/>
      <w:bookmarkStart w:id="150" w:name="_MON_1388568496"/>
      <w:bookmarkStart w:id="151" w:name="_MON_1388569308"/>
      <w:bookmarkStart w:id="152" w:name="_MON_1389448390"/>
      <w:bookmarkStart w:id="153" w:name="_MON_1387717675"/>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p>
    <w:p w:rsidR="004A7C5B" w:rsidRDefault="00C9279C" w:rsidP="00CC3F88">
      <w:pPr>
        <w:pStyle w:val="Nadpis1"/>
        <w:tabs>
          <w:tab w:val="clear" w:pos="3621"/>
          <w:tab w:val="num" w:pos="567"/>
        </w:tabs>
        <w:ind w:hanging="3621"/>
        <w:jc w:val="both"/>
      </w:pPr>
      <w:bookmarkStart w:id="154" w:name="_Toc156113636"/>
      <w:r w:rsidRPr="00BD5921">
        <w:t>INFORMÁCIE O</w:t>
      </w:r>
      <w:r w:rsidR="00601CE1">
        <w:t> </w:t>
      </w:r>
      <w:r w:rsidRPr="00BD5921">
        <w:t>VÝNOSOCH</w:t>
      </w:r>
      <w:bookmarkEnd w:id="154"/>
    </w:p>
    <w:p w:rsidR="00601CE1" w:rsidRPr="00601CE1" w:rsidRDefault="00601CE1" w:rsidP="00601CE1">
      <w:pPr>
        <w:rPr>
          <w:lang w:val="sk-SK"/>
        </w:rPr>
      </w:pPr>
    </w:p>
    <w:p w:rsidR="004A7C5B" w:rsidRDefault="00C9279C" w:rsidP="00D928FD">
      <w:pPr>
        <w:pStyle w:val="Nadpis2"/>
        <w:jc w:val="both"/>
        <w:rPr>
          <w:lang w:val="sk-SK"/>
        </w:rPr>
      </w:pPr>
      <w:bookmarkStart w:id="155" w:name="_Toc156113637"/>
      <w:r w:rsidRPr="00BD5921">
        <w:rPr>
          <w:lang w:val="sk-SK"/>
        </w:rPr>
        <w:t>Tržby za vlastné výrobky a tovar podľa jednotlivých typov výrobkov a služieb a hlavných oblastí odbytu</w:t>
      </w:r>
      <w:bookmarkEnd w:id="155"/>
    </w:p>
    <w:p w:rsidR="00E30074" w:rsidRDefault="00E30074" w:rsidP="00E30074">
      <w:pPr>
        <w:autoSpaceDE w:val="0"/>
        <w:autoSpaceDN w:val="0"/>
        <w:adjustRightInd w:val="0"/>
        <w:jc w:val="both"/>
        <w:rPr>
          <w:rFonts w:cs="TimesNewRomanPSMT"/>
          <w:szCs w:val="22"/>
          <w:lang w:val="sk-SK"/>
        </w:rPr>
      </w:pPr>
      <w:r w:rsidRPr="00DC2083">
        <w:rPr>
          <w:rFonts w:cs="TimesNewRomanPSMT"/>
          <w:szCs w:val="22"/>
          <w:lang w:val="sk-SK"/>
        </w:rPr>
        <w:t>Tržby za vlastné výkony a tovar podľa jednotlivých segmentov, t. j. podľa typov výrobkov a služieb, a podľa hlavných teritórií sú uvedené v nasledujúcom prehľade:</w:t>
      </w:r>
    </w:p>
    <w:p w:rsidR="00E30074" w:rsidRPr="00DC2083" w:rsidRDefault="00E30074" w:rsidP="00E30074">
      <w:pPr>
        <w:autoSpaceDE w:val="0"/>
        <w:autoSpaceDN w:val="0"/>
        <w:adjustRightInd w:val="0"/>
        <w:jc w:val="both"/>
        <w:rPr>
          <w:szCs w:val="22"/>
          <w:lang w:val="sk-SK"/>
        </w:rPr>
      </w:pPr>
    </w:p>
    <w:p w:rsidR="00E30074" w:rsidRDefault="001E1391" w:rsidP="00E30074">
      <w:pPr>
        <w:autoSpaceDE w:val="0"/>
        <w:autoSpaceDN w:val="0"/>
        <w:adjustRightInd w:val="0"/>
        <w:jc w:val="both"/>
        <w:rPr>
          <w:rFonts w:cs="TimesNewRomanPSMT"/>
          <w:szCs w:val="22"/>
          <w:lang w:val="sk-SK"/>
        </w:rPr>
      </w:pPr>
      <w:bookmarkStart w:id="156" w:name="_MON_1387963471"/>
      <w:bookmarkStart w:id="157" w:name="_MON_1396950674"/>
      <w:bookmarkStart w:id="158" w:name="_MON_1397557338"/>
      <w:bookmarkStart w:id="159" w:name="_MON_1387718233"/>
      <w:bookmarkStart w:id="160" w:name="Trzby"/>
      <w:bookmarkEnd w:id="156"/>
      <w:bookmarkEnd w:id="157"/>
      <w:bookmarkEnd w:id="158"/>
      <w:bookmarkEnd w:id="159"/>
      <w:bookmarkEnd w:id="160"/>
      <w:r w:rsidRPr="001E1391">
        <w:rPr>
          <w:noProof/>
          <w:lang w:val="sk-SK"/>
        </w:rPr>
        <w:drawing>
          <wp:inline distT="0" distB="0" distL="0" distR="0">
            <wp:extent cx="5761355" cy="1422654"/>
            <wp:effectExtent l="0" t="0" r="0" b="6350"/>
            <wp:docPr id="26" name="Obrázo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761355" cy="1422654"/>
                    </a:xfrm>
                    <a:prstGeom prst="rect">
                      <a:avLst/>
                    </a:prstGeom>
                    <a:noFill/>
                    <a:ln>
                      <a:noFill/>
                    </a:ln>
                  </pic:spPr>
                </pic:pic>
              </a:graphicData>
            </a:graphic>
          </wp:inline>
        </w:drawing>
      </w:r>
    </w:p>
    <w:p w:rsidR="00A215A5" w:rsidRDefault="00A215A5" w:rsidP="00D928FD">
      <w:pPr>
        <w:autoSpaceDE w:val="0"/>
        <w:autoSpaceDN w:val="0"/>
        <w:adjustRightInd w:val="0"/>
        <w:jc w:val="both"/>
        <w:rPr>
          <w:rFonts w:cs="TimesNewRomanPSMT"/>
          <w:szCs w:val="22"/>
          <w:lang w:val="sk-SK"/>
        </w:rPr>
      </w:pPr>
    </w:p>
    <w:p w:rsidR="00871253" w:rsidRPr="00871253" w:rsidRDefault="00871253" w:rsidP="00871253">
      <w:pPr>
        <w:pStyle w:val="Nadpis2"/>
        <w:rPr>
          <w:lang w:val="sk-SK"/>
        </w:rPr>
      </w:pPr>
      <w:r w:rsidRPr="00871253">
        <w:rPr>
          <w:lang w:val="sk-SK"/>
        </w:rPr>
        <w:t>Čistý obrat</w:t>
      </w:r>
      <w:r w:rsidRPr="00871253">
        <w:rPr>
          <w:lang w:val="sk-SK"/>
        </w:rPr>
        <w:tab/>
      </w:r>
    </w:p>
    <w:p w:rsidR="00871253" w:rsidRDefault="00871253" w:rsidP="00871253">
      <w:pPr>
        <w:autoSpaceDE w:val="0"/>
        <w:autoSpaceDN w:val="0"/>
        <w:adjustRightInd w:val="0"/>
        <w:jc w:val="both"/>
        <w:rPr>
          <w:rFonts w:cs="TimesNewRomanPSMT"/>
          <w:szCs w:val="22"/>
          <w:lang w:val="sk-SK"/>
        </w:rPr>
      </w:pPr>
      <w:r w:rsidRPr="00871253">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871253" w:rsidRDefault="00871253" w:rsidP="00871253">
      <w:pPr>
        <w:autoSpaceDE w:val="0"/>
        <w:autoSpaceDN w:val="0"/>
        <w:adjustRightInd w:val="0"/>
        <w:jc w:val="both"/>
        <w:rPr>
          <w:rFonts w:cs="TimesNewRomanPSMT"/>
          <w:szCs w:val="22"/>
          <w:lang w:val="sk-SK"/>
        </w:rPr>
      </w:pPr>
    </w:p>
    <w:p w:rsidR="00871253" w:rsidRDefault="001E1391" w:rsidP="00800348">
      <w:pPr>
        <w:autoSpaceDE w:val="0"/>
        <w:autoSpaceDN w:val="0"/>
        <w:adjustRightInd w:val="0"/>
        <w:jc w:val="center"/>
        <w:rPr>
          <w:rFonts w:cs="TimesNewRomanPSMT"/>
          <w:szCs w:val="22"/>
          <w:lang w:val="sk-SK"/>
        </w:rPr>
      </w:pPr>
      <w:bookmarkStart w:id="161" w:name="CistyObrat"/>
      <w:bookmarkEnd w:id="161"/>
      <w:r w:rsidRPr="001E1391">
        <w:rPr>
          <w:noProof/>
          <w:lang w:val="sk-SK"/>
        </w:rPr>
        <w:drawing>
          <wp:inline distT="0" distB="0" distL="0" distR="0">
            <wp:extent cx="4752975" cy="1666875"/>
            <wp:effectExtent l="0" t="0" r="9525" b="9525"/>
            <wp:docPr id="27"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752975" cy="1666875"/>
                    </a:xfrm>
                    <a:prstGeom prst="rect">
                      <a:avLst/>
                    </a:prstGeom>
                    <a:noFill/>
                    <a:ln>
                      <a:noFill/>
                    </a:ln>
                  </pic:spPr>
                </pic:pic>
              </a:graphicData>
            </a:graphic>
          </wp:inline>
        </w:drawing>
      </w:r>
    </w:p>
    <w:p w:rsidR="00871253" w:rsidRDefault="00871253" w:rsidP="00871253">
      <w:pPr>
        <w:autoSpaceDE w:val="0"/>
        <w:autoSpaceDN w:val="0"/>
        <w:adjustRightInd w:val="0"/>
        <w:jc w:val="both"/>
        <w:rPr>
          <w:rFonts w:cs="TimesNewRomanPSMT"/>
          <w:szCs w:val="22"/>
          <w:lang w:val="sk-SK"/>
        </w:rPr>
      </w:pPr>
    </w:p>
    <w:p w:rsidR="00B237FB" w:rsidRPr="00B237FB" w:rsidRDefault="00B237FB" w:rsidP="00B237FB">
      <w:pPr>
        <w:pStyle w:val="Nadpis2"/>
        <w:rPr>
          <w:lang w:val="sk-SK"/>
        </w:rPr>
      </w:pPr>
      <w:r w:rsidRPr="00B237FB">
        <w:rPr>
          <w:lang w:val="sk-SK"/>
        </w:rPr>
        <w:t>Výnosy pri aktivácii nákladov, ostatné významné výnosy z hospodárskej činnosti a finančné výnosy</w:t>
      </w:r>
      <w:r w:rsidRPr="00B237FB">
        <w:rPr>
          <w:lang w:val="sk-SK"/>
        </w:rPr>
        <w:tab/>
      </w:r>
    </w:p>
    <w:p w:rsidR="00871253" w:rsidRDefault="00B237FB" w:rsidP="00B237FB">
      <w:pPr>
        <w:autoSpaceDE w:val="0"/>
        <w:autoSpaceDN w:val="0"/>
        <w:adjustRightInd w:val="0"/>
        <w:jc w:val="both"/>
        <w:rPr>
          <w:rFonts w:cs="TimesNewRomanPSMT"/>
          <w:szCs w:val="22"/>
          <w:lang w:val="sk-SK"/>
        </w:rPr>
      </w:pPr>
      <w:r w:rsidRPr="00B237FB">
        <w:rPr>
          <w:rFonts w:cs="TimesNewRomanPSMT"/>
          <w:szCs w:val="22"/>
          <w:lang w:val="sk-SK"/>
        </w:rPr>
        <w:t>Prehľad o výnosoch pri aktivácii nákladov, výnosoch z hospodárskej činnosti, finančnej činnosti a mimoriadnej činnosti je uvedený v nasledujúcej tabuľke:</w:t>
      </w:r>
    </w:p>
    <w:p w:rsidR="00B237FB" w:rsidRDefault="00B237FB" w:rsidP="00B237FB">
      <w:pPr>
        <w:autoSpaceDE w:val="0"/>
        <w:autoSpaceDN w:val="0"/>
        <w:adjustRightInd w:val="0"/>
        <w:jc w:val="both"/>
        <w:rPr>
          <w:rFonts w:cs="TimesNewRomanPSMT"/>
          <w:szCs w:val="22"/>
          <w:lang w:val="sk-SK"/>
        </w:rPr>
      </w:pPr>
    </w:p>
    <w:p w:rsidR="00B237FB" w:rsidRDefault="001E1391" w:rsidP="00800348">
      <w:pPr>
        <w:autoSpaceDE w:val="0"/>
        <w:autoSpaceDN w:val="0"/>
        <w:adjustRightInd w:val="0"/>
        <w:jc w:val="center"/>
        <w:rPr>
          <w:rFonts w:cs="TimesNewRomanPSMT"/>
          <w:szCs w:val="22"/>
          <w:lang w:val="sk-SK"/>
        </w:rPr>
      </w:pPr>
      <w:bookmarkStart w:id="162" w:name="Vynosy"/>
      <w:bookmarkEnd w:id="162"/>
      <w:r w:rsidRPr="001E1391">
        <w:rPr>
          <w:noProof/>
          <w:lang w:val="sk-SK"/>
        </w:rPr>
        <w:lastRenderedPageBreak/>
        <w:drawing>
          <wp:inline distT="0" distB="0" distL="0" distR="0">
            <wp:extent cx="4752975" cy="3171825"/>
            <wp:effectExtent l="0" t="0" r="9525" b="9525"/>
            <wp:docPr id="28"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752975" cy="3171825"/>
                    </a:xfrm>
                    <a:prstGeom prst="rect">
                      <a:avLst/>
                    </a:prstGeom>
                    <a:noFill/>
                    <a:ln>
                      <a:noFill/>
                    </a:ln>
                  </pic:spPr>
                </pic:pic>
              </a:graphicData>
            </a:graphic>
          </wp:inline>
        </w:drawing>
      </w:r>
    </w:p>
    <w:p w:rsidR="00B237FB" w:rsidRDefault="00B237FB" w:rsidP="00871253">
      <w:pPr>
        <w:autoSpaceDE w:val="0"/>
        <w:autoSpaceDN w:val="0"/>
        <w:adjustRightInd w:val="0"/>
        <w:jc w:val="both"/>
        <w:rPr>
          <w:rFonts w:cs="TimesNewRomanPSMT"/>
          <w:szCs w:val="22"/>
          <w:lang w:val="sk-SK"/>
        </w:rPr>
      </w:pPr>
    </w:p>
    <w:p w:rsidR="00A23FDB" w:rsidRDefault="00A23FDB" w:rsidP="00871253">
      <w:pPr>
        <w:autoSpaceDE w:val="0"/>
        <w:autoSpaceDN w:val="0"/>
        <w:adjustRightInd w:val="0"/>
        <w:jc w:val="both"/>
        <w:rPr>
          <w:rFonts w:cs="TimesNewRomanPSMT"/>
          <w:szCs w:val="22"/>
          <w:lang w:val="sk-SK"/>
        </w:rPr>
      </w:pPr>
    </w:p>
    <w:p w:rsidR="004A7C5B" w:rsidRDefault="00C9279C" w:rsidP="008A4E7D">
      <w:pPr>
        <w:pStyle w:val="Nadpis1"/>
        <w:tabs>
          <w:tab w:val="clear" w:pos="3621"/>
        </w:tabs>
        <w:ind w:left="426"/>
        <w:jc w:val="both"/>
      </w:pPr>
      <w:bookmarkStart w:id="163" w:name="_MON_1388575359"/>
      <w:bookmarkStart w:id="164" w:name="_MON_1388575380"/>
      <w:bookmarkStart w:id="165" w:name="_MON_1393613727"/>
      <w:bookmarkStart w:id="166" w:name="_MON_1393613975"/>
      <w:bookmarkStart w:id="167" w:name="_MON_1393613980"/>
      <w:bookmarkStart w:id="168" w:name="_MON_1388577189"/>
      <w:bookmarkStart w:id="169" w:name="_MON_1389448451"/>
      <w:bookmarkStart w:id="170" w:name="_MON_1387717977"/>
      <w:bookmarkStart w:id="171" w:name="_MON_1393660391"/>
      <w:bookmarkStart w:id="172" w:name="_MON_1392034624"/>
      <w:bookmarkStart w:id="173" w:name="_MON_1387717986"/>
      <w:bookmarkStart w:id="174" w:name="_MON_1387718035"/>
      <w:bookmarkStart w:id="175" w:name="_Toc156113643"/>
      <w:bookmarkEnd w:id="163"/>
      <w:bookmarkEnd w:id="164"/>
      <w:bookmarkEnd w:id="165"/>
      <w:bookmarkEnd w:id="166"/>
      <w:bookmarkEnd w:id="167"/>
      <w:bookmarkEnd w:id="168"/>
      <w:bookmarkEnd w:id="169"/>
      <w:bookmarkEnd w:id="170"/>
      <w:bookmarkEnd w:id="171"/>
      <w:bookmarkEnd w:id="172"/>
      <w:bookmarkEnd w:id="173"/>
      <w:bookmarkEnd w:id="174"/>
      <w:r w:rsidRPr="00BD5921">
        <w:t>ÚDAJE O</w:t>
      </w:r>
      <w:r w:rsidR="004613B5">
        <w:t> </w:t>
      </w:r>
      <w:r w:rsidRPr="00BD5921">
        <w:t>NÁKLADOCH</w:t>
      </w:r>
      <w:bookmarkEnd w:id="175"/>
    </w:p>
    <w:p w:rsidR="004613B5" w:rsidRDefault="004613B5" w:rsidP="00D928FD">
      <w:pPr>
        <w:jc w:val="both"/>
        <w:rPr>
          <w:lang w:val="sk-SK"/>
        </w:rPr>
      </w:pPr>
    </w:p>
    <w:p w:rsidR="0069463B" w:rsidRDefault="0069463B" w:rsidP="00C5389F">
      <w:pPr>
        <w:pStyle w:val="Nadpis2"/>
        <w:numPr>
          <w:ilvl w:val="1"/>
          <w:numId w:val="1"/>
        </w:numPr>
        <w:tabs>
          <w:tab w:val="clear" w:pos="454"/>
          <w:tab w:val="num" w:pos="426"/>
        </w:tabs>
        <w:ind w:left="426" w:hanging="426"/>
        <w:rPr>
          <w:lang w:val="sk-SK"/>
        </w:rPr>
      </w:pPr>
      <w:bookmarkStart w:id="176" w:name="_Toc156113644"/>
      <w:r w:rsidRPr="008E0E29">
        <w:rPr>
          <w:lang w:val="sk-SK"/>
        </w:rPr>
        <w:t>Spotreba materiálu, energie a ostatných neskladovaných dodávo</w:t>
      </w:r>
      <w:bookmarkEnd w:id="176"/>
      <w:r>
        <w:rPr>
          <w:lang w:val="sk-SK"/>
        </w:rPr>
        <w:t>k</w:t>
      </w:r>
    </w:p>
    <w:p w:rsidR="00C2510E" w:rsidRDefault="001E1391" w:rsidP="00C5389F">
      <w:pPr>
        <w:jc w:val="both"/>
        <w:rPr>
          <w:b/>
          <w:snapToGrid w:val="0"/>
          <w:szCs w:val="22"/>
          <w:lang w:eastAsia="de-DE"/>
        </w:rPr>
      </w:pPr>
      <w:bookmarkStart w:id="177" w:name="_MON_1396951325"/>
      <w:bookmarkStart w:id="178" w:name="Spotreba"/>
      <w:bookmarkStart w:id="179" w:name="_Toc156113645"/>
      <w:bookmarkEnd w:id="177"/>
      <w:bookmarkEnd w:id="178"/>
      <w:r w:rsidRPr="001E1391">
        <w:rPr>
          <w:noProof/>
          <w:lang w:val="sk-SK"/>
        </w:rPr>
        <w:drawing>
          <wp:inline distT="0" distB="0" distL="0" distR="0">
            <wp:extent cx="5761355" cy="2633089"/>
            <wp:effectExtent l="0" t="0" r="0" b="0"/>
            <wp:docPr id="29"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61355" cy="2633089"/>
                    </a:xfrm>
                    <a:prstGeom prst="rect">
                      <a:avLst/>
                    </a:prstGeom>
                    <a:noFill/>
                    <a:ln>
                      <a:noFill/>
                    </a:ln>
                  </pic:spPr>
                </pic:pic>
              </a:graphicData>
            </a:graphic>
          </wp:inline>
        </w:drawing>
      </w:r>
    </w:p>
    <w:p w:rsidR="00800348" w:rsidRDefault="00800348" w:rsidP="00C5389F">
      <w:pPr>
        <w:jc w:val="both"/>
        <w:rPr>
          <w:b/>
          <w:snapToGrid w:val="0"/>
          <w:szCs w:val="22"/>
          <w:lang w:eastAsia="de-DE"/>
        </w:rPr>
      </w:pPr>
    </w:p>
    <w:p w:rsidR="00630702" w:rsidRDefault="00C9279C" w:rsidP="00C5389F">
      <w:pPr>
        <w:pStyle w:val="Nadpis2"/>
        <w:rPr>
          <w:lang w:val="sk-SK"/>
        </w:rPr>
      </w:pPr>
      <w:r w:rsidRPr="00BD5921">
        <w:rPr>
          <w:lang w:val="sk-SK"/>
        </w:rPr>
        <w:t>Náklady za prijaté služby</w:t>
      </w:r>
      <w:bookmarkEnd w:id="179"/>
      <w:r w:rsidR="00BD5868" w:rsidRPr="00BD5921">
        <w:rPr>
          <w:lang w:val="sk-SK"/>
        </w:rPr>
        <w:t>, ostatné významné náklady z hospodárskej činnosti, finančné náklady a mimoriadne náklady</w:t>
      </w:r>
    </w:p>
    <w:p w:rsidR="00D928FD" w:rsidRDefault="00323EFB" w:rsidP="00C90991">
      <w:pPr>
        <w:autoSpaceDE w:val="0"/>
        <w:autoSpaceDN w:val="0"/>
        <w:adjustRightInd w:val="0"/>
        <w:ind w:right="-283"/>
        <w:jc w:val="both"/>
        <w:rPr>
          <w:rFonts w:cs="TimesNewRomanPSMT"/>
          <w:szCs w:val="22"/>
          <w:lang w:val="sk-SK"/>
        </w:rPr>
      </w:pPr>
      <w:bookmarkStart w:id="180" w:name="_MON_1392032109"/>
      <w:bookmarkStart w:id="181" w:name="_MON_1392034674"/>
      <w:bookmarkStart w:id="182" w:name="_MON_1389502515"/>
      <w:bookmarkStart w:id="183" w:name="_MON_1393615361"/>
      <w:bookmarkStart w:id="184" w:name="_MON_1393615942"/>
      <w:bookmarkStart w:id="185" w:name="_MON_1392032106"/>
      <w:bookmarkStart w:id="186" w:name="_MON_1392808560"/>
      <w:bookmarkStart w:id="187" w:name="_MON_1392808539"/>
      <w:bookmarkStart w:id="188" w:name="_MON_1392808574"/>
      <w:bookmarkStart w:id="189" w:name="_MON_1392808607"/>
      <w:bookmarkStart w:id="190" w:name="_MON_1392808611"/>
      <w:bookmarkStart w:id="191" w:name="_MON_1388577970"/>
      <w:bookmarkStart w:id="192" w:name="_MON_1389502526"/>
      <w:bookmarkStart w:id="193" w:name="_MON_1392808470"/>
      <w:bookmarkStart w:id="194" w:name="_MON_1393615750"/>
      <w:bookmarkStart w:id="195" w:name="_MON_1393615844"/>
      <w:bookmarkStart w:id="196" w:name="_MON_1392808503"/>
      <w:bookmarkStart w:id="197" w:name="_MON_1392808523"/>
      <w:bookmarkStart w:id="198" w:name="_MON_1389502535"/>
      <w:bookmarkStart w:id="199" w:name="_MON_1393615756"/>
      <w:bookmarkStart w:id="200" w:name="_MON_1393615778"/>
      <w:bookmarkStart w:id="201" w:name="_MON_1392032188"/>
      <w:bookmarkStart w:id="202" w:name="_MON_1392032205"/>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r w:rsidRPr="00BD5921">
        <w:rPr>
          <w:rFonts w:cs="TimesNewRomanPSMT"/>
          <w:szCs w:val="22"/>
          <w:lang w:val="sk-SK"/>
        </w:rPr>
        <w:t>Prehľad o nákladoch na prijaté služby, ostatných nákladoch na hospodársku činnosť, finančných</w:t>
      </w:r>
      <w:r w:rsidR="00C90991">
        <w:rPr>
          <w:rFonts w:cs="TimesNewRomanPSMT"/>
          <w:szCs w:val="22"/>
          <w:lang w:val="sk-SK"/>
        </w:rPr>
        <w:t xml:space="preserve"> </w:t>
      </w:r>
      <w:r w:rsidR="00800348">
        <w:rPr>
          <w:rFonts w:cs="TimesNewRomanPSMT"/>
          <w:szCs w:val="22"/>
          <w:lang w:val="sk-SK"/>
        </w:rPr>
        <w:t xml:space="preserve">a mimoriadnych </w:t>
      </w:r>
      <w:r w:rsidR="00C90991">
        <w:rPr>
          <w:rFonts w:cs="TimesNewRomanPSMT"/>
          <w:szCs w:val="22"/>
          <w:lang w:val="sk-SK"/>
        </w:rPr>
        <w:t>nákladoch</w:t>
      </w:r>
      <w:r w:rsidR="00800348">
        <w:rPr>
          <w:rFonts w:cs="TimesNewRomanPSMT"/>
          <w:szCs w:val="22"/>
          <w:lang w:val="sk-SK"/>
        </w:rPr>
        <w:t>:</w:t>
      </w:r>
    </w:p>
    <w:p w:rsidR="00800348" w:rsidRDefault="001E1391" w:rsidP="00ED325F">
      <w:pPr>
        <w:autoSpaceDE w:val="0"/>
        <w:autoSpaceDN w:val="0"/>
        <w:adjustRightInd w:val="0"/>
        <w:ind w:right="-283"/>
        <w:jc w:val="center"/>
        <w:rPr>
          <w:rFonts w:cs="TimesNewRomanPSMT"/>
          <w:szCs w:val="22"/>
          <w:lang w:val="sk-SK"/>
        </w:rPr>
      </w:pPr>
      <w:bookmarkStart w:id="203" w:name="NakladyZaSluzby"/>
      <w:bookmarkEnd w:id="203"/>
      <w:r w:rsidRPr="001E1391">
        <w:rPr>
          <w:noProof/>
          <w:lang w:val="sk-SK"/>
        </w:rPr>
        <w:lastRenderedPageBreak/>
        <w:drawing>
          <wp:inline distT="0" distB="0" distL="0" distR="0">
            <wp:extent cx="4752975" cy="9029700"/>
            <wp:effectExtent l="0" t="0" r="9525" b="0"/>
            <wp:docPr id="30" name="Obrázo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752975" cy="9029700"/>
                    </a:xfrm>
                    <a:prstGeom prst="rect">
                      <a:avLst/>
                    </a:prstGeom>
                    <a:noFill/>
                    <a:ln>
                      <a:noFill/>
                    </a:ln>
                  </pic:spPr>
                </pic:pic>
              </a:graphicData>
            </a:graphic>
          </wp:inline>
        </w:drawing>
      </w:r>
    </w:p>
    <w:p w:rsidR="00DF12E4" w:rsidRDefault="00800348" w:rsidP="00800348">
      <w:pPr>
        <w:pStyle w:val="Nadpis2"/>
        <w:rPr>
          <w:snapToGrid w:val="0"/>
          <w:lang w:val="sk-SK"/>
        </w:rPr>
      </w:pPr>
      <w:r>
        <w:rPr>
          <w:snapToGrid w:val="0"/>
          <w:lang w:val="sk-SK"/>
        </w:rPr>
        <w:lastRenderedPageBreak/>
        <w:t>Náklady na predaný tovar</w:t>
      </w:r>
    </w:p>
    <w:p w:rsidR="00DF12E4" w:rsidRDefault="001E1391" w:rsidP="00BC33D6">
      <w:pPr>
        <w:pStyle w:val="Hlavika"/>
        <w:jc w:val="center"/>
        <w:rPr>
          <w:snapToGrid w:val="0"/>
          <w:szCs w:val="22"/>
          <w:lang w:val="sk-SK" w:eastAsia="de-DE"/>
        </w:rPr>
      </w:pPr>
      <w:bookmarkStart w:id="204" w:name="NakladyNaTovar"/>
      <w:bookmarkEnd w:id="204"/>
      <w:r w:rsidRPr="001E1391">
        <w:rPr>
          <w:noProof/>
          <w:lang w:val="sk-SK" w:eastAsia="sk-SK"/>
        </w:rPr>
        <w:drawing>
          <wp:inline distT="0" distB="0" distL="0" distR="0">
            <wp:extent cx="5761355" cy="1068955"/>
            <wp:effectExtent l="0" t="0" r="0" b="0"/>
            <wp:docPr id="31" name="Obrázo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761355" cy="1068955"/>
                    </a:xfrm>
                    <a:prstGeom prst="rect">
                      <a:avLst/>
                    </a:prstGeom>
                    <a:noFill/>
                    <a:ln>
                      <a:noFill/>
                    </a:ln>
                  </pic:spPr>
                </pic:pic>
              </a:graphicData>
            </a:graphic>
          </wp:inline>
        </w:drawing>
      </w:r>
    </w:p>
    <w:p w:rsidR="00DF12E4" w:rsidRDefault="00DF12E4" w:rsidP="00D928FD">
      <w:pPr>
        <w:pStyle w:val="Hlavika"/>
        <w:jc w:val="both"/>
        <w:rPr>
          <w:snapToGrid w:val="0"/>
          <w:szCs w:val="22"/>
          <w:lang w:val="sk-SK" w:eastAsia="de-DE"/>
        </w:rPr>
      </w:pPr>
    </w:p>
    <w:p w:rsidR="00DF12E4" w:rsidRDefault="00DF12E4" w:rsidP="00D928FD">
      <w:pPr>
        <w:pStyle w:val="Hlavika"/>
        <w:jc w:val="both"/>
        <w:rPr>
          <w:snapToGrid w:val="0"/>
          <w:szCs w:val="22"/>
          <w:lang w:val="sk-SK" w:eastAsia="de-DE"/>
        </w:rPr>
      </w:pPr>
    </w:p>
    <w:p w:rsidR="004A7C5B" w:rsidRPr="00BD5921" w:rsidRDefault="00C9279C" w:rsidP="00CC3F88">
      <w:pPr>
        <w:pStyle w:val="Nadpis1"/>
        <w:tabs>
          <w:tab w:val="clear" w:pos="3621"/>
          <w:tab w:val="num" w:pos="567"/>
        </w:tabs>
        <w:ind w:hanging="3621"/>
        <w:jc w:val="both"/>
      </w:pPr>
      <w:bookmarkStart w:id="205" w:name="_Toc156113649"/>
      <w:r w:rsidRPr="00BD5921">
        <w:t>INFORMÁCIE O DANIACH Z PRÍJMOV</w:t>
      </w:r>
      <w:bookmarkEnd w:id="205"/>
    </w:p>
    <w:p w:rsidR="00760AE3" w:rsidRPr="00BD5921" w:rsidRDefault="00760AE3" w:rsidP="00D928FD">
      <w:pPr>
        <w:pStyle w:val="Zkladntext"/>
        <w:jc w:val="both"/>
        <w:rPr>
          <w:szCs w:val="22"/>
          <w:lang w:val="sk-SK"/>
        </w:rPr>
      </w:pPr>
    </w:p>
    <w:p w:rsidR="003B70C3" w:rsidRDefault="00C9279C" w:rsidP="00D928FD">
      <w:pPr>
        <w:pStyle w:val="Nadpis2"/>
        <w:jc w:val="both"/>
        <w:rPr>
          <w:lang w:val="sk-SK"/>
        </w:rPr>
      </w:pPr>
      <w:r w:rsidRPr="0049711D">
        <w:rPr>
          <w:lang w:val="sk-SK"/>
        </w:rPr>
        <w:t>Prevod od teoretickej dane z príjmov k vykázanej dani z príjmov je uvedený v nasledujúcom prehľade</w:t>
      </w:r>
      <w:r w:rsidR="004E3900" w:rsidRPr="0049711D">
        <w:rPr>
          <w:lang w:val="sk-SK"/>
        </w:rPr>
        <w:t>:</w:t>
      </w:r>
    </w:p>
    <w:p w:rsidR="00680E8C" w:rsidRPr="00680E8C" w:rsidRDefault="001E1391" w:rsidP="00680E8C">
      <w:pPr>
        <w:rPr>
          <w:lang w:val="sk-SK" w:eastAsia="x-none"/>
        </w:rPr>
      </w:pPr>
      <w:bookmarkStart w:id="206" w:name="Taxes"/>
      <w:bookmarkEnd w:id="206"/>
      <w:r w:rsidRPr="001E1391">
        <w:rPr>
          <w:noProof/>
          <w:lang w:val="sk-SK"/>
        </w:rPr>
        <w:drawing>
          <wp:inline distT="0" distB="0" distL="0" distR="0">
            <wp:extent cx="5761355" cy="2323021"/>
            <wp:effectExtent l="0" t="0" r="0" b="1270"/>
            <wp:docPr id="32" name="Obrázo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761355" cy="2323021"/>
                    </a:xfrm>
                    <a:prstGeom prst="rect">
                      <a:avLst/>
                    </a:prstGeom>
                    <a:noFill/>
                    <a:ln>
                      <a:noFill/>
                    </a:ln>
                  </pic:spPr>
                </pic:pic>
              </a:graphicData>
            </a:graphic>
          </wp:inline>
        </w:drawing>
      </w:r>
    </w:p>
    <w:p w:rsidR="0080474A" w:rsidRPr="00BD5921" w:rsidRDefault="0080474A" w:rsidP="00D928FD">
      <w:pPr>
        <w:pStyle w:val="Zkladntext"/>
        <w:jc w:val="both"/>
        <w:rPr>
          <w:szCs w:val="22"/>
          <w:lang w:val="sk-SK"/>
        </w:rPr>
      </w:pPr>
      <w:bookmarkStart w:id="207" w:name="_MON_1387963939"/>
      <w:bookmarkStart w:id="208" w:name="_MON_1388578902"/>
      <w:bookmarkStart w:id="209" w:name="_MON_1388578956"/>
      <w:bookmarkStart w:id="210" w:name="_MON_1388578971"/>
      <w:bookmarkStart w:id="211" w:name="_MON_1388579192"/>
      <w:bookmarkStart w:id="212" w:name="_MON_1393660845"/>
      <w:bookmarkStart w:id="213" w:name="_MON_1388579198"/>
      <w:bookmarkStart w:id="214" w:name="_MON_1388579214"/>
      <w:bookmarkStart w:id="215" w:name="_MON_1388579222"/>
      <w:bookmarkStart w:id="216" w:name="_MON_1389502551"/>
      <w:bookmarkStart w:id="217" w:name="_MON_1387718326"/>
      <w:bookmarkStart w:id="218" w:name="_MON_1392034680"/>
      <w:bookmarkStart w:id="219" w:name="_MON_1392034699"/>
      <w:bookmarkStart w:id="220" w:name="_MON_1387718365"/>
      <w:bookmarkStart w:id="221" w:name="_MON_1387718383"/>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p>
    <w:p w:rsidR="00760AE3" w:rsidRPr="00BD5921" w:rsidRDefault="00760AE3" w:rsidP="00D928FD">
      <w:pPr>
        <w:pStyle w:val="Zkladntext"/>
        <w:jc w:val="both"/>
        <w:rPr>
          <w:szCs w:val="22"/>
          <w:lang w:val="sk-SK"/>
        </w:rPr>
      </w:pPr>
    </w:p>
    <w:p w:rsidR="004A7C5B" w:rsidRPr="00BD5921" w:rsidRDefault="00C9279C" w:rsidP="00CC3F88">
      <w:pPr>
        <w:pStyle w:val="Nadpis1"/>
        <w:tabs>
          <w:tab w:val="clear" w:pos="3621"/>
          <w:tab w:val="num" w:pos="567"/>
        </w:tabs>
        <w:ind w:hanging="3621"/>
        <w:jc w:val="both"/>
      </w:pPr>
      <w:bookmarkStart w:id="222" w:name="_Toc156113659"/>
      <w:r w:rsidRPr="00BD5921">
        <w:t>INFORMÁCIE O INÝCH AKTÍVACH A PASÍVACH</w:t>
      </w:r>
      <w:bookmarkEnd w:id="222"/>
    </w:p>
    <w:p w:rsidR="00760AE3" w:rsidRPr="00BD5921" w:rsidRDefault="00760AE3" w:rsidP="00D928FD">
      <w:pPr>
        <w:jc w:val="both"/>
        <w:rPr>
          <w:szCs w:val="22"/>
          <w:lang w:val="sk-SK"/>
        </w:rPr>
      </w:pPr>
    </w:p>
    <w:p w:rsidR="004A7C5B" w:rsidRPr="00BD5921" w:rsidRDefault="00C9279C" w:rsidP="00D928FD">
      <w:pPr>
        <w:pStyle w:val="Nadpis2"/>
        <w:jc w:val="both"/>
        <w:rPr>
          <w:lang w:val="sk-SK"/>
        </w:rPr>
      </w:pPr>
      <w:bookmarkStart w:id="223" w:name="_Toc156113660"/>
      <w:r w:rsidRPr="00BD5921">
        <w:rPr>
          <w:lang w:val="sk-SK"/>
        </w:rPr>
        <w:t xml:space="preserve">Podmienené záväzky </w:t>
      </w:r>
      <w:bookmarkEnd w:id="223"/>
    </w:p>
    <w:p w:rsidR="004A7C5B" w:rsidRDefault="00C9279C" w:rsidP="00D928FD">
      <w:pPr>
        <w:jc w:val="both"/>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E30021" w:rsidRPr="00BD5921">
        <w:rPr>
          <w:szCs w:val="22"/>
          <w:lang w:val="sk-SK"/>
        </w:rPr>
        <w:tab/>
      </w:r>
      <w:r w:rsidRPr="00BD5921">
        <w:rPr>
          <w:szCs w:val="22"/>
          <w:lang w:val="sk-SK"/>
        </w:rPr>
        <w:tab/>
      </w:r>
      <w:r w:rsidR="007B309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5F9E">
        <w:rPr>
          <w:szCs w:val="22"/>
          <w:lang w:val="sk-SK"/>
        </w:rPr>
      </w:r>
      <w:r w:rsidR="00165F9E">
        <w:rPr>
          <w:szCs w:val="22"/>
          <w:lang w:val="sk-SK"/>
        </w:rPr>
        <w:fldChar w:fldCharType="separate"/>
      </w:r>
      <w:r w:rsidR="007B3098" w:rsidRPr="00BD5921">
        <w:rPr>
          <w:szCs w:val="22"/>
          <w:lang w:val="sk-SK"/>
        </w:rPr>
        <w:fldChar w:fldCharType="end"/>
      </w:r>
      <w:r w:rsidRPr="00BD5921">
        <w:rPr>
          <w:szCs w:val="22"/>
          <w:lang w:val="sk-SK"/>
        </w:rPr>
        <w:t xml:space="preserve"> ÁNO</w:t>
      </w:r>
      <w:r w:rsidRPr="00BD5921">
        <w:rPr>
          <w:szCs w:val="22"/>
          <w:lang w:val="sk-SK"/>
        </w:rPr>
        <w:tab/>
      </w:r>
      <w:r w:rsidR="007B3098">
        <w:rPr>
          <w:szCs w:val="22"/>
          <w:lang w:val="sk-SK"/>
        </w:rPr>
        <w:fldChar w:fldCharType="begin">
          <w:ffData>
            <w:name w:val=""/>
            <w:enabled/>
            <w:calcOnExit w:val="0"/>
            <w:checkBox>
              <w:size w:val="20"/>
              <w:default w:val="1"/>
            </w:checkBox>
          </w:ffData>
        </w:fldChar>
      </w:r>
      <w:r w:rsidR="00955C3C">
        <w:rPr>
          <w:szCs w:val="22"/>
          <w:lang w:val="sk-SK"/>
        </w:rPr>
        <w:instrText xml:space="preserve"> FORMCHECKBOX </w:instrText>
      </w:r>
      <w:r w:rsidR="00165F9E">
        <w:rPr>
          <w:szCs w:val="22"/>
          <w:lang w:val="sk-SK"/>
        </w:rPr>
      </w:r>
      <w:r w:rsidR="00165F9E">
        <w:rPr>
          <w:szCs w:val="22"/>
          <w:lang w:val="sk-SK"/>
        </w:rPr>
        <w:fldChar w:fldCharType="separate"/>
      </w:r>
      <w:r w:rsidR="007B3098">
        <w:rPr>
          <w:szCs w:val="22"/>
          <w:lang w:val="sk-SK"/>
        </w:rPr>
        <w:fldChar w:fldCharType="end"/>
      </w:r>
      <w:r w:rsidR="00955C3C" w:rsidRPr="003B0B0D">
        <w:rPr>
          <w:szCs w:val="22"/>
          <w:lang w:val="sk-SK"/>
        </w:rPr>
        <w:t xml:space="preserve"> </w:t>
      </w:r>
      <w:r w:rsidRPr="00BD5921">
        <w:rPr>
          <w:szCs w:val="22"/>
          <w:lang w:val="sk-SK"/>
        </w:rPr>
        <w:t>NIE</w:t>
      </w:r>
    </w:p>
    <w:p w:rsidR="004D1E12" w:rsidRPr="00BD5921" w:rsidRDefault="004D1E12" w:rsidP="00D928FD">
      <w:pPr>
        <w:jc w:val="both"/>
        <w:rPr>
          <w:szCs w:val="22"/>
          <w:lang w:val="sk-SK"/>
        </w:rPr>
      </w:pPr>
    </w:p>
    <w:p w:rsidR="00C44265" w:rsidRDefault="00C44265" w:rsidP="00D928FD">
      <w:pPr>
        <w:jc w:val="both"/>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B309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5F9E">
        <w:rPr>
          <w:szCs w:val="22"/>
          <w:lang w:val="sk-SK"/>
        </w:rPr>
      </w:r>
      <w:r w:rsidR="00165F9E">
        <w:rPr>
          <w:szCs w:val="22"/>
          <w:lang w:val="sk-SK"/>
        </w:rPr>
        <w:fldChar w:fldCharType="separate"/>
      </w:r>
      <w:r w:rsidR="007B3098" w:rsidRPr="00BD5921">
        <w:rPr>
          <w:szCs w:val="22"/>
          <w:lang w:val="sk-SK"/>
        </w:rPr>
        <w:fldChar w:fldCharType="end"/>
      </w:r>
      <w:r w:rsidRPr="00BD5921">
        <w:rPr>
          <w:szCs w:val="22"/>
          <w:lang w:val="sk-SK"/>
        </w:rPr>
        <w:t xml:space="preserve"> ÁNO</w:t>
      </w:r>
      <w:r w:rsidRPr="00BD5921">
        <w:rPr>
          <w:szCs w:val="22"/>
          <w:lang w:val="sk-SK"/>
        </w:rPr>
        <w:tab/>
      </w:r>
      <w:r w:rsidR="007B3098">
        <w:rPr>
          <w:szCs w:val="22"/>
          <w:lang w:val="sk-SK"/>
        </w:rPr>
        <w:fldChar w:fldCharType="begin">
          <w:ffData>
            <w:name w:val=""/>
            <w:enabled/>
            <w:calcOnExit w:val="0"/>
            <w:checkBox>
              <w:size w:val="20"/>
              <w:default w:val="1"/>
            </w:checkBox>
          </w:ffData>
        </w:fldChar>
      </w:r>
      <w:r w:rsidR="00955C3C">
        <w:rPr>
          <w:szCs w:val="22"/>
          <w:lang w:val="sk-SK"/>
        </w:rPr>
        <w:instrText xml:space="preserve"> FORMCHECKBOX </w:instrText>
      </w:r>
      <w:r w:rsidR="00165F9E">
        <w:rPr>
          <w:szCs w:val="22"/>
          <w:lang w:val="sk-SK"/>
        </w:rPr>
      </w:r>
      <w:r w:rsidR="00165F9E">
        <w:rPr>
          <w:szCs w:val="22"/>
          <w:lang w:val="sk-SK"/>
        </w:rPr>
        <w:fldChar w:fldCharType="separate"/>
      </w:r>
      <w:r w:rsidR="007B3098">
        <w:rPr>
          <w:szCs w:val="22"/>
          <w:lang w:val="sk-SK"/>
        </w:rPr>
        <w:fldChar w:fldCharType="end"/>
      </w:r>
      <w:r w:rsidR="00955C3C" w:rsidRPr="003B0B0D">
        <w:rPr>
          <w:szCs w:val="22"/>
          <w:lang w:val="sk-SK"/>
        </w:rPr>
        <w:t xml:space="preserve"> </w:t>
      </w:r>
      <w:r w:rsidRPr="00BD5921">
        <w:rPr>
          <w:szCs w:val="22"/>
          <w:lang w:val="sk-SK"/>
        </w:rPr>
        <w:t xml:space="preserve"> NIE</w:t>
      </w:r>
    </w:p>
    <w:p w:rsidR="004D1E12" w:rsidRPr="00BD5921" w:rsidRDefault="004D1E12" w:rsidP="00D928FD">
      <w:pPr>
        <w:jc w:val="both"/>
        <w:rPr>
          <w:szCs w:val="22"/>
          <w:lang w:val="sk-SK"/>
        </w:rPr>
      </w:pPr>
    </w:p>
    <w:p w:rsidR="00C44265" w:rsidRPr="00BD5921" w:rsidRDefault="00C44265" w:rsidP="00D928FD">
      <w:pPr>
        <w:jc w:val="both"/>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007B309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65F9E">
        <w:rPr>
          <w:szCs w:val="22"/>
          <w:lang w:val="sk-SK"/>
        </w:rPr>
      </w:r>
      <w:r w:rsidR="00165F9E">
        <w:rPr>
          <w:szCs w:val="22"/>
          <w:lang w:val="sk-SK"/>
        </w:rPr>
        <w:fldChar w:fldCharType="separate"/>
      </w:r>
      <w:r w:rsidR="007B3098" w:rsidRPr="00BD5921">
        <w:rPr>
          <w:szCs w:val="22"/>
          <w:lang w:val="sk-SK"/>
        </w:rPr>
        <w:fldChar w:fldCharType="end"/>
      </w:r>
      <w:r w:rsidRPr="00BD5921">
        <w:rPr>
          <w:szCs w:val="22"/>
          <w:lang w:val="sk-SK"/>
        </w:rPr>
        <w:t xml:space="preserve"> ÁNO</w:t>
      </w:r>
      <w:r w:rsidRPr="00BD5921">
        <w:rPr>
          <w:szCs w:val="22"/>
          <w:lang w:val="sk-SK"/>
        </w:rPr>
        <w:tab/>
      </w:r>
      <w:r w:rsidR="007B3098">
        <w:rPr>
          <w:szCs w:val="22"/>
          <w:lang w:val="sk-SK"/>
        </w:rPr>
        <w:fldChar w:fldCharType="begin">
          <w:ffData>
            <w:name w:val=""/>
            <w:enabled/>
            <w:calcOnExit w:val="0"/>
            <w:checkBox>
              <w:size w:val="20"/>
              <w:default w:val="1"/>
            </w:checkBox>
          </w:ffData>
        </w:fldChar>
      </w:r>
      <w:r w:rsidR="00955C3C">
        <w:rPr>
          <w:szCs w:val="22"/>
          <w:lang w:val="sk-SK"/>
        </w:rPr>
        <w:instrText xml:space="preserve"> FORMCHECKBOX </w:instrText>
      </w:r>
      <w:r w:rsidR="00165F9E">
        <w:rPr>
          <w:szCs w:val="22"/>
          <w:lang w:val="sk-SK"/>
        </w:rPr>
      </w:r>
      <w:r w:rsidR="00165F9E">
        <w:rPr>
          <w:szCs w:val="22"/>
          <w:lang w:val="sk-SK"/>
        </w:rPr>
        <w:fldChar w:fldCharType="separate"/>
      </w:r>
      <w:r w:rsidR="007B3098">
        <w:rPr>
          <w:szCs w:val="22"/>
          <w:lang w:val="sk-SK"/>
        </w:rPr>
        <w:fldChar w:fldCharType="end"/>
      </w:r>
      <w:r w:rsidR="00955C3C" w:rsidRPr="003B0B0D">
        <w:rPr>
          <w:szCs w:val="22"/>
          <w:lang w:val="sk-SK"/>
        </w:rPr>
        <w:t xml:space="preserve"> </w:t>
      </w:r>
      <w:r w:rsidRPr="00BD5921">
        <w:rPr>
          <w:szCs w:val="22"/>
          <w:lang w:val="sk-SK"/>
        </w:rPr>
        <w:t xml:space="preserve"> NIE</w:t>
      </w:r>
    </w:p>
    <w:p w:rsidR="00C44265" w:rsidRPr="00F85ABF" w:rsidRDefault="00C44265" w:rsidP="00D928FD">
      <w:pPr>
        <w:jc w:val="both"/>
        <w:rPr>
          <w:rFonts w:cs="TimesNewRomanPSMT"/>
          <w:szCs w:val="22"/>
          <w:lang w:val="sk-SK"/>
        </w:rPr>
      </w:pPr>
    </w:p>
    <w:p w:rsidR="005C0783" w:rsidRDefault="005C0783" w:rsidP="00D928FD">
      <w:pPr>
        <w:jc w:val="both"/>
        <w:rPr>
          <w:szCs w:val="22"/>
          <w:lang w:val="sk-SK"/>
        </w:rPr>
      </w:pPr>
    </w:p>
    <w:p w:rsidR="004A7C5B" w:rsidRPr="00BD5921" w:rsidRDefault="00C9279C" w:rsidP="00C90991">
      <w:pPr>
        <w:pStyle w:val="Nadpis1"/>
        <w:tabs>
          <w:tab w:val="clear" w:pos="3621"/>
        </w:tabs>
        <w:ind w:left="0" w:firstLine="0"/>
        <w:jc w:val="both"/>
      </w:pPr>
      <w:bookmarkStart w:id="224" w:name="_Toc156113671"/>
      <w:r w:rsidRPr="00BD5921">
        <w:t>EKONOMICKÉ VZŤAHY ÚČTOVNEJ JEDNOTKY A SPRIAZNENÝCH OSÔB</w:t>
      </w:r>
      <w:bookmarkEnd w:id="224"/>
    </w:p>
    <w:p w:rsidR="00760AE3" w:rsidRPr="00BD5921" w:rsidRDefault="00760AE3" w:rsidP="00D928FD">
      <w:pPr>
        <w:jc w:val="both"/>
        <w:rPr>
          <w:szCs w:val="22"/>
          <w:lang w:val="sk-SK"/>
        </w:rPr>
      </w:pPr>
    </w:p>
    <w:p w:rsidR="0026037B" w:rsidRPr="008E0E29" w:rsidRDefault="0026037B" w:rsidP="00D928FD">
      <w:pPr>
        <w:pStyle w:val="Nadpis2"/>
        <w:numPr>
          <w:ilvl w:val="1"/>
          <w:numId w:val="1"/>
        </w:numPr>
        <w:jc w:val="both"/>
        <w:rPr>
          <w:lang w:val="sk-SK"/>
        </w:rPr>
      </w:pPr>
      <w:r w:rsidRPr="008E0E29">
        <w:rPr>
          <w:lang w:val="sk-SK"/>
        </w:rPr>
        <w:t xml:space="preserve">Vybrané aktíva a pasíva vyplývajúce z transakcií so spriaznenými osobami </w:t>
      </w:r>
    </w:p>
    <w:p w:rsidR="00410911" w:rsidRDefault="001E1391" w:rsidP="00A23FDB">
      <w:pPr>
        <w:jc w:val="center"/>
        <w:rPr>
          <w:snapToGrid w:val="0"/>
          <w:szCs w:val="22"/>
          <w:lang w:eastAsia="de-DE"/>
        </w:rPr>
      </w:pPr>
      <w:bookmarkStart w:id="225" w:name="SpriazneneOsoby"/>
      <w:bookmarkEnd w:id="225"/>
      <w:r w:rsidRPr="001E1391">
        <w:rPr>
          <w:noProof/>
          <w:lang w:val="sk-SK"/>
        </w:rPr>
        <w:lastRenderedPageBreak/>
        <w:drawing>
          <wp:inline distT="0" distB="0" distL="0" distR="0">
            <wp:extent cx="4752975" cy="2581275"/>
            <wp:effectExtent l="0" t="0" r="9525" b="9525"/>
            <wp:docPr id="33" name="Obrázo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752975" cy="2581275"/>
                    </a:xfrm>
                    <a:prstGeom prst="rect">
                      <a:avLst/>
                    </a:prstGeom>
                    <a:noFill/>
                    <a:ln>
                      <a:noFill/>
                    </a:ln>
                  </pic:spPr>
                </pic:pic>
              </a:graphicData>
            </a:graphic>
          </wp:inline>
        </w:drawing>
      </w:r>
    </w:p>
    <w:p w:rsidR="00410911" w:rsidRDefault="00410911" w:rsidP="00D928FD">
      <w:pPr>
        <w:jc w:val="both"/>
        <w:rPr>
          <w:snapToGrid w:val="0"/>
          <w:szCs w:val="22"/>
          <w:lang w:eastAsia="de-DE"/>
        </w:rPr>
      </w:pPr>
    </w:p>
    <w:p w:rsidR="005C0783" w:rsidRDefault="004D1E12" w:rsidP="004D1E12">
      <w:pPr>
        <w:pStyle w:val="Nadpis2"/>
        <w:rPr>
          <w:snapToGrid w:val="0"/>
        </w:rPr>
      </w:pPr>
      <w:bookmarkStart w:id="226" w:name="_MON_1389502711"/>
      <w:bookmarkStart w:id="227" w:name="_MON_1392032330"/>
      <w:bookmarkStart w:id="228" w:name="_MON_1396957963"/>
      <w:bookmarkStart w:id="229" w:name="_MON_1392032332"/>
      <w:bookmarkStart w:id="230" w:name="_MON_1387790842"/>
      <w:bookmarkStart w:id="231" w:name="_MON_1392034746"/>
      <w:bookmarkStart w:id="232" w:name="_MON_1387790854"/>
      <w:bookmarkStart w:id="233" w:name="_MON_1387790903"/>
      <w:bookmarkStart w:id="234" w:name="_MON_1387964076"/>
      <w:bookmarkStart w:id="235" w:name="_MON_1388581166"/>
      <w:bookmarkStart w:id="236" w:name="_MON_1389426667"/>
      <w:bookmarkStart w:id="237" w:name="_Toc156113672"/>
      <w:bookmarkEnd w:id="226"/>
      <w:bookmarkEnd w:id="227"/>
      <w:bookmarkEnd w:id="228"/>
      <w:bookmarkEnd w:id="229"/>
      <w:bookmarkEnd w:id="230"/>
      <w:bookmarkEnd w:id="231"/>
      <w:bookmarkEnd w:id="232"/>
      <w:bookmarkEnd w:id="233"/>
      <w:bookmarkEnd w:id="234"/>
      <w:bookmarkEnd w:id="235"/>
      <w:bookmarkEnd w:id="236"/>
      <w:r w:rsidRPr="004D1E12">
        <w:rPr>
          <w:snapToGrid w:val="0"/>
        </w:rPr>
        <w:t>Transakcie s dcérskymi účtovnými jednotkami a inými spriaznenými osobami</w:t>
      </w:r>
    </w:p>
    <w:p w:rsidR="00410911" w:rsidRPr="004D1E12" w:rsidRDefault="001E1391" w:rsidP="00A23FDB">
      <w:pPr>
        <w:jc w:val="center"/>
        <w:rPr>
          <w:lang w:eastAsia="x-none"/>
        </w:rPr>
      </w:pPr>
      <w:bookmarkStart w:id="238" w:name="DcerskeUJ"/>
      <w:bookmarkEnd w:id="238"/>
      <w:r w:rsidRPr="001E1391">
        <w:rPr>
          <w:noProof/>
          <w:lang w:val="sk-SK"/>
        </w:rPr>
        <w:drawing>
          <wp:inline distT="0" distB="0" distL="0" distR="0">
            <wp:extent cx="5761355" cy="2815208"/>
            <wp:effectExtent l="0" t="0" r="0" b="4445"/>
            <wp:docPr id="34" name="Obrázok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761355" cy="2815208"/>
                    </a:xfrm>
                    <a:prstGeom prst="rect">
                      <a:avLst/>
                    </a:prstGeom>
                    <a:noFill/>
                    <a:ln>
                      <a:noFill/>
                    </a:ln>
                  </pic:spPr>
                </pic:pic>
              </a:graphicData>
            </a:graphic>
          </wp:inline>
        </w:drawing>
      </w:r>
    </w:p>
    <w:p w:rsidR="009E1656" w:rsidRDefault="009E1656" w:rsidP="005C0783">
      <w:pPr>
        <w:jc w:val="both"/>
        <w:rPr>
          <w:snapToGrid w:val="0"/>
          <w:szCs w:val="22"/>
          <w:lang w:eastAsia="de-DE"/>
        </w:rPr>
      </w:pPr>
    </w:p>
    <w:p w:rsidR="00A23FDB" w:rsidRDefault="00A23FDB" w:rsidP="005C0783">
      <w:pPr>
        <w:jc w:val="both"/>
        <w:rPr>
          <w:snapToGrid w:val="0"/>
          <w:szCs w:val="22"/>
          <w:lang w:eastAsia="de-DE"/>
        </w:rPr>
      </w:pPr>
    </w:p>
    <w:p w:rsidR="004A7C5B" w:rsidRPr="00BD5921" w:rsidRDefault="00C9279C" w:rsidP="009E1656">
      <w:pPr>
        <w:pStyle w:val="Nadpis1"/>
        <w:tabs>
          <w:tab w:val="clear" w:pos="3621"/>
        </w:tabs>
        <w:ind w:left="0" w:firstLine="0"/>
        <w:jc w:val="both"/>
      </w:pPr>
      <w:r w:rsidRPr="00BD5921">
        <w:t>INFORMÁCIE O SKUTOČNOSTIACH, KTORÉ NASTALI PO DNI, KU KTORÉMU SA ZOSTAVUJE ÚČTOVNÁ ZÁVIERKA DO DŇA ZOSTAVENIA ÚČTOVNEJ</w:t>
      </w:r>
      <w:bookmarkEnd w:id="237"/>
      <w:r w:rsidRPr="004E3900">
        <w:t xml:space="preserve"> </w:t>
      </w:r>
      <w:r w:rsidR="00446B6A" w:rsidRPr="004E3900">
        <w:t>závierky</w:t>
      </w:r>
    </w:p>
    <w:p w:rsidR="004A7C5B" w:rsidRDefault="004A7C5B" w:rsidP="005C0783">
      <w:pPr>
        <w:pStyle w:val="Zkladntext"/>
        <w:rPr>
          <w:szCs w:val="22"/>
          <w:lang w:val="sk-SK"/>
        </w:rPr>
      </w:pPr>
    </w:p>
    <w:p w:rsidR="00D928FD" w:rsidRDefault="004D1E12" w:rsidP="00D928FD">
      <w:pPr>
        <w:pStyle w:val="Zkladntext"/>
        <w:jc w:val="both"/>
        <w:rPr>
          <w:szCs w:val="22"/>
          <w:lang w:val="sk-SK"/>
        </w:rPr>
      </w:pPr>
      <w:r>
        <w:rPr>
          <w:szCs w:val="22"/>
          <w:lang w:val="sk-SK"/>
        </w:rPr>
        <w:t>Po</w:t>
      </w:r>
      <w:r w:rsidRPr="004D1E12">
        <w:rPr>
          <w:szCs w:val="22"/>
          <w:lang w:val="sk-SK"/>
        </w:rPr>
        <w:t xml:space="preserve"> dátume, ku ktorému sa zostavuje účtovná závierka </w:t>
      </w:r>
      <w:r w:rsidR="00955C3C">
        <w:rPr>
          <w:szCs w:val="22"/>
          <w:lang w:val="sk-SK"/>
        </w:rPr>
        <w:t>ne</w:t>
      </w:r>
      <w:r w:rsidR="00955C3C" w:rsidRPr="003B0B0D">
        <w:rPr>
          <w:szCs w:val="22"/>
          <w:lang w:val="sk-SK"/>
        </w:rPr>
        <w:t xml:space="preserve">nastali </w:t>
      </w:r>
      <w:r w:rsidR="00955C3C">
        <w:rPr>
          <w:szCs w:val="22"/>
          <w:lang w:val="sk-SK"/>
        </w:rPr>
        <w:t>žiadne</w:t>
      </w:r>
      <w:r w:rsidR="00955C3C" w:rsidRPr="003B0B0D">
        <w:rPr>
          <w:szCs w:val="22"/>
          <w:lang w:val="sk-SK"/>
        </w:rPr>
        <w:t xml:space="preserve"> udalosti, ktoré majú významný vplyv na verné zobrazenie skutočností,</w:t>
      </w:r>
      <w:r w:rsidR="00955C3C">
        <w:rPr>
          <w:szCs w:val="22"/>
          <w:lang w:val="sk-SK"/>
        </w:rPr>
        <w:t xml:space="preserve"> ktoré sú predmetom účtovníctva.</w:t>
      </w:r>
    </w:p>
    <w:p w:rsidR="00A23FDB" w:rsidRDefault="00A23FDB" w:rsidP="00D928FD">
      <w:pPr>
        <w:pStyle w:val="Zkladntext"/>
        <w:jc w:val="both"/>
        <w:rPr>
          <w:szCs w:val="22"/>
          <w:lang w:val="sk-SK"/>
        </w:rPr>
      </w:pPr>
    </w:p>
    <w:p w:rsidR="00410911" w:rsidRDefault="00410911" w:rsidP="00D928FD">
      <w:pPr>
        <w:pStyle w:val="Zkladntext"/>
        <w:jc w:val="both"/>
        <w:rPr>
          <w:szCs w:val="22"/>
          <w:lang w:val="sk-SK"/>
        </w:rPr>
      </w:pPr>
    </w:p>
    <w:p w:rsidR="004A7C5B" w:rsidRPr="00BD5921" w:rsidRDefault="00C9279C" w:rsidP="004D1E12">
      <w:pPr>
        <w:pStyle w:val="Nadpis1"/>
        <w:tabs>
          <w:tab w:val="clear" w:pos="3621"/>
        </w:tabs>
        <w:ind w:left="787" w:hanging="787"/>
      </w:pPr>
      <w:bookmarkStart w:id="239" w:name="_Toc156113673"/>
      <w:r w:rsidRPr="00BD5921">
        <w:t>ZMENY VLASTNÉHO IMANIA</w:t>
      </w:r>
      <w:bookmarkEnd w:id="239"/>
    </w:p>
    <w:p w:rsidR="008572B9" w:rsidRPr="00F85ABF" w:rsidRDefault="008572B9" w:rsidP="00D928FD">
      <w:pPr>
        <w:jc w:val="both"/>
        <w:rPr>
          <w:rFonts w:cs="TimesNewRomanPSMT"/>
          <w:szCs w:val="22"/>
          <w:lang w:val="sk-SK"/>
        </w:rPr>
      </w:pPr>
    </w:p>
    <w:p w:rsidR="002952D1" w:rsidRPr="00BD5921" w:rsidRDefault="008572B9" w:rsidP="00D928FD">
      <w:pPr>
        <w:jc w:val="both"/>
        <w:rPr>
          <w:rFonts w:cs="TimesNewRomanPSMT"/>
          <w:szCs w:val="22"/>
          <w:lang w:val="sk-SK"/>
        </w:rPr>
      </w:pPr>
      <w:r w:rsidRPr="00481F58">
        <w:rPr>
          <w:rFonts w:cs="TimesNewRomanPSMT"/>
          <w:szCs w:val="22"/>
          <w:lang w:val="sk-SK"/>
        </w:rPr>
        <w:t>Prehľad o pohybe vlastného imania v</w:t>
      </w:r>
      <w:r w:rsidR="004D1E12">
        <w:rPr>
          <w:rFonts w:cs="TimesNewRomanPSMT"/>
          <w:szCs w:val="22"/>
          <w:lang w:val="sk-SK"/>
        </w:rPr>
        <w:t> </w:t>
      </w:r>
      <w:r w:rsidRPr="00481F58">
        <w:rPr>
          <w:rFonts w:cs="TimesNewRomanPSMT"/>
          <w:szCs w:val="22"/>
          <w:lang w:val="sk-SK"/>
        </w:rPr>
        <w:t>priebehu</w:t>
      </w:r>
      <w:r w:rsidR="004D1E12">
        <w:rPr>
          <w:rFonts w:cs="TimesNewRomanPSMT"/>
          <w:szCs w:val="22"/>
          <w:lang w:val="sk-SK"/>
        </w:rPr>
        <w:t xml:space="preserve"> bežného a bezprostredne predchádzajúceho</w:t>
      </w:r>
      <w:r w:rsidRPr="00481F58">
        <w:rPr>
          <w:rFonts w:cs="TimesNewRomanPSMT"/>
          <w:szCs w:val="22"/>
          <w:lang w:val="sk-SK"/>
        </w:rPr>
        <w:t xml:space="preserve"> účtovného o</w:t>
      </w:r>
      <w:r w:rsidR="004D1E12">
        <w:rPr>
          <w:rFonts w:cs="TimesNewRomanPSMT"/>
          <w:szCs w:val="22"/>
          <w:lang w:val="sk-SK"/>
        </w:rPr>
        <w:t>bdobia je uvedený v nasledujúcich prehľadoch</w:t>
      </w:r>
      <w:r w:rsidRPr="00481F58">
        <w:rPr>
          <w:rFonts w:cs="TimesNewRomanPSMT"/>
          <w:szCs w:val="22"/>
          <w:lang w:val="sk-SK"/>
        </w:rPr>
        <w:t>:</w:t>
      </w:r>
    </w:p>
    <w:p w:rsidR="00433B66" w:rsidRPr="00BD5921" w:rsidRDefault="00433B66" w:rsidP="00D928FD">
      <w:pPr>
        <w:jc w:val="both"/>
        <w:rPr>
          <w:szCs w:val="22"/>
          <w:lang w:val="sk-SK"/>
        </w:rPr>
      </w:pPr>
    </w:p>
    <w:p w:rsidR="00C90991" w:rsidRDefault="001E1391" w:rsidP="00B553AA">
      <w:pPr>
        <w:jc w:val="both"/>
        <w:rPr>
          <w:szCs w:val="22"/>
          <w:lang w:val="sk-SK"/>
        </w:rPr>
      </w:pPr>
      <w:bookmarkStart w:id="240" w:name="_MON_1393661445"/>
      <w:bookmarkStart w:id="241" w:name="_MON_1393661541"/>
      <w:bookmarkStart w:id="242" w:name="_MON_1393661550"/>
      <w:bookmarkStart w:id="243" w:name="_MON_1389502722"/>
      <w:bookmarkStart w:id="244" w:name="_MON_1392032344"/>
      <w:bookmarkStart w:id="245" w:name="_MON_1392032349"/>
      <w:bookmarkStart w:id="246" w:name="_MON_1392034761"/>
      <w:bookmarkStart w:id="247" w:name="_MON_1393661144"/>
      <w:bookmarkStart w:id="248" w:name="_MON_1393661392"/>
      <w:bookmarkStart w:id="249" w:name="_MON_1394531043"/>
      <w:bookmarkStart w:id="250" w:name="_MON_1393661397"/>
      <w:bookmarkStart w:id="251" w:name="_MON_1393661410"/>
      <w:bookmarkStart w:id="252" w:name="ZmenyVI"/>
      <w:bookmarkEnd w:id="240"/>
      <w:bookmarkEnd w:id="241"/>
      <w:bookmarkEnd w:id="242"/>
      <w:bookmarkEnd w:id="243"/>
      <w:bookmarkEnd w:id="244"/>
      <w:bookmarkEnd w:id="245"/>
      <w:bookmarkEnd w:id="246"/>
      <w:bookmarkEnd w:id="247"/>
      <w:bookmarkEnd w:id="248"/>
      <w:bookmarkEnd w:id="249"/>
      <w:bookmarkEnd w:id="250"/>
      <w:bookmarkEnd w:id="251"/>
      <w:bookmarkEnd w:id="252"/>
      <w:r w:rsidRPr="001E1391">
        <w:rPr>
          <w:noProof/>
          <w:lang w:val="sk-SK"/>
        </w:rPr>
        <w:lastRenderedPageBreak/>
        <w:drawing>
          <wp:inline distT="0" distB="0" distL="0" distR="0">
            <wp:extent cx="5761355" cy="2946860"/>
            <wp:effectExtent l="0" t="0" r="0" b="6350"/>
            <wp:docPr id="35" name="Obrázo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761355" cy="2946860"/>
                    </a:xfrm>
                    <a:prstGeom prst="rect">
                      <a:avLst/>
                    </a:prstGeom>
                    <a:noFill/>
                    <a:ln>
                      <a:noFill/>
                    </a:ln>
                  </pic:spPr>
                </pic:pic>
              </a:graphicData>
            </a:graphic>
          </wp:inline>
        </w:drawing>
      </w:r>
    </w:p>
    <w:p w:rsidR="00EB0753" w:rsidRDefault="00EB0753" w:rsidP="00B553AA">
      <w:pPr>
        <w:jc w:val="both"/>
        <w:rPr>
          <w:szCs w:val="22"/>
          <w:lang w:val="sk-SK"/>
        </w:rPr>
      </w:pPr>
    </w:p>
    <w:p w:rsidR="00C56458" w:rsidRDefault="00642113" w:rsidP="00B553AA">
      <w:pPr>
        <w:jc w:val="both"/>
        <w:rPr>
          <w:szCs w:val="22"/>
          <w:lang w:val="sk-SK"/>
        </w:rPr>
      </w:pPr>
      <w:bookmarkStart w:id="253" w:name="ZmenyVIprevious"/>
      <w:bookmarkEnd w:id="253"/>
      <w:r w:rsidRPr="00642113">
        <w:rPr>
          <w:noProof/>
          <w:lang w:val="sk-SK"/>
        </w:rPr>
        <w:drawing>
          <wp:inline distT="0" distB="0" distL="0" distR="0">
            <wp:extent cx="5761355" cy="2976553"/>
            <wp:effectExtent l="0" t="0" r="0" b="0"/>
            <wp:docPr id="42" name="Obrázok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761355" cy="2976553"/>
                    </a:xfrm>
                    <a:prstGeom prst="rect">
                      <a:avLst/>
                    </a:prstGeom>
                    <a:noFill/>
                    <a:ln>
                      <a:noFill/>
                    </a:ln>
                  </pic:spPr>
                </pic:pic>
              </a:graphicData>
            </a:graphic>
          </wp:inline>
        </w:drawing>
      </w:r>
    </w:p>
    <w:p w:rsidR="00EB0753" w:rsidRDefault="00EB0753" w:rsidP="00B553AA">
      <w:pPr>
        <w:jc w:val="both"/>
        <w:rPr>
          <w:szCs w:val="22"/>
          <w:lang w:val="sk-SK"/>
        </w:rPr>
      </w:pPr>
    </w:p>
    <w:p w:rsidR="00C90991" w:rsidRDefault="00C90991" w:rsidP="00B553AA">
      <w:pPr>
        <w:jc w:val="both"/>
        <w:rPr>
          <w:szCs w:val="22"/>
          <w:lang w:val="sk-SK"/>
        </w:rPr>
      </w:pPr>
    </w:p>
    <w:p w:rsidR="009E7474" w:rsidRPr="00BD5921" w:rsidRDefault="009E7474" w:rsidP="00CC3F88">
      <w:pPr>
        <w:pStyle w:val="Nadpis1"/>
        <w:tabs>
          <w:tab w:val="clear" w:pos="3621"/>
          <w:tab w:val="num" w:pos="567"/>
        </w:tabs>
        <w:ind w:hanging="3621"/>
        <w:jc w:val="both"/>
      </w:pPr>
      <w:r w:rsidRPr="00BD5921">
        <w:t>INFORMÁCIE O PREHĽADE PEŇAŽNÝCH TOKOV</w:t>
      </w:r>
    </w:p>
    <w:p w:rsidR="008572B9" w:rsidRDefault="008572B9" w:rsidP="00D928FD">
      <w:pPr>
        <w:jc w:val="both"/>
        <w:rPr>
          <w:rFonts w:cs="TimesNewRomanPSMT"/>
          <w:szCs w:val="22"/>
          <w:lang w:val="sk-SK"/>
        </w:rPr>
      </w:pPr>
    </w:p>
    <w:p w:rsidR="009E7474" w:rsidRPr="00F85ABF" w:rsidRDefault="009E7474" w:rsidP="00D928FD">
      <w:pPr>
        <w:jc w:val="both"/>
        <w:rPr>
          <w:rFonts w:cs="TimesNewRomanPSMT"/>
          <w:szCs w:val="22"/>
          <w:lang w:val="sk-SK"/>
        </w:rPr>
      </w:pPr>
      <w:r>
        <w:rPr>
          <w:rFonts w:cs="TimesNewRomanPSMT"/>
          <w:szCs w:val="22"/>
          <w:lang w:val="sk-SK"/>
        </w:rPr>
        <w:t xml:space="preserve">Spoločnosť nemá povinnosť zostaviť prehľad peňažných tokov. </w:t>
      </w:r>
    </w:p>
    <w:p w:rsidR="008572B9" w:rsidRPr="00F85ABF" w:rsidRDefault="008572B9" w:rsidP="00D928FD">
      <w:pPr>
        <w:jc w:val="both"/>
        <w:rPr>
          <w:rFonts w:cs="TimesNewRomanPSMT"/>
          <w:szCs w:val="22"/>
          <w:lang w:val="sk-SK"/>
        </w:rPr>
      </w:pPr>
    </w:p>
    <w:p w:rsidR="008572B9" w:rsidRPr="00F85ABF" w:rsidRDefault="008572B9" w:rsidP="00D928FD">
      <w:pPr>
        <w:jc w:val="both"/>
        <w:rPr>
          <w:rFonts w:cs="TimesNewRomanPSMT"/>
          <w:szCs w:val="22"/>
          <w:lang w:val="sk-SK"/>
        </w:rPr>
      </w:pPr>
    </w:p>
    <w:p w:rsidR="006C12B1" w:rsidRPr="00BD5921" w:rsidRDefault="006C12B1" w:rsidP="00D928FD">
      <w:pPr>
        <w:jc w:val="both"/>
        <w:rPr>
          <w:szCs w:val="22"/>
          <w:lang w:val="sk-SK"/>
        </w:rPr>
      </w:pPr>
    </w:p>
    <w:sectPr w:rsidR="006C12B1" w:rsidRPr="00BD5921" w:rsidSect="002C3359">
      <w:headerReference w:type="default" r:id="rId50"/>
      <w:footerReference w:type="default" r:id="rId51"/>
      <w:headerReference w:type="first" r:id="rId52"/>
      <w:pgSz w:w="11907" w:h="16840" w:code="9"/>
      <w:pgMar w:top="1417" w:right="1417" w:bottom="1276" w:left="1417" w:header="624" w:footer="283"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7CE1" w:rsidRDefault="00B37CE1">
      <w:r>
        <w:separator/>
      </w:r>
    </w:p>
  </w:endnote>
  <w:endnote w:type="continuationSeparator" w:id="0">
    <w:p w:rsidR="00B37CE1" w:rsidRDefault="00B37C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Garamond">
    <w:panose1 w:val="02020404030301010803"/>
    <w:charset w:val="EE"/>
    <w:family w:val="roman"/>
    <w:pitch w:val="variable"/>
    <w:sig w:usb0="00000287" w:usb1="000000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imes">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02AF" w:rsidRDefault="009602AF" w:rsidP="00CC0B14">
    <w:pPr>
      <w:pStyle w:val="Pta"/>
      <w:tabs>
        <w:tab w:val="center" w:pos="4536"/>
        <w:tab w:val="right" w:pos="8505"/>
      </w:tabs>
      <w:rPr>
        <w:sz w:val="16"/>
      </w:rPr>
    </w:pPr>
  </w:p>
  <w:p w:rsidR="009602AF" w:rsidRPr="00CC0B14" w:rsidRDefault="009602AF" w:rsidP="00CC0B14">
    <w:pPr>
      <w:pStyle w:val="Pta"/>
      <w:tabs>
        <w:tab w:val="center" w:pos="4536"/>
        <w:tab w:val="right" w:pos="8505"/>
      </w:tabs>
    </w:pPr>
    <w:r>
      <w:rPr>
        <w:sz w:val="16"/>
      </w:rPr>
      <w:tab/>
    </w:r>
    <w:r w:rsidRPr="00CC0B14">
      <w:rPr>
        <w:rStyle w:val="slostrany"/>
        <w:sz w:val="16"/>
      </w:rPr>
      <w:fldChar w:fldCharType="begin"/>
    </w:r>
    <w:r w:rsidRPr="00CC0B14">
      <w:rPr>
        <w:rStyle w:val="slostrany"/>
        <w:sz w:val="16"/>
      </w:rPr>
      <w:instrText xml:space="preserve"> PAGE </w:instrText>
    </w:r>
    <w:r w:rsidRPr="00CC0B14">
      <w:rPr>
        <w:rStyle w:val="slostrany"/>
        <w:sz w:val="16"/>
      </w:rPr>
      <w:fldChar w:fldCharType="separate"/>
    </w:r>
    <w:r w:rsidR="00165F9E">
      <w:rPr>
        <w:rStyle w:val="slostrany"/>
        <w:noProof/>
        <w:sz w:val="16"/>
      </w:rPr>
      <w:t>9</w:t>
    </w:r>
    <w:r w:rsidRPr="00CC0B14">
      <w:rPr>
        <w:rStyle w:val="slostrany"/>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7CE1" w:rsidRDefault="00B37CE1">
      <w:r>
        <w:separator/>
      </w:r>
    </w:p>
  </w:footnote>
  <w:footnote w:type="continuationSeparator" w:id="0">
    <w:p w:rsidR="00B37CE1" w:rsidRDefault="00B37C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02AF" w:rsidRPr="001338E8" w:rsidRDefault="009602AF" w:rsidP="004B072B">
    <w:pPr>
      <w:pStyle w:val="Hlavika"/>
      <w:tabs>
        <w:tab w:val="center" w:pos="4536"/>
      </w:tabs>
      <w:ind w:right="-425"/>
      <w:rPr>
        <w:lang w:val="sk-SK"/>
      </w:rPr>
    </w:pPr>
    <w:r>
      <w:rPr>
        <w:rFonts w:ascii="Cambria" w:hAnsi="Cambria"/>
        <w:color w:val="4F81BD"/>
        <w:sz w:val="24"/>
        <w:lang w:val="sk-SK"/>
      </w:rPr>
      <w:t>Poznámky Úč POD 3-01</w:t>
    </w:r>
    <w:r>
      <w:rPr>
        <w:rFonts w:ascii="Cambria" w:hAnsi="Cambria"/>
        <w:color w:val="4F81BD"/>
        <w:sz w:val="24"/>
        <w:lang w:val="sk-SK"/>
      </w:rPr>
      <w:tab/>
    </w:r>
    <w:r>
      <w:rPr>
        <w:rFonts w:ascii="Cambria" w:hAnsi="Cambria"/>
        <w:color w:val="4F81BD"/>
        <w:sz w:val="24"/>
        <w:lang w:val="sk-SK"/>
      </w:rPr>
      <w:tab/>
      <w:t xml:space="preserve">             IČO:</w:t>
    </w:r>
    <w:r>
      <w:rPr>
        <w:rFonts w:ascii="Cambria" w:hAnsi="Cambria"/>
        <w:color w:val="4F81BD"/>
        <w:sz w:val="24"/>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3" type="#_x0000_t75" style="width:67.6pt;height:11.25pt" o:ole="">
          <v:imagedata r:id="rId1" o:title=""/>
        </v:shape>
        <w:control r:id="rId2" w:name="ICO" w:shapeid="_x0000_i1063"/>
      </w:object>
    </w:r>
    <w:r>
      <w:rPr>
        <w:rFonts w:ascii="Cambria" w:hAnsi="Cambria"/>
        <w:color w:val="4F81BD"/>
        <w:sz w:val="24"/>
        <w:lang w:val="sk-SK"/>
      </w:rPr>
      <w:t xml:space="preserve">DIČ: </w:t>
    </w:r>
    <w:r>
      <w:rPr>
        <w:rFonts w:ascii="Cambria" w:hAnsi="Cambria"/>
        <w:color w:val="4F81BD"/>
        <w:sz w:val="24"/>
      </w:rPr>
      <w:object w:dxaOrig="225" w:dyaOrig="225">
        <v:shape id="_x0000_i1065" type="#_x0000_t75" style="width:75.15pt;height:11.25pt" o:ole="">
          <v:imagedata r:id="rId3" o:title=""/>
        </v:shape>
        <w:control r:id="rId4" w:name="DIC" w:shapeid="_x0000_i1065"/>
      </w:obje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02AF" w:rsidRPr="001338E8" w:rsidRDefault="009602AF" w:rsidP="001338E8">
    <w:pPr>
      <w:pStyle w:val="Hlavika"/>
      <w:tabs>
        <w:tab w:val="center" w:pos="4536"/>
      </w:tabs>
      <w:rPr>
        <w:lang w:val="sk-SK"/>
      </w:rPr>
    </w:pPr>
    <w:r>
      <w:rPr>
        <w:rFonts w:ascii="Cambria" w:hAnsi="Cambria"/>
        <w:color w:val="4F81BD"/>
        <w:sz w:val="24"/>
        <w:lang w:val="sk-SK"/>
      </w:rPr>
      <w:t>IČO: 46969594   DIČ: 2023692231</w:t>
    </w:r>
    <w:r>
      <w:rPr>
        <w:rFonts w:ascii="Cambria" w:hAnsi="Cambria"/>
        <w:color w:val="4F81BD"/>
        <w:sz w:val="24"/>
        <w:lang w:val="sk-SK"/>
      </w:rPr>
      <w:tab/>
    </w:r>
    <w:r>
      <w:rPr>
        <w:rFonts w:ascii="Cambria" w:hAnsi="Cambria"/>
        <w:color w:val="4F81BD"/>
        <w:sz w:val="24"/>
        <w:lang w:val="sk-SK"/>
      </w:rPr>
      <w:tab/>
    </w:r>
    <w:r>
      <w:rPr>
        <w:rFonts w:ascii="Cambria" w:hAnsi="Cambria"/>
        <w:color w:val="4F81BD"/>
        <w:sz w:val="24"/>
        <w:lang w:val="sk-SK"/>
      </w:rPr>
      <w:tab/>
    </w:r>
    <w:r>
      <w:rPr>
        <w:rFonts w:ascii="Cambria" w:hAnsi="Cambria"/>
        <w:color w:val="4F81BD"/>
        <w:sz w:val="24"/>
        <w:lang w:val="sk-SK"/>
      </w:rPr>
      <w:tab/>
      <w:t>Poznámky UC POD 3-01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21F743EB"/>
    <w:multiLevelType w:val="hybridMultilevel"/>
    <w:tmpl w:val="CD1E7C7E"/>
    <w:lvl w:ilvl="0" w:tplc="CE761592">
      <w:numFmt w:val="bullet"/>
      <w:lvlText w:val="-"/>
      <w:lvlJc w:val="left"/>
      <w:pPr>
        <w:ind w:left="720" w:hanging="360"/>
      </w:pPr>
      <w:rPr>
        <w:rFonts w:ascii="Garamond" w:eastAsia="Times New Roman" w:hAnsi="Garamond"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7" w15:restartNumberingAfterBreak="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62B80501"/>
    <w:multiLevelType w:val="hybridMultilevel"/>
    <w:tmpl w:val="581CB288"/>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1" w15:restartNumberingAfterBreak="0">
    <w:nsid w:val="62C56244"/>
    <w:multiLevelType w:val="hybridMultilevel"/>
    <w:tmpl w:val="2954003C"/>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2" w15:restartNumberingAfterBreak="0">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6C3D31C6"/>
    <w:multiLevelType w:val="multilevel"/>
    <w:tmpl w:val="6F4041D2"/>
    <w:lvl w:ilvl="0">
      <w:start w:val="1"/>
      <w:numFmt w:val="upperLetter"/>
      <w:pStyle w:val="Nadpis1"/>
      <w:lvlText w:val="%1."/>
      <w:lvlJc w:val="left"/>
      <w:pPr>
        <w:tabs>
          <w:tab w:val="num" w:pos="3621"/>
        </w:tabs>
        <w:ind w:left="3621" w:hanging="360"/>
      </w:pPr>
      <w:rPr>
        <w:rFonts w:cs="Times New Roman"/>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lvl>
    <w:lvl w:ilvl="2">
      <w:start w:val="1"/>
      <w:numFmt w:val="decimal"/>
      <w:pStyle w:val="Nadpis3"/>
      <w:lvlText w:val="%2.%3."/>
      <w:lvlJc w:val="left"/>
      <w:pPr>
        <w:tabs>
          <w:tab w:val="num" w:pos="567"/>
        </w:tabs>
        <w:ind w:left="567" w:hanging="567"/>
      </w:pPr>
      <w:rPr>
        <w:rFonts w:cs="Times New Roman"/>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lvl>
    <w:lvl w:ilvl="4">
      <w:start w:val="1"/>
      <w:numFmt w:val="lowerLetter"/>
      <w:pStyle w:val="Nadpis5"/>
      <w:lvlText w:val="%5)"/>
      <w:lvlJc w:val="left"/>
      <w:pPr>
        <w:tabs>
          <w:tab w:val="num" w:pos="360"/>
        </w:tabs>
        <w:ind w:left="0" w:firstLine="0"/>
      </w:pPr>
    </w:lvl>
    <w:lvl w:ilvl="5">
      <w:start w:val="1"/>
      <w:numFmt w:val="decimal"/>
      <w:lvlText w:val="%5).%6"/>
      <w:lvlJc w:val="left"/>
      <w:pPr>
        <w:tabs>
          <w:tab w:val="num" w:pos="720"/>
        </w:tabs>
        <w:ind w:left="0" w:firstLine="0"/>
      </w:pPr>
    </w:lvl>
    <w:lvl w:ilvl="6">
      <w:start w:val="1"/>
      <w:numFmt w:val="decimal"/>
      <w:pStyle w:val="Nadpis7"/>
      <w:lvlText w:val="%5).%6.%7"/>
      <w:lvlJc w:val="left"/>
      <w:pPr>
        <w:tabs>
          <w:tab w:val="num" w:pos="720"/>
        </w:tabs>
        <w:ind w:left="0" w:firstLine="0"/>
      </w:pPr>
    </w:lvl>
    <w:lvl w:ilvl="7">
      <w:start w:val="1"/>
      <w:numFmt w:val="decimal"/>
      <w:pStyle w:val="Nadpis8"/>
      <w:lvlText w:val="%5).%6.%7.%8"/>
      <w:lvlJc w:val="left"/>
      <w:pPr>
        <w:tabs>
          <w:tab w:val="num" w:pos="1080"/>
        </w:tabs>
        <w:ind w:left="0" w:firstLine="0"/>
      </w:pPr>
    </w:lvl>
    <w:lvl w:ilvl="8">
      <w:start w:val="1"/>
      <w:numFmt w:val="decimal"/>
      <w:pStyle w:val="Nadpis9"/>
      <w:lvlText w:val="%5).%6.%7.%8.%9"/>
      <w:lvlJc w:val="left"/>
      <w:pPr>
        <w:tabs>
          <w:tab w:val="num" w:pos="1080"/>
        </w:tabs>
        <w:ind w:left="0" w:firstLine="0"/>
      </w:pPr>
    </w:lvl>
  </w:abstractNum>
  <w:abstractNum w:abstractNumId="15" w15:restartNumberingAfterBreak="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14"/>
  </w:num>
  <w:num w:numId="2">
    <w:abstractNumId w:val="14"/>
  </w:num>
  <w:num w:numId="3">
    <w:abstractNumId w:val="14"/>
  </w:num>
  <w:num w:numId="4">
    <w:abstractNumId w:val="14"/>
  </w:num>
  <w:num w:numId="5">
    <w:abstractNumId w:val="14"/>
  </w:num>
  <w:num w:numId="6">
    <w:abstractNumId w:val="13"/>
  </w:num>
  <w:num w:numId="7">
    <w:abstractNumId w:val="5"/>
  </w:num>
  <w:num w:numId="8">
    <w:abstractNumId w:val="12"/>
  </w:num>
  <w:num w:numId="9">
    <w:abstractNumId w:val="7"/>
  </w:num>
  <w:num w:numId="10">
    <w:abstractNumId w:val="8"/>
  </w:num>
  <w:num w:numId="11">
    <w:abstractNumId w:val="1"/>
  </w:num>
  <w:num w:numId="12">
    <w:abstractNumId w:val="0"/>
  </w:num>
  <w:num w:numId="13">
    <w:abstractNumId w:val="9"/>
  </w:num>
  <w:num w:numId="14">
    <w:abstractNumId w:val="6"/>
  </w:num>
  <w:num w:numId="15">
    <w:abstractNumId w:val="3"/>
  </w:num>
  <w:num w:numId="1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1"/>
  </w:num>
  <w:num w:numId="18">
    <w:abstractNumId w:val="14"/>
  </w:num>
  <w:num w:numId="19">
    <w:abstractNumId w:val="14"/>
  </w:num>
  <w:num w:numId="20">
    <w:abstractNumId w:val="14"/>
  </w:num>
  <w:num w:numId="21">
    <w:abstractNumId w:val="14"/>
  </w:num>
  <w:num w:numId="22">
    <w:abstractNumId w:val="10"/>
  </w:num>
  <w:num w:numId="23">
    <w:abstractNumId w:val="14"/>
  </w:num>
  <w:num w:numId="24">
    <w:abstractNumId w:val="14"/>
  </w:num>
  <w:num w:numId="25">
    <w:abstractNumId w:val="14"/>
  </w:num>
  <w:num w:numId="26">
    <w:abstractNumId w:val="14"/>
  </w:num>
  <w:num w:numId="27">
    <w:abstractNumId w:val="2"/>
  </w:num>
  <w:num w:numId="28">
    <w:abstractNumId w:val="4"/>
  </w:num>
  <w:num w:numId="29">
    <w:abstractNumId w:val="1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409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7CE1"/>
    <w:rsid w:val="000002C8"/>
    <w:rsid w:val="0000395E"/>
    <w:rsid w:val="000046C5"/>
    <w:rsid w:val="00005362"/>
    <w:rsid w:val="000063B4"/>
    <w:rsid w:val="00006739"/>
    <w:rsid w:val="00006C85"/>
    <w:rsid w:val="000075EE"/>
    <w:rsid w:val="0001074A"/>
    <w:rsid w:val="00012487"/>
    <w:rsid w:val="0002004E"/>
    <w:rsid w:val="000237BF"/>
    <w:rsid w:val="0002555C"/>
    <w:rsid w:val="00026CEB"/>
    <w:rsid w:val="00026FA3"/>
    <w:rsid w:val="000272F9"/>
    <w:rsid w:val="00027B4B"/>
    <w:rsid w:val="00027B5E"/>
    <w:rsid w:val="00027ECE"/>
    <w:rsid w:val="000310CD"/>
    <w:rsid w:val="000316D0"/>
    <w:rsid w:val="0003268B"/>
    <w:rsid w:val="00035273"/>
    <w:rsid w:val="00035F0C"/>
    <w:rsid w:val="00036471"/>
    <w:rsid w:val="00037659"/>
    <w:rsid w:val="00037D82"/>
    <w:rsid w:val="000401E0"/>
    <w:rsid w:val="0004192D"/>
    <w:rsid w:val="00041958"/>
    <w:rsid w:val="0004294D"/>
    <w:rsid w:val="00045DB6"/>
    <w:rsid w:val="00047306"/>
    <w:rsid w:val="00053754"/>
    <w:rsid w:val="000542CE"/>
    <w:rsid w:val="00057DC4"/>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816FE"/>
    <w:rsid w:val="000841C3"/>
    <w:rsid w:val="00085894"/>
    <w:rsid w:val="00085B01"/>
    <w:rsid w:val="00086422"/>
    <w:rsid w:val="000915D6"/>
    <w:rsid w:val="00091A2D"/>
    <w:rsid w:val="000923CC"/>
    <w:rsid w:val="00093518"/>
    <w:rsid w:val="00094AB3"/>
    <w:rsid w:val="00095AB3"/>
    <w:rsid w:val="000A07B6"/>
    <w:rsid w:val="000A0BD2"/>
    <w:rsid w:val="000A3A8C"/>
    <w:rsid w:val="000A6DE4"/>
    <w:rsid w:val="000A78A6"/>
    <w:rsid w:val="000A7FAB"/>
    <w:rsid w:val="000B23FA"/>
    <w:rsid w:val="000B3D05"/>
    <w:rsid w:val="000B3E87"/>
    <w:rsid w:val="000B42B7"/>
    <w:rsid w:val="000B62EB"/>
    <w:rsid w:val="000B62F5"/>
    <w:rsid w:val="000C13DA"/>
    <w:rsid w:val="000C204F"/>
    <w:rsid w:val="000C2CD7"/>
    <w:rsid w:val="000D23A4"/>
    <w:rsid w:val="000D29A6"/>
    <w:rsid w:val="000D37FC"/>
    <w:rsid w:val="000D690A"/>
    <w:rsid w:val="000E00D2"/>
    <w:rsid w:val="000E1359"/>
    <w:rsid w:val="000E4CE6"/>
    <w:rsid w:val="000E6895"/>
    <w:rsid w:val="000E7257"/>
    <w:rsid w:val="000F194B"/>
    <w:rsid w:val="000F2B79"/>
    <w:rsid w:val="000F7EAB"/>
    <w:rsid w:val="0010128C"/>
    <w:rsid w:val="001012F3"/>
    <w:rsid w:val="00103065"/>
    <w:rsid w:val="00106FA1"/>
    <w:rsid w:val="00107650"/>
    <w:rsid w:val="0011064F"/>
    <w:rsid w:val="00110E63"/>
    <w:rsid w:val="00111FCA"/>
    <w:rsid w:val="001124A6"/>
    <w:rsid w:val="00112550"/>
    <w:rsid w:val="00113DA0"/>
    <w:rsid w:val="001142B8"/>
    <w:rsid w:val="00122D38"/>
    <w:rsid w:val="001239B8"/>
    <w:rsid w:val="001256E7"/>
    <w:rsid w:val="001259EB"/>
    <w:rsid w:val="00125AFC"/>
    <w:rsid w:val="0012636B"/>
    <w:rsid w:val="00131754"/>
    <w:rsid w:val="00131BC1"/>
    <w:rsid w:val="001338E8"/>
    <w:rsid w:val="0014183C"/>
    <w:rsid w:val="00141F11"/>
    <w:rsid w:val="00142CE3"/>
    <w:rsid w:val="00142DCC"/>
    <w:rsid w:val="00151916"/>
    <w:rsid w:val="00152E57"/>
    <w:rsid w:val="00157FAE"/>
    <w:rsid w:val="00161394"/>
    <w:rsid w:val="001617C5"/>
    <w:rsid w:val="0016542A"/>
    <w:rsid w:val="00165488"/>
    <w:rsid w:val="00165E13"/>
    <w:rsid w:val="00165F9E"/>
    <w:rsid w:val="001671CE"/>
    <w:rsid w:val="00167846"/>
    <w:rsid w:val="00170AD5"/>
    <w:rsid w:val="00170DEA"/>
    <w:rsid w:val="00171315"/>
    <w:rsid w:val="00173A6F"/>
    <w:rsid w:val="00174EFF"/>
    <w:rsid w:val="001777EE"/>
    <w:rsid w:val="00180452"/>
    <w:rsid w:val="0018192C"/>
    <w:rsid w:val="00184651"/>
    <w:rsid w:val="00184BA3"/>
    <w:rsid w:val="00185FE0"/>
    <w:rsid w:val="00186622"/>
    <w:rsid w:val="00187065"/>
    <w:rsid w:val="001926DE"/>
    <w:rsid w:val="00193A56"/>
    <w:rsid w:val="00193F12"/>
    <w:rsid w:val="00194BD5"/>
    <w:rsid w:val="00196212"/>
    <w:rsid w:val="001A01DB"/>
    <w:rsid w:val="001A2E1E"/>
    <w:rsid w:val="001A466E"/>
    <w:rsid w:val="001A4D4C"/>
    <w:rsid w:val="001A4F9B"/>
    <w:rsid w:val="001A4FE2"/>
    <w:rsid w:val="001B4F15"/>
    <w:rsid w:val="001B70AE"/>
    <w:rsid w:val="001C110F"/>
    <w:rsid w:val="001C14A3"/>
    <w:rsid w:val="001C31D1"/>
    <w:rsid w:val="001C4CC0"/>
    <w:rsid w:val="001D13DE"/>
    <w:rsid w:val="001D1F58"/>
    <w:rsid w:val="001D22CB"/>
    <w:rsid w:val="001D3100"/>
    <w:rsid w:val="001D5864"/>
    <w:rsid w:val="001D5C3F"/>
    <w:rsid w:val="001D70AC"/>
    <w:rsid w:val="001D7D73"/>
    <w:rsid w:val="001E0A49"/>
    <w:rsid w:val="001E1391"/>
    <w:rsid w:val="001E1B4A"/>
    <w:rsid w:val="001E2F4A"/>
    <w:rsid w:val="001E5758"/>
    <w:rsid w:val="001E6AD0"/>
    <w:rsid w:val="001E7892"/>
    <w:rsid w:val="001E7CAA"/>
    <w:rsid w:val="001F00E4"/>
    <w:rsid w:val="001F087D"/>
    <w:rsid w:val="001F0CD6"/>
    <w:rsid w:val="001F1828"/>
    <w:rsid w:val="001F3CB2"/>
    <w:rsid w:val="001F4EC6"/>
    <w:rsid w:val="001F54E3"/>
    <w:rsid w:val="001F5827"/>
    <w:rsid w:val="001F6939"/>
    <w:rsid w:val="00203310"/>
    <w:rsid w:val="00205204"/>
    <w:rsid w:val="002109DB"/>
    <w:rsid w:val="002131FF"/>
    <w:rsid w:val="002206FC"/>
    <w:rsid w:val="002252D5"/>
    <w:rsid w:val="00226017"/>
    <w:rsid w:val="002271E7"/>
    <w:rsid w:val="00230012"/>
    <w:rsid w:val="00232539"/>
    <w:rsid w:val="0024120E"/>
    <w:rsid w:val="00241DDB"/>
    <w:rsid w:val="00242FCD"/>
    <w:rsid w:val="00243C92"/>
    <w:rsid w:val="00243E76"/>
    <w:rsid w:val="00244B93"/>
    <w:rsid w:val="002464FF"/>
    <w:rsid w:val="00246626"/>
    <w:rsid w:val="00246CE2"/>
    <w:rsid w:val="00247400"/>
    <w:rsid w:val="00250197"/>
    <w:rsid w:val="002538EE"/>
    <w:rsid w:val="0026037B"/>
    <w:rsid w:val="0026051F"/>
    <w:rsid w:val="00261492"/>
    <w:rsid w:val="00263A38"/>
    <w:rsid w:val="00265237"/>
    <w:rsid w:val="00267626"/>
    <w:rsid w:val="00267999"/>
    <w:rsid w:val="002715EB"/>
    <w:rsid w:val="00271BEF"/>
    <w:rsid w:val="00272B72"/>
    <w:rsid w:val="00275F85"/>
    <w:rsid w:val="00276CB6"/>
    <w:rsid w:val="0027728F"/>
    <w:rsid w:val="002850E2"/>
    <w:rsid w:val="00286E63"/>
    <w:rsid w:val="00287674"/>
    <w:rsid w:val="00287EFD"/>
    <w:rsid w:val="00290564"/>
    <w:rsid w:val="00291F22"/>
    <w:rsid w:val="00292442"/>
    <w:rsid w:val="002952D1"/>
    <w:rsid w:val="00297BDA"/>
    <w:rsid w:val="002A0FE6"/>
    <w:rsid w:val="002A24B9"/>
    <w:rsid w:val="002A32D1"/>
    <w:rsid w:val="002A3969"/>
    <w:rsid w:val="002A5208"/>
    <w:rsid w:val="002A5369"/>
    <w:rsid w:val="002A7892"/>
    <w:rsid w:val="002B1475"/>
    <w:rsid w:val="002B2708"/>
    <w:rsid w:val="002B3D70"/>
    <w:rsid w:val="002B4FB1"/>
    <w:rsid w:val="002B5DCE"/>
    <w:rsid w:val="002B73D3"/>
    <w:rsid w:val="002C25C7"/>
    <w:rsid w:val="002C3359"/>
    <w:rsid w:val="002C37A8"/>
    <w:rsid w:val="002C5CAE"/>
    <w:rsid w:val="002C7B90"/>
    <w:rsid w:val="002D222B"/>
    <w:rsid w:val="002D52D7"/>
    <w:rsid w:val="002D5D9E"/>
    <w:rsid w:val="002D5E48"/>
    <w:rsid w:val="002E58D1"/>
    <w:rsid w:val="002E59D6"/>
    <w:rsid w:val="002F4436"/>
    <w:rsid w:val="002F608A"/>
    <w:rsid w:val="002F653B"/>
    <w:rsid w:val="002F6801"/>
    <w:rsid w:val="002F7BEF"/>
    <w:rsid w:val="00301FB0"/>
    <w:rsid w:val="00302B5A"/>
    <w:rsid w:val="00306F25"/>
    <w:rsid w:val="00307ECF"/>
    <w:rsid w:val="00310CE8"/>
    <w:rsid w:val="0031107D"/>
    <w:rsid w:val="0031128C"/>
    <w:rsid w:val="00313194"/>
    <w:rsid w:val="003139D4"/>
    <w:rsid w:val="003143B7"/>
    <w:rsid w:val="00315C7B"/>
    <w:rsid w:val="003176DD"/>
    <w:rsid w:val="003176F1"/>
    <w:rsid w:val="003201CC"/>
    <w:rsid w:val="00321904"/>
    <w:rsid w:val="00322E93"/>
    <w:rsid w:val="00323EFB"/>
    <w:rsid w:val="00324263"/>
    <w:rsid w:val="00325198"/>
    <w:rsid w:val="003253D0"/>
    <w:rsid w:val="003261E0"/>
    <w:rsid w:val="00330CC0"/>
    <w:rsid w:val="0033359D"/>
    <w:rsid w:val="00334B04"/>
    <w:rsid w:val="00336749"/>
    <w:rsid w:val="0034108A"/>
    <w:rsid w:val="00341DBC"/>
    <w:rsid w:val="003427BC"/>
    <w:rsid w:val="00342B6F"/>
    <w:rsid w:val="00343246"/>
    <w:rsid w:val="00343D54"/>
    <w:rsid w:val="003444CB"/>
    <w:rsid w:val="00344617"/>
    <w:rsid w:val="00351139"/>
    <w:rsid w:val="00351AF1"/>
    <w:rsid w:val="00351F7F"/>
    <w:rsid w:val="003545C2"/>
    <w:rsid w:val="00356A13"/>
    <w:rsid w:val="00360D6D"/>
    <w:rsid w:val="00361900"/>
    <w:rsid w:val="00361C6D"/>
    <w:rsid w:val="0036283F"/>
    <w:rsid w:val="00363F80"/>
    <w:rsid w:val="00364061"/>
    <w:rsid w:val="00366111"/>
    <w:rsid w:val="00370593"/>
    <w:rsid w:val="00370875"/>
    <w:rsid w:val="0037356E"/>
    <w:rsid w:val="0037545B"/>
    <w:rsid w:val="003765F7"/>
    <w:rsid w:val="0037685A"/>
    <w:rsid w:val="00380D6C"/>
    <w:rsid w:val="00381F7B"/>
    <w:rsid w:val="00384286"/>
    <w:rsid w:val="003871D3"/>
    <w:rsid w:val="00387A03"/>
    <w:rsid w:val="0039148F"/>
    <w:rsid w:val="00391DC3"/>
    <w:rsid w:val="003923B2"/>
    <w:rsid w:val="00392CCA"/>
    <w:rsid w:val="0039371C"/>
    <w:rsid w:val="00393A40"/>
    <w:rsid w:val="0039695D"/>
    <w:rsid w:val="0039715B"/>
    <w:rsid w:val="003A0DD9"/>
    <w:rsid w:val="003A2FD2"/>
    <w:rsid w:val="003B059B"/>
    <w:rsid w:val="003B0B0D"/>
    <w:rsid w:val="003B23B6"/>
    <w:rsid w:val="003B2F31"/>
    <w:rsid w:val="003B5985"/>
    <w:rsid w:val="003B642D"/>
    <w:rsid w:val="003B6A67"/>
    <w:rsid w:val="003B6BE0"/>
    <w:rsid w:val="003B6E12"/>
    <w:rsid w:val="003B70C3"/>
    <w:rsid w:val="003B7138"/>
    <w:rsid w:val="003C2019"/>
    <w:rsid w:val="003C2E08"/>
    <w:rsid w:val="003C3501"/>
    <w:rsid w:val="003C3A2C"/>
    <w:rsid w:val="003C6109"/>
    <w:rsid w:val="003C659E"/>
    <w:rsid w:val="003C71F2"/>
    <w:rsid w:val="003C7366"/>
    <w:rsid w:val="003D17E0"/>
    <w:rsid w:val="003D1B2A"/>
    <w:rsid w:val="003D2C42"/>
    <w:rsid w:val="003D3826"/>
    <w:rsid w:val="003D4A2D"/>
    <w:rsid w:val="003D72D6"/>
    <w:rsid w:val="003D7819"/>
    <w:rsid w:val="003E170A"/>
    <w:rsid w:val="003E56DB"/>
    <w:rsid w:val="003E67D6"/>
    <w:rsid w:val="003E6D74"/>
    <w:rsid w:val="003F198D"/>
    <w:rsid w:val="003F20C2"/>
    <w:rsid w:val="003F49CA"/>
    <w:rsid w:val="003F500F"/>
    <w:rsid w:val="00400364"/>
    <w:rsid w:val="00400848"/>
    <w:rsid w:val="00401A04"/>
    <w:rsid w:val="00402369"/>
    <w:rsid w:val="00403D9E"/>
    <w:rsid w:val="00404A2B"/>
    <w:rsid w:val="00406294"/>
    <w:rsid w:val="00406778"/>
    <w:rsid w:val="00407800"/>
    <w:rsid w:val="00407FCA"/>
    <w:rsid w:val="00410911"/>
    <w:rsid w:val="004109C0"/>
    <w:rsid w:val="0041100F"/>
    <w:rsid w:val="00411902"/>
    <w:rsid w:val="004134EA"/>
    <w:rsid w:val="00414CA7"/>
    <w:rsid w:val="00416BDD"/>
    <w:rsid w:val="00421683"/>
    <w:rsid w:val="0042733B"/>
    <w:rsid w:val="00431656"/>
    <w:rsid w:val="00433381"/>
    <w:rsid w:val="00433B66"/>
    <w:rsid w:val="00435AF7"/>
    <w:rsid w:val="004364AE"/>
    <w:rsid w:val="004408CE"/>
    <w:rsid w:val="004430DD"/>
    <w:rsid w:val="00444E4F"/>
    <w:rsid w:val="00446B6A"/>
    <w:rsid w:val="00450089"/>
    <w:rsid w:val="004502C2"/>
    <w:rsid w:val="00451537"/>
    <w:rsid w:val="00452463"/>
    <w:rsid w:val="004527AE"/>
    <w:rsid w:val="00452B6A"/>
    <w:rsid w:val="004530F8"/>
    <w:rsid w:val="004552A4"/>
    <w:rsid w:val="00455E57"/>
    <w:rsid w:val="004562D0"/>
    <w:rsid w:val="00456B2F"/>
    <w:rsid w:val="004573A8"/>
    <w:rsid w:val="004613B5"/>
    <w:rsid w:val="00464444"/>
    <w:rsid w:val="00464809"/>
    <w:rsid w:val="004668B2"/>
    <w:rsid w:val="00470568"/>
    <w:rsid w:val="004713A6"/>
    <w:rsid w:val="00473AB8"/>
    <w:rsid w:val="00474704"/>
    <w:rsid w:val="004749CD"/>
    <w:rsid w:val="00476415"/>
    <w:rsid w:val="00480A15"/>
    <w:rsid w:val="00481A80"/>
    <w:rsid w:val="00481D2A"/>
    <w:rsid w:val="00481EE7"/>
    <w:rsid w:val="00481F58"/>
    <w:rsid w:val="004829A5"/>
    <w:rsid w:val="00482BE8"/>
    <w:rsid w:val="00484F12"/>
    <w:rsid w:val="0048727C"/>
    <w:rsid w:val="00490371"/>
    <w:rsid w:val="00490657"/>
    <w:rsid w:val="004912AE"/>
    <w:rsid w:val="0049313A"/>
    <w:rsid w:val="004953C6"/>
    <w:rsid w:val="00496B81"/>
    <w:rsid w:val="00497081"/>
    <w:rsid w:val="0049711D"/>
    <w:rsid w:val="004A0D6A"/>
    <w:rsid w:val="004A2285"/>
    <w:rsid w:val="004A2757"/>
    <w:rsid w:val="004A3419"/>
    <w:rsid w:val="004A5D00"/>
    <w:rsid w:val="004A7C5B"/>
    <w:rsid w:val="004B072B"/>
    <w:rsid w:val="004B0B68"/>
    <w:rsid w:val="004B2184"/>
    <w:rsid w:val="004B2A6D"/>
    <w:rsid w:val="004B37F5"/>
    <w:rsid w:val="004B4713"/>
    <w:rsid w:val="004B521E"/>
    <w:rsid w:val="004C02B0"/>
    <w:rsid w:val="004C3D30"/>
    <w:rsid w:val="004C415A"/>
    <w:rsid w:val="004D15B9"/>
    <w:rsid w:val="004D1E12"/>
    <w:rsid w:val="004D284D"/>
    <w:rsid w:val="004D738C"/>
    <w:rsid w:val="004D78FF"/>
    <w:rsid w:val="004E0381"/>
    <w:rsid w:val="004E1629"/>
    <w:rsid w:val="004E2264"/>
    <w:rsid w:val="004E2372"/>
    <w:rsid w:val="004E36CE"/>
    <w:rsid w:val="004E3900"/>
    <w:rsid w:val="004E3F1D"/>
    <w:rsid w:val="004E3FFB"/>
    <w:rsid w:val="004E4E4C"/>
    <w:rsid w:val="004E5837"/>
    <w:rsid w:val="004E5A54"/>
    <w:rsid w:val="004E6307"/>
    <w:rsid w:val="004E72E7"/>
    <w:rsid w:val="004E7921"/>
    <w:rsid w:val="004F1FF9"/>
    <w:rsid w:val="004F2084"/>
    <w:rsid w:val="004F28E4"/>
    <w:rsid w:val="004F5623"/>
    <w:rsid w:val="0050193A"/>
    <w:rsid w:val="00503BBA"/>
    <w:rsid w:val="005051C3"/>
    <w:rsid w:val="00506E62"/>
    <w:rsid w:val="00507674"/>
    <w:rsid w:val="00511723"/>
    <w:rsid w:val="00511AFD"/>
    <w:rsid w:val="00511BAA"/>
    <w:rsid w:val="00511E34"/>
    <w:rsid w:val="00513107"/>
    <w:rsid w:val="005165B4"/>
    <w:rsid w:val="00517FEF"/>
    <w:rsid w:val="0052556C"/>
    <w:rsid w:val="00525B80"/>
    <w:rsid w:val="00526D12"/>
    <w:rsid w:val="00531CA1"/>
    <w:rsid w:val="00535000"/>
    <w:rsid w:val="00536013"/>
    <w:rsid w:val="00540603"/>
    <w:rsid w:val="00540779"/>
    <w:rsid w:val="00541150"/>
    <w:rsid w:val="00541A7D"/>
    <w:rsid w:val="00542912"/>
    <w:rsid w:val="00543998"/>
    <w:rsid w:val="00544920"/>
    <w:rsid w:val="00545B72"/>
    <w:rsid w:val="0054742B"/>
    <w:rsid w:val="00552E86"/>
    <w:rsid w:val="005552B4"/>
    <w:rsid w:val="00555E36"/>
    <w:rsid w:val="005601AF"/>
    <w:rsid w:val="0056061E"/>
    <w:rsid w:val="0056464D"/>
    <w:rsid w:val="00565CB5"/>
    <w:rsid w:val="00566895"/>
    <w:rsid w:val="00566D2E"/>
    <w:rsid w:val="00573D0A"/>
    <w:rsid w:val="00573E50"/>
    <w:rsid w:val="0057673E"/>
    <w:rsid w:val="005768C5"/>
    <w:rsid w:val="00577A58"/>
    <w:rsid w:val="00581DD1"/>
    <w:rsid w:val="0058218D"/>
    <w:rsid w:val="0058225F"/>
    <w:rsid w:val="00584F41"/>
    <w:rsid w:val="00584F73"/>
    <w:rsid w:val="00585654"/>
    <w:rsid w:val="00585AA3"/>
    <w:rsid w:val="00595E38"/>
    <w:rsid w:val="00595F37"/>
    <w:rsid w:val="005A470F"/>
    <w:rsid w:val="005A479F"/>
    <w:rsid w:val="005A58B0"/>
    <w:rsid w:val="005B031B"/>
    <w:rsid w:val="005B12B5"/>
    <w:rsid w:val="005B3A1B"/>
    <w:rsid w:val="005B537F"/>
    <w:rsid w:val="005B653D"/>
    <w:rsid w:val="005B71D4"/>
    <w:rsid w:val="005B7FFA"/>
    <w:rsid w:val="005C0783"/>
    <w:rsid w:val="005C38B0"/>
    <w:rsid w:val="005C4AE5"/>
    <w:rsid w:val="005C576C"/>
    <w:rsid w:val="005C68A4"/>
    <w:rsid w:val="005C7BF7"/>
    <w:rsid w:val="005D1B01"/>
    <w:rsid w:val="005D3B80"/>
    <w:rsid w:val="005D4324"/>
    <w:rsid w:val="005D4408"/>
    <w:rsid w:val="005D5102"/>
    <w:rsid w:val="005D5763"/>
    <w:rsid w:val="005E0180"/>
    <w:rsid w:val="005E0FA1"/>
    <w:rsid w:val="005E16A6"/>
    <w:rsid w:val="005E287C"/>
    <w:rsid w:val="005E29A9"/>
    <w:rsid w:val="005E2C5B"/>
    <w:rsid w:val="005E5BEF"/>
    <w:rsid w:val="005E6158"/>
    <w:rsid w:val="005E74E7"/>
    <w:rsid w:val="005E7B95"/>
    <w:rsid w:val="005E7C0D"/>
    <w:rsid w:val="005F0F0C"/>
    <w:rsid w:val="005F3C75"/>
    <w:rsid w:val="005F4C6D"/>
    <w:rsid w:val="005F7524"/>
    <w:rsid w:val="00600F49"/>
    <w:rsid w:val="00601CE1"/>
    <w:rsid w:val="00604147"/>
    <w:rsid w:val="0060504A"/>
    <w:rsid w:val="00606AC0"/>
    <w:rsid w:val="006122BC"/>
    <w:rsid w:val="00613B9C"/>
    <w:rsid w:val="006169DE"/>
    <w:rsid w:val="00616ABA"/>
    <w:rsid w:val="006260AE"/>
    <w:rsid w:val="00626B59"/>
    <w:rsid w:val="00626DEF"/>
    <w:rsid w:val="00627B72"/>
    <w:rsid w:val="00630702"/>
    <w:rsid w:val="00632BC2"/>
    <w:rsid w:val="00633A6F"/>
    <w:rsid w:val="006343AB"/>
    <w:rsid w:val="00637F5D"/>
    <w:rsid w:val="00640AFF"/>
    <w:rsid w:val="00642113"/>
    <w:rsid w:val="006448B8"/>
    <w:rsid w:val="0064509B"/>
    <w:rsid w:val="006472F6"/>
    <w:rsid w:val="00647C9B"/>
    <w:rsid w:val="0065232A"/>
    <w:rsid w:val="00654B78"/>
    <w:rsid w:val="006560AB"/>
    <w:rsid w:val="00660E6D"/>
    <w:rsid w:val="00662BF1"/>
    <w:rsid w:val="00662CC7"/>
    <w:rsid w:val="00664FFF"/>
    <w:rsid w:val="0066519B"/>
    <w:rsid w:val="006664D3"/>
    <w:rsid w:val="00667FF9"/>
    <w:rsid w:val="00670DF3"/>
    <w:rsid w:val="006714E7"/>
    <w:rsid w:val="00673C70"/>
    <w:rsid w:val="00675AA7"/>
    <w:rsid w:val="006769B9"/>
    <w:rsid w:val="00680E8C"/>
    <w:rsid w:val="0068338F"/>
    <w:rsid w:val="00686825"/>
    <w:rsid w:val="00686E80"/>
    <w:rsid w:val="00687607"/>
    <w:rsid w:val="0069463B"/>
    <w:rsid w:val="0069484E"/>
    <w:rsid w:val="00696445"/>
    <w:rsid w:val="0069681F"/>
    <w:rsid w:val="00696A2B"/>
    <w:rsid w:val="006A2860"/>
    <w:rsid w:val="006A7751"/>
    <w:rsid w:val="006A795E"/>
    <w:rsid w:val="006A7CCC"/>
    <w:rsid w:val="006B08B4"/>
    <w:rsid w:val="006B117A"/>
    <w:rsid w:val="006B45D7"/>
    <w:rsid w:val="006B4F59"/>
    <w:rsid w:val="006B5696"/>
    <w:rsid w:val="006C12B1"/>
    <w:rsid w:val="006C1AD4"/>
    <w:rsid w:val="006C4B32"/>
    <w:rsid w:val="006C4BAA"/>
    <w:rsid w:val="006C56EB"/>
    <w:rsid w:val="006C58F9"/>
    <w:rsid w:val="006C66D0"/>
    <w:rsid w:val="006C77D1"/>
    <w:rsid w:val="006D04A6"/>
    <w:rsid w:val="006D0E0C"/>
    <w:rsid w:val="006D1925"/>
    <w:rsid w:val="006D286D"/>
    <w:rsid w:val="006E0B59"/>
    <w:rsid w:val="006E1529"/>
    <w:rsid w:val="006E1767"/>
    <w:rsid w:val="006E6589"/>
    <w:rsid w:val="006E773F"/>
    <w:rsid w:val="006E7ED0"/>
    <w:rsid w:val="006F2241"/>
    <w:rsid w:val="006F3D1E"/>
    <w:rsid w:val="006F548F"/>
    <w:rsid w:val="006F5995"/>
    <w:rsid w:val="006F5CC4"/>
    <w:rsid w:val="006F7635"/>
    <w:rsid w:val="006F7BE0"/>
    <w:rsid w:val="00701CC8"/>
    <w:rsid w:val="00702C4B"/>
    <w:rsid w:val="00704D3F"/>
    <w:rsid w:val="00707703"/>
    <w:rsid w:val="00707D26"/>
    <w:rsid w:val="007103C3"/>
    <w:rsid w:val="00711847"/>
    <w:rsid w:val="007124C8"/>
    <w:rsid w:val="00714D76"/>
    <w:rsid w:val="00715F50"/>
    <w:rsid w:val="00717B50"/>
    <w:rsid w:val="007241C7"/>
    <w:rsid w:val="00725A11"/>
    <w:rsid w:val="00725B00"/>
    <w:rsid w:val="00726A21"/>
    <w:rsid w:val="007278B8"/>
    <w:rsid w:val="007305F3"/>
    <w:rsid w:val="00730C39"/>
    <w:rsid w:val="00731665"/>
    <w:rsid w:val="007378AE"/>
    <w:rsid w:val="00740D4C"/>
    <w:rsid w:val="0074245B"/>
    <w:rsid w:val="007425F0"/>
    <w:rsid w:val="007441BC"/>
    <w:rsid w:val="00744F57"/>
    <w:rsid w:val="00745275"/>
    <w:rsid w:val="00745A83"/>
    <w:rsid w:val="0075056C"/>
    <w:rsid w:val="00751775"/>
    <w:rsid w:val="00751E30"/>
    <w:rsid w:val="0075261A"/>
    <w:rsid w:val="00760AE3"/>
    <w:rsid w:val="00760E6B"/>
    <w:rsid w:val="007614B4"/>
    <w:rsid w:val="00761F31"/>
    <w:rsid w:val="007632AA"/>
    <w:rsid w:val="00763C27"/>
    <w:rsid w:val="00764C37"/>
    <w:rsid w:val="007668E3"/>
    <w:rsid w:val="00766E2B"/>
    <w:rsid w:val="00770B9C"/>
    <w:rsid w:val="00772577"/>
    <w:rsid w:val="00775505"/>
    <w:rsid w:val="00776E8C"/>
    <w:rsid w:val="00777886"/>
    <w:rsid w:val="007812FA"/>
    <w:rsid w:val="00781C6F"/>
    <w:rsid w:val="007820B0"/>
    <w:rsid w:val="00791DE3"/>
    <w:rsid w:val="00792352"/>
    <w:rsid w:val="007924CF"/>
    <w:rsid w:val="007929BF"/>
    <w:rsid w:val="007940C1"/>
    <w:rsid w:val="00794A08"/>
    <w:rsid w:val="00795538"/>
    <w:rsid w:val="00797F62"/>
    <w:rsid w:val="007A387A"/>
    <w:rsid w:val="007A3F04"/>
    <w:rsid w:val="007A46D0"/>
    <w:rsid w:val="007A6DCA"/>
    <w:rsid w:val="007A6ED8"/>
    <w:rsid w:val="007B225E"/>
    <w:rsid w:val="007B2348"/>
    <w:rsid w:val="007B25A6"/>
    <w:rsid w:val="007B3098"/>
    <w:rsid w:val="007B3629"/>
    <w:rsid w:val="007B5BA8"/>
    <w:rsid w:val="007C31A4"/>
    <w:rsid w:val="007C3932"/>
    <w:rsid w:val="007C6609"/>
    <w:rsid w:val="007C78F0"/>
    <w:rsid w:val="007D1AC8"/>
    <w:rsid w:val="007D22AA"/>
    <w:rsid w:val="007D52F1"/>
    <w:rsid w:val="007D55CE"/>
    <w:rsid w:val="007D69A5"/>
    <w:rsid w:val="007E1B6D"/>
    <w:rsid w:val="007E275D"/>
    <w:rsid w:val="007E4ED8"/>
    <w:rsid w:val="007E57AD"/>
    <w:rsid w:val="007E6444"/>
    <w:rsid w:val="007E6550"/>
    <w:rsid w:val="007E70D9"/>
    <w:rsid w:val="007E73A5"/>
    <w:rsid w:val="007E76DB"/>
    <w:rsid w:val="007E7CFB"/>
    <w:rsid w:val="007F071A"/>
    <w:rsid w:val="007F0889"/>
    <w:rsid w:val="007F4C01"/>
    <w:rsid w:val="007F5554"/>
    <w:rsid w:val="00800348"/>
    <w:rsid w:val="008013C8"/>
    <w:rsid w:val="0080218D"/>
    <w:rsid w:val="008026AA"/>
    <w:rsid w:val="0080397A"/>
    <w:rsid w:val="0080474A"/>
    <w:rsid w:val="008048E0"/>
    <w:rsid w:val="00804992"/>
    <w:rsid w:val="00804C23"/>
    <w:rsid w:val="00807179"/>
    <w:rsid w:val="00807288"/>
    <w:rsid w:val="008101A2"/>
    <w:rsid w:val="00810C58"/>
    <w:rsid w:val="00811829"/>
    <w:rsid w:val="008143D0"/>
    <w:rsid w:val="00815154"/>
    <w:rsid w:val="0081585F"/>
    <w:rsid w:val="00816032"/>
    <w:rsid w:val="008167D7"/>
    <w:rsid w:val="00816F13"/>
    <w:rsid w:val="00817198"/>
    <w:rsid w:val="008201F0"/>
    <w:rsid w:val="008202EC"/>
    <w:rsid w:val="008210D7"/>
    <w:rsid w:val="0082151A"/>
    <w:rsid w:val="00822A79"/>
    <w:rsid w:val="00825F5E"/>
    <w:rsid w:val="00826CB1"/>
    <w:rsid w:val="00827673"/>
    <w:rsid w:val="00830C4A"/>
    <w:rsid w:val="00833CB3"/>
    <w:rsid w:val="00835FC1"/>
    <w:rsid w:val="008363A0"/>
    <w:rsid w:val="00840F91"/>
    <w:rsid w:val="00844A4A"/>
    <w:rsid w:val="00845B69"/>
    <w:rsid w:val="008470C2"/>
    <w:rsid w:val="0085185B"/>
    <w:rsid w:val="008518B0"/>
    <w:rsid w:val="00851A84"/>
    <w:rsid w:val="00852B84"/>
    <w:rsid w:val="00854B6E"/>
    <w:rsid w:val="00855683"/>
    <w:rsid w:val="008556B6"/>
    <w:rsid w:val="00856010"/>
    <w:rsid w:val="00856170"/>
    <w:rsid w:val="00856C9D"/>
    <w:rsid w:val="008572B9"/>
    <w:rsid w:val="0085797A"/>
    <w:rsid w:val="008608F5"/>
    <w:rsid w:val="00861572"/>
    <w:rsid w:val="00862A17"/>
    <w:rsid w:val="00864479"/>
    <w:rsid w:val="00864787"/>
    <w:rsid w:val="008655F0"/>
    <w:rsid w:val="008665E1"/>
    <w:rsid w:val="008666A2"/>
    <w:rsid w:val="00866DD1"/>
    <w:rsid w:val="00866EDE"/>
    <w:rsid w:val="00867D4B"/>
    <w:rsid w:val="00871253"/>
    <w:rsid w:val="0087254F"/>
    <w:rsid w:val="008732D0"/>
    <w:rsid w:val="00874606"/>
    <w:rsid w:val="0087465A"/>
    <w:rsid w:val="00881C12"/>
    <w:rsid w:val="0088338A"/>
    <w:rsid w:val="0088531B"/>
    <w:rsid w:val="00886FED"/>
    <w:rsid w:val="00887331"/>
    <w:rsid w:val="0089119E"/>
    <w:rsid w:val="0089218B"/>
    <w:rsid w:val="00894AAA"/>
    <w:rsid w:val="00897AEA"/>
    <w:rsid w:val="008A1530"/>
    <w:rsid w:val="008A2320"/>
    <w:rsid w:val="008A3B8C"/>
    <w:rsid w:val="008A4E7D"/>
    <w:rsid w:val="008A4FFC"/>
    <w:rsid w:val="008A61FB"/>
    <w:rsid w:val="008B1622"/>
    <w:rsid w:val="008B18F2"/>
    <w:rsid w:val="008B4689"/>
    <w:rsid w:val="008B6F5C"/>
    <w:rsid w:val="008C04A1"/>
    <w:rsid w:val="008C3D69"/>
    <w:rsid w:val="008C6635"/>
    <w:rsid w:val="008C6EE5"/>
    <w:rsid w:val="008D0730"/>
    <w:rsid w:val="008D287C"/>
    <w:rsid w:val="008D2D36"/>
    <w:rsid w:val="008D3784"/>
    <w:rsid w:val="008D479D"/>
    <w:rsid w:val="008D4868"/>
    <w:rsid w:val="008D5542"/>
    <w:rsid w:val="008D5C7C"/>
    <w:rsid w:val="008D5CC5"/>
    <w:rsid w:val="008D69EF"/>
    <w:rsid w:val="008D7290"/>
    <w:rsid w:val="008D7A20"/>
    <w:rsid w:val="008E0215"/>
    <w:rsid w:val="008E0589"/>
    <w:rsid w:val="008E1852"/>
    <w:rsid w:val="008E2992"/>
    <w:rsid w:val="008E3389"/>
    <w:rsid w:val="008E3B52"/>
    <w:rsid w:val="008E469A"/>
    <w:rsid w:val="008E4AB2"/>
    <w:rsid w:val="008E6690"/>
    <w:rsid w:val="008E6894"/>
    <w:rsid w:val="008F660A"/>
    <w:rsid w:val="008F7449"/>
    <w:rsid w:val="008F74E4"/>
    <w:rsid w:val="008F7998"/>
    <w:rsid w:val="00900E34"/>
    <w:rsid w:val="009049D1"/>
    <w:rsid w:val="009070B8"/>
    <w:rsid w:val="00910417"/>
    <w:rsid w:val="00910B63"/>
    <w:rsid w:val="00910DCB"/>
    <w:rsid w:val="00910F1A"/>
    <w:rsid w:val="00912472"/>
    <w:rsid w:val="00914CD9"/>
    <w:rsid w:val="009160AD"/>
    <w:rsid w:val="00922670"/>
    <w:rsid w:val="00924120"/>
    <w:rsid w:val="00924B40"/>
    <w:rsid w:val="0092618F"/>
    <w:rsid w:val="0093020B"/>
    <w:rsid w:val="009317F7"/>
    <w:rsid w:val="0093244A"/>
    <w:rsid w:val="00932BA1"/>
    <w:rsid w:val="009333FB"/>
    <w:rsid w:val="00934EA9"/>
    <w:rsid w:val="00935B65"/>
    <w:rsid w:val="00935F45"/>
    <w:rsid w:val="00936E82"/>
    <w:rsid w:val="00937422"/>
    <w:rsid w:val="00937569"/>
    <w:rsid w:val="00941062"/>
    <w:rsid w:val="009414B4"/>
    <w:rsid w:val="0094197F"/>
    <w:rsid w:val="00945825"/>
    <w:rsid w:val="00945AC0"/>
    <w:rsid w:val="009466F8"/>
    <w:rsid w:val="009476FF"/>
    <w:rsid w:val="009509B0"/>
    <w:rsid w:val="00951764"/>
    <w:rsid w:val="00951B9C"/>
    <w:rsid w:val="00955733"/>
    <w:rsid w:val="0095577B"/>
    <w:rsid w:val="00955C3C"/>
    <w:rsid w:val="0095619B"/>
    <w:rsid w:val="00957B2A"/>
    <w:rsid w:val="009602AF"/>
    <w:rsid w:val="00960BB5"/>
    <w:rsid w:val="0096176B"/>
    <w:rsid w:val="009659F0"/>
    <w:rsid w:val="009672C8"/>
    <w:rsid w:val="00967304"/>
    <w:rsid w:val="0097021D"/>
    <w:rsid w:val="0097050A"/>
    <w:rsid w:val="00971314"/>
    <w:rsid w:val="00972FA9"/>
    <w:rsid w:val="00973607"/>
    <w:rsid w:val="009753F0"/>
    <w:rsid w:val="00975CAE"/>
    <w:rsid w:val="00977B58"/>
    <w:rsid w:val="00980AB0"/>
    <w:rsid w:val="00982359"/>
    <w:rsid w:val="0098270D"/>
    <w:rsid w:val="00984E49"/>
    <w:rsid w:val="0098588E"/>
    <w:rsid w:val="00992740"/>
    <w:rsid w:val="0099328B"/>
    <w:rsid w:val="0099328D"/>
    <w:rsid w:val="00994131"/>
    <w:rsid w:val="00994A89"/>
    <w:rsid w:val="00994BFE"/>
    <w:rsid w:val="009A350A"/>
    <w:rsid w:val="009A3E3D"/>
    <w:rsid w:val="009A5099"/>
    <w:rsid w:val="009A552E"/>
    <w:rsid w:val="009A602E"/>
    <w:rsid w:val="009B5B8D"/>
    <w:rsid w:val="009B67DA"/>
    <w:rsid w:val="009B7706"/>
    <w:rsid w:val="009C08F1"/>
    <w:rsid w:val="009C210C"/>
    <w:rsid w:val="009C2DAE"/>
    <w:rsid w:val="009C6704"/>
    <w:rsid w:val="009D1442"/>
    <w:rsid w:val="009D23C6"/>
    <w:rsid w:val="009D3356"/>
    <w:rsid w:val="009D3471"/>
    <w:rsid w:val="009D34CC"/>
    <w:rsid w:val="009D3AB4"/>
    <w:rsid w:val="009D4916"/>
    <w:rsid w:val="009D5DC9"/>
    <w:rsid w:val="009D6353"/>
    <w:rsid w:val="009D6E4F"/>
    <w:rsid w:val="009D7F54"/>
    <w:rsid w:val="009E0602"/>
    <w:rsid w:val="009E073D"/>
    <w:rsid w:val="009E10C3"/>
    <w:rsid w:val="009E1656"/>
    <w:rsid w:val="009E39FB"/>
    <w:rsid w:val="009E43FF"/>
    <w:rsid w:val="009E7474"/>
    <w:rsid w:val="009F1A79"/>
    <w:rsid w:val="009F4CD7"/>
    <w:rsid w:val="009F7AA9"/>
    <w:rsid w:val="00A00BA7"/>
    <w:rsid w:val="00A011BA"/>
    <w:rsid w:val="00A028D1"/>
    <w:rsid w:val="00A02F29"/>
    <w:rsid w:val="00A0331C"/>
    <w:rsid w:val="00A0565D"/>
    <w:rsid w:val="00A06F88"/>
    <w:rsid w:val="00A1057A"/>
    <w:rsid w:val="00A1086E"/>
    <w:rsid w:val="00A111FC"/>
    <w:rsid w:val="00A142D6"/>
    <w:rsid w:val="00A16F92"/>
    <w:rsid w:val="00A17327"/>
    <w:rsid w:val="00A17628"/>
    <w:rsid w:val="00A17EB1"/>
    <w:rsid w:val="00A215A5"/>
    <w:rsid w:val="00A2246B"/>
    <w:rsid w:val="00A23971"/>
    <w:rsid w:val="00A23FDB"/>
    <w:rsid w:val="00A248E8"/>
    <w:rsid w:val="00A27593"/>
    <w:rsid w:val="00A3013B"/>
    <w:rsid w:val="00A30C27"/>
    <w:rsid w:val="00A32858"/>
    <w:rsid w:val="00A34D73"/>
    <w:rsid w:val="00A3740D"/>
    <w:rsid w:val="00A4255C"/>
    <w:rsid w:val="00A45747"/>
    <w:rsid w:val="00A4582E"/>
    <w:rsid w:val="00A45889"/>
    <w:rsid w:val="00A5132D"/>
    <w:rsid w:val="00A519FB"/>
    <w:rsid w:val="00A54441"/>
    <w:rsid w:val="00A556E8"/>
    <w:rsid w:val="00A5706F"/>
    <w:rsid w:val="00A5715E"/>
    <w:rsid w:val="00A60441"/>
    <w:rsid w:val="00A61067"/>
    <w:rsid w:val="00A615E0"/>
    <w:rsid w:val="00A61EA8"/>
    <w:rsid w:val="00A63663"/>
    <w:rsid w:val="00A64820"/>
    <w:rsid w:val="00A65CDF"/>
    <w:rsid w:val="00A72D7A"/>
    <w:rsid w:val="00A74386"/>
    <w:rsid w:val="00A77B8E"/>
    <w:rsid w:val="00A809C3"/>
    <w:rsid w:val="00A812ED"/>
    <w:rsid w:val="00A81A12"/>
    <w:rsid w:val="00A862AF"/>
    <w:rsid w:val="00A90AAE"/>
    <w:rsid w:val="00A93438"/>
    <w:rsid w:val="00AA0165"/>
    <w:rsid w:val="00AA029A"/>
    <w:rsid w:val="00AA13C7"/>
    <w:rsid w:val="00AA2CFD"/>
    <w:rsid w:val="00AA2E54"/>
    <w:rsid w:val="00AA4063"/>
    <w:rsid w:val="00AA4A5C"/>
    <w:rsid w:val="00AA75F3"/>
    <w:rsid w:val="00AB09D2"/>
    <w:rsid w:val="00AB1170"/>
    <w:rsid w:val="00AB4626"/>
    <w:rsid w:val="00AB54C7"/>
    <w:rsid w:val="00AB595E"/>
    <w:rsid w:val="00AB6E6D"/>
    <w:rsid w:val="00AB73AB"/>
    <w:rsid w:val="00AC1C5D"/>
    <w:rsid w:val="00AC25B8"/>
    <w:rsid w:val="00AC395B"/>
    <w:rsid w:val="00AC5524"/>
    <w:rsid w:val="00AC60CB"/>
    <w:rsid w:val="00AC6366"/>
    <w:rsid w:val="00AD4C07"/>
    <w:rsid w:val="00AD4DA5"/>
    <w:rsid w:val="00AD514D"/>
    <w:rsid w:val="00AD7EE4"/>
    <w:rsid w:val="00AE0CC9"/>
    <w:rsid w:val="00AE2DD1"/>
    <w:rsid w:val="00AE584E"/>
    <w:rsid w:val="00AE7DC3"/>
    <w:rsid w:val="00AF104C"/>
    <w:rsid w:val="00AF240D"/>
    <w:rsid w:val="00AF5AE7"/>
    <w:rsid w:val="00AF616E"/>
    <w:rsid w:val="00AF6281"/>
    <w:rsid w:val="00B00976"/>
    <w:rsid w:val="00B0193F"/>
    <w:rsid w:val="00B0325E"/>
    <w:rsid w:val="00B04402"/>
    <w:rsid w:val="00B06643"/>
    <w:rsid w:val="00B069EA"/>
    <w:rsid w:val="00B06BDF"/>
    <w:rsid w:val="00B070AA"/>
    <w:rsid w:val="00B0776C"/>
    <w:rsid w:val="00B11E54"/>
    <w:rsid w:val="00B132F6"/>
    <w:rsid w:val="00B1359F"/>
    <w:rsid w:val="00B138CE"/>
    <w:rsid w:val="00B13926"/>
    <w:rsid w:val="00B14641"/>
    <w:rsid w:val="00B178A6"/>
    <w:rsid w:val="00B20AD2"/>
    <w:rsid w:val="00B2217A"/>
    <w:rsid w:val="00B237FB"/>
    <w:rsid w:val="00B253E6"/>
    <w:rsid w:val="00B26F59"/>
    <w:rsid w:val="00B27105"/>
    <w:rsid w:val="00B300A9"/>
    <w:rsid w:val="00B30F04"/>
    <w:rsid w:val="00B31A02"/>
    <w:rsid w:val="00B34BE1"/>
    <w:rsid w:val="00B3717F"/>
    <w:rsid w:val="00B3734A"/>
    <w:rsid w:val="00B37C89"/>
    <w:rsid w:val="00B37CE1"/>
    <w:rsid w:val="00B4130F"/>
    <w:rsid w:val="00B41D19"/>
    <w:rsid w:val="00B4592A"/>
    <w:rsid w:val="00B468AC"/>
    <w:rsid w:val="00B4758B"/>
    <w:rsid w:val="00B512DE"/>
    <w:rsid w:val="00B543AE"/>
    <w:rsid w:val="00B547DA"/>
    <w:rsid w:val="00B553AA"/>
    <w:rsid w:val="00B55DCA"/>
    <w:rsid w:val="00B56489"/>
    <w:rsid w:val="00B56589"/>
    <w:rsid w:val="00B57A6F"/>
    <w:rsid w:val="00B62088"/>
    <w:rsid w:val="00B67BAB"/>
    <w:rsid w:val="00B70457"/>
    <w:rsid w:val="00B7056A"/>
    <w:rsid w:val="00B70D74"/>
    <w:rsid w:val="00B71260"/>
    <w:rsid w:val="00B71541"/>
    <w:rsid w:val="00B717E4"/>
    <w:rsid w:val="00B753D5"/>
    <w:rsid w:val="00B77591"/>
    <w:rsid w:val="00B80BE2"/>
    <w:rsid w:val="00B82ED5"/>
    <w:rsid w:val="00B84C12"/>
    <w:rsid w:val="00B85806"/>
    <w:rsid w:val="00B859BD"/>
    <w:rsid w:val="00B85BC4"/>
    <w:rsid w:val="00B860DA"/>
    <w:rsid w:val="00B87621"/>
    <w:rsid w:val="00B9275D"/>
    <w:rsid w:val="00B976FB"/>
    <w:rsid w:val="00BA336C"/>
    <w:rsid w:val="00BA4033"/>
    <w:rsid w:val="00BA4150"/>
    <w:rsid w:val="00BA7730"/>
    <w:rsid w:val="00BA7891"/>
    <w:rsid w:val="00BA7BD6"/>
    <w:rsid w:val="00BA7C30"/>
    <w:rsid w:val="00BB25EA"/>
    <w:rsid w:val="00BB41DE"/>
    <w:rsid w:val="00BB4458"/>
    <w:rsid w:val="00BB464D"/>
    <w:rsid w:val="00BB55FF"/>
    <w:rsid w:val="00BB69F3"/>
    <w:rsid w:val="00BC18DD"/>
    <w:rsid w:val="00BC33D6"/>
    <w:rsid w:val="00BC71AB"/>
    <w:rsid w:val="00BD0DF7"/>
    <w:rsid w:val="00BD25E5"/>
    <w:rsid w:val="00BD2833"/>
    <w:rsid w:val="00BD3186"/>
    <w:rsid w:val="00BD5868"/>
    <w:rsid w:val="00BD5921"/>
    <w:rsid w:val="00BD700A"/>
    <w:rsid w:val="00BD7541"/>
    <w:rsid w:val="00BE1D95"/>
    <w:rsid w:val="00BE669C"/>
    <w:rsid w:val="00BE6E14"/>
    <w:rsid w:val="00BF0701"/>
    <w:rsid w:val="00BF3CF3"/>
    <w:rsid w:val="00BF58CA"/>
    <w:rsid w:val="00BF7219"/>
    <w:rsid w:val="00C00C77"/>
    <w:rsid w:val="00C010CC"/>
    <w:rsid w:val="00C03363"/>
    <w:rsid w:val="00C06E18"/>
    <w:rsid w:val="00C07834"/>
    <w:rsid w:val="00C07CA0"/>
    <w:rsid w:val="00C102DF"/>
    <w:rsid w:val="00C11626"/>
    <w:rsid w:val="00C11744"/>
    <w:rsid w:val="00C137A5"/>
    <w:rsid w:val="00C150D7"/>
    <w:rsid w:val="00C16A22"/>
    <w:rsid w:val="00C17FAA"/>
    <w:rsid w:val="00C20FE7"/>
    <w:rsid w:val="00C2172A"/>
    <w:rsid w:val="00C223A8"/>
    <w:rsid w:val="00C248A1"/>
    <w:rsid w:val="00C2510E"/>
    <w:rsid w:val="00C31834"/>
    <w:rsid w:val="00C32033"/>
    <w:rsid w:val="00C34301"/>
    <w:rsid w:val="00C35B4A"/>
    <w:rsid w:val="00C3765E"/>
    <w:rsid w:val="00C44265"/>
    <w:rsid w:val="00C44752"/>
    <w:rsid w:val="00C47CB5"/>
    <w:rsid w:val="00C5389F"/>
    <w:rsid w:val="00C56458"/>
    <w:rsid w:val="00C56E12"/>
    <w:rsid w:val="00C574FF"/>
    <w:rsid w:val="00C6013A"/>
    <w:rsid w:val="00C62C8D"/>
    <w:rsid w:val="00C64C64"/>
    <w:rsid w:val="00C64CF0"/>
    <w:rsid w:val="00C65F36"/>
    <w:rsid w:val="00C66D00"/>
    <w:rsid w:val="00C67730"/>
    <w:rsid w:val="00C70962"/>
    <w:rsid w:val="00C71EF1"/>
    <w:rsid w:val="00C72031"/>
    <w:rsid w:val="00C73771"/>
    <w:rsid w:val="00C74C82"/>
    <w:rsid w:val="00C765B1"/>
    <w:rsid w:val="00C776B5"/>
    <w:rsid w:val="00C82914"/>
    <w:rsid w:val="00C8425B"/>
    <w:rsid w:val="00C84916"/>
    <w:rsid w:val="00C85AD4"/>
    <w:rsid w:val="00C8641D"/>
    <w:rsid w:val="00C868E9"/>
    <w:rsid w:val="00C87155"/>
    <w:rsid w:val="00C8737E"/>
    <w:rsid w:val="00C87C51"/>
    <w:rsid w:val="00C90991"/>
    <w:rsid w:val="00C9279C"/>
    <w:rsid w:val="00C9455D"/>
    <w:rsid w:val="00C94A64"/>
    <w:rsid w:val="00C94C16"/>
    <w:rsid w:val="00C96470"/>
    <w:rsid w:val="00C96797"/>
    <w:rsid w:val="00C97C8A"/>
    <w:rsid w:val="00CA043E"/>
    <w:rsid w:val="00CA2AFC"/>
    <w:rsid w:val="00CA31AA"/>
    <w:rsid w:val="00CA323F"/>
    <w:rsid w:val="00CA33FF"/>
    <w:rsid w:val="00CA4A97"/>
    <w:rsid w:val="00CA51A0"/>
    <w:rsid w:val="00CA589F"/>
    <w:rsid w:val="00CA66E4"/>
    <w:rsid w:val="00CB19C5"/>
    <w:rsid w:val="00CB1E8D"/>
    <w:rsid w:val="00CB2B30"/>
    <w:rsid w:val="00CB6273"/>
    <w:rsid w:val="00CB627D"/>
    <w:rsid w:val="00CB6628"/>
    <w:rsid w:val="00CB7DE8"/>
    <w:rsid w:val="00CC0298"/>
    <w:rsid w:val="00CC0684"/>
    <w:rsid w:val="00CC0B14"/>
    <w:rsid w:val="00CC11DC"/>
    <w:rsid w:val="00CC2E34"/>
    <w:rsid w:val="00CC3F88"/>
    <w:rsid w:val="00CC4284"/>
    <w:rsid w:val="00CC56D4"/>
    <w:rsid w:val="00CC7A57"/>
    <w:rsid w:val="00CD126D"/>
    <w:rsid w:val="00CD4FCB"/>
    <w:rsid w:val="00CD5D5A"/>
    <w:rsid w:val="00CD600D"/>
    <w:rsid w:val="00CE0229"/>
    <w:rsid w:val="00CE20F1"/>
    <w:rsid w:val="00CE3A87"/>
    <w:rsid w:val="00CE483E"/>
    <w:rsid w:val="00CE73F8"/>
    <w:rsid w:val="00CE7C12"/>
    <w:rsid w:val="00CF0259"/>
    <w:rsid w:val="00CF0650"/>
    <w:rsid w:val="00CF142A"/>
    <w:rsid w:val="00CF2BCB"/>
    <w:rsid w:val="00CF34C8"/>
    <w:rsid w:val="00CF355B"/>
    <w:rsid w:val="00CF3A2D"/>
    <w:rsid w:val="00CF412B"/>
    <w:rsid w:val="00CF5F62"/>
    <w:rsid w:val="00CF76BA"/>
    <w:rsid w:val="00D00901"/>
    <w:rsid w:val="00D0190C"/>
    <w:rsid w:val="00D02FBE"/>
    <w:rsid w:val="00D03510"/>
    <w:rsid w:val="00D046E7"/>
    <w:rsid w:val="00D0607F"/>
    <w:rsid w:val="00D07F20"/>
    <w:rsid w:val="00D106BB"/>
    <w:rsid w:val="00D1095B"/>
    <w:rsid w:val="00D10C31"/>
    <w:rsid w:val="00D10DEB"/>
    <w:rsid w:val="00D1387D"/>
    <w:rsid w:val="00D15B22"/>
    <w:rsid w:val="00D17144"/>
    <w:rsid w:val="00D17B0E"/>
    <w:rsid w:val="00D17BCA"/>
    <w:rsid w:val="00D21545"/>
    <w:rsid w:val="00D21BE2"/>
    <w:rsid w:val="00D22ABD"/>
    <w:rsid w:val="00D22F39"/>
    <w:rsid w:val="00D2477B"/>
    <w:rsid w:val="00D26705"/>
    <w:rsid w:val="00D338CC"/>
    <w:rsid w:val="00D35F4C"/>
    <w:rsid w:val="00D37234"/>
    <w:rsid w:val="00D372D5"/>
    <w:rsid w:val="00D40E6B"/>
    <w:rsid w:val="00D41612"/>
    <w:rsid w:val="00D4318E"/>
    <w:rsid w:val="00D43379"/>
    <w:rsid w:val="00D44FFE"/>
    <w:rsid w:val="00D454DC"/>
    <w:rsid w:val="00D47DB9"/>
    <w:rsid w:val="00D565CF"/>
    <w:rsid w:val="00D56AE4"/>
    <w:rsid w:val="00D56F88"/>
    <w:rsid w:val="00D575A2"/>
    <w:rsid w:val="00D65AB5"/>
    <w:rsid w:val="00D70368"/>
    <w:rsid w:val="00D71B68"/>
    <w:rsid w:val="00D72378"/>
    <w:rsid w:val="00D72570"/>
    <w:rsid w:val="00D73651"/>
    <w:rsid w:val="00D75283"/>
    <w:rsid w:val="00D75C05"/>
    <w:rsid w:val="00D77B33"/>
    <w:rsid w:val="00D80732"/>
    <w:rsid w:val="00D80C40"/>
    <w:rsid w:val="00D818B1"/>
    <w:rsid w:val="00D82AB8"/>
    <w:rsid w:val="00D82DD7"/>
    <w:rsid w:val="00D832CA"/>
    <w:rsid w:val="00D86214"/>
    <w:rsid w:val="00D8729A"/>
    <w:rsid w:val="00D874F9"/>
    <w:rsid w:val="00D928FD"/>
    <w:rsid w:val="00D92BA6"/>
    <w:rsid w:val="00D92D4C"/>
    <w:rsid w:val="00D94564"/>
    <w:rsid w:val="00D96E08"/>
    <w:rsid w:val="00DA17CE"/>
    <w:rsid w:val="00DA3E05"/>
    <w:rsid w:val="00DB0E7A"/>
    <w:rsid w:val="00DB2878"/>
    <w:rsid w:val="00DB4953"/>
    <w:rsid w:val="00DB5690"/>
    <w:rsid w:val="00DB638F"/>
    <w:rsid w:val="00DC0AF0"/>
    <w:rsid w:val="00DC0AFF"/>
    <w:rsid w:val="00DC2768"/>
    <w:rsid w:val="00DC70E4"/>
    <w:rsid w:val="00DC769D"/>
    <w:rsid w:val="00DD13B3"/>
    <w:rsid w:val="00DD239C"/>
    <w:rsid w:val="00DD3D6A"/>
    <w:rsid w:val="00DD541D"/>
    <w:rsid w:val="00DD5620"/>
    <w:rsid w:val="00DE0D3D"/>
    <w:rsid w:val="00DE0D4C"/>
    <w:rsid w:val="00DE4302"/>
    <w:rsid w:val="00DE58BA"/>
    <w:rsid w:val="00DE7E50"/>
    <w:rsid w:val="00DF05D8"/>
    <w:rsid w:val="00DF12E4"/>
    <w:rsid w:val="00DF1A2B"/>
    <w:rsid w:val="00DF2FB1"/>
    <w:rsid w:val="00DF31EB"/>
    <w:rsid w:val="00DF3F03"/>
    <w:rsid w:val="00DF5008"/>
    <w:rsid w:val="00DF79BB"/>
    <w:rsid w:val="00E015DB"/>
    <w:rsid w:val="00E02756"/>
    <w:rsid w:val="00E02A0E"/>
    <w:rsid w:val="00E032A8"/>
    <w:rsid w:val="00E04403"/>
    <w:rsid w:val="00E05C50"/>
    <w:rsid w:val="00E06F3E"/>
    <w:rsid w:val="00E10336"/>
    <w:rsid w:val="00E11224"/>
    <w:rsid w:val="00E1226E"/>
    <w:rsid w:val="00E131B0"/>
    <w:rsid w:val="00E172C6"/>
    <w:rsid w:val="00E17473"/>
    <w:rsid w:val="00E17F25"/>
    <w:rsid w:val="00E20E96"/>
    <w:rsid w:val="00E21111"/>
    <w:rsid w:val="00E21341"/>
    <w:rsid w:val="00E22038"/>
    <w:rsid w:val="00E24610"/>
    <w:rsid w:val="00E24D1F"/>
    <w:rsid w:val="00E26816"/>
    <w:rsid w:val="00E30021"/>
    <w:rsid w:val="00E30074"/>
    <w:rsid w:val="00E3384C"/>
    <w:rsid w:val="00E36838"/>
    <w:rsid w:val="00E37F91"/>
    <w:rsid w:val="00E44266"/>
    <w:rsid w:val="00E47FB1"/>
    <w:rsid w:val="00E5087A"/>
    <w:rsid w:val="00E51966"/>
    <w:rsid w:val="00E5196F"/>
    <w:rsid w:val="00E533F9"/>
    <w:rsid w:val="00E55338"/>
    <w:rsid w:val="00E562F2"/>
    <w:rsid w:val="00E56363"/>
    <w:rsid w:val="00E56AC4"/>
    <w:rsid w:val="00E61197"/>
    <w:rsid w:val="00E62486"/>
    <w:rsid w:val="00E67BC6"/>
    <w:rsid w:val="00E67C91"/>
    <w:rsid w:val="00E70309"/>
    <w:rsid w:val="00E70CE8"/>
    <w:rsid w:val="00E7405E"/>
    <w:rsid w:val="00E74209"/>
    <w:rsid w:val="00E76030"/>
    <w:rsid w:val="00E80562"/>
    <w:rsid w:val="00E82EC9"/>
    <w:rsid w:val="00E8466C"/>
    <w:rsid w:val="00E84A2D"/>
    <w:rsid w:val="00E858DB"/>
    <w:rsid w:val="00E85DFA"/>
    <w:rsid w:val="00E90F14"/>
    <w:rsid w:val="00E91C08"/>
    <w:rsid w:val="00E91F3B"/>
    <w:rsid w:val="00E93413"/>
    <w:rsid w:val="00EA1F4F"/>
    <w:rsid w:val="00EA2271"/>
    <w:rsid w:val="00EA3C3A"/>
    <w:rsid w:val="00EA73B4"/>
    <w:rsid w:val="00EB0753"/>
    <w:rsid w:val="00EB3F82"/>
    <w:rsid w:val="00EB459B"/>
    <w:rsid w:val="00EB5AB3"/>
    <w:rsid w:val="00EB64D2"/>
    <w:rsid w:val="00EC3B98"/>
    <w:rsid w:val="00ED325F"/>
    <w:rsid w:val="00ED3AEB"/>
    <w:rsid w:val="00ED4450"/>
    <w:rsid w:val="00ED4C05"/>
    <w:rsid w:val="00ED7358"/>
    <w:rsid w:val="00EE0344"/>
    <w:rsid w:val="00EE1690"/>
    <w:rsid w:val="00EE1A6A"/>
    <w:rsid w:val="00EE3B05"/>
    <w:rsid w:val="00EE522D"/>
    <w:rsid w:val="00EE56CB"/>
    <w:rsid w:val="00EE754D"/>
    <w:rsid w:val="00EF16AE"/>
    <w:rsid w:val="00EF5F81"/>
    <w:rsid w:val="00EF6BDF"/>
    <w:rsid w:val="00EF6FD7"/>
    <w:rsid w:val="00EF7982"/>
    <w:rsid w:val="00F02B52"/>
    <w:rsid w:val="00F046C4"/>
    <w:rsid w:val="00F0527E"/>
    <w:rsid w:val="00F073B8"/>
    <w:rsid w:val="00F10A95"/>
    <w:rsid w:val="00F10EAC"/>
    <w:rsid w:val="00F17AE2"/>
    <w:rsid w:val="00F20DA3"/>
    <w:rsid w:val="00F2391E"/>
    <w:rsid w:val="00F26062"/>
    <w:rsid w:val="00F2785D"/>
    <w:rsid w:val="00F30A09"/>
    <w:rsid w:val="00F31C8A"/>
    <w:rsid w:val="00F33D38"/>
    <w:rsid w:val="00F351DC"/>
    <w:rsid w:val="00F36F66"/>
    <w:rsid w:val="00F37BA2"/>
    <w:rsid w:val="00F41596"/>
    <w:rsid w:val="00F417DD"/>
    <w:rsid w:val="00F41DEA"/>
    <w:rsid w:val="00F42843"/>
    <w:rsid w:val="00F43784"/>
    <w:rsid w:val="00F458CF"/>
    <w:rsid w:val="00F460F3"/>
    <w:rsid w:val="00F47317"/>
    <w:rsid w:val="00F47825"/>
    <w:rsid w:val="00F52CF4"/>
    <w:rsid w:val="00F53414"/>
    <w:rsid w:val="00F54129"/>
    <w:rsid w:val="00F5540A"/>
    <w:rsid w:val="00F55C65"/>
    <w:rsid w:val="00F57DD3"/>
    <w:rsid w:val="00F610E9"/>
    <w:rsid w:val="00F611BB"/>
    <w:rsid w:val="00F6216E"/>
    <w:rsid w:val="00F62B22"/>
    <w:rsid w:val="00F653B5"/>
    <w:rsid w:val="00F7035F"/>
    <w:rsid w:val="00F721A7"/>
    <w:rsid w:val="00F7292B"/>
    <w:rsid w:val="00F73FEA"/>
    <w:rsid w:val="00F74D85"/>
    <w:rsid w:val="00F77679"/>
    <w:rsid w:val="00F8061C"/>
    <w:rsid w:val="00F81ADB"/>
    <w:rsid w:val="00F826A1"/>
    <w:rsid w:val="00F827E1"/>
    <w:rsid w:val="00F829DB"/>
    <w:rsid w:val="00F8357F"/>
    <w:rsid w:val="00F835C3"/>
    <w:rsid w:val="00F84A91"/>
    <w:rsid w:val="00F85ABF"/>
    <w:rsid w:val="00F8731B"/>
    <w:rsid w:val="00F87BC3"/>
    <w:rsid w:val="00F94026"/>
    <w:rsid w:val="00F952A4"/>
    <w:rsid w:val="00F952AE"/>
    <w:rsid w:val="00F953F8"/>
    <w:rsid w:val="00F96541"/>
    <w:rsid w:val="00F96C7D"/>
    <w:rsid w:val="00F96F6B"/>
    <w:rsid w:val="00FA1930"/>
    <w:rsid w:val="00FA29DD"/>
    <w:rsid w:val="00FA3586"/>
    <w:rsid w:val="00FA5CBE"/>
    <w:rsid w:val="00FA7AEA"/>
    <w:rsid w:val="00FB209E"/>
    <w:rsid w:val="00FB366C"/>
    <w:rsid w:val="00FB5C20"/>
    <w:rsid w:val="00FC296B"/>
    <w:rsid w:val="00FC6816"/>
    <w:rsid w:val="00FD52FC"/>
    <w:rsid w:val="00FD7684"/>
    <w:rsid w:val="00FD7A19"/>
    <w:rsid w:val="00FE04F6"/>
    <w:rsid w:val="00FE2F8F"/>
    <w:rsid w:val="00FE361A"/>
    <w:rsid w:val="00FE38F2"/>
    <w:rsid w:val="00FE43DC"/>
    <w:rsid w:val="00FE4CE3"/>
    <w:rsid w:val="00FE5EB2"/>
    <w:rsid w:val="00FE624B"/>
    <w:rsid w:val="00FE78D3"/>
    <w:rsid w:val="00FF37E3"/>
    <w:rsid w:val="00FF4FF0"/>
    <w:rsid w:val="00FF5D3F"/>
    <w:rsid w:val="00FF693E"/>
    <w:rsid w:val="00FF6DB6"/>
    <w:rsid w:val="00FF6E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9"/>
    <o:shapelayout v:ext="edit">
      <o:idmap v:ext="edit" data="1"/>
    </o:shapelayout>
  </w:shapeDefaults>
  <w:decimalSymbol w:val=","/>
  <w:listSeparator w:val=";"/>
  <w14:docId w14:val="4764AD0A"/>
  <w15:chartTrackingRefBased/>
  <w15:docId w15:val="{D0C0B175-BD36-404A-9F5A-03D6888115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B06643"/>
    <w:pPr>
      <w:numPr>
        <w:ilvl w:val="1"/>
        <w:numId w:val="2"/>
      </w:numPr>
      <w:tabs>
        <w:tab w:val="left" w:pos="6804"/>
      </w:tabs>
      <w:spacing w:after="120"/>
      <w:ind w:right="567"/>
      <w:outlineLvl w:val="1"/>
    </w:pPr>
    <w:rPr>
      <w:b/>
      <w:szCs w:val="22"/>
      <w:lang w:eastAsia="x-none"/>
    </w:rPr>
  </w:style>
  <w:style w:type="paragraph" w:styleId="Nadpis3">
    <w:name w:val="heading 3"/>
    <w:basedOn w:val="Normlny"/>
    <w:next w:val="Normlnysozarkami"/>
    <w:qFormat/>
    <w:rsid w:val="00356A13"/>
    <w:pPr>
      <w:numPr>
        <w:ilvl w:val="2"/>
        <w:numId w:val="3"/>
      </w:numPr>
      <w:tabs>
        <w:tab w:val="left" w:pos="601"/>
      </w:tabs>
      <w:spacing w:after="120"/>
      <w:ind w:right="1469"/>
      <w:outlineLvl w:val="2"/>
    </w:pPr>
    <w:rPr>
      <w:b/>
      <w:szCs w:val="22"/>
      <w:lang w:val="sk-SK"/>
    </w:rPr>
  </w:style>
  <w:style w:type="paragraph" w:styleId="Nadpis4">
    <w:name w:val="heading 4"/>
    <w:basedOn w:val="Normlny"/>
    <w:next w:val="Normlnysozarkami"/>
    <w:link w:val="Nadpis4Char"/>
    <w:qFormat/>
    <w:rsid w:val="00DE0D3D"/>
    <w:pPr>
      <w:numPr>
        <w:ilvl w:val="3"/>
        <w:numId w:val="4"/>
      </w:numPr>
      <w:tabs>
        <w:tab w:val="num" w:pos="284"/>
      </w:tabs>
      <w:ind w:left="680" w:right="1418" w:hanging="680"/>
      <w:outlineLvl w:val="3"/>
    </w:pPr>
    <w:rPr>
      <w:b/>
      <w:lang w:val="x-none" w:eastAsia="x-none"/>
    </w:rPr>
  </w:style>
  <w:style w:type="paragraph" w:styleId="Nadpis5">
    <w:name w:val="heading 5"/>
    <w:basedOn w:val="Normlny"/>
    <w:next w:val="Normlnysozarkami"/>
    <w:qFormat/>
    <w:rsid w:val="00606AC0"/>
    <w:pPr>
      <w:numPr>
        <w:ilvl w:val="4"/>
        <w:numId w:val="5"/>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link w:val="HlavikaChar"/>
    <w:rsid w:val="00606AC0"/>
    <w:rPr>
      <w:lang w:eastAsia="x-none"/>
    </w:rPr>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link w:val="ZkladntextChar"/>
    <w:rsid w:val="00606AC0"/>
    <w:rPr>
      <w:lang w:val="de-DE" w:eastAsia="x-non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B06643"/>
    <w:rPr>
      <w:rFonts w:ascii="Garamond" w:hAnsi="Garamond"/>
      <w:b/>
      <w:sz w:val="22"/>
      <w:szCs w:val="22"/>
      <w:lang w:val="de-AT" w:eastAsia="x-none"/>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3F49CA"/>
    <w:pPr>
      <w:tabs>
        <w:tab w:val="left" w:pos="426"/>
      </w:tabs>
      <w:suppressAutoHyphens/>
      <w:ind w:right="-79"/>
      <w:jc w:val="both"/>
    </w:pPr>
    <w:rPr>
      <w:szCs w:val="22"/>
      <w:lang w:val="x-none" w:eastAsia="x-none"/>
    </w:rPr>
  </w:style>
  <w:style w:type="character" w:customStyle="1" w:styleId="odstavecChar">
    <w:name w:val="odstavec Char"/>
    <w:link w:val="odstavec"/>
    <w:rsid w:val="003F49CA"/>
    <w:rPr>
      <w:rFonts w:ascii="Garamond" w:hAnsi="Garamond"/>
      <w:sz w:val="22"/>
      <w:szCs w:val="22"/>
      <w:lang w:val="x-none" w:eastAsia="x-none"/>
    </w:rPr>
  </w:style>
  <w:style w:type="paragraph" w:customStyle="1" w:styleId="abc">
    <w:name w:val="abc"/>
    <w:basedOn w:val="Normlny"/>
    <w:autoRedefine/>
    <w:rsid w:val="004562D0"/>
    <w:pPr>
      <w:numPr>
        <w:numId w:val="14"/>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y"/>
    <w:rsid w:val="0085185B"/>
    <w:pPr>
      <w:ind w:left="284" w:hanging="284"/>
      <w:jc w:val="both"/>
    </w:pPr>
    <w:rPr>
      <w:rFonts w:ascii="Times New Roman" w:hAnsi="Times New Roman"/>
      <w:lang w:val="sk-SK" w:eastAsia="en-US"/>
    </w:rPr>
  </w:style>
  <w:style w:type="paragraph" w:styleId="Odsekzoznamu">
    <w:name w:val="List Paragraph"/>
    <w:basedOn w:val="Normlny"/>
    <w:uiPriority w:val="34"/>
    <w:qFormat/>
    <w:rsid w:val="00DB2878"/>
    <w:pPr>
      <w:ind w:left="720"/>
      <w:contextualSpacing/>
    </w:pPr>
  </w:style>
  <w:style w:type="character" w:customStyle="1" w:styleId="ra">
    <w:name w:val="ra"/>
    <w:basedOn w:val="Predvolenpsmoodseku"/>
    <w:rsid w:val="00E131B0"/>
  </w:style>
  <w:style w:type="character" w:customStyle="1" w:styleId="ZkladntextChar">
    <w:name w:val="Základný text Char"/>
    <w:link w:val="Zkladntext"/>
    <w:rsid w:val="00D17B0E"/>
    <w:rPr>
      <w:rFonts w:ascii="Garamond" w:hAnsi="Garamond"/>
      <w:sz w:val="22"/>
      <w:lang w:val="de-DE"/>
    </w:rPr>
  </w:style>
  <w:style w:type="character" w:customStyle="1" w:styleId="Nadpis4Char">
    <w:name w:val="Nadpis 4 Char"/>
    <w:link w:val="Nadpis4"/>
    <w:rsid w:val="00DE0D3D"/>
    <w:rPr>
      <w:rFonts w:ascii="Garamond" w:hAnsi="Garamond"/>
      <w:b/>
      <w:sz w:val="22"/>
      <w:lang w:val="x-none" w:eastAsia="x-none"/>
    </w:rPr>
  </w:style>
  <w:style w:type="character" w:customStyle="1" w:styleId="HlavikaChar">
    <w:name w:val="Hlavička Char"/>
    <w:link w:val="Hlavika"/>
    <w:rsid w:val="00F835C3"/>
    <w:rPr>
      <w:rFonts w:ascii="Garamond" w:hAnsi="Garamond"/>
      <w:sz w:val="22"/>
      <w:lang w:val="de-AT"/>
    </w:rPr>
  </w:style>
  <w:style w:type="paragraph" w:customStyle="1" w:styleId="tabelLinks">
    <w:name w:val="tabelLinks"/>
    <w:basedOn w:val="Normlny"/>
    <w:rsid w:val="000B3E87"/>
    <w:pPr>
      <w:spacing w:line="260" w:lineRule="exact"/>
    </w:pPr>
    <w:rPr>
      <w:rFonts w:ascii="Times" w:eastAsia="Calibri" w:hAnsi="Times" w:cs="Times"/>
      <w:sz w:val="18"/>
      <w:szCs w:val="18"/>
      <w:lang w:val="sk-SK" w:eastAsia="en-US"/>
    </w:rPr>
  </w:style>
  <w:style w:type="character" w:styleId="Zstupntext">
    <w:name w:val="Placeholder Text"/>
    <w:basedOn w:val="Predvolenpsmoodseku"/>
    <w:uiPriority w:val="99"/>
    <w:semiHidden/>
    <w:rsid w:val="006C58F9"/>
    <w:rPr>
      <w:color w:val="808080"/>
    </w:rPr>
  </w:style>
  <w:style w:type="paragraph" w:styleId="Popis">
    <w:name w:val="caption"/>
    <w:basedOn w:val="Normlny"/>
    <w:next w:val="Normlny"/>
    <w:unhideWhenUsed/>
    <w:qFormat/>
    <w:rsid w:val="0004294D"/>
    <w:pPr>
      <w:spacing w:after="200"/>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488328446">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188248853">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654214530">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 w:id="1920869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wmf"/><Relationship Id="rId18" Type="http://schemas.openxmlformats.org/officeDocument/2006/relationships/image" Target="media/image8.emf"/><Relationship Id="rId26" Type="http://schemas.openxmlformats.org/officeDocument/2006/relationships/image" Target="media/image16.wmf"/><Relationship Id="rId39" Type="http://schemas.openxmlformats.org/officeDocument/2006/relationships/image" Target="media/image28.wmf"/><Relationship Id="rId21" Type="http://schemas.openxmlformats.org/officeDocument/2006/relationships/image" Target="media/image11.wmf"/><Relationship Id="rId34" Type="http://schemas.openxmlformats.org/officeDocument/2006/relationships/image" Target="media/image23.wmf"/><Relationship Id="rId42" Type="http://schemas.openxmlformats.org/officeDocument/2006/relationships/image" Target="media/image31.wmf"/><Relationship Id="rId47" Type="http://schemas.openxmlformats.org/officeDocument/2006/relationships/image" Target="media/image36.wmf"/><Relationship Id="rId50"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wmf"/><Relationship Id="rId29" Type="http://schemas.openxmlformats.org/officeDocument/2006/relationships/image" Target="media/image18.wmf"/><Relationship Id="rId11" Type="http://schemas.openxmlformats.org/officeDocument/2006/relationships/control" Target="activeX/activeX2.xml"/><Relationship Id="rId24" Type="http://schemas.openxmlformats.org/officeDocument/2006/relationships/image" Target="media/image14.wmf"/><Relationship Id="rId32" Type="http://schemas.openxmlformats.org/officeDocument/2006/relationships/image" Target="media/image21.wmf"/><Relationship Id="rId37" Type="http://schemas.openxmlformats.org/officeDocument/2006/relationships/image" Target="media/image26.wmf"/><Relationship Id="rId40" Type="http://schemas.openxmlformats.org/officeDocument/2006/relationships/image" Target="media/image29.wmf"/><Relationship Id="rId45" Type="http://schemas.openxmlformats.org/officeDocument/2006/relationships/image" Target="media/image34.wmf"/><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wmf"/><Relationship Id="rId19" Type="http://schemas.openxmlformats.org/officeDocument/2006/relationships/image" Target="media/image9.emf"/><Relationship Id="rId31" Type="http://schemas.openxmlformats.org/officeDocument/2006/relationships/image" Target="media/image20.wmf"/><Relationship Id="rId44" Type="http://schemas.openxmlformats.org/officeDocument/2006/relationships/image" Target="media/image33.wmf"/><Relationship Id="rId52" Type="http://schemas.openxmlformats.org/officeDocument/2006/relationships/header" Target="header2.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image" Target="media/image5.wmf"/><Relationship Id="rId22" Type="http://schemas.openxmlformats.org/officeDocument/2006/relationships/image" Target="media/image12.emf"/><Relationship Id="rId27" Type="http://schemas.openxmlformats.org/officeDocument/2006/relationships/image" Target="media/image17.wmf"/><Relationship Id="rId30" Type="http://schemas.openxmlformats.org/officeDocument/2006/relationships/image" Target="media/image19.wmf"/><Relationship Id="rId35" Type="http://schemas.openxmlformats.org/officeDocument/2006/relationships/image" Target="media/image24.wmf"/><Relationship Id="rId43" Type="http://schemas.openxmlformats.org/officeDocument/2006/relationships/image" Target="media/image32.wmf"/><Relationship Id="rId48" Type="http://schemas.openxmlformats.org/officeDocument/2006/relationships/image" Target="media/image37.wmf"/><Relationship Id="rId8" Type="http://schemas.openxmlformats.org/officeDocument/2006/relationships/image" Target="media/image1.wmf"/><Relationship Id="rId51"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3.wmf"/><Relationship Id="rId17" Type="http://schemas.openxmlformats.org/officeDocument/2006/relationships/image" Target="media/image7.emf"/><Relationship Id="rId25" Type="http://schemas.openxmlformats.org/officeDocument/2006/relationships/image" Target="media/image15.wmf"/><Relationship Id="rId33" Type="http://schemas.openxmlformats.org/officeDocument/2006/relationships/image" Target="media/image22.emf"/><Relationship Id="rId38" Type="http://schemas.openxmlformats.org/officeDocument/2006/relationships/image" Target="media/image27.wmf"/><Relationship Id="rId46" Type="http://schemas.openxmlformats.org/officeDocument/2006/relationships/image" Target="media/image35.wmf"/><Relationship Id="rId20" Type="http://schemas.openxmlformats.org/officeDocument/2006/relationships/image" Target="media/image10.wmf"/><Relationship Id="rId41" Type="http://schemas.openxmlformats.org/officeDocument/2006/relationships/image" Target="media/image30.wmf"/><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ontrol" Target="activeX/activeX3.xml"/><Relationship Id="rId23" Type="http://schemas.openxmlformats.org/officeDocument/2006/relationships/image" Target="media/image13.emf"/><Relationship Id="rId28" Type="http://schemas.openxmlformats.org/officeDocument/2006/relationships/control" Target="activeX/activeX4.xml"/><Relationship Id="rId36" Type="http://schemas.openxmlformats.org/officeDocument/2006/relationships/image" Target="media/image25.wmf"/><Relationship Id="rId49" Type="http://schemas.openxmlformats.org/officeDocument/2006/relationships/image" Target="media/image38.emf"/></Relationships>
</file>

<file path=word/_rels/header1.xml.rels><?xml version="1.0" encoding="UTF-8" standalone="yes"?>
<Relationships xmlns="http://schemas.openxmlformats.org/package/2006/relationships"><Relationship Id="rId3" Type="http://schemas.openxmlformats.org/officeDocument/2006/relationships/image" Target="media/image40.wmf"/><Relationship Id="rId2" Type="http://schemas.openxmlformats.org/officeDocument/2006/relationships/control" Target="activeX/activeX5.xml"/><Relationship Id="rId1" Type="http://schemas.openxmlformats.org/officeDocument/2006/relationships/image" Target="media/image39.wmf"/><Relationship Id="rId4" Type="http://schemas.openxmlformats.org/officeDocument/2006/relationships/control" Target="activeX/activeX6.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activeX1.xml><?xml version="1.0" encoding="utf-8"?>
<ax:ocx xmlns:ax="http://schemas.microsoft.com/office/2006/activeX" xmlns:r="http://schemas.openxmlformats.org/officeDocument/2006/relationships" ax:classid="{978C9E23-D4B0-11CE-BF2D-00AA003F40D0}" ax:persistence="persistStorage" r:id="rId1"/>
</file>

<file path=word/activeX/activeX2.xml><?xml version="1.0" encoding="utf-8"?>
<ax:ocx xmlns:ax="http://schemas.microsoft.com/office/2006/activeX" xmlns:r="http://schemas.openxmlformats.org/officeDocument/2006/relationships" ax:classid="{978C9E23-D4B0-11CE-BF2D-00AA003F40D0}" ax:persistence="persistStorage" r:id="rId1"/>
</file>

<file path=word/activeX/activeX3.xml><?xml version="1.0" encoding="utf-8"?>
<ax:ocx xmlns:ax="http://schemas.microsoft.com/office/2006/activeX" xmlns:r="http://schemas.openxmlformats.org/officeDocument/2006/relationships" ax:classid="{978C9E23-D4B0-11CE-BF2D-00AA003F40D0}" ax:persistence="persistStorage" r:id="rId1"/>
</file>

<file path=word/activeX/activeX4.xml><?xml version="1.0" encoding="utf-8"?>
<ax:ocx xmlns:ax="http://schemas.microsoft.com/office/2006/activeX" xmlns:r="http://schemas.openxmlformats.org/officeDocument/2006/relationships" ax:classid="{978C9E23-D4B0-11CE-BF2D-00AA003F40D0}" ax:persistence="persistStorage" r:id="rId1"/>
</file>

<file path=word/activeX/activeX5.xml><?xml version="1.0" encoding="utf-8"?>
<ax:ocx xmlns:ax="http://schemas.microsoft.com/office/2006/activeX" xmlns:r="http://schemas.openxmlformats.org/officeDocument/2006/relationships" ax:classid="{978C9E23-D4B0-11CE-BF2D-00AA003F40D0}" ax:persistence="persistStorage" r:id="rId1"/>
</file>

<file path=word/activeX/activeX6.xml><?xml version="1.0" encoding="utf-8"?>
<ax:ocx xmlns:ax="http://schemas.microsoft.com/office/2006/activeX" xmlns:r="http://schemas.openxmlformats.org/officeDocument/2006/relationships" ax:classid="{978C9E23-D4B0-11CE-BF2D-00AA003F40D0}" ax:persistence="persistStorage" r:id="rId1"/>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1C16A5-D376-4F1E-A0E1-F04484BF27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19</Pages>
  <Words>2114</Words>
  <Characters>13340</Characters>
  <Application>Microsoft Office Word</Application>
  <DocSecurity>0</DocSecurity>
  <Lines>111</Lines>
  <Paragraphs>30</Paragraphs>
  <ScaleCrop>false</ScaleCrop>
  <HeadingPairs>
    <vt:vector size="8" baseType="variant">
      <vt:variant>
        <vt:lpstr>Názov</vt:lpstr>
      </vt:variant>
      <vt:variant>
        <vt:i4>1</vt:i4>
      </vt:variant>
      <vt:variant>
        <vt:lpstr>Title</vt:lpstr>
      </vt:variant>
      <vt:variant>
        <vt:i4>1</vt:i4>
      </vt:variant>
      <vt:variant>
        <vt:lpstr>Název</vt:lpstr>
      </vt:variant>
      <vt:variant>
        <vt:i4>1</vt:i4>
      </vt:variant>
      <vt:variant>
        <vt:lpstr>Titel</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15424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SCHRANZ Maria</dc:creator>
  <cp:keywords/>
  <dc:description/>
  <cp:lastModifiedBy>SCHRANZ Maria</cp:lastModifiedBy>
  <cp:revision>2</cp:revision>
  <cp:lastPrinted>2021-04-28T07:46:00Z</cp:lastPrinted>
  <dcterms:created xsi:type="dcterms:W3CDTF">2021-04-28T07:18:00Z</dcterms:created>
  <dcterms:modified xsi:type="dcterms:W3CDTF">2021-04-28T08:50:00Z</dcterms:modified>
</cp:coreProperties>
</file>