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6D13" w:rsidRDefault="003F6D13" w:rsidP="003F6D13">
      <w:pPr>
        <w:spacing w:line="240" w:lineRule="auto"/>
        <w:jc w:val="center"/>
        <w:rPr>
          <w:rFonts w:eastAsia="Times New Roman" w:cstheme="minorHAnsi"/>
          <w:b/>
          <w:sz w:val="24"/>
          <w:szCs w:val="24"/>
          <w:lang w:eastAsia="sk-SK"/>
        </w:rPr>
      </w:pPr>
    </w:p>
    <w:p w:rsidR="00B648BB" w:rsidRPr="003F6D13" w:rsidRDefault="003F6D13" w:rsidP="003F6D13">
      <w:pPr>
        <w:spacing w:line="240" w:lineRule="auto"/>
        <w:jc w:val="center"/>
        <w:rPr>
          <w:rFonts w:eastAsia="Times New Roman" w:cstheme="minorHAnsi"/>
          <w:b/>
          <w:color w:val="0000FF"/>
          <w:sz w:val="24"/>
          <w:szCs w:val="24"/>
          <w:u w:val="single"/>
          <w:lang w:eastAsia="sk-SK"/>
        </w:rPr>
      </w:pPr>
      <w:r w:rsidRPr="003F6D13">
        <w:rPr>
          <w:rFonts w:eastAsia="Times New Roman" w:cstheme="minorHAnsi"/>
          <w:b/>
          <w:sz w:val="24"/>
          <w:szCs w:val="24"/>
          <w:lang w:eastAsia="sk-SK"/>
        </w:rPr>
        <w:t>Poznámky k účtovnej závierke za účtovné obdobie končiace 31.12.2020</w:t>
      </w:r>
      <w:r w:rsidR="00C7473A" w:rsidRPr="003F6D13">
        <w:rPr>
          <w:rFonts w:eastAsia="Times New Roman" w:cstheme="minorHAnsi"/>
          <w:b/>
          <w:sz w:val="24"/>
          <w:szCs w:val="24"/>
          <w:lang w:eastAsia="sk-SK"/>
        </w:rPr>
        <w:fldChar w:fldCharType="begin"/>
      </w:r>
      <w:r w:rsidR="00B648BB" w:rsidRPr="003F6D13">
        <w:rPr>
          <w:rFonts w:eastAsia="Times New Roman" w:cstheme="minorHAnsi"/>
          <w:b/>
          <w:sz w:val="24"/>
          <w:szCs w:val="24"/>
          <w:lang w:eastAsia="sk-SK"/>
        </w:rPr>
        <w:instrText xml:space="preserve"> HYPERLINK "file:///C:\\Users\\Doma\\Downloads\\priloha_c_1.pdf" \l "page=1" \o "Strana 1" </w:instrText>
      </w:r>
      <w:r w:rsidR="00C7473A" w:rsidRPr="003F6D13">
        <w:rPr>
          <w:rFonts w:eastAsia="Times New Roman" w:cstheme="minorHAnsi"/>
          <w:b/>
          <w:sz w:val="24"/>
          <w:szCs w:val="24"/>
          <w:lang w:eastAsia="sk-SK"/>
        </w:rPr>
        <w:fldChar w:fldCharType="separate"/>
      </w:r>
    </w:p>
    <w:p w:rsidR="00B648BB" w:rsidRPr="003F6D13" w:rsidRDefault="00C7473A" w:rsidP="003F6D13">
      <w:pPr>
        <w:spacing w:line="240" w:lineRule="auto"/>
        <w:jc w:val="center"/>
        <w:rPr>
          <w:rFonts w:eastAsia="Times New Roman" w:cstheme="minorHAnsi"/>
          <w:color w:val="0000FF"/>
          <w:sz w:val="24"/>
          <w:szCs w:val="24"/>
          <w:u w:val="single"/>
          <w:lang w:eastAsia="sk-SK"/>
        </w:rPr>
      </w:pPr>
      <w:r w:rsidRPr="003F6D13">
        <w:rPr>
          <w:rFonts w:eastAsia="Times New Roman" w:cstheme="minorHAnsi"/>
          <w:b/>
          <w:sz w:val="24"/>
          <w:szCs w:val="24"/>
          <w:lang w:eastAsia="sk-SK"/>
        </w:rPr>
        <w:fldChar w:fldCharType="end"/>
      </w:r>
      <w:r w:rsidRPr="003F6D13">
        <w:rPr>
          <w:rFonts w:eastAsia="Times New Roman" w:cstheme="minorHAnsi"/>
          <w:sz w:val="24"/>
          <w:szCs w:val="24"/>
          <w:lang w:eastAsia="sk-SK"/>
        </w:rPr>
        <w:fldChar w:fldCharType="begin"/>
      </w:r>
      <w:r w:rsidR="00B648BB" w:rsidRPr="003F6D13">
        <w:rPr>
          <w:rFonts w:eastAsia="Times New Roman" w:cstheme="minorHAnsi"/>
          <w:sz w:val="24"/>
          <w:szCs w:val="24"/>
          <w:lang w:eastAsia="sk-SK"/>
        </w:rPr>
        <w:instrText xml:space="preserve"> HYPERLINK "file:///C:\\Users\\Doma\\Downloads\\priloha_c_1.pdf" \l "page=2" \o "Strana 2" </w:instrText>
      </w:r>
      <w:r w:rsidRPr="003F6D13">
        <w:rPr>
          <w:rFonts w:eastAsia="Times New Roman" w:cstheme="minorHAnsi"/>
          <w:sz w:val="24"/>
          <w:szCs w:val="24"/>
          <w:lang w:eastAsia="sk-SK"/>
        </w:rPr>
        <w:fldChar w:fldCharType="separate"/>
      </w:r>
    </w:p>
    <w:p w:rsidR="00B648BB" w:rsidRPr="00E46698" w:rsidRDefault="00C7473A" w:rsidP="00B648BB">
      <w:pPr>
        <w:spacing w:line="240" w:lineRule="auto"/>
        <w:rPr>
          <w:rFonts w:eastAsia="Times New Roman" w:cstheme="minorHAnsi"/>
          <w:color w:val="0000FF"/>
          <w:sz w:val="24"/>
          <w:szCs w:val="24"/>
          <w:u w:val="single"/>
          <w:lang w:eastAsia="sk-SK"/>
        </w:rPr>
      </w:pPr>
      <w:r w:rsidRPr="003F6D13">
        <w:rPr>
          <w:rFonts w:eastAsia="Times New Roman" w:cstheme="minorHAnsi"/>
          <w:sz w:val="24"/>
          <w:szCs w:val="24"/>
          <w:lang w:eastAsia="sk-SK"/>
        </w:rPr>
        <w:fldChar w:fldCharType="end"/>
      </w:r>
      <w:r w:rsidRPr="00E46698">
        <w:rPr>
          <w:rFonts w:eastAsia="Times New Roman" w:cstheme="minorHAnsi"/>
          <w:sz w:val="24"/>
          <w:szCs w:val="24"/>
          <w:u w:val="single"/>
          <w:lang w:eastAsia="sk-SK"/>
        </w:rPr>
        <w:fldChar w:fldCharType="begin"/>
      </w:r>
      <w:r w:rsidR="00B648BB" w:rsidRPr="00E46698">
        <w:rPr>
          <w:rFonts w:eastAsia="Times New Roman" w:cstheme="minorHAnsi"/>
          <w:sz w:val="24"/>
          <w:szCs w:val="24"/>
          <w:u w:val="single"/>
          <w:lang w:eastAsia="sk-SK"/>
        </w:rPr>
        <w:instrText xml:space="preserve"> HYPERLINK "file:///C:\\Users\\Doma\\Downloads\\priloha_c_1.pdf" \l "page=3" \o "Strana 3" </w:instrText>
      </w:r>
      <w:r w:rsidRPr="00E46698">
        <w:rPr>
          <w:rFonts w:eastAsia="Times New Roman" w:cstheme="minorHAnsi"/>
          <w:sz w:val="24"/>
          <w:szCs w:val="24"/>
          <w:u w:val="single"/>
          <w:lang w:eastAsia="sk-SK"/>
        </w:rPr>
        <w:fldChar w:fldCharType="separate"/>
      </w:r>
    </w:p>
    <w:p w:rsidR="00B648BB" w:rsidRPr="00E46698" w:rsidRDefault="00C7473A" w:rsidP="00B648BB">
      <w:pPr>
        <w:spacing w:line="240" w:lineRule="auto"/>
        <w:rPr>
          <w:rFonts w:eastAsia="Times New Roman" w:cstheme="minorHAnsi"/>
          <w:sz w:val="24"/>
          <w:szCs w:val="24"/>
          <w:u w:val="single"/>
          <w:lang w:eastAsia="sk-SK"/>
        </w:rPr>
      </w:pPr>
      <w:r w:rsidRPr="00E46698">
        <w:rPr>
          <w:rFonts w:eastAsia="Times New Roman" w:cstheme="minorHAnsi"/>
          <w:sz w:val="24"/>
          <w:szCs w:val="24"/>
          <w:u w:val="single"/>
          <w:lang w:eastAsia="sk-SK"/>
        </w:rPr>
        <w:fldChar w:fldCharType="end"/>
      </w:r>
      <w:r w:rsidR="00B648BB" w:rsidRPr="00E46698">
        <w:rPr>
          <w:rFonts w:eastAsia="Times New Roman" w:cstheme="minorHAnsi"/>
          <w:sz w:val="24"/>
          <w:szCs w:val="24"/>
          <w:u w:val="single"/>
          <w:lang w:eastAsia="sk-SK"/>
        </w:rPr>
        <w:t>Čl. I</w:t>
      </w:r>
      <w:r w:rsidR="003E5265" w:rsidRPr="00E46698">
        <w:rPr>
          <w:rFonts w:eastAsia="Times New Roman" w:cstheme="minorHAnsi"/>
          <w:sz w:val="24"/>
          <w:szCs w:val="24"/>
          <w:u w:val="single"/>
          <w:lang w:eastAsia="sk-SK"/>
        </w:rPr>
        <w:t xml:space="preserve"> </w:t>
      </w:r>
      <w:r w:rsidR="00B648BB" w:rsidRPr="00E46698">
        <w:rPr>
          <w:rFonts w:eastAsia="Times New Roman" w:cstheme="minorHAnsi"/>
          <w:sz w:val="24"/>
          <w:szCs w:val="24"/>
          <w:u w:val="single"/>
          <w:lang w:eastAsia="sk-SK"/>
        </w:rPr>
        <w:t>Všeobecné údaje</w:t>
      </w:r>
    </w:p>
    <w:p w:rsidR="00B648BB" w:rsidRPr="003F6D13" w:rsidRDefault="00B648BB" w:rsidP="00B648BB">
      <w:pPr>
        <w:spacing w:line="240" w:lineRule="auto"/>
        <w:rPr>
          <w:rFonts w:eastAsia="Times New Roman" w:cstheme="minorHAnsi"/>
          <w:sz w:val="24"/>
          <w:szCs w:val="24"/>
          <w:lang w:eastAsia="sk-SK"/>
        </w:rPr>
      </w:pPr>
    </w:p>
    <w:p w:rsidR="00B648BB" w:rsidRPr="003F6D13" w:rsidRDefault="00B648BB" w:rsidP="00B648BB">
      <w:pPr>
        <w:pStyle w:val="Odsekzoznamu"/>
        <w:numPr>
          <w:ilvl w:val="0"/>
          <w:numId w:val="1"/>
        </w:numPr>
        <w:spacing w:line="240" w:lineRule="auto"/>
        <w:rPr>
          <w:rFonts w:eastAsia="Times New Roman" w:cstheme="minorHAnsi"/>
          <w:sz w:val="24"/>
          <w:szCs w:val="24"/>
          <w:lang w:eastAsia="sk-SK"/>
        </w:rPr>
      </w:pPr>
      <w:r w:rsidRPr="003F6D13">
        <w:rPr>
          <w:rFonts w:eastAsia="Times New Roman" w:cstheme="minorHAnsi"/>
          <w:sz w:val="24"/>
          <w:szCs w:val="24"/>
          <w:lang w:eastAsia="sk-SK"/>
        </w:rPr>
        <w:t>Názov právnickej osoby a</w:t>
      </w:r>
      <w:r w:rsidR="003E5265" w:rsidRPr="003F6D13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Pr="003F6D13">
        <w:rPr>
          <w:rFonts w:eastAsia="Times New Roman" w:cstheme="minorHAnsi"/>
          <w:sz w:val="24"/>
          <w:szCs w:val="24"/>
          <w:lang w:eastAsia="sk-SK"/>
        </w:rPr>
        <w:t>jej sídlo</w:t>
      </w:r>
    </w:p>
    <w:p w:rsidR="00B648BB" w:rsidRPr="003F6D13" w:rsidRDefault="00B648BB" w:rsidP="00B648BB">
      <w:pPr>
        <w:spacing w:line="240" w:lineRule="auto"/>
        <w:rPr>
          <w:rFonts w:eastAsia="Times New Roman" w:cstheme="minorHAnsi"/>
          <w:sz w:val="24"/>
          <w:szCs w:val="24"/>
          <w:lang w:eastAsia="sk-SK"/>
        </w:rPr>
      </w:pP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61"/>
        <w:gridCol w:w="7283"/>
      </w:tblGrid>
      <w:tr w:rsidR="00B648BB" w:rsidRPr="003F6D13" w:rsidTr="00B648BB">
        <w:trPr>
          <w:tblCellSpacing w:w="18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B648BB" w:rsidRPr="003F6D13" w:rsidRDefault="00B648BB" w:rsidP="00B648BB">
            <w:pPr>
              <w:spacing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3F6D13">
              <w:rPr>
                <w:rFonts w:eastAsia="Times New Roman" w:cstheme="minorHAnsi"/>
                <w:sz w:val="24"/>
                <w:szCs w:val="24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8"/>
              <w:gridCol w:w="2401"/>
            </w:tblGrid>
            <w:tr w:rsidR="00B648BB" w:rsidRPr="003F6D1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648BB" w:rsidRPr="003F6D13" w:rsidRDefault="00B648BB" w:rsidP="00B648BB">
                  <w:pPr>
                    <w:spacing w:line="240" w:lineRule="auto"/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</w:pPr>
                  <w:r w:rsidRPr="003F6D13"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  <w:t xml:space="preserve">NEC-PAL s. r. o. </w:t>
                  </w:r>
                </w:p>
              </w:tc>
              <w:tc>
                <w:tcPr>
                  <w:tcW w:w="1650" w:type="pct"/>
                  <w:hideMark/>
                </w:tcPr>
                <w:p w:rsidR="00B648BB" w:rsidRPr="003F6D13" w:rsidRDefault="00B648BB" w:rsidP="00B648BB">
                  <w:pPr>
                    <w:spacing w:line="240" w:lineRule="auto"/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B648BB" w:rsidRPr="003F6D13" w:rsidRDefault="00B648BB" w:rsidP="00B648BB">
            <w:pPr>
              <w:spacing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</w:p>
        </w:tc>
      </w:tr>
    </w:tbl>
    <w:p w:rsidR="00B648BB" w:rsidRPr="003F6D13" w:rsidRDefault="00B648BB" w:rsidP="00B648BB">
      <w:pPr>
        <w:spacing w:line="240" w:lineRule="auto"/>
        <w:rPr>
          <w:rFonts w:eastAsia="Times New Roman" w:cstheme="minorHAnsi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61"/>
        <w:gridCol w:w="7283"/>
      </w:tblGrid>
      <w:tr w:rsidR="00B648BB" w:rsidRPr="003F6D13" w:rsidTr="00B648BB">
        <w:trPr>
          <w:tblCellSpacing w:w="18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B648BB" w:rsidRPr="003F6D13" w:rsidRDefault="00B648BB" w:rsidP="00B648BB">
            <w:pPr>
              <w:spacing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3F6D13">
              <w:rPr>
                <w:rFonts w:eastAsia="Times New Roman" w:cstheme="minorHAnsi"/>
                <w:sz w:val="24"/>
                <w:szCs w:val="24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8"/>
              <w:gridCol w:w="2401"/>
            </w:tblGrid>
            <w:tr w:rsidR="00B648BB" w:rsidRPr="003F6D1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648BB" w:rsidRPr="003F6D13" w:rsidRDefault="00B648BB" w:rsidP="00B648BB">
                  <w:pPr>
                    <w:spacing w:line="240" w:lineRule="auto"/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</w:pPr>
                  <w:r w:rsidRPr="003F6D13"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  <w:t xml:space="preserve">Exnárova 3133/28 </w:t>
                  </w:r>
                  <w:r w:rsidRPr="003F6D13"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  <w:br/>
                    <w:t xml:space="preserve">Bratislava - mestská časť Ružinov 821 03 </w:t>
                  </w:r>
                </w:p>
              </w:tc>
              <w:tc>
                <w:tcPr>
                  <w:tcW w:w="1650" w:type="pct"/>
                  <w:hideMark/>
                </w:tcPr>
                <w:p w:rsidR="00B648BB" w:rsidRPr="003F6D13" w:rsidRDefault="00B648BB" w:rsidP="00B648BB">
                  <w:pPr>
                    <w:spacing w:line="240" w:lineRule="auto"/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B648BB" w:rsidRPr="003F6D13" w:rsidRDefault="00B648BB" w:rsidP="00B648BB">
            <w:pPr>
              <w:spacing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</w:p>
        </w:tc>
      </w:tr>
    </w:tbl>
    <w:p w:rsidR="00B648BB" w:rsidRPr="003F6D13" w:rsidRDefault="00B648BB" w:rsidP="00B648BB">
      <w:pPr>
        <w:spacing w:line="240" w:lineRule="auto"/>
        <w:rPr>
          <w:rFonts w:eastAsia="Times New Roman" w:cstheme="minorHAnsi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61"/>
        <w:gridCol w:w="7283"/>
      </w:tblGrid>
      <w:tr w:rsidR="00B648BB" w:rsidRPr="003F6D13" w:rsidTr="00B648BB">
        <w:trPr>
          <w:tblCellSpacing w:w="18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B648BB" w:rsidRPr="003F6D13" w:rsidRDefault="00B648BB" w:rsidP="00B648BB">
            <w:pPr>
              <w:spacing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3F6D13">
              <w:rPr>
                <w:rFonts w:eastAsia="Times New Roman" w:cstheme="minorHAnsi"/>
                <w:sz w:val="24"/>
                <w:szCs w:val="24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8"/>
              <w:gridCol w:w="2401"/>
            </w:tblGrid>
            <w:tr w:rsidR="00B648BB" w:rsidRPr="003F6D1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648BB" w:rsidRPr="003F6D13" w:rsidRDefault="00B648BB" w:rsidP="00B648BB">
                  <w:pPr>
                    <w:spacing w:line="240" w:lineRule="auto"/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</w:pPr>
                  <w:r w:rsidRPr="003F6D13"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  <w:t xml:space="preserve">52 814 149 </w:t>
                  </w:r>
                </w:p>
              </w:tc>
              <w:tc>
                <w:tcPr>
                  <w:tcW w:w="1650" w:type="pct"/>
                  <w:hideMark/>
                </w:tcPr>
                <w:p w:rsidR="00B648BB" w:rsidRPr="003F6D13" w:rsidRDefault="00B648BB" w:rsidP="00B648BB">
                  <w:pPr>
                    <w:spacing w:line="240" w:lineRule="auto"/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</w:pPr>
                  <w:r w:rsidRPr="003F6D13"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B648BB" w:rsidRPr="003F6D13" w:rsidRDefault="00B648BB" w:rsidP="00B648BB">
            <w:pPr>
              <w:spacing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</w:p>
        </w:tc>
      </w:tr>
    </w:tbl>
    <w:p w:rsidR="00B648BB" w:rsidRPr="003F6D13" w:rsidRDefault="00B648BB" w:rsidP="00B648BB">
      <w:pPr>
        <w:spacing w:line="240" w:lineRule="auto"/>
        <w:rPr>
          <w:rFonts w:eastAsia="Times New Roman" w:cstheme="minorHAnsi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61"/>
        <w:gridCol w:w="7283"/>
      </w:tblGrid>
      <w:tr w:rsidR="00B648BB" w:rsidRPr="003F6D13" w:rsidTr="00B648BB">
        <w:trPr>
          <w:tblCellSpacing w:w="18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B648BB" w:rsidRPr="003F6D13" w:rsidRDefault="00B648BB" w:rsidP="00B648BB">
            <w:pPr>
              <w:spacing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3F6D13">
              <w:rPr>
                <w:rFonts w:eastAsia="Times New Roman" w:cstheme="minorHAnsi"/>
                <w:sz w:val="24"/>
                <w:szCs w:val="24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8"/>
              <w:gridCol w:w="2401"/>
            </w:tblGrid>
            <w:tr w:rsidR="00B648BB" w:rsidRPr="003F6D1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648BB" w:rsidRPr="003F6D13" w:rsidRDefault="00B648BB" w:rsidP="00B648BB">
                  <w:pPr>
                    <w:spacing w:line="240" w:lineRule="auto"/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</w:pPr>
                  <w:r w:rsidRPr="003F6D13"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  <w:t xml:space="preserve">12.02.2020 </w:t>
                  </w:r>
                </w:p>
              </w:tc>
              <w:tc>
                <w:tcPr>
                  <w:tcW w:w="1650" w:type="pct"/>
                  <w:hideMark/>
                </w:tcPr>
                <w:p w:rsidR="00B648BB" w:rsidRPr="003F6D13" w:rsidRDefault="00B648BB" w:rsidP="00B648BB">
                  <w:pPr>
                    <w:spacing w:line="240" w:lineRule="auto"/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</w:pPr>
                  <w:r w:rsidRPr="003F6D13"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B648BB" w:rsidRPr="003F6D13" w:rsidRDefault="00B648BB" w:rsidP="00B648BB">
            <w:pPr>
              <w:spacing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</w:p>
        </w:tc>
      </w:tr>
    </w:tbl>
    <w:p w:rsidR="00B648BB" w:rsidRPr="003F6D13" w:rsidRDefault="00B648BB" w:rsidP="00B648BB">
      <w:pPr>
        <w:spacing w:line="240" w:lineRule="auto"/>
        <w:rPr>
          <w:rFonts w:eastAsia="Times New Roman" w:cstheme="minorHAnsi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61"/>
        <w:gridCol w:w="7283"/>
      </w:tblGrid>
      <w:tr w:rsidR="00B648BB" w:rsidRPr="003F6D13" w:rsidTr="00B648BB">
        <w:trPr>
          <w:tblCellSpacing w:w="18" w:type="dxa"/>
          <w:jc w:val="center"/>
        </w:trPr>
        <w:tc>
          <w:tcPr>
            <w:tcW w:w="1000" w:type="pct"/>
            <w:shd w:val="clear" w:color="auto" w:fill="FFFFFF"/>
          </w:tcPr>
          <w:p w:rsidR="00B648BB" w:rsidRPr="003F6D13" w:rsidRDefault="00B648BB" w:rsidP="00B648BB">
            <w:pPr>
              <w:spacing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</w:tcPr>
          <w:p w:rsidR="00B648BB" w:rsidRPr="003F6D13" w:rsidRDefault="00B648BB" w:rsidP="00B648BB">
            <w:pPr>
              <w:spacing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</w:p>
        </w:tc>
      </w:tr>
    </w:tbl>
    <w:p w:rsidR="00B648BB" w:rsidRPr="003F6D13" w:rsidRDefault="00B648BB" w:rsidP="00B648BB">
      <w:pPr>
        <w:pStyle w:val="Odsekzoznamu"/>
        <w:numPr>
          <w:ilvl w:val="0"/>
          <w:numId w:val="1"/>
        </w:numPr>
        <w:spacing w:line="240" w:lineRule="auto"/>
        <w:rPr>
          <w:rFonts w:eastAsia="Times New Roman" w:cstheme="minorHAnsi"/>
          <w:sz w:val="24"/>
          <w:szCs w:val="24"/>
          <w:lang w:eastAsia="sk-SK"/>
        </w:rPr>
      </w:pPr>
      <w:r w:rsidRPr="003F6D13">
        <w:rPr>
          <w:rFonts w:eastAsia="Times New Roman" w:cstheme="minorHAnsi"/>
          <w:sz w:val="24"/>
          <w:szCs w:val="24"/>
          <w:lang w:eastAsia="sk-SK"/>
        </w:rPr>
        <w:t>Údaje o</w:t>
      </w:r>
      <w:r w:rsidR="003E5265" w:rsidRPr="003F6D13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Pr="003F6D13">
        <w:rPr>
          <w:rFonts w:eastAsia="Times New Roman" w:cstheme="minorHAnsi"/>
          <w:sz w:val="24"/>
          <w:szCs w:val="24"/>
          <w:lang w:eastAsia="sk-SK"/>
        </w:rPr>
        <w:t>konsolidovanom celku</w:t>
      </w:r>
    </w:p>
    <w:p w:rsidR="00B648BB" w:rsidRPr="003F6D13" w:rsidRDefault="00B648BB" w:rsidP="00B648BB">
      <w:pPr>
        <w:spacing w:line="240" w:lineRule="auto"/>
        <w:rPr>
          <w:rFonts w:eastAsia="Times New Roman" w:cstheme="minorHAnsi"/>
          <w:sz w:val="24"/>
          <w:szCs w:val="24"/>
          <w:lang w:eastAsia="sk-SK"/>
        </w:rPr>
      </w:pPr>
      <w:r w:rsidRPr="003F6D13">
        <w:rPr>
          <w:rFonts w:eastAsia="Times New Roman" w:cstheme="minorHAnsi"/>
          <w:sz w:val="24"/>
          <w:szCs w:val="24"/>
          <w:lang w:eastAsia="sk-SK"/>
        </w:rPr>
        <w:t xml:space="preserve">Spoločnosť </w:t>
      </w:r>
      <w:r w:rsidR="00F655A5" w:rsidRPr="003F6D13">
        <w:rPr>
          <w:rFonts w:eastAsia="Times New Roman" w:cstheme="minorHAnsi"/>
          <w:sz w:val="24"/>
          <w:szCs w:val="24"/>
          <w:lang w:eastAsia="sk-SK"/>
        </w:rPr>
        <w:t>nemá povinnosť zostavovať konsolidovanú účtovnú závierku.</w:t>
      </w:r>
    </w:p>
    <w:p w:rsidR="00B648BB" w:rsidRPr="003F6D13" w:rsidRDefault="00B648BB" w:rsidP="00B648BB">
      <w:pPr>
        <w:spacing w:line="240" w:lineRule="auto"/>
        <w:rPr>
          <w:rFonts w:eastAsia="Times New Roman" w:cstheme="minorHAnsi"/>
          <w:sz w:val="24"/>
          <w:szCs w:val="24"/>
          <w:lang w:eastAsia="sk-SK"/>
        </w:rPr>
      </w:pPr>
    </w:p>
    <w:p w:rsidR="00B648BB" w:rsidRPr="003F6D13" w:rsidRDefault="00B648BB" w:rsidP="003E5265">
      <w:pPr>
        <w:pStyle w:val="Odsekzoznamu"/>
        <w:numPr>
          <w:ilvl w:val="0"/>
          <w:numId w:val="1"/>
        </w:numPr>
        <w:spacing w:line="240" w:lineRule="auto"/>
        <w:rPr>
          <w:rFonts w:eastAsia="Times New Roman" w:cstheme="minorHAnsi"/>
          <w:sz w:val="24"/>
          <w:szCs w:val="24"/>
          <w:lang w:eastAsia="sk-SK"/>
        </w:rPr>
      </w:pPr>
      <w:r w:rsidRPr="003F6D13">
        <w:rPr>
          <w:rFonts w:eastAsia="Times New Roman" w:cstheme="minorHAnsi"/>
          <w:sz w:val="24"/>
          <w:szCs w:val="24"/>
          <w:lang w:eastAsia="sk-SK"/>
        </w:rPr>
        <w:t>Priemerný prepočítaný počet zamestnancov.</w:t>
      </w:r>
    </w:p>
    <w:p w:rsidR="00B648BB" w:rsidRPr="003F6D13" w:rsidRDefault="00F655A5" w:rsidP="00B648BB">
      <w:pPr>
        <w:spacing w:line="240" w:lineRule="auto"/>
        <w:rPr>
          <w:rFonts w:eastAsia="Times New Roman" w:cstheme="minorHAnsi"/>
          <w:sz w:val="24"/>
          <w:szCs w:val="24"/>
          <w:lang w:eastAsia="sk-SK"/>
        </w:rPr>
      </w:pPr>
      <w:r w:rsidRPr="003F6D13">
        <w:rPr>
          <w:rFonts w:eastAsia="Times New Roman" w:cstheme="minorHAnsi"/>
          <w:sz w:val="24"/>
          <w:szCs w:val="24"/>
          <w:lang w:eastAsia="sk-SK"/>
        </w:rPr>
        <w:t>Priemerný prepočítaný počet zamestnancov bol 0. Ku dňu zostavenia účtovnej závierky nemá s</w:t>
      </w:r>
      <w:r w:rsidR="00B648BB" w:rsidRPr="003F6D13">
        <w:rPr>
          <w:rFonts w:eastAsia="Times New Roman" w:cstheme="minorHAnsi"/>
          <w:sz w:val="24"/>
          <w:szCs w:val="24"/>
          <w:lang w:eastAsia="sk-SK"/>
        </w:rPr>
        <w:t xml:space="preserve">poločnosť </w:t>
      </w:r>
      <w:r w:rsidRPr="003F6D13">
        <w:rPr>
          <w:rFonts w:eastAsia="Times New Roman" w:cstheme="minorHAnsi"/>
          <w:sz w:val="24"/>
          <w:szCs w:val="24"/>
          <w:lang w:eastAsia="sk-SK"/>
        </w:rPr>
        <w:t>žiadnych</w:t>
      </w:r>
      <w:r w:rsidR="00B648BB" w:rsidRPr="003F6D13">
        <w:rPr>
          <w:rFonts w:eastAsia="Times New Roman" w:cstheme="minorHAnsi"/>
          <w:sz w:val="24"/>
          <w:szCs w:val="24"/>
          <w:lang w:eastAsia="sk-SK"/>
        </w:rPr>
        <w:t xml:space="preserve"> zamestnancov.</w:t>
      </w:r>
    </w:p>
    <w:p w:rsidR="00B648BB" w:rsidRPr="003F6D13" w:rsidRDefault="00B648BB" w:rsidP="00B648BB">
      <w:pPr>
        <w:spacing w:line="240" w:lineRule="auto"/>
        <w:rPr>
          <w:rFonts w:eastAsia="Times New Roman" w:cstheme="minorHAnsi"/>
          <w:sz w:val="24"/>
          <w:szCs w:val="24"/>
          <w:lang w:eastAsia="sk-SK"/>
        </w:rPr>
      </w:pPr>
    </w:p>
    <w:p w:rsidR="003E5265" w:rsidRPr="00E46698" w:rsidRDefault="00B648BB" w:rsidP="00B648BB">
      <w:pPr>
        <w:spacing w:line="240" w:lineRule="auto"/>
        <w:rPr>
          <w:rFonts w:eastAsia="Times New Roman" w:cstheme="minorHAnsi"/>
          <w:sz w:val="24"/>
          <w:szCs w:val="24"/>
          <w:u w:val="single"/>
          <w:lang w:eastAsia="sk-SK"/>
        </w:rPr>
      </w:pPr>
      <w:r w:rsidRPr="00E46698">
        <w:rPr>
          <w:rFonts w:eastAsia="Times New Roman" w:cstheme="minorHAnsi"/>
          <w:sz w:val="24"/>
          <w:szCs w:val="24"/>
          <w:u w:val="single"/>
          <w:lang w:eastAsia="sk-SK"/>
        </w:rPr>
        <w:t>Čl. II</w:t>
      </w:r>
      <w:r w:rsidR="003E5265" w:rsidRPr="00E46698">
        <w:rPr>
          <w:rFonts w:eastAsia="Times New Roman" w:cstheme="minorHAnsi"/>
          <w:sz w:val="24"/>
          <w:szCs w:val="24"/>
          <w:u w:val="single"/>
          <w:lang w:eastAsia="sk-SK"/>
        </w:rPr>
        <w:t xml:space="preserve"> </w:t>
      </w:r>
      <w:r w:rsidRPr="00E46698">
        <w:rPr>
          <w:rFonts w:eastAsia="Times New Roman" w:cstheme="minorHAnsi"/>
          <w:sz w:val="24"/>
          <w:szCs w:val="24"/>
          <w:u w:val="single"/>
          <w:lang w:eastAsia="sk-SK"/>
        </w:rPr>
        <w:t>Informácie o</w:t>
      </w:r>
      <w:r w:rsidR="00B84E0A" w:rsidRPr="00E46698">
        <w:rPr>
          <w:rFonts w:eastAsia="Times New Roman" w:cstheme="minorHAnsi"/>
          <w:sz w:val="24"/>
          <w:szCs w:val="24"/>
          <w:u w:val="single"/>
          <w:lang w:eastAsia="sk-SK"/>
        </w:rPr>
        <w:t xml:space="preserve"> </w:t>
      </w:r>
      <w:r w:rsidRPr="00E46698">
        <w:rPr>
          <w:rFonts w:eastAsia="Times New Roman" w:cstheme="minorHAnsi"/>
          <w:sz w:val="24"/>
          <w:szCs w:val="24"/>
          <w:u w:val="single"/>
          <w:lang w:eastAsia="sk-SK"/>
        </w:rPr>
        <w:t>prijatých postupoch</w:t>
      </w:r>
    </w:p>
    <w:p w:rsidR="003E5265" w:rsidRPr="003F6D13" w:rsidRDefault="003E5265" w:rsidP="00B648BB">
      <w:pPr>
        <w:spacing w:line="240" w:lineRule="auto"/>
        <w:rPr>
          <w:rFonts w:eastAsia="Times New Roman" w:cstheme="minorHAnsi"/>
          <w:sz w:val="24"/>
          <w:szCs w:val="24"/>
          <w:lang w:eastAsia="sk-SK"/>
        </w:rPr>
      </w:pPr>
    </w:p>
    <w:p w:rsidR="003E5265" w:rsidRDefault="003E5265" w:rsidP="003E5265">
      <w:pPr>
        <w:pStyle w:val="Odsekzoznamu"/>
        <w:numPr>
          <w:ilvl w:val="0"/>
          <w:numId w:val="2"/>
        </w:numPr>
        <w:spacing w:line="240" w:lineRule="auto"/>
        <w:rPr>
          <w:rFonts w:eastAsia="Times New Roman" w:cstheme="minorHAnsi"/>
          <w:sz w:val="24"/>
          <w:szCs w:val="24"/>
          <w:lang w:eastAsia="sk-SK"/>
        </w:rPr>
      </w:pPr>
      <w:r w:rsidRPr="003F6D13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="00B84E0A" w:rsidRPr="003F6D13">
        <w:rPr>
          <w:rFonts w:eastAsia="Times New Roman" w:cstheme="minorHAnsi"/>
          <w:sz w:val="24"/>
          <w:szCs w:val="24"/>
          <w:lang w:eastAsia="sk-SK"/>
        </w:rPr>
        <w:t>Ú</w:t>
      </w:r>
      <w:r w:rsidR="00B648BB" w:rsidRPr="003F6D13">
        <w:rPr>
          <w:rFonts w:eastAsia="Times New Roman" w:cstheme="minorHAnsi"/>
          <w:sz w:val="24"/>
          <w:szCs w:val="24"/>
          <w:lang w:eastAsia="sk-SK"/>
        </w:rPr>
        <w:t>čtovná</w:t>
      </w:r>
      <w:r w:rsidRPr="003F6D13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="00B648BB" w:rsidRPr="003F6D13">
        <w:rPr>
          <w:rFonts w:eastAsia="Times New Roman" w:cstheme="minorHAnsi"/>
          <w:sz w:val="24"/>
          <w:szCs w:val="24"/>
          <w:lang w:eastAsia="sk-SK"/>
        </w:rPr>
        <w:t xml:space="preserve">závierka </w:t>
      </w:r>
      <w:r w:rsidRPr="003F6D13">
        <w:rPr>
          <w:rFonts w:eastAsia="Times New Roman" w:cstheme="minorHAnsi"/>
          <w:sz w:val="24"/>
          <w:szCs w:val="24"/>
          <w:lang w:eastAsia="sk-SK"/>
        </w:rPr>
        <w:t xml:space="preserve">je </w:t>
      </w:r>
      <w:r w:rsidR="00B648BB" w:rsidRPr="003F6D13">
        <w:rPr>
          <w:rFonts w:eastAsia="Times New Roman" w:cstheme="minorHAnsi"/>
          <w:sz w:val="24"/>
          <w:szCs w:val="24"/>
          <w:lang w:eastAsia="sk-SK"/>
        </w:rPr>
        <w:t>zostavená za</w:t>
      </w:r>
      <w:r w:rsidRPr="003F6D13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="00B648BB" w:rsidRPr="003F6D13">
        <w:rPr>
          <w:rFonts w:eastAsia="Times New Roman" w:cstheme="minorHAnsi"/>
          <w:sz w:val="24"/>
          <w:szCs w:val="24"/>
          <w:lang w:eastAsia="sk-SK"/>
        </w:rPr>
        <w:t>splnenia predpokladu, že účtovná jednotka bude nepretržite</w:t>
      </w:r>
      <w:r w:rsidRPr="003F6D13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="00B648BB" w:rsidRPr="003F6D13">
        <w:rPr>
          <w:rFonts w:eastAsia="Times New Roman" w:cstheme="minorHAnsi"/>
          <w:sz w:val="24"/>
          <w:szCs w:val="24"/>
          <w:lang w:eastAsia="sk-SK"/>
        </w:rPr>
        <w:t>pokračovať vo svojej činnosti.</w:t>
      </w:r>
    </w:p>
    <w:p w:rsidR="003F6D13" w:rsidRPr="003F6D13" w:rsidRDefault="003F6D13" w:rsidP="003F6D13">
      <w:pPr>
        <w:pStyle w:val="Odsekzoznamu"/>
        <w:spacing w:line="240" w:lineRule="auto"/>
        <w:ind w:left="735"/>
        <w:rPr>
          <w:rFonts w:eastAsia="Times New Roman" w:cstheme="minorHAnsi"/>
          <w:sz w:val="24"/>
          <w:szCs w:val="24"/>
          <w:lang w:eastAsia="sk-SK"/>
        </w:rPr>
      </w:pPr>
    </w:p>
    <w:p w:rsidR="00F655A5" w:rsidRPr="003F6D13" w:rsidRDefault="003E5265" w:rsidP="003E5265">
      <w:pPr>
        <w:pStyle w:val="Odsekzoznamu"/>
        <w:numPr>
          <w:ilvl w:val="0"/>
          <w:numId w:val="2"/>
        </w:numPr>
        <w:spacing w:line="240" w:lineRule="auto"/>
        <w:rPr>
          <w:rFonts w:eastAsia="Times New Roman" w:cstheme="minorHAnsi"/>
          <w:sz w:val="24"/>
          <w:szCs w:val="24"/>
          <w:lang w:eastAsia="sk-SK"/>
        </w:rPr>
      </w:pPr>
      <w:r w:rsidRPr="003F6D13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="00B648BB" w:rsidRPr="003F6D13">
        <w:rPr>
          <w:rFonts w:eastAsia="Times New Roman" w:cstheme="minorHAnsi"/>
          <w:sz w:val="24"/>
          <w:szCs w:val="24"/>
          <w:lang w:eastAsia="sk-SK"/>
        </w:rPr>
        <w:t>Spôsob oceňovania</w:t>
      </w:r>
      <w:r w:rsidRPr="003F6D13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="00B648BB" w:rsidRPr="003F6D13">
        <w:rPr>
          <w:rFonts w:eastAsia="Times New Roman" w:cstheme="minorHAnsi"/>
          <w:sz w:val="24"/>
          <w:szCs w:val="24"/>
          <w:lang w:eastAsia="sk-SK"/>
        </w:rPr>
        <w:t>jednotlivých položiek majetku a</w:t>
      </w:r>
      <w:r w:rsidRPr="003F6D13">
        <w:rPr>
          <w:rFonts w:eastAsia="Times New Roman" w:cstheme="minorHAnsi"/>
          <w:sz w:val="24"/>
          <w:szCs w:val="24"/>
          <w:lang w:eastAsia="sk-SK"/>
        </w:rPr>
        <w:t> </w:t>
      </w:r>
      <w:r w:rsidR="00B648BB" w:rsidRPr="003F6D13">
        <w:rPr>
          <w:rFonts w:eastAsia="Times New Roman" w:cstheme="minorHAnsi"/>
          <w:sz w:val="24"/>
          <w:szCs w:val="24"/>
          <w:lang w:eastAsia="sk-SK"/>
        </w:rPr>
        <w:t>záväzkov</w:t>
      </w:r>
      <w:r w:rsidRPr="003F6D13">
        <w:rPr>
          <w:rFonts w:eastAsia="Times New Roman" w:cstheme="minorHAnsi"/>
          <w:sz w:val="24"/>
          <w:szCs w:val="24"/>
          <w:lang w:eastAsia="sk-SK"/>
        </w:rPr>
        <w:t xml:space="preserve">. </w:t>
      </w:r>
      <w:r w:rsidR="00F655A5" w:rsidRPr="003F6D13">
        <w:rPr>
          <w:rFonts w:eastAsia="Times New Roman" w:cstheme="minorHAnsi"/>
          <w:sz w:val="24"/>
          <w:szCs w:val="24"/>
          <w:lang w:eastAsia="sk-SK"/>
        </w:rPr>
        <w:t>Spoločnosť vychádza pri vedení účtovníctva a oceňovania jednotlivých zložiek majetku a záväzkov z ustanovení Zákona o účtovníctve a z ustanovení Opatrenia MF SR, ktorým sa ustanovujú podrobnosti o postupoch účtovania pre podnikateľov účtujúcich v sústave podvojného účtovníctva.</w:t>
      </w:r>
    </w:p>
    <w:p w:rsidR="003E5265" w:rsidRDefault="00F655A5" w:rsidP="003E5265">
      <w:pPr>
        <w:pStyle w:val="Odsekzoznamu"/>
        <w:numPr>
          <w:ilvl w:val="0"/>
          <w:numId w:val="2"/>
        </w:numPr>
        <w:spacing w:line="240" w:lineRule="auto"/>
        <w:rPr>
          <w:rFonts w:eastAsia="Times New Roman" w:cstheme="minorHAnsi"/>
          <w:sz w:val="24"/>
          <w:szCs w:val="24"/>
          <w:lang w:eastAsia="sk-SK"/>
        </w:rPr>
      </w:pPr>
      <w:r w:rsidRPr="003F6D13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="00B648BB" w:rsidRPr="003F6D13">
        <w:rPr>
          <w:rFonts w:eastAsia="Times New Roman" w:cstheme="minorHAnsi"/>
          <w:sz w:val="24"/>
          <w:szCs w:val="24"/>
          <w:lang w:eastAsia="sk-SK"/>
        </w:rPr>
        <w:t>Spôsob zostavenia odpisového plánu pre jednotlivé druhy dlhodobého hmotného majetku a</w:t>
      </w:r>
      <w:r w:rsidR="003E5265" w:rsidRPr="003F6D13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="00081D25" w:rsidRPr="003F6D13">
        <w:rPr>
          <w:rFonts w:eastAsia="Times New Roman" w:cstheme="minorHAnsi"/>
          <w:sz w:val="24"/>
          <w:szCs w:val="24"/>
          <w:lang w:eastAsia="sk-SK"/>
        </w:rPr>
        <w:t xml:space="preserve">dlhodobého nehmotného majetku. Spoločnosť nevlastní žiaden majetok, ku ktorému </w:t>
      </w:r>
      <w:r w:rsidR="003F6D13">
        <w:rPr>
          <w:rFonts w:eastAsia="Times New Roman" w:cstheme="minorHAnsi"/>
          <w:sz w:val="24"/>
          <w:szCs w:val="24"/>
          <w:lang w:eastAsia="sk-SK"/>
        </w:rPr>
        <w:t xml:space="preserve">by </w:t>
      </w:r>
      <w:r w:rsidR="00081D25" w:rsidRPr="003F6D13">
        <w:rPr>
          <w:rFonts w:eastAsia="Times New Roman" w:cstheme="minorHAnsi"/>
          <w:sz w:val="24"/>
          <w:szCs w:val="24"/>
          <w:lang w:eastAsia="sk-SK"/>
        </w:rPr>
        <w:t xml:space="preserve">mala povinnosť zostaviť odpisový plán. Spoločnosť nezmenila účtovné zásady ani účtovné metódy. </w:t>
      </w:r>
    </w:p>
    <w:p w:rsidR="003F6D13" w:rsidRPr="003F6D13" w:rsidRDefault="003F6D13" w:rsidP="003F6D13">
      <w:pPr>
        <w:pStyle w:val="Odsekzoznamu"/>
        <w:spacing w:line="240" w:lineRule="auto"/>
        <w:ind w:left="735"/>
        <w:rPr>
          <w:rFonts w:eastAsia="Times New Roman" w:cstheme="minorHAnsi"/>
          <w:sz w:val="24"/>
          <w:szCs w:val="24"/>
          <w:lang w:eastAsia="sk-SK"/>
        </w:rPr>
      </w:pPr>
    </w:p>
    <w:p w:rsidR="003E5265" w:rsidRDefault="003E5265" w:rsidP="003E5265">
      <w:pPr>
        <w:pStyle w:val="Odsekzoznamu"/>
        <w:numPr>
          <w:ilvl w:val="0"/>
          <w:numId w:val="2"/>
        </w:numPr>
        <w:spacing w:line="240" w:lineRule="auto"/>
        <w:rPr>
          <w:rFonts w:eastAsia="Times New Roman" w:cstheme="minorHAnsi"/>
          <w:sz w:val="24"/>
          <w:szCs w:val="24"/>
          <w:lang w:eastAsia="sk-SK"/>
        </w:rPr>
      </w:pPr>
      <w:r w:rsidRPr="003F6D13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="00B648BB" w:rsidRPr="003F6D13">
        <w:rPr>
          <w:rFonts w:eastAsia="Times New Roman" w:cstheme="minorHAnsi"/>
          <w:sz w:val="24"/>
          <w:szCs w:val="24"/>
          <w:lang w:eastAsia="sk-SK"/>
        </w:rPr>
        <w:t>Informácie o</w:t>
      </w:r>
      <w:r w:rsidRPr="003F6D13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="003F6D13">
        <w:rPr>
          <w:rFonts w:eastAsia="Times New Roman" w:cstheme="minorHAnsi"/>
          <w:sz w:val="24"/>
          <w:szCs w:val="24"/>
          <w:lang w:eastAsia="sk-SK"/>
        </w:rPr>
        <w:t>dot</w:t>
      </w:r>
      <w:r w:rsidR="00B648BB" w:rsidRPr="003F6D13">
        <w:rPr>
          <w:rFonts w:eastAsia="Times New Roman" w:cstheme="minorHAnsi"/>
          <w:sz w:val="24"/>
          <w:szCs w:val="24"/>
          <w:lang w:eastAsia="sk-SK"/>
        </w:rPr>
        <w:t>áciách a</w:t>
      </w:r>
      <w:r w:rsidRPr="003F6D13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="00B648BB" w:rsidRPr="003F6D13">
        <w:rPr>
          <w:rFonts w:eastAsia="Times New Roman" w:cstheme="minorHAnsi"/>
          <w:sz w:val="24"/>
          <w:szCs w:val="24"/>
          <w:lang w:eastAsia="sk-SK"/>
        </w:rPr>
        <w:t>ich oceňovanie</w:t>
      </w:r>
      <w:r w:rsidRPr="003F6D13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="00B648BB" w:rsidRPr="003F6D13">
        <w:rPr>
          <w:rFonts w:eastAsia="Times New Roman" w:cstheme="minorHAnsi"/>
          <w:sz w:val="24"/>
          <w:szCs w:val="24"/>
          <w:lang w:eastAsia="sk-SK"/>
        </w:rPr>
        <w:t>v</w:t>
      </w:r>
      <w:r w:rsidRPr="003F6D13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="00B648BB" w:rsidRPr="003F6D13">
        <w:rPr>
          <w:rFonts w:eastAsia="Times New Roman" w:cstheme="minorHAnsi"/>
          <w:sz w:val="24"/>
          <w:szCs w:val="24"/>
          <w:lang w:eastAsia="sk-SK"/>
        </w:rPr>
        <w:t>účtovníctve.</w:t>
      </w:r>
      <w:r w:rsidR="00081D25" w:rsidRPr="003F6D13">
        <w:rPr>
          <w:rFonts w:eastAsia="Times New Roman" w:cstheme="minorHAnsi"/>
          <w:sz w:val="24"/>
          <w:szCs w:val="24"/>
          <w:lang w:eastAsia="sk-SK"/>
        </w:rPr>
        <w:t xml:space="preserve"> Spoločnosť neúčtovala o dotáciách.</w:t>
      </w:r>
    </w:p>
    <w:p w:rsidR="003F6D13" w:rsidRPr="003F6D13" w:rsidRDefault="003F6D13" w:rsidP="003F6D13">
      <w:pPr>
        <w:spacing w:line="240" w:lineRule="auto"/>
        <w:rPr>
          <w:rFonts w:eastAsia="Times New Roman" w:cstheme="minorHAnsi"/>
          <w:sz w:val="24"/>
          <w:szCs w:val="24"/>
          <w:lang w:eastAsia="sk-SK"/>
        </w:rPr>
      </w:pPr>
    </w:p>
    <w:p w:rsidR="003E5265" w:rsidRPr="003F6D13" w:rsidRDefault="003E5265" w:rsidP="003E5265">
      <w:pPr>
        <w:pStyle w:val="Odsekzoznamu"/>
        <w:numPr>
          <w:ilvl w:val="0"/>
          <w:numId w:val="2"/>
        </w:numPr>
        <w:spacing w:line="240" w:lineRule="auto"/>
        <w:rPr>
          <w:rFonts w:eastAsia="Times New Roman" w:cstheme="minorHAnsi"/>
          <w:sz w:val="24"/>
          <w:szCs w:val="24"/>
          <w:lang w:eastAsia="sk-SK"/>
        </w:rPr>
      </w:pPr>
      <w:r w:rsidRPr="003F6D13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="00B648BB" w:rsidRPr="003F6D13">
        <w:rPr>
          <w:rFonts w:eastAsia="Times New Roman" w:cstheme="minorHAnsi"/>
          <w:sz w:val="24"/>
          <w:szCs w:val="24"/>
          <w:lang w:eastAsia="sk-SK"/>
        </w:rPr>
        <w:t>Informácie o účtovaní významných opráv chýb minulých účtovných období v</w:t>
      </w:r>
      <w:r w:rsidRPr="003F6D13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="00B648BB" w:rsidRPr="003F6D13">
        <w:rPr>
          <w:rFonts w:eastAsia="Times New Roman" w:cstheme="minorHAnsi"/>
          <w:sz w:val="24"/>
          <w:szCs w:val="24"/>
          <w:lang w:eastAsia="sk-SK"/>
        </w:rPr>
        <w:t>bežnom účtovnom období s</w:t>
      </w:r>
      <w:r w:rsidRPr="003F6D13">
        <w:rPr>
          <w:rFonts w:eastAsia="Times New Roman" w:cstheme="minorHAnsi"/>
          <w:sz w:val="24"/>
          <w:szCs w:val="24"/>
          <w:lang w:eastAsia="sk-SK"/>
        </w:rPr>
        <w:t> </w:t>
      </w:r>
      <w:r w:rsidR="00B648BB" w:rsidRPr="003F6D13">
        <w:rPr>
          <w:rFonts w:eastAsia="Times New Roman" w:cstheme="minorHAnsi"/>
          <w:sz w:val="24"/>
          <w:szCs w:val="24"/>
          <w:lang w:eastAsia="sk-SK"/>
        </w:rPr>
        <w:t>uvedením</w:t>
      </w:r>
      <w:r w:rsidRPr="003F6D13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="00B648BB" w:rsidRPr="003F6D13">
        <w:rPr>
          <w:rFonts w:eastAsia="Times New Roman" w:cstheme="minorHAnsi"/>
          <w:sz w:val="24"/>
          <w:szCs w:val="24"/>
          <w:lang w:eastAsia="sk-SK"/>
        </w:rPr>
        <w:t>vplyvu na nerozdelený zisk minulých rokov alebo neuhradenú stratu minulých rokov; súčasne sa</w:t>
      </w:r>
      <w:r w:rsidRPr="003F6D13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="00B648BB" w:rsidRPr="003F6D13">
        <w:rPr>
          <w:rFonts w:eastAsia="Times New Roman" w:cstheme="minorHAnsi"/>
          <w:sz w:val="24"/>
          <w:szCs w:val="24"/>
          <w:lang w:eastAsia="sk-SK"/>
        </w:rPr>
        <w:t>môže uviesť aj účtovanie nevýznamných chýb minulých účtovných období v</w:t>
      </w:r>
      <w:r w:rsidR="00B84E0A" w:rsidRPr="003F6D13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="00B648BB" w:rsidRPr="003F6D13">
        <w:rPr>
          <w:rFonts w:eastAsia="Times New Roman" w:cstheme="minorHAnsi"/>
          <w:sz w:val="24"/>
          <w:szCs w:val="24"/>
          <w:lang w:eastAsia="sk-SK"/>
        </w:rPr>
        <w:t>bežnom účtovnom období s</w:t>
      </w:r>
      <w:r w:rsidRPr="003F6D13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="00B648BB" w:rsidRPr="003F6D13">
        <w:rPr>
          <w:rFonts w:eastAsia="Times New Roman" w:cstheme="minorHAnsi"/>
          <w:sz w:val="24"/>
          <w:szCs w:val="24"/>
          <w:lang w:eastAsia="sk-SK"/>
        </w:rPr>
        <w:lastRenderedPageBreak/>
        <w:t>uvedením vplyvu na výsledok hospodárenia bežného účtovného obdobia.</w:t>
      </w:r>
      <w:r w:rsidRPr="003F6D13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="00081D25" w:rsidRPr="003F6D13">
        <w:rPr>
          <w:rFonts w:eastAsia="Times New Roman" w:cstheme="minorHAnsi"/>
          <w:sz w:val="24"/>
          <w:szCs w:val="24"/>
          <w:lang w:eastAsia="sk-SK"/>
        </w:rPr>
        <w:t xml:space="preserve">Ide o novovzniknutú </w:t>
      </w:r>
      <w:r w:rsidR="003F6D13">
        <w:rPr>
          <w:rFonts w:eastAsia="Times New Roman" w:cstheme="minorHAnsi"/>
          <w:sz w:val="24"/>
          <w:szCs w:val="24"/>
          <w:lang w:eastAsia="sk-SK"/>
        </w:rPr>
        <w:t xml:space="preserve">spoločnosť. Spoločnosť </w:t>
      </w:r>
      <w:r w:rsidR="00081D25" w:rsidRPr="003F6D13">
        <w:rPr>
          <w:rFonts w:eastAsia="Times New Roman" w:cstheme="minorHAnsi"/>
          <w:sz w:val="24"/>
          <w:szCs w:val="24"/>
          <w:lang w:eastAsia="sk-SK"/>
        </w:rPr>
        <w:t>neúčtovala o týchto skutočnostiach.</w:t>
      </w:r>
    </w:p>
    <w:p w:rsidR="00081D25" w:rsidRPr="003F6D13" w:rsidRDefault="00081D25" w:rsidP="00081D25">
      <w:pPr>
        <w:pStyle w:val="Odsekzoznamu"/>
        <w:spacing w:line="240" w:lineRule="auto"/>
        <w:ind w:left="735"/>
        <w:rPr>
          <w:rFonts w:eastAsia="Times New Roman" w:cstheme="minorHAnsi"/>
          <w:sz w:val="24"/>
          <w:szCs w:val="24"/>
          <w:lang w:eastAsia="sk-SK"/>
        </w:rPr>
      </w:pPr>
    </w:p>
    <w:p w:rsidR="003E5265" w:rsidRPr="003F6D13" w:rsidRDefault="003E5265" w:rsidP="003E5265">
      <w:pPr>
        <w:spacing w:line="240" w:lineRule="auto"/>
        <w:ind w:left="360"/>
        <w:rPr>
          <w:rFonts w:eastAsia="Times New Roman" w:cstheme="minorHAnsi"/>
          <w:sz w:val="24"/>
          <w:szCs w:val="24"/>
          <w:lang w:eastAsia="sk-SK"/>
        </w:rPr>
      </w:pPr>
    </w:p>
    <w:p w:rsidR="003E5265" w:rsidRPr="00E46698" w:rsidRDefault="00B648BB" w:rsidP="003F6D13">
      <w:pPr>
        <w:spacing w:line="240" w:lineRule="auto"/>
        <w:rPr>
          <w:rFonts w:eastAsia="Times New Roman" w:cstheme="minorHAnsi"/>
          <w:sz w:val="24"/>
          <w:szCs w:val="24"/>
          <w:u w:val="single"/>
          <w:lang w:eastAsia="sk-SK"/>
        </w:rPr>
      </w:pPr>
      <w:r w:rsidRPr="00E46698">
        <w:rPr>
          <w:rFonts w:eastAsia="Times New Roman" w:cstheme="minorHAnsi"/>
          <w:sz w:val="24"/>
          <w:szCs w:val="24"/>
          <w:u w:val="single"/>
          <w:lang w:eastAsia="sk-SK"/>
        </w:rPr>
        <w:t>Čl. III</w:t>
      </w:r>
      <w:r w:rsidR="003E5265" w:rsidRPr="00E46698">
        <w:rPr>
          <w:rFonts w:eastAsia="Times New Roman" w:cstheme="minorHAnsi"/>
          <w:sz w:val="24"/>
          <w:szCs w:val="24"/>
          <w:u w:val="single"/>
          <w:lang w:eastAsia="sk-SK"/>
        </w:rPr>
        <w:t xml:space="preserve"> </w:t>
      </w:r>
      <w:r w:rsidRPr="00E46698">
        <w:rPr>
          <w:rFonts w:eastAsia="Times New Roman" w:cstheme="minorHAnsi"/>
          <w:sz w:val="24"/>
          <w:szCs w:val="24"/>
          <w:u w:val="single"/>
          <w:lang w:eastAsia="sk-SK"/>
        </w:rPr>
        <w:t>Informácie, ktoré vysvetľujú a</w:t>
      </w:r>
      <w:r w:rsidR="003E5265" w:rsidRPr="00E46698">
        <w:rPr>
          <w:rFonts w:eastAsia="Times New Roman" w:cstheme="minorHAnsi"/>
          <w:sz w:val="24"/>
          <w:szCs w:val="24"/>
          <w:u w:val="single"/>
          <w:lang w:eastAsia="sk-SK"/>
        </w:rPr>
        <w:t xml:space="preserve"> </w:t>
      </w:r>
      <w:r w:rsidRPr="00E46698">
        <w:rPr>
          <w:rFonts w:eastAsia="Times New Roman" w:cstheme="minorHAnsi"/>
          <w:sz w:val="24"/>
          <w:szCs w:val="24"/>
          <w:u w:val="single"/>
          <w:lang w:eastAsia="sk-SK"/>
        </w:rPr>
        <w:t>dopĺňajú súvahu a</w:t>
      </w:r>
      <w:r w:rsidR="003E5265" w:rsidRPr="00E46698">
        <w:rPr>
          <w:rFonts w:eastAsia="Times New Roman" w:cstheme="minorHAnsi"/>
          <w:sz w:val="24"/>
          <w:szCs w:val="24"/>
          <w:u w:val="single"/>
          <w:lang w:eastAsia="sk-SK"/>
        </w:rPr>
        <w:t xml:space="preserve"> </w:t>
      </w:r>
      <w:r w:rsidRPr="00E46698">
        <w:rPr>
          <w:rFonts w:eastAsia="Times New Roman" w:cstheme="minorHAnsi"/>
          <w:sz w:val="24"/>
          <w:szCs w:val="24"/>
          <w:u w:val="single"/>
          <w:lang w:eastAsia="sk-SK"/>
        </w:rPr>
        <w:t>výkaz ziskov a</w:t>
      </w:r>
      <w:r w:rsidR="003F6D13" w:rsidRPr="00E46698">
        <w:rPr>
          <w:rFonts w:eastAsia="Times New Roman" w:cstheme="minorHAnsi"/>
          <w:sz w:val="24"/>
          <w:szCs w:val="24"/>
          <w:u w:val="single"/>
          <w:lang w:eastAsia="sk-SK"/>
        </w:rPr>
        <w:t> </w:t>
      </w:r>
      <w:r w:rsidRPr="00E46698">
        <w:rPr>
          <w:rFonts w:eastAsia="Times New Roman" w:cstheme="minorHAnsi"/>
          <w:sz w:val="24"/>
          <w:szCs w:val="24"/>
          <w:u w:val="single"/>
          <w:lang w:eastAsia="sk-SK"/>
        </w:rPr>
        <w:t>strát</w:t>
      </w:r>
    </w:p>
    <w:p w:rsidR="003F6D13" w:rsidRPr="003F6D13" w:rsidRDefault="003F6D13" w:rsidP="003E5265">
      <w:pPr>
        <w:pStyle w:val="Odsekzoznamu"/>
        <w:spacing w:line="240" w:lineRule="auto"/>
        <w:ind w:left="735"/>
        <w:rPr>
          <w:rFonts w:eastAsia="Times New Roman" w:cstheme="minorHAnsi"/>
          <w:sz w:val="24"/>
          <w:szCs w:val="24"/>
          <w:lang w:eastAsia="sk-SK"/>
        </w:rPr>
      </w:pPr>
    </w:p>
    <w:p w:rsidR="00081D25" w:rsidRDefault="003E5265" w:rsidP="003F6D13">
      <w:pPr>
        <w:pStyle w:val="Odsekzoznamu"/>
        <w:numPr>
          <w:ilvl w:val="0"/>
          <w:numId w:val="3"/>
        </w:numPr>
        <w:spacing w:line="240" w:lineRule="auto"/>
        <w:ind w:left="709"/>
        <w:rPr>
          <w:rFonts w:eastAsia="Times New Roman" w:cstheme="minorHAnsi"/>
          <w:sz w:val="24"/>
          <w:szCs w:val="24"/>
          <w:lang w:eastAsia="sk-SK"/>
        </w:rPr>
      </w:pPr>
      <w:r w:rsidRPr="003F6D13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="00B648BB" w:rsidRPr="003F6D13">
        <w:rPr>
          <w:rFonts w:eastAsia="Times New Roman" w:cstheme="minorHAnsi"/>
          <w:sz w:val="24"/>
          <w:szCs w:val="24"/>
          <w:lang w:eastAsia="sk-SK"/>
        </w:rPr>
        <w:t xml:space="preserve">Informácia </w:t>
      </w:r>
      <w:r w:rsidR="00B648BB" w:rsidRPr="00B564FC">
        <w:rPr>
          <w:rFonts w:eastAsia="Times New Roman" w:cstheme="minorHAnsi"/>
          <w:sz w:val="24"/>
          <w:szCs w:val="24"/>
          <w:lang w:eastAsia="sk-SK"/>
        </w:rPr>
        <w:t>o</w:t>
      </w:r>
      <w:r w:rsidR="00081D25" w:rsidRPr="00B564FC">
        <w:rPr>
          <w:rFonts w:eastAsia="Times New Roman" w:cstheme="minorHAnsi"/>
          <w:sz w:val="24"/>
          <w:szCs w:val="24"/>
          <w:lang w:eastAsia="sk-SK"/>
        </w:rPr>
        <w:t> majetku spoločnosti:</w:t>
      </w:r>
      <w:r w:rsidR="00081D25" w:rsidRPr="003F6D13">
        <w:rPr>
          <w:rFonts w:eastAsia="Times New Roman" w:cstheme="minorHAnsi"/>
          <w:sz w:val="24"/>
          <w:szCs w:val="24"/>
          <w:lang w:eastAsia="sk-SK"/>
        </w:rPr>
        <w:t xml:space="preserve"> </w:t>
      </w:r>
    </w:p>
    <w:p w:rsidR="00A00A8C" w:rsidRPr="00BC07C9" w:rsidRDefault="00A00A8C" w:rsidP="00A00A8C">
      <w:pPr>
        <w:pStyle w:val="odstavec"/>
        <w:ind w:left="1110"/>
        <w:rPr>
          <w:rFonts w:ascii="Arial" w:hAnsi="Arial" w:cs="Arial"/>
        </w:rPr>
      </w:pPr>
      <w:r w:rsidRPr="00BC07C9">
        <w:rPr>
          <w:rFonts w:ascii="Arial" w:hAnsi="Arial" w:cs="Arial"/>
        </w:rPr>
        <w:t>Pohľadávky sa pri ich vzniku oceňujú ich menovitou hodnotou. Opravná položka sa vytvára k pochybným a nedobytným pohľadávkam, kde existuje riziko nevymožiteľnosti pohľadávok.</w:t>
      </w:r>
    </w:p>
    <w:p w:rsidR="00A00A8C" w:rsidRDefault="00A00A8C" w:rsidP="00A00A8C">
      <w:pPr>
        <w:pStyle w:val="odstavec"/>
        <w:rPr>
          <w:rFonts w:ascii="Arial" w:hAnsi="Arial" w:cs="Arial"/>
        </w:rPr>
      </w:pPr>
    </w:p>
    <w:p w:rsidR="00A00A8C" w:rsidRDefault="00A00A8C" w:rsidP="00A00A8C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 xml:space="preserve">Pohľadávky spoločnosti predstavujú pohľadávky voči prevádzkovateľovi web platformy za poskytnuté služby. </w:t>
      </w:r>
    </w:p>
    <w:p w:rsidR="00A00A8C" w:rsidRPr="00BC07C9" w:rsidRDefault="00A00A8C" w:rsidP="00A00A8C">
      <w:pPr>
        <w:pStyle w:val="odstavec"/>
        <w:rPr>
          <w:rFonts w:ascii="Arial" w:hAnsi="Arial" w:cs="Arial"/>
        </w:rPr>
      </w:pPr>
    </w:p>
    <w:p w:rsidR="00A00A8C" w:rsidRPr="00BC07C9" w:rsidRDefault="00A00A8C" w:rsidP="00A00A8C">
      <w:pPr>
        <w:pStyle w:val="odstavec"/>
        <w:ind w:left="1110"/>
        <w:rPr>
          <w:rFonts w:ascii="Arial" w:hAnsi="Arial" w:cs="Arial"/>
          <w:color w:val="00B0F0"/>
        </w:rPr>
      </w:pPr>
      <w:r>
        <w:rPr>
          <w:rFonts w:ascii="Arial" w:hAnsi="Arial" w:cs="Arial"/>
        </w:rPr>
        <w:t xml:space="preserve">Finančné účty </w:t>
      </w:r>
      <w:r w:rsidRPr="00BC07C9">
        <w:rPr>
          <w:rFonts w:ascii="Arial" w:hAnsi="Arial" w:cs="Arial"/>
        </w:rPr>
        <w:t>tvorí peňažná hotovosť</w:t>
      </w:r>
      <w:r>
        <w:rPr>
          <w:rFonts w:ascii="Arial" w:hAnsi="Arial" w:cs="Arial"/>
        </w:rPr>
        <w:t xml:space="preserve"> a</w:t>
      </w:r>
      <w:r w:rsidRPr="00BC07C9">
        <w:rPr>
          <w:rFonts w:ascii="Arial" w:hAnsi="Arial" w:cs="Arial"/>
        </w:rPr>
        <w:t xml:space="preserve"> zostatky na bankových účtoch pričom riziko zmeny hodnoty tohto majetku je zanedbateľne nízke.</w:t>
      </w:r>
    </w:p>
    <w:p w:rsidR="00A00A8C" w:rsidRDefault="00A00A8C" w:rsidP="00A00A8C">
      <w:pPr>
        <w:pStyle w:val="odstavec"/>
        <w:ind w:left="1110"/>
        <w:rPr>
          <w:rFonts w:ascii="Arial" w:hAnsi="Arial" w:cs="Arial"/>
        </w:rPr>
      </w:pPr>
    </w:p>
    <w:p w:rsidR="00A00A8C" w:rsidRDefault="00A00A8C" w:rsidP="00A00A8C">
      <w:pPr>
        <w:pStyle w:val="odstavec"/>
        <w:ind w:left="1110"/>
        <w:rPr>
          <w:rFonts w:ascii="Arial" w:hAnsi="Arial" w:cs="Arial"/>
        </w:rPr>
      </w:pPr>
      <w:r w:rsidRPr="00BC07C9">
        <w:rPr>
          <w:rFonts w:ascii="Arial" w:hAnsi="Arial" w:cs="Arial"/>
        </w:rPr>
        <w:t>Náklady budúcich období a príjmy budúcich období sú vykázané vo výške, ktorá je potrebná na dodržanie zásady vecnej a časovej súvislosti s účtovným obdobím.</w:t>
      </w:r>
    </w:p>
    <w:p w:rsidR="00A00A8C" w:rsidRDefault="00A00A8C" w:rsidP="00A00A8C">
      <w:pPr>
        <w:pStyle w:val="odstavec"/>
        <w:ind w:left="1110"/>
        <w:rPr>
          <w:rFonts w:ascii="Arial" w:hAnsi="Arial" w:cs="Arial"/>
        </w:rPr>
      </w:pPr>
    </w:p>
    <w:p w:rsidR="00A00A8C" w:rsidRPr="00A00A8C" w:rsidRDefault="00A00A8C" w:rsidP="00A00A8C">
      <w:pPr>
        <w:pStyle w:val="odstavec"/>
        <w:ind w:left="1110"/>
        <w:rPr>
          <w:rFonts w:ascii="Arial" w:hAnsi="Arial" w:cs="Arial"/>
        </w:rPr>
      </w:pPr>
      <w:r w:rsidRPr="00BC07C9">
        <w:rPr>
          <w:rFonts w:ascii="Arial" w:hAnsi="Arial" w:cs="Arial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</w:t>
      </w:r>
      <w:r>
        <w:rPr>
          <w:rFonts w:ascii="Arial" w:hAnsi="Arial" w:cs="Arial"/>
        </w:rPr>
        <w:t> </w:t>
      </w:r>
      <w:r w:rsidRPr="00BC07C9">
        <w:rPr>
          <w:rFonts w:ascii="Arial" w:hAnsi="Arial" w:cs="Arial"/>
        </w:rPr>
        <w:t>účtovníctve</w:t>
      </w:r>
      <w:r>
        <w:rPr>
          <w:rFonts w:ascii="Arial" w:hAnsi="Arial" w:cs="Arial"/>
        </w:rPr>
        <w:t>.</w:t>
      </w:r>
    </w:p>
    <w:p w:rsidR="003F6D13" w:rsidRPr="003F6D13" w:rsidRDefault="003F6D13" w:rsidP="003F6D13">
      <w:pPr>
        <w:pStyle w:val="Odsekzoznamu"/>
        <w:spacing w:line="240" w:lineRule="auto"/>
        <w:ind w:left="709"/>
        <w:rPr>
          <w:rFonts w:eastAsia="Times New Roman" w:cstheme="minorHAnsi"/>
          <w:sz w:val="24"/>
          <w:szCs w:val="24"/>
          <w:lang w:eastAsia="sk-SK"/>
        </w:rPr>
      </w:pPr>
    </w:p>
    <w:p w:rsidR="00A00A8C" w:rsidRDefault="003E5265" w:rsidP="003F6D13">
      <w:pPr>
        <w:pStyle w:val="Odsekzoznamu"/>
        <w:numPr>
          <w:ilvl w:val="0"/>
          <w:numId w:val="3"/>
        </w:numPr>
        <w:spacing w:line="240" w:lineRule="auto"/>
        <w:ind w:left="709"/>
        <w:rPr>
          <w:rFonts w:eastAsia="Times New Roman" w:cstheme="minorHAnsi"/>
          <w:sz w:val="24"/>
          <w:szCs w:val="24"/>
          <w:lang w:eastAsia="sk-SK"/>
        </w:rPr>
      </w:pPr>
      <w:r w:rsidRPr="00E46698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="00B648BB" w:rsidRPr="00E46698">
        <w:rPr>
          <w:rFonts w:eastAsia="Times New Roman" w:cstheme="minorHAnsi"/>
          <w:sz w:val="24"/>
          <w:szCs w:val="24"/>
          <w:lang w:eastAsia="sk-SK"/>
        </w:rPr>
        <w:t>Informácie</w:t>
      </w:r>
      <w:r w:rsidRPr="00E46698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="00B648BB" w:rsidRPr="00E46698">
        <w:rPr>
          <w:rFonts w:eastAsia="Times New Roman" w:cstheme="minorHAnsi"/>
          <w:sz w:val="24"/>
          <w:szCs w:val="24"/>
          <w:lang w:eastAsia="sk-SK"/>
        </w:rPr>
        <w:t>o</w:t>
      </w:r>
      <w:r w:rsidR="00576615" w:rsidRPr="00E46698">
        <w:rPr>
          <w:rFonts w:eastAsia="Times New Roman" w:cstheme="minorHAnsi"/>
          <w:sz w:val="24"/>
          <w:szCs w:val="24"/>
          <w:lang w:eastAsia="sk-SK"/>
        </w:rPr>
        <w:t> </w:t>
      </w:r>
      <w:r w:rsidR="00B648BB" w:rsidRPr="00E46698">
        <w:rPr>
          <w:rFonts w:eastAsia="Times New Roman" w:cstheme="minorHAnsi"/>
          <w:sz w:val="24"/>
          <w:szCs w:val="24"/>
          <w:lang w:eastAsia="sk-SK"/>
        </w:rPr>
        <w:t>záväzkoch</w:t>
      </w:r>
      <w:r w:rsidR="00576615" w:rsidRPr="00E46698">
        <w:rPr>
          <w:rFonts w:eastAsia="Times New Roman" w:cstheme="minorHAnsi"/>
          <w:sz w:val="24"/>
          <w:szCs w:val="24"/>
          <w:lang w:eastAsia="sk-SK"/>
        </w:rPr>
        <w:t>:</w:t>
      </w:r>
      <w:r w:rsidRPr="00E46698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="00E46698" w:rsidRPr="00E46698">
        <w:rPr>
          <w:rFonts w:eastAsia="Times New Roman" w:cstheme="minorHAnsi"/>
          <w:sz w:val="24"/>
          <w:szCs w:val="24"/>
          <w:lang w:eastAsia="sk-SK"/>
        </w:rPr>
        <w:t xml:space="preserve"> </w:t>
      </w:r>
    </w:p>
    <w:p w:rsidR="00A00A8C" w:rsidRPr="00BC07C9" w:rsidRDefault="00A00A8C" w:rsidP="00A00A8C">
      <w:pPr>
        <w:pStyle w:val="odstavec"/>
        <w:ind w:left="1110"/>
        <w:rPr>
          <w:rFonts w:ascii="Arial" w:hAnsi="Arial" w:cs="Arial"/>
        </w:rPr>
      </w:pPr>
      <w:r w:rsidRPr="00BC07C9">
        <w:rPr>
          <w:rFonts w:ascii="Arial" w:hAnsi="Arial" w:cs="Arial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A00A8C" w:rsidRPr="00A00A8C" w:rsidRDefault="00A00A8C" w:rsidP="00A00A8C">
      <w:pPr>
        <w:pStyle w:val="Odsekzoznamu"/>
        <w:rPr>
          <w:rFonts w:eastAsia="Times New Roman" w:cstheme="minorHAnsi"/>
          <w:sz w:val="24"/>
          <w:szCs w:val="24"/>
          <w:lang w:eastAsia="sk-SK"/>
        </w:rPr>
      </w:pPr>
    </w:p>
    <w:p w:rsidR="00D758D8" w:rsidRDefault="00576615" w:rsidP="00A00A8C">
      <w:pPr>
        <w:pStyle w:val="Odsekzoznamu"/>
        <w:spacing w:line="240" w:lineRule="auto"/>
        <w:ind w:left="709"/>
        <w:rPr>
          <w:rFonts w:eastAsia="Times New Roman" w:cstheme="minorHAnsi"/>
          <w:sz w:val="24"/>
          <w:szCs w:val="24"/>
          <w:lang w:eastAsia="sk-SK"/>
        </w:rPr>
      </w:pPr>
      <w:r w:rsidRPr="00E46698">
        <w:rPr>
          <w:rFonts w:eastAsia="Times New Roman" w:cstheme="minorHAnsi"/>
          <w:sz w:val="24"/>
          <w:szCs w:val="24"/>
          <w:lang w:eastAsia="sk-SK"/>
        </w:rPr>
        <w:t xml:space="preserve">Podstatnú časť záväzkov spoločnosti tvoria záväzky voči štátnemu rozpočtu z titulu daní. </w:t>
      </w:r>
      <w:r w:rsidR="00A00A8C">
        <w:rPr>
          <w:rFonts w:eastAsia="Times New Roman" w:cstheme="minorHAnsi"/>
          <w:sz w:val="24"/>
          <w:szCs w:val="24"/>
          <w:lang w:eastAsia="sk-SK"/>
        </w:rPr>
        <w:t xml:space="preserve">Záväzky z obchodného styku predstavujú záväzky voči prevádzkovateľovi webovej platformy. </w:t>
      </w:r>
      <w:r w:rsidRPr="00E46698">
        <w:rPr>
          <w:rFonts w:eastAsia="Times New Roman" w:cstheme="minorHAnsi"/>
          <w:sz w:val="24"/>
          <w:szCs w:val="24"/>
          <w:lang w:eastAsia="sk-SK"/>
        </w:rPr>
        <w:t>Ide o krátkodobé záväzky.</w:t>
      </w:r>
    </w:p>
    <w:p w:rsidR="00E46698" w:rsidRPr="00E46698" w:rsidRDefault="00E46698" w:rsidP="00E46698">
      <w:pPr>
        <w:spacing w:line="240" w:lineRule="auto"/>
        <w:rPr>
          <w:rFonts w:eastAsia="Times New Roman" w:cstheme="minorHAnsi"/>
          <w:sz w:val="24"/>
          <w:szCs w:val="24"/>
          <w:lang w:eastAsia="sk-SK"/>
        </w:rPr>
      </w:pPr>
    </w:p>
    <w:p w:rsidR="00576615" w:rsidRDefault="00D758D8" w:rsidP="003F6D13">
      <w:pPr>
        <w:pStyle w:val="Odsekzoznamu"/>
        <w:numPr>
          <w:ilvl w:val="0"/>
          <w:numId w:val="3"/>
        </w:numPr>
        <w:spacing w:line="240" w:lineRule="auto"/>
        <w:ind w:left="709"/>
        <w:rPr>
          <w:rFonts w:eastAsia="Times New Roman" w:cstheme="minorHAnsi"/>
          <w:sz w:val="24"/>
          <w:szCs w:val="24"/>
          <w:lang w:eastAsia="sk-SK"/>
        </w:rPr>
      </w:pPr>
      <w:r w:rsidRPr="003F6D13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="00B648BB" w:rsidRPr="003F6D13">
        <w:rPr>
          <w:rFonts w:eastAsia="Times New Roman" w:cstheme="minorHAnsi"/>
          <w:sz w:val="24"/>
          <w:szCs w:val="24"/>
          <w:lang w:eastAsia="sk-SK"/>
        </w:rPr>
        <w:t>Informácie o</w:t>
      </w:r>
      <w:r w:rsidRPr="003F6D13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="00B84E0A" w:rsidRPr="003F6D13">
        <w:rPr>
          <w:rFonts w:eastAsia="Times New Roman" w:cstheme="minorHAnsi"/>
          <w:sz w:val="24"/>
          <w:szCs w:val="24"/>
          <w:lang w:eastAsia="sk-SK"/>
        </w:rPr>
        <w:t>vlastných akciách</w:t>
      </w:r>
      <w:r w:rsidR="00576615" w:rsidRPr="003F6D13">
        <w:rPr>
          <w:rFonts w:eastAsia="Times New Roman" w:cstheme="minorHAnsi"/>
          <w:sz w:val="24"/>
          <w:szCs w:val="24"/>
          <w:lang w:eastAsia="sk-SK"/>
        </w:rPr>
        <w:t>: spoločnosť neobstarala žiadne akcie.</w:t>
      </w:r>
      <w:r w:rsidRPr="003F6D13">
        <w:rPr>
          <w:rFonts w:eastAsia="Times New Roman" w:cstheme="minorHAnsi"/>
          <w:sz w:val="24"/>
          <w:szCs w:val="24"/>
          <w:lang w:eastAsia="sk-SK"/>
        </w:rPr>
        <w:t xml:space="preserve"> </w:t>
      </w:r>
    </w:p>
    <w:p w:rsidR="00E46698" w:rsidRPr="00E46698" w:rsidRDefault="00E46698" w:rsidP="00E46698">
      <w:pPr>
        <w:spacing w:line="240" w:lineRule="auto"/>
        <w:rPr>
          <w:rFonts w:eastAsia="Times New Roman" w:cstheme="minorHAnsi"/>
          <w:sz w:val="24"/>
          <w:szCs w:val="24"/>
          <w:lang w:eastAsia="sk-SK"/>
        </w:rPr>
      </w:pPr>
    </w:p>
    <w:p w:rsidR="00B648BB" w:rsidRDefault="00576615" w:rsidP="003F6D13">
      <w:pPr>
        <w:pStyle w:val="Odsekzoznamu"/>
        <w:numPr>
          <w:ilvl w:val="0"/>
          <w:numId w:val="3"/>
        </w:numPr>
        <w:spacing w:line="240" w:lineRule="auto"/>
        <w:ind w:left="709"/>
        <w:rPr>
          <w:rFonts w:eastAsia="Times New Roman" w:cstheme="minorHAnsi"/>
          <w:sz w:val="24"/>
          <w:szCs w:val="24"/>
          <w:lang w:eastAsia="sk-SK"/>
        </w:rPr>
      </w:pPr>
      <w:r w:rsidRPr="003F6D13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="00B648BB" w:rsidRPr="003F6D13">
        <w:rPr>
          <w:rFonts w:eastAsia="Times New Roman" w:cstheme="minorHAnsi"/>
          <w:sz w:val="24"/>
          <w:szCs w:val="24"/>
          <w:lang w:eastAsia="sk-SK"/>
        </w:rPr>
        <w:t>Informácie o orgánoch účtovnej jednotky, a</w:t>
      </w:r>
      <w:r w:rsidR="00D758D8" w:rsidRPr="003F6D13">
        <w:rPr>
          <w:rFonts w:eastAsia="Times New Roman" w:cstheme="minorHAnsi"/>
          <w:sz w:val="24"/>
          <w:szCs w:val="24"/>
          <w:lang w:eastAsia="sk-SK"/>
        </w:rPr>
        <w:t> </w:t>
      </w:r>
      <w:r w:rsidR="00B648BB" w:rsidRPr="003F6D13">
        <w:rPr>
          <w:rFonts w:eastAsia="Times New Roman" w:cstheme="minorHAnsi"/>
          <w:sz w:val="24"/>
          <w:szCs w:val="24"/>
          <w:lang w:eastAsia="sk-SK"/>
        </w:rPr>
        <w:t>to</w:t>
      </w:r>
      <w:r w:rsidR="00D758D8" w:rsidRPr="003F6D13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="00B648BB" w:rsidRPr="003F6D13">
        <w:rPr>
          <w:rFonts w:eastAsia="Times New Roman" w:cstheme="minorHAnsi"/>
          <w:sz w:val="24"/>
          <w:szCs w:val="24"/>
          <w:lang w:eastAsia="sk-SK"/>
        </w:rPr>
        <w:t>a)</w:t>
      </w:r>
      <w:r w:rsidR="00B84E0A" w:rsidRPr="003F6D13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="00B648BB" w:rsidRPr="003F6D13">
        <w:rPr>
          <w:rFonts w:eastAsia="Times New Roman" w:cstheme="minorHAnsi"/>
          <w:sz w:val="24"/>
          <w:szCs w:val="24"/>
          <w:lang w:eastAsia="sk-SK"/>
        </w:rPr>
        <w:t>výške jednotlivých druhov záruk</w:t>
      </w:r>
      <w:r w:rsidR="00D758D8" w:rsidRPr="003F6D13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="00B648BB" w:rsidRPr="003F6D13">
        <w:rPr>
          <w:rFonts w:eastAsia="Times New Roman" w:cstheme="minorHAnsi"/>
          <w:sz w:val="24"/>
          <w:szCs w:val="24"/>
          <w:lang w:eastAsia="sk-SK"/>
        </w:rPr>
        <w:t>alebo iných zabezpečení poskytnutých pre členov štatutárneho orgánu, dozorného orgánu a iného orgánu účtovnej jednotky, a</w:t>
      </w:r>
      <w:r w:rsidR="00D758D8" w:rsidRPr="003F6D13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="00B648BB" w:rsidRPr="003F6D13">
        <w:rPr>
          <w:rFonts w:eastAsia="Times New Roman" w:cstheme="minorHAnsi"/>
          <w:sz w:val="24"/>
          <w:szCs w:val="24"/>
          <w:lang w:eastAsia="sk-SK"/>
        </w:rPr>
        <w:t>to včlenení za jednotlivé orgány,</w:t>
      </w:r>
      <w:r w:rsidR="00D758D8" w:rsidRPr="003F6D13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="00B648BB" w:rsidRPr="003F6D13">
        <w:rPr>
          <w:rFonts w:eastAsia="Times New Roman" w:cstheme="minorHAnsi"/>
          <w:sz w:val="24"/>
          <w:szCs w:val="24"/>
          <w:lang w:eastAsia="sk-SK"/>
        </w:rPr>
        <w:t>b)</w:t>
      </w:r>
      <w:r w:rsidR="00D758D8" w:rsidRPr="003F6D13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="00B648BB" w:rsidRPr="003F6D13">
        <w:rPr>
          <w:rFonts w:eastAsia="Times New Roman" w:cstheme="minorHAnsi"/>
          <w:sz w:val="24"/>
          <w:szCs w:val="24"/>
          <w:lang w:eastAsia="sk-SK"/>
        </w:rPr>
        <w:t>pôžičkách poskytnutých</w:t>
      </w:r>
      <w:r w:rsidR="00D758D8" w:rsidRPr="003F6D13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="00B648BB" w:rsidRPr="003F6D13">
        <w:rPr>
          <w:rFonts w:eastAsia="Times New Roman" w:cstheme="minorHAnsi"/>
          <w:sz w:val="24"/>
          <w:szCs w:val="24"/>
          <w:lang w:eastAsia="sk-SK"/>
        </w:rPr>
        <w:t>členom štatutárneho orgánu, dozorného orgánu a</w:t>
      </w:r>
      <w:r w:rsidR="00D758D8" w:rsidRPr="003F6D13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="00B648BB" w:rsidRPr="003F6D13">
        <w:rPr>
          <w:rFonts w:eastAsia="Times New Roman" w:cstheme="minorHAnsi"/>
          <w:sz w:val="24"/>
          <w:szCs w:val="24"/>
          <w:lang w:eastAsia="sk-SK"/>
        </w:rPr>
        <w:t>iného orgánu účtovnej jednotky a</w:t>
      </w:r>
      <w:r w:rsidR="00D758D8" w:rsidRPr="003F6D13">
        <w:rPr>
          <w:rFonts w:eastAsia="Times New Roman" w:cstheme="minorHAnsi"/>
          <w:sz w:val="24"/>
          <w:szCs w:val="24"/>
          <w:lang w:eastAsia="sk-SK"/>
        </w:rPr>
        <w:t> </w:t>
      </w:r>
      <w:r w:rsidR="00B648BB" w:rsidRPr="003F6D13">
        <w:rPr>
          <w:rFonts w:eastAsia="Times New Roman" w:cstheme="minorHAnsi"/>
          <w:sz w:val="24"/>
          <w:szCs w:val="24"/>
          <w:lang w:eastAsia="sk-SK"/>
        </w:rPr>
        <w:t>to</w:t>
      </w:r>
      <w:r w:rsidR="00D758D8" w:rsidRPr="003F6D13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="00B648BB" w:rsidRPr="003F6D13">
        <w:rPr>
          <w:rFonts w:eastAsia="Times New Roman" w:cstheme="minorHAnsi"/>
          <w:sz w:val="24"/>
          <w:szCs w:val="24"/>
          <w:lang w:eastAsia="sk-SK"/>
        </w:rPr>
        <w:t>1.</w:t>
      </w:r>
      <w:r w:rsidR="00B84E0A" w:rsidRPr="003F6D13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="00B648BB" w:rsidRPr="003F6D13">
        <w:rPr>
          <w:rFonts w:eastAsia="Times New Roman" w:cstheme="minorHAnsi"/>
          <w:sz w:val="24"/>
          <w:szCs w:val="24"/>
          <w:lang w:eastAsia="sk-SK"/>
        </w:rPr>
        <w:t>celková suma poskytnutých pôžičiek k</w:t>
      </w:r>
      <w:r w:rsidR="00D758D8" w:rsidRPr="003F6D13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="00B648BB" w:rsidRPr="003F6D13">
        <w:rPr>
          <w:rFonts w:eastAsia="Times New Roman" w:cstheme="minorHAnsi"/>
          <w:sz w:val="24"/>
          <w:szCs w:val="24"/>
          <w:lang w:eastAsia="sk-SK"/>
        </w:rPr>
        <w:t>poslednému dňu účtovného obdobia v</w:t>
      </w:r>
      <w:r w:rsidR="00B84E0A" w:rsidRPr="003F6D13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="00B648BB" w:rsidRPr="003F6D13">
        <w:rPr>
          <w:rFonts w:eastAsia="Times New Roman" w:cstheme="minorHAnsi"/>
          <w:sz w:val="24"/>
          <w:szCs w:val="24"/>
          <w:lang w:eastAsia="sk-SK"/>
        </w:rPr>
        <w:t>členení za jednotlivé orgány,</w:t>
      </w:r>
      <w:r w:rsidR="00B84E0A" w:rsidRPr="003F6D13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="00B648BB" w:rsidRPr="003F6D13">
        <w:rPr>
          <w:rFonts w:eastAsia="Times New Roman" w:cstheme="minorHAnsi"/>
          <w:sz w:val="24"/>
          <w:szCs w:val="24"/>
          <w:lang w:eastAsia="sk-SK"/>
        </w:rPr>
        <w:t>2.</w:t>
      </w:r>
      <w:r w:rsidRPr="003F6D13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="00B648BB" w:rsidRPr="003F6D13">
        <w:rPr>
          <w:rFonts w:eastAsia="Times New Roman" w:cstheme="minorHAnsi"/>
          <w:sz w:val="24"/>
          <w:szCs w:val="24"/>
          <w:lang w:eastAsia="sk-SK"/>
        </w:rPr>
        <w:t>celková suma splatených pôžičiek k</w:t>
      </w:r>
      <w:r w:rsidR="00D758D8" w:rsidRPr="003F6D13">
        <w:rPr>
          <w:rFonts w:eastAsia="Times New Roman" w:cstheme="minorHAnsi"/>
          <w:sz w:val="24"/>
          <w:szCs w:val="24"/>
          <w:lang w:eastAsia="sk-SK"/>
        </w:rPr>
        <w:t> </w:t>
      </w:r>
      <w:r w:rsidR="00B648BB" w:rsidRPr="003F6D13">
        <w:rPr>
          <w:rFonts w:eastAsia="Times New Roman" w:cstheme="minorHAnsi"/>
          <w:sz w:val="24"/>
          <w:szCs w:val="24"/>
          <w:lang w:eastAsia="sk-SK"/>
        </w:rPr>
        <w:t>poslednému</w:t>
      </w:r>
      <w:r w:rsidR="00D758D8" w:rsidRPr="003F6D13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="00B648BB" w:rsidRPr="003F6D13">
        <w:rPr>
          <w:rFonts w:eastAsia="Times New Roman" w:cstheme="minorHAnsi"/>
          <w:sz w:val="24"/>
          <w:szCs w:val="24"/>
          <w:lang w:eastAsia="sk-SK"/>
        </w:rPr>
        <w:t>dňu účtovného obdobia v</w:t>
      </w:r>
      <w:r w:rsidR="00D758D8" w:rsidRPr="003F6D13">
        <w:rPr>
          <w:rFonts w:eastAsia="Times New Roman" w:cstheme="minorHAnsi"/>
          <w:sz w:val="24"/>
          <w:szCs w:val="24"/>
          <w:lang w:eastAsia="sk-SK"/>
        </w:rPr>
        <w:t> </w:t>
      </w:r>
      <w:r w:rsidR="00B648BB" w:rsidRPr="003F6D13">
        <w:rPr>
          <w:rFonts w:eastAsia="Times New Roman" w:cstheme="minorHAnsi"/>
          <w:sz w:val="24"/>
          <w:szCs w:val="24"/>
          <w:lang w:eastAsia="sk-SK"/>
        </w:rPr>
        <w:t>členení</w:t>
      </w:r>
      <w:r w:rsidR="00D758D8" w:rsidRPr="003F6D13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="00B648BB" w:rsidRPr="003F6D13">
        <w:rPr>
          <w:rFonts w:eastAsia="Times New Roman" w:cstheme="minorHAnsi"/>
          <w:sz w:val="24"/>
          <w:szCs w:val="24"/>
          <w:lang w:eastAsia="sk-SK"/>
        </w:rPr>
        <w:t>za jednotlivé orgány</w:t>
      </w:r>
      <w:r w:rsidR="00B84E0A" w:rsidRPr="003F6D13">
        <w:rPr>
          <w:rFonts w:eastAsia="Times New Roman" w:cstheme="minorHAnsi"/>
          <w:sz w:val="24"/>
          <w:szCs w:val="24"/>
          <w:lang w:eastAsia="sk-SK"/>
        </w:rPr>
        <w:t>.</w:t>
      </w:r>
    </w:p>
    <w:p w:rsidR="00A00A8C" w:rsidRPr="00A00A8C" w:rsidRDefault="00A00A8C" w:rsidP="00A00A8C">
      <w:pPr>
        <w:pStyle w:val="Odsekzoznamu"/>
        <w:rPr>
          <w:rFonts w:eastAsia="Times New Roman" w:cstheme="minorHAnsi"/>
          <w:sz w:val="24"/>
          <w:szCs w:val="24"/>
          <w:lang w:eastAsia="sk-SK"/>
        </w:rPr>
      </w:pPr>
    </w:p>
    <w:p w:rsidR="00A00A8C" w:rsidRDefault="00A00A8C" w:rsidP="00A00A8C">
      <w:pPr>
        <w:pStyle w:val="Odsekzoznamu"/>
        <w:numPr>
          <w:ilvl w:val="0"/>
          <w:numId w:val="3"/>
        </w:numPr>
        <w:spacing w:line="240" w:lineRule="auto"/>
        <w:ind w:left="709"/>
        <w:rPr>
          <w:rFonts w:eastAsia="Times New Roman" w:cstheme="minorHAnsi"/>
          <w:sz w:val="24"/>
          <w:szCs w:val="24"/>
          <w:lang w:eastAsia="sk-SK"/>
        </w:rPr>
      </w:pPr>
      <w:r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Pr="003F6D13">
        <w:rPr>
          <w:rFonts w:eastAsia="Times New Roman" w:cstheme="minorHAnsi"/>
          <w:sz w:val="24"/>
          <w:szCs w:val="24"/>
          <w:lang w:eastAsia="sk-SK"/>
        </w:rPr>
        <w:t xml:space="preserve">Informácia k položkám nákladov a výnosov: </w:t>
      </w:r>
      <w:r>
        <w:rPr>
          <w:rFonts w:eastAsia="Times New Roman" w:cstheme="minorHAnsi"/>
          <w:sz w:val="24"/>
          <w:szCs w:val="24"/>
          <w:lang w:eastAsia="sk-SK"/>
        </w:rPr>
        <w:t>P</w:t>
      </w:r>
      <w:r w:rsidRPr="003F6D13">
        <w:rPr>
          <w:rFonts w:eastAsia="Times New Roman" w:cstheme="minorHAnsi"/>
          <w:sz w:val="24"/>
          <w:szCs w:val="24"/>
          <w:lang w:eastAsia="sk-SK"/>
        </w:rPr>
        <w:t>oložky výsledovky spoločnosti súvisia s bežnou podnikateľskou činnosťou účtovnej jednotky, ktorej hlavným predmetom činnosti je poskytovanie taxi služby.</w:t>
      </w:r>
      <w:r w:rsidR="005C4EB7">
        <w:rPr>
          <w:rFonts w:eastAsia="Times New Roman" w:cstheme="minorHAnsi"/>
          <w:sz w:val="24"/>
          <w:szCs w:val="24"/>
          <w:lang w:eastAsia="sk-SK"/>
        </w:rPr>
        <w:t xml:space="preserve"> Najväčšia časť ná</w:t>
      </w:r>
      <w:r>
        <w:rPr>
          <w:rFonts w:eastAsia="Times New Roman" w:cstheme="minorHAnsi"/>
          <w:sz w:val="24"/>
          <w:szCs w:val="24"/>
          <w:lang w:eastAsia="sk-SK"/>
        </w:rPr>
        <w:t>klad</w:t>
      </w:r>
      <w:r w:rsidR="005C4EB7">
        <w:rPr>
          <w:rFonts w:eastAsia="Times New Roman" w:cstheme="minorHAnsi"/>
          <w:sz w:val="24"/>
          <w:szCs w:val="24"/>
          <w:lang w:eastAsia="sk-SK"/>
        </w:rPr>
        <w:t>ov je spojená s</w:t>
      </w:r>
      <w:r>
        <w:rPr>
          <w:rFonts w:eastAsia="Times New Roman" w:cstheme="minorHAnsi"/>
          <w:sz w:val="24"/>
          <w:szCs w:val="24"/>
          <w:lang w:eastAsia="sk-SK"/>
        </w:rPr>
        <w:t xml:space="preserve"> prevádzk</w:t>
      </w:r>
      <w:r w:rsidR="005C4EB7">
        <w:rPr>
          <w:rFonts w:eastAsia="Times New Roman" w:cstheme="minorHAnsi"/>
          <w:sz w:val="24"/>
          <w:szCs w:val="24"/>
          <w:lang w:eastAsia="sk-SK"/>
        </w:rPr>
        <w:t>ou</w:t>
      </w:r>
      <w:r>
        <w:rPr>
          <w:rFonts w:eastAsia="Times New Roman" w:cstheme="minorHAnsi"/>
          <w:sz w:val="24"/>
          <w:szCs w:val="24"/>
          <w:lang w:eastAsia="sk-SK"/>
        </w:rPr>
        <w:t xml:space="preserve"> vozidla ako sú PHM</w:t>
      </w:r>
      <w:r w:rsidR="005C4EB7">
        <w:rPr>
          <w:rFonts w:eastAsia="Times New Roman" w:cstheme="minorHAnsi"/>
          <w:sz w:val="24"/>
          <w:szCs w:val="24"/>
          <w:lang w:eastAsia="sk-SK"/>
        </w:rPr>
        <w:t>, daň z motorových vozidiel, náklady na prevádzku web platformy a DPH, ktorú spoločnosť platí za používanie web platformy, pri ktorej nie je nárok na odpočet DPH.</w:t>
      </w:r>
    </w:p>
    <w:p w:rsidR="00A00A8C" w:rsidRPr="003F6D13" w:rsidRDefault="00A00A8C" w:rsidP="00A00A8C">
      <w:pPr>
        <w:pStyle w:val="Odsekzoznamu"/>
        <w:spacing w:line="240" w:lineRule="auto"/>
        <w:ind w:left="709"/>
        <w:rPr>
          <w:rFonts w:eastAsia="Times New Roman" w:cstheme="minorHAnsi"/>
          <w:sz w:val="24"/>
          <w:szCs w:val="24"/>
          <w:lang w:eastAsia="sk-SK"/>
        </w:rPr>
      </w:pPr>
    </w:p>
    <w:p w:rsidR="00B84E0A" w:rsidRPr="003F6D13" w:rsidRDefault="00B84E0A" w:rsidP="00B84E0A">
      <w:pPr>
        <w:spacing w:line="240" w:lineRule="auto"/>
        <w:rPr>
          <w:rFonts w:eastAsia="Times New Roman" w:cstheme="minorHAnsi"/>
          <w:sz w:val="24"/>
          <w:szCs w:val="24"/>
          <w:lang w:eastAsia="sk-SK"/>
        </w:rPr>
      </w:pPr>
    </w:p>
    <w:p w:rsidR="003F6D13" w:rsidRPr="00E46698" w:rsidRDefault="003F6D13" w:rsidP="003F6D13">
      <w:pPr>
        <w:spacing w:line="240" w:lineRule="auto"/>
        <w:rPr>
          <w:rFonts w:eastAsia="Times New Roman" w:cstheme="minorHAnsi"/>
          <w:sz w:val="24"/>
          <w:szCs w:val="24"/>
          <w:u w:val="single"/>
          <w:lang w:eastAsia="sk-SK"/>
        </w:rPr>
      </w:pPr>
      <w:r w:rsidRPr="00E46698">
        <w:rPr>
          <w:rFonts w:eastAsia="Times New Roman" w:cstheme="minorHAnsi"/>
          <w:sz w:val="24"/>
          <w:szCs w:val="24"/>
          <w:u w:val="single"/>
          <w:lang w:eastAsia="sk-SK"/>
        </w:rPr>
        <w:t>Čl. IV Informácie k následným udalostiam</w:t>
      </w:r>
    </w:p>
    <w:p w:rsidR="003F6D13" w:rsidRPr="003F6D13" w:rsidRDefault="003F6D13" w:rsidP="00B84E0A">
      <w:pPr>
        <w:spacing w:line="240" w:lineRule="auto"/>
        <w:rPr>
          <w:rFonts w:eastAsia="Times New Roman" w:cstheme="minorHAnsi"/>
          <w:sz w:val="24"/>
          <w:szCs w:val="24"/>
          <w:lang w:eastAsia="sk-SK"/>
        </w:rPr>
      </w:pPr>
    </w:p>
    <w:p w:rsidR="00E00C89" w:rsidRDefault="005C4EB7" w:rsidP="003F6D13">
      <w:pPr>
        <w:pStyle w:val="Defaul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V </w:t>
      </w:r>
      <w:r w:rsidR="00576615" w:rsidRPr="003F6D13">
        <w:rPr>
          <w:rFonts w:asciiTheme="minorHAnsi" w:hAnsiTheme="minorHAnsi" w:cstheme="minorHAnsi"/>
        </w:rPr>
        <w:t xml:space="preserve">Spoločnosti nevznikli žiadne skutočnosti, ktoré by vyžadovali zverejnenie a mali by vplyv na </w:t>
      </w:r>
      <w:r w:rsidR="00576615" w:rsidRPr="00E46698">
        <w:rPr>
          <w:rFonts w:asciiTheme="minorHAnsi" w:eastAsia="Times New Roman" w:hAnsiTheme="minorHAnsi" w:cstheme="minorHAnsi"/>
          <w:color w:val="auto"/>
          <w:lang w:eastAsia="sk-SK"/>
        </w:rPr>
        <w:t>hodnoty majetku a záväzkov, alebo hospodársky výsledok uvedené v účtovnej závierke</w:t>
      </w:r>
      <w:r w:rsidR="00576615" w:rsidRPr="003F6D13">
        <w:rPr>
          <w:rFonts w:asciiTheme="minorHAnsi" w:hAnsiTheme="minorHAnsi" w:cstheme="minorHAnsi"/>
        </w:rPr>
        <w:t xml:space="preserve"> </w:t>
      </w:r>
      <w:r w:rsidR="003F6D13" w:rsidRPr="003F6D13">
        <w:rPr>
          <w:rFonts w:asciiTheme="minorHAnsi" w:hAnsiTheme="minorHAnsi" w:cstheme="minorHAnsi"/>
        </w:rPr>
        <w:t xml:space="preserve">k 31.12.2020 a vznikli do dátumu </w:t>
      </w:r>
      <w:r w:rsidR="00B84E0A" w:rsidRPr="003F6D13">
        <w:rPr>
          <w:rFonts w:asciiTheme="minorHAnsi" w:hAnsiTheme="minorHAnsi" w:cstheme="minorHAnsi"/>
        </w:rPr>
        <w:t>zostavenia individuálnej účtovnej závierky</w:t>
      </w:r>
      <w:r w:rsidR="003F6D13" w:rsidRPr="003F6D13">
        <w:rPr>
          <w:rFonts w:asciiTheme="minorHAnsi" w:hAnsiTheme="minorHAnsi" w:cstheme="minorHAnsi"/>
        </w:rPr>
        <w:t>.</w:t>
      </w:r>
    </w:p>
    <w:p w:rsidR="00E46698" w:rsidRDefault="00E46698" w:rsidP="003F6D13">
      <w:pPr>
        <w:pStyle w:val="Default"/>
        <w:rPr>
          <w:rFonts w:asciiTheme="minorHAnsi" w:hAnsiTheme="minorHAnsi" w:cstheme="minorHAnsi"/>
        </w:rPr>
      </w:pPr>
    </w:p>
    <w:p w:rsidR="00E46698" w:rsidRDefault="00E46698" w:rsidP="003F6D13">
      <w:pPr>
        <w:pStyle w:val="Default"/>
        <w:rPr>
          <w:rFonts w:asciiTheme="minorHAnsi" w:hAnsiTheme="minorHAnsi" w:cstheme="minorHAnsi"/>
        </w:rPr>
      </w:pPr>
    </w:p>
    <w:p w:rsidR="00E46698" w:rsidRPr="003F6D13" w:rsidRDefault="00E46698" w:rsidP="003F6D13">
      <w:pPr>
        <w:pStyle w:val="Defaul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Bratislava, 20. apríla 2021</w:t>
      </w:r>
    </w:p>
    <w:sectPr w:rsidR="00E46698" w:rsidRPr="003F6D13" w:rsidSect="00141F6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24EB4" w:rsidRDefault="00924EB4" w:rsidP="00571029">
      <w:pPr>
        <w:spacing w:line="240" w:lineRule="auto"/>
      </w:pPr>
      <w:r>
        <w:separator/>
      </w:r>
    </w:p>
  </w:endnote>
  <w:endnote w:type="continuationSeparator" w:id="0">
    <w:p w:rsidR="00924EB4" w:rsidRDefault="00924EB4" w:rsidP="00571029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24EB4" w:rsidRDefault="00924EB4" w:rsidP="00571029">
      <w:pPr>
        <w:spacing w:line="240" w:lineRule="auto"/>
      </w:pPr>
      <w:r>
        <w:separator/>
      </w:r>
    </w:p>
  </w:footnote>
  <w:footnote w:type="continuationSeparator" w:id="0">
    <w:p w:rsidR="00924EB4" w:rsidRDefault="00924EB4" w:rsidP="00571029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1029" w:rsidRDefault="00571029">
    <w:pPr>
      <w:pStyle w:val="Hlavika"/>
    </w:pPr>
    <w:r>
      <w:rPr>
        <w:rStyle w:val="Zvraznenie"/>
      </w:rPr>
      <w:t xml:space="preserve">Poznámky </w:t>
    </w:r>
    <w:proofErr w:type="spellStart"/>
    <w:r>
      <w:rPr>
        <w:rStyle w:val="Zvraznenie"/>
      </w:rPr>
      <w:t>Úč</w:t>
    </w:r>
    <w:proofErr w:type="spellEnd"/>
    <w:r>
      <w:rPr>
        <w:rStyle w:val="Zvraznenie"/>
      </w:rPr>
      <w:t xml:space="preserve"> MUJ 3- 01</w:t>
    </w:r>
    <w:r>
      <w:rPr>
        <w:rStyle w:val="Zvraznenie"/>
      </w:rPr>
      <w:tab/>
    </w:r>
    <w:r>
      <w:rPr>
        <w:rStyle w:val="Zvraznenie"/>
      </w:rPr>
      <w:tab/>
      <w:t xml:space="preserve">IČO: </w:t>
    </w:r>
    <w:r>
      <w:rPr>
        <w:rStyle w:val="ra"/>
      </w:rPr>
      <w:t>52 814 149</w:t>
    </w:r>
    <w:r>
      <w:rPr>
        <w:rStyle w:val="Zvraznenie"/>
      </w:rPr>
      <w:t xml:space="preserve"> DIČ: </w:t>
    </w:r>
    <w:r w:rsidR="005C4EB7" w:rsidRPr="005C4EB7">
      <w:rPr>
        <w:rStyle w:val="Zvraznenie"/>
      </w:rPr>
      <w:t>2121183240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AB7F61"/>
    <w:multiLevelType w:val="hybridMultilevel"/>
    <w:tmpl w:val="1A6E6876"/>
    <w:lvl w:ilvl="0" w:tplc="4E66016E">
      <w:start w:val="1"/>
      <w:numFmt w:val="lowerLetter"/>
      <w:lvlText w:val="%1)"/>
      <w:lvlJc w:val="left"/>
      <w:pPr>
        <w:ind w:left="1470" w:hanging="360"/>
      </w:pPr>
      <w:rPr>
        <w:rFonts w:ascii="Arial" w:hAnsi="Arial" w:cs="Arial" w:hint="default"/>
        <w:sz w:val="30"/>
      </w:rPr>
    </w:lvl>
    <w:lvl w:ilvl="1" w:tplc="041B0019" w:tentative="1">
      <w:start w:val="1"/>
      <w:numFmt w:val="lowerLetter"/>
      <w:lvlText w:val="%2."/>
      <w:lvlJc w:val="left"/>
      <w:pPr>
        <w:ind w:left="2190" w:hanging="360"/>
      </w:pPr>
    </w:lvl>
    <w:lvl w:ilvl="2" w:tplc="041B001B" w:tentative="1">
      <w:start w:val="1"/>
      <w:numFmt w:val="lowerRoman"/>
      <w:lvlText w:val="%3."/>
      <w:lvlJc w:val="right"/>
      <w:pPr>
        <w:ind w:left="2910" w:hanging="180"/>
      </w:pPr>
    </w:lvl>
    <w:lvl w:ilvl="3" w:tplc="041B000F" w:tentative="1">
      <w:start w:val="1"/>
      <w:numFmt w:val="decimal"/>
      <w:lvlText w:val="%4."/>
      <w:lvlJc w:val="left"/>
      <w:pPr>
        <w:ind w:left="3630" w:hanging="360"/>
      </w:pPr>
    </w:lvl>
    <w:lvl w:ilvl="4" w:tplc="041B0019" w:tentative="1">
      <w:start w:val="1"/>
      <w:numFmt w:val="lowerLetter"/>
      <w:lvlText w:val="%5."/>
      <w:lvlJc w:val="left"/>
      <w:pPr>
        <w:ind w:left="4350" w:hanging="360"/>
      </w:pPr>
    </w:lvl>
    <w:lvl w:ilvl="5" w:tplc="041B001B" w:tentative="1">
      <w:start w:val="1"/>
      <w:numFmt w:val="lowerRoman"/>
      <w:lvlText w:val="%6."/>
      <w:lvlJc w:val="right"/>
      <w:pPr>
        <w:ind w:left="5070" w:hanging="180"/>
      </w:pPr>
    </w:lvl>
    <w:lvl w:ilvl="6" w:tplc="041B000F" w:tentative="1">
      <w:start w:val="1"/>
      <w:numFmt w:val="decimal"/>
      <w:lvlText w:val="%7."/>
      <w:lvlJc w:val="left"/>
      <w:pPr>
        <w:ind w:left="5790" w:hanging="360"/>
      </w:pPr>
    </w:lvl>
    <w:lvl w:ilvl="7" w:tplc="041B0019" w:tentative="1">
      <w:start w:val="1"/>
      <w:numFmt w:val="lowerLetter"/>
      <w:lvlText w:val="%8."/>
      <w:lvlJc w:val="left"/>
      <w:pPr>
        <w:ind w:left="6510" w:hanging="360"/>
      </w:pPr>
    </w:lvl>
    <w:lvl w:ilvl="8" w:tplc="041B001B" w:tentative="1">
      <w:start w:val="1"/>
      <w:numFmt w:val="lowerRoman"/>
      <w:lvlText w:val="%9."/>
      <w:lvlJc w:val="right"/>
      <w:pPr>
        <w:ind w:left="7230" w:hanging="180"/>
      </w:pPr>
    </w:lvl>
  </w:abstractNum>
  <w:abstractNum w:abstractNumId="1">
    <w:nsid w:val="3D7B498A"/>
    <w:multiLevelType w:val="hybridMultilevel"/>
    <w:tmpl w:val="9498242C"/>
    <w:lvl w:ilvl="0" w:tplc="89D420D2">
      <w:start w:val="1"/>
      <w:numFmt w:val="decimal"/>
      <w:lvlText w:val="(%1)"/>
      <w:lvlJc w:val="left"/>
      <w:pPr>
        <w:ind w:left="735" w:hanging="375"/>
      </w:pPr>
      <w:rPr>
        <w:rFonts w:ascii="Arial" w:hAnsi="Arial" w:cs="Arial" w:hint="default"/>
        <w:sz w:val="3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27F3F88"/>
    <w:multiLevelType w:val="hybridMultilevel"/>
    <w:tmpl w:val="B1189504"/>
    <w:lvl w:ilvl="0" w:tplc="15A0E766">
      <w:start w:val="1"/>
      <w:numFmt w:val="decimal"/>
      <w:lvlText w:val="(%1)"/>
      <w:lvlJc w:val="left"/>
      <w:pPr>
        <w:ind w:left="1110" w:hanging="375"/>
      </w:pPr>
      <w:rPr>
        <w:rFonts w:ascii="Arial" w:hAnsi="Arial" w:cs="Arial" w:hint="default"/>
        <w:sz w:val="30"/>
      </w:rPr>
    </w:lvl>
    <w:lvl w:ilvl="1" w:tplc="041B0019" w:tentative="1">
      <w:start w:val="1"/>
      <w:numFmt w:val="lowerLetter"/>
      <w:lvlText w:val="%2."/>
      <w:lvlJc w:val="left"/>
      <w:pPr>
        <w:ind w:left="1815" w:hanging="360"/>
      </w:pPr>
    </w:lvl>
    <w:lvl w:ilvl="2" w:tplc="041B001B" w:tentative="1">
      <w:start w:val="1"/>
      <w:numFmt w:val="lowerRoman"/>
      <w:lvlText w:val="%3."/>
      <w:lvlJc w:val="right"/>
      <w:pPr>
        <w:ind w:left="2535" w:hanging="180"/>
      </w:pPr>
    </w:lvl>
    <w:lvl w:ilvl="3" w:tplc="041B000F" w:tentative="1">
      <w:start w:val="1"/>
      <w:numFmt w:val="decimal"/>
      <w:lvlText w:val="%4."/>
      <w:lvlJc w:val="left"/>
      <w:pPr>
        <w:ind w:left="3255" w:hanging="360"/>
      </w:pPr>
    </w:lvl>
    <w:lvl w:ilvl="4" w:tplc="041B0019" w:tentative="1">
      <w:start w:val="1"/>
      <w:numFmt w:val="lowerLetter"/>
      <w:lvlText w:val="%5."/>
      <w:lvlJc w:val="left"/>
      <w:pPr>
        <w:ind w:left="3975" w:hanging="360"/>
      </w:pPr>
    </w:lvl>
    <w:lvl w:ilvl="5" w:tplc="041B001B" w:tentative="1">
      <w:start w:val="1"/>
      <w:numFmt w:val="lowerRoman"/>
      <w:lvlText w:val="%6."/>
      <w:lvlJc w:val="right"/>
      <w:pPr>
        <w:ind w:left="4695" w:hanging="180"/>
      </w:pPr>
    </w:lvl>
    <w:lvl w:ilvl="6" w:tplc="041B000F" w:tentative="1">
      <w:start w:val="1"/>
      <w:numFmt w:val="decimal"/>
      <w:lvlText w:val="%7."/>
      <w:lvlJc w:val="left"/>
      <w:pPr>
        <w:ind w:left="5415" w:hanging="360"/>
      </w:pPr>
    </w:lvl>
    <w:lvl w:ilvl="7" w:tplc="041B0019" w:tentative="1">
      <w:start w:val="1"/>
      <w:numFmt w:val="lowerLetter"/>
      <w:lvlText w:val="%8."/>
      <w:lvlJc w:val="left"/>
      <w:pPr>
        <w:ind w:left="6135" w:hanging="360"/>
      </w:pPr>
    </w:lvl>
    <w:lvl w:ilvl="8" w:tplc="041B001B" w:tentative="1">
      <w:start w:val="1"/>
      <w:numFmt w:val="lowerRoman"/>
      <w:lvlText w:val="%9."/>
      <w:lvlJc w:val="right"/>
      <w:pPr>
        <w:ind w:left="6855" w:hanging="180"/>
      </w:pPr>
    </w:lvl>
  </w:abstractNum>
  <w:abstractNum w:abstractNumId="3">
    <w:nsid w:val="58BB4CB4"/>
    <w:multiLevelType w:val="hybridMultilevel"/>
    <w:tmpl w:val="CB948144"/>
    <w:lvl w:ilvl="0" w:tplc="40D45024">
      <w:start w:val="1"/>
      <w:numFmt w:val="decimal"/>
      <w:lvlText w:val="(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71029"/>
    <w:rsid w:val="00081D25"/>
    <w:rsid w:val="000E59E2"/>
    <w:rsid w:val="00141F6F"/>
    <w:rsid w:val="00392BFE"/>
    <w:rsid w:val="003E5265"/>
    <w:rsid w:val="003F6D13"/>
    <w:rsid w:val="004D41BA"/>
    <w:rsid w:val="004F4CAF"/>
    <w:rsid w:val="00571029"/>
    <w:rsid w:val="00576615"/>
    <w:rsid w:val="005C4EB7"/>
    <w:rsid w:val="005F7B1F"/>
    <w:rsid w:val="00924EB4"/>
    <w:rsid w:val="009D4B03"/>
    <w:rsid w:val="00A00A8C"/>
    <w:rsid w:val="00B564FC"/>
    <w:rsid w:val="00B648BB"/>
    <w:rsid w:val="00B84E0A"/>
    <w:rsid w:val="00C7473A"/>
    <w:rsid w:val="00D758D8"/>
    <w:rsid w:val="00D9713C"/>
    <w:rsid w:val="00E46698"/>
    <w:rsid w:val="00E64CD4"/>
    <w:rsid w:val="00EA16F1"/>
    <w:rsid w:val="00F655A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41F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571029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71029"/>
  </w:style>
  <w:style w:type="paragraph" w:styleId="Pta">
    <w:name w:val="footer"/>
    <w:basedOn w:val="Normlny"/>
    <w:link w:val="PtaChar"/>
    <w:uiPriority w:val="99"/>
    <w:unhideWhenUsed/>
    <w:rsid w:val="00571029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71029"/>
  </w:style>
  <w:style w:type="character" w:styleId="Zvraznenie">
    <w:name w:val="Emphasis"/>
    <w:basedOn w:val="Predvolenpsmoodseku"/>
    <w:uiPriority w:val="20"/>
    <w:qFormat/>
    <w:rsid w:val="00571029"/>
    <w:rPr>
      <w:i/>
      <w:iCs/>
    </w:rPr>
  </w:style>
  <w:style w:type="character" w:customStyle="1" w:styleId="ra">
    <w:name w:val="ra"/>
    <w:basedOn w:val="Predvolenpsmoodseku"/>
    <w:rsid w:val="00571029"/>
  </w:style>
  <w:style w:type="character" w:styleId="Hypertextovprepojenie">
    <w:name w:val="Hyperlink"/>
    <w:basedOn w:val="Predvolenpsmoodseku"/>
    <w:uiPriority w:val="99"/>
    <w:semiHidden/>
    <w:unhideWhenUsed/>
    <w:rsid w:val="00B648BB"/>
    <w:rPr>
      <w:color w:val="0000FF"/>
      <w:u w:val="single"/>
    </w:rPr>
  </w:style>
  <w:style w:type="character" w:customStyle="1" w:styleId="tl">
    <w:name w:val="tl"/>
    <w:basedOn w:val="Predvolenpsmoodseku"/>
    <w:rsid w:val="00B648BB"/>
  </w:style>
  <w:style w:type="paragraph" w:styleId="Odsekzoznamu">
    <w:name w:val="List Paragraph"/>
    <w:basedOn w:val="Normlny"/>
    <w:uiPriority w:val="34"/>
    <w:qFormat/>
    <w:rsid w:val="00B648BB"/>
    <w:pPr>
      <w:ind w:left="720"/>
      <w:contextualSpacing/>
    </w:pPr>
  </w:style>
  <w:style w:type="paragraph" w:customStyle="1" w:styleId="Default">
    <w:name w:val="Default"/>
    <w:rsid w:val="00B84E0A"/>
    <w:pPr>
      <w:autoSpaceDE w:val="0"/>
      <w:autoSpaceDN w:val="0"/>
      <w:adjustRightInd w:val="0"/>
      <w:spacing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odstavec">
    <w:name w:val="odstavec"/>
    <w:basedOn w:val="Normlny"/>
    <w:link w:val="odstavecChar"/>
    <w:autoRedefine/>
    <w:rsid w:val="00A00A8C"/>
    <w:pPr>
      <w:suppressAutoHyphens/>
      <w:spacing w:line="240" w:lineRule="auto"/>
      <w:ind w:left="426"/>
      <w:jc w:val="both"/>
    </w:pPr>
    <w:rPr>
      <w:rFonts w:ascii="Helv" w:eastAsia="Times New Roman" w:hAnsi="Helv" w:cs="Helv"/>
      <w:bCs/>
      <w:iCs/>
      <w:sz w:val="20"/>
      <w:szCs w:val="20"/>
      <w:lang w:eastAsia="sk-SK"/>
    </w:rPr>
  </w:style>
  <w:style w:type="character" w:customStyle="1" w:styleId="odstavecChar">
    <w:name w:val="odstavec Char"/>
    <w:basedOn w:val="Predvolenpsmoodseku"/>
    <w:link w:val="odstavec"/>
    <w:rsid w:val="00A00A8C"/>
    <w:rPr>
      <w:rFonts w:ascii="Helv" w:eastAsia="Times New Roman" w:hAnsi="Helv" w:cs="Helv"/>
      <w:bCs/>
      <w:iCs/>
      <w:sz w:val="20"/>
      <w:szCs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3969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8681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6377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8619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9986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749</Words>
  <Characters>4273</Characters>
  <Application>Microsoft Office Word</Application>
  <DocSecurity>0</DocSecurity>
  <Lines>35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Remenárová Lucia</dc:creator>
  <cp:lastModifiedBy>Doma</cp:lastModifiedBy>
  <cp:revision>2</cp:revision>
  <dcterms:created xsi:type="dcterms:W3CDTF">2021-04-24T22:11:00Z</dcterms:created>
  <dcterms:modified xsi:type="dcterms:W3CDTF">2021-04-24T22:11:00Z</dcterms:modified>
</cp:coreProperties>
</file>