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BAE" w:rsidRDefault="007E2BAE">
      <w:pPr>
        <w:pStyle w:val="Standard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  <w:bookmarkStart w:id="0" w:name="_GoBack"/>
      <w:bookmarkEnd w:id="0"/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ANAXI s.r.o.</w:t>
      </w:r>
    </w:p>
    <w:p w:rsidR="007E2BAE" w:rsidRDefault="007E2BAE">
      <w:pPr>
        <w:pStyle w:val="Standard"/>
        <w:widowControl/>
        <w:tabs>
          <w:tab w:val="left" w:pos="284"/>
        </w:tabs>
        <w:jc w:val="both"/>
      </w:pPr>
    </w:p>
    <w:p w:rsidR="007E2BAE" w:rsidRDefault="007E2BAE">
      <w:pPr>
        <w:pStyle w:val="Standard"/>
        <w:ind w:left="4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284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bola založená a vznikla 15.01.2019</w:t>
      </w:r>
    </w:p>
    <w:tbl>
      <w:tblPr>
        <w:tblW w:w="5000" w:type="pct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7E2BAE">
        <w:trPr>
          <w:jc w:val="center"/>
        </w:trPr>
        <w:tc>
          <w:tcPr>
            <w:tcW w:w="9638" w:type="dxa"/>
            <w:shd w:val="clear" w:color="auto" w:fill="FFFFFF"/>
            <w:vAlign w:val="center"/>
          </w:tcPr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7E2BAE" w:rsidRDefault="007E2BAE">
      <w:pPr>
        <w:widowControl/>
        <w:suppressAutoHyphens w:val="0"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71"/>
      </w:tblGrid>
      <w:tr w:rsidR="007E2BAE">
        <w:trPr>
          <w:jc w:val="center"/>
        </w:trPr>
        <w:tc>
          <w:tcPr>
            <w:tcW w:w="1967" w:type="dxa"/>
            <w:shd w:val="clear" w:color="auto" w:fill="FFFFFF"/>
          </w:tcPr>
          <w:p w:rsidR="007E2BAE" w:rsidRDefault="006D2EE3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Deň zápisu: </w:t>
            </w:r>
          </w:p>
        </w:tc>
        <w:tc>
          <w:tcPr>
            <w:tcW w:w="7670" w:type="dxa"/>
            <w:shd w:val="clear" w:color="auto" w:fill="FFFFFF"/>
            <w:vAlign w:val="center"/>
          </w:tcPr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15.01.2019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7E2BAE" w:rsidRDefault="007E2BAE">
      <w:pPr>
        <w:widowControl/>
        <w:suppressAutoHyphens w:val="0"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71"/>
      </w:tblGrid>
      <w:tr w:rsidR="007E2BAE">
        <w:trPr>
          <w:jc w:val="center"/>
        </w:trPr>
        <w:tc>
          <w:tcPr>
            <w:tcW w:w="1967" w:type="dxa"/>
            <w:shd w:val="clear" w:color="auto" w:fill="FFFFFF"/>
          </w:tcPr>
          <w:p w:rsidR="007E2BAE" w:rsidRDefault="006D2EE3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Právna forma: </w:t>
            </w:r>
          </w:p>
        </w:tc>
        <w:tc>
          <w:tcPr>
            <w:tcW w:w="7670" w:type="dxa"/>
            <w:shd w:val="clear" w:color="auto" w:fill="FFFFFF"/>
            <w:vAlign w:val="center"/>
          </w:tcPr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Spoločnosť s ručením obmedzeným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7E2BAE" w:rsidRDefault="007E2BAE">
      <w:pPr>
        <w:widowControl/>
        <w:suppressAutoHyphens w:val="0"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71"/>
      </w:tblGrid>
      <w:tr w:rsidR="007E2BAE">
        <w:trPr>
          <w:jc w:val="center"/>
        </w:trPr>
        <w:tc>
          <w:tcPr>
            <w:tcW w:w="1967" w:type="dxa"/>
            <w:shd w:val="clear" w:color="auto" w:fill="FFFFFF"/>
          </w:tcPr>
          <w:p w:rsidR="007E2BAE" w:rsidRDefault="006D2EE3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Predmet činnosti: </w:t>
            </w:r>
          </w:p>
        </w:tc>
        <w:tc>
          <w:tcPr>
            <w:tcW w:w="7670" w:type="dxa"/>
            <w:shd w:val="clear" w:color="auto" w:fill="FFFFFF"/>
            <w:vAlign w:val="center"/>
          </w:tcPr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Podnikanie v oblasti nakladania s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 iným ako nebezpečným odpadom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Sprostredkovateľská činnosť v oblasti obchodu, služieb, výroby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Kúpa tovaru na účely jeho predaja konečnému spotrebiteľovi (maloobchod) alebo iným prevádzkovateľom živnosti 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(veľkoobchod)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5"/>
              <w:gridCol w:w="2546"/>
            </w:tblGrid>
            <w:tr w:rsidR="007E2BAE">
              <w:tc>
                <w:tcPr>
                  <w:tcW w:w="5124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Výskum a vývoj v oblasti prírodných, technických, spoločenských a humanitných vied</w:t>
                  </w:r>
                </w:p>
              </w:tc>
              <w:tc>
                <w:tcPr>
                  <w:tcW w:w="2546" w:type="dxa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671"/>
            </w:tblGrid>
            <w:tr w:rsidR="007E2BAE">
              <w:tc>
                <w:tcPr>
                  <w:tcW w:w="7671" w:type="dxa"/>
                  <w:vAlign w:val="center"/>
                </w:tcPr>
                <w:p w:rsidR="007E2BAE" w:rsidRDefault="006D2EE3">
                  <w:pPr>
                    <w:suppressAutoHyphens w:val="0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Čistiace a upratovacie služby</w:t>
                  </w:r>
                </w:p>
              </w:tc>
            </w:tr>
          </w:tbl>
          <w:p w:rsidR="007E2BAE" w:rsidRDefault="007E2BAE">
            <w:pPr>
              <w:suppressAutoHyphens w:val="0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7E2BAE" w:rsidRDefault="007E2BAE" w:rsidP="006D2EE3">
      <w:pPr>
        <w:pStyle w:val="ListParagraph"/>
        <w:numPr>
          <w:ilvl w:val="0"/>
          <w:numId w:val="4"/>
        </w:numPr>
        <w:suppressAutoHyphens w:val="0"/>
        <w:rPr>
          <w:rFonts w:eastAsia="Times New Roman"/>
          <w:vanish/>
          <w:kern w:val="0"/>
          <w:lang w:eastAsia="sk-SK"/>
        </w:rPr>
      </w:pPr>
    </w:p>
    <w:p w:rsidR="007E2BAE" w:rsidRDefault="007E2BAE">
      <w:pPr>
        <w:pStyle w:val="Standard"/>
        <w:ind w:left="7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 w:rsidP="006D2EE3">
      <w:pPr>
        <w:pStyle w:val="Title"/>
        <w:numPr>
          <w:ilvl w:val="0"/>
          <w:numId w:val="5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5"/>
        <w:gridCol w:w="2623"/>
        <w:gridCol w:w="2854"/>
      </w:tblGrid>
      <w:tr w:rsidR="007E2BAE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7E2BAE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Stav zamestnancov ku dňu,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ku ktorému sa zostavuje účtovná závierka, z toho: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7E2BAE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7E2BAE" w:rsidRDefault="007E2BAE">
      <w:pPr>
        <w:pStyle w:val="Standard"/>
        <w:tabs>
          <w:tab w:val="left" w:pos="142"/>
        </w:tabs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142"/>
        </w:tabs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284" w:hanging="284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ANAXI s.r.o.predkladá riadnu účtovnú závierku za rok 2020 v zmysle zákona </w:t>
      </w:r>
      <w:r>
        <w:rPr>
          <w:rFonts w:ascii="Arial Narrow" w:hAnsi="Arial Narrow" w:cs="Arial Narrow"/>
          <w:sz w:val="22"/>
          <w:szCs w:val="22"/>
        </w:rPr>
        <w:t>č.431/2002 Z. z. o účtovníctve v znení neskorších predpisov.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2020 bola schválená  19.03.2021</w:t>
      </w:r>
    </w:p>
    <w:p w:rsidR="007E2BAE" w:rsidRDefault="007E2BAE">
      <w:pPr>
        <w:pStyle w:val="Standard"/>
        <w:ind w:left="360" w:hanging="36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Heading1"/>
        <w:rPr>
          <w:rFonts w:ascii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ind w:left="405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B.)   Ďalšie informácie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i/>
          <w:iCs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priebehu účtovného obdobia za rok 2020 účtovníctvo spoločnosti bolo vedené v zmysle zákona o účtovníct</w:t>
      </w:r>
      <w:r>
        <w:rPr>
          <w:rFonts w:ascii="Arial Narrow" w:hAnsi="Arial Narrow" w:cs="Arial Narrow"/>
          <w:sz w:val="22"/>
          <w:szCs w:val="22"/>
        </w:rPr>
        <w:t>ve č.431/2002 Z. z. v plnom znení, účtovnej osnovy a postupov účtovníctva pre podnikateľov platnými od 01.01.2003 v plnom znení .</w:t>
      </w:r>
    </w:p>
    <w:p w:rsidR="007E2BAE" w:rsidRDefault="006D2EE3">
      <w:pPr>
        <w:pStyle w:val="Standard"/>
        <w:ind w:left="993" w:hanging="567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7E2BAE" w:rsidRDefault="006D2EE3" w:rsidP="006D2EE3">
      <w:pPr>
        <w:pStyle w:val="Standard"/>
        <w:numPr>
          <w:ilvl w:val="0"/>
          <w:numId w:val="1"/>
        </w:numPr>
        <w:tabs>
          <w:tab w:val="left" w:pos="2127"/>
        </w:tabs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</w:t>
      </w:r>
      <w:r>
        <w:rPr>
          <w:rFonts w:ascii="Arial Narrow" w:hAnsi="Arial Narrow" w:cs="Arial Narrow"/>
          <w:sz w:val="22"/>
          <w:szCs w:val="22"/>
        </w:rPr>
        <w:t>ných prípadov,</w:t>
      </w:r>
    </w:p>
    <w:p w:rsidR="007E2BAE" w:rsidRDefault="006D2EE3" w:rsidP="006D2EE3"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7E2BAE" w:rsidRDefault="006D2EE3" w:rsidP="006D2EE3">
      <w:pPr>
        <w:pStyle w:val="Standard"/>
        <w:numPr>
          <w:ilvl w:val="0"/>
          <w:numId w:val="1"/>
        </w:numPr>
        <w:tabs>
          <w:tab w:val="left" w:pos="2127"/>
        </w:tabs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7E2BAE" w:rsidRDefault="006D2EE3" w:rsidP="006D2EE3"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7E2BAE" w:rsidRDefault="006D2EE3" w:rsidP="006D2EE3"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vedenie účtovníctva formou sústavy účtovných zápisov, podložených účtovnými dokladmi,</w:t>
      </w:r>
    </w:p>
    <w:p w:rsidR="007E2BAE" w:rsidRDefault="006D2EE3" w:rsidP="006D2EE3">
      <w:pPr>
        <w:pStyle w:val="Standard"/>
        <w:numPr>
          <w:ilvl w:val="0"/>
          <w:numId w:val="1"/>
        </w:numPr>
        <w:tabs>
          <w:tab w:val="left" w:pos="2127"/>
        </w:tabs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7E2BAE" w:rsidRDefault="006D2EE3" w:rsidP="006D2EE3">
      <w:pPr>
        <w:pStyle w:val="Standard"/>
        <w:numPr>
          <w:ilvl w:val="0"/>
          <w:numId w:val="1"/>
        </w:numPr>
        <w:tabs>
          <w:tab w:val="left" w:pos="2127"/>
        </w:tabs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7E2BAE" w:rsidRDefault="006D2EE3" w:rsidP="006D2EE3">
      <w:pPr>
        <w:pStyle w:val="Standard"/>
        <w:numPr>
          <w:ilvl w:val="0"/>
          <w:numId w:val="1"/>
        </w:numPr>
        <w:tabs>
          <w:tab w:val="left" w:pos="2127"/>
        </w:tabs>
        <w:ind w:left="993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 viesť účtovníctvo správne, úplne, preukázateľne, zrozumiteľne </w:t>
      </w:r>
      <w:r>
        <w:rPr>
          <w:rFonts w:ascii="Arial Narrow" w:hAnsi="Arial Narrow" w:cs="Arial Narrow"/>
          <w:sz w:val="22"/>
          <w:szCs w:val="22"/>
        </w:rPr>
        <w:t>a spôsobom  zaručujúcim trvanlivosť účtovných záznamov.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567" w:hanging="567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</w:t>
      </w:r>
      <w:r>
        <w:rPr>
          <w:rFonts w:ascii="Arial Narrow" w:hAnsi="Arial Narrow" w:cs="Arial Narrow"/>
          <w:sz w:val="22"/>
          <w:szCs w:val="22"/>
        </w:rPr>
        <w:t>h, ktoré nastali medzi dňom, ku ktorému sa zostavuje účtovná závierka a dňom jej zostavenia, o prehľade zmien vlastného imania a prehľade peňažných tokov sú postupne uvádzané v nasledujúcich bodoch.</w:t>
      </w:r>
    </w:p>
    <w:p w:rsidR="007E2BAE" w:rsidRDefault="006D2EE3">
      <w:pPr>
        <w:pStyle w:val="Heading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C.)    Konkretizácia použitých účtovných zásad a účtovnýc</w:t>
      </w:r>
      <w:r>
        <w:rPr>
          <w:rFonts w:ascii="Arial Narrow" w:hAnsi="Arial Narrow" w:cs="Arial Narrow"/>
          <w:i/>
          <w:sz w:val="22"/>
          <w:szCs w:val="22"/>
        </w:rPr>
        <w:t xml:space="preserve">h metód  </w:t>
      </w:r>
    </w:p>
    <w:p w:rsidR="007E2BAE" w:rsidRDefault="006D2EE3" w:rsidP="006D2EE3">
      <w:pPr>
        <w:pStyle w:val="Heading1"/>
        <w:numPr>
          <w:ilvl w:val="0"/>
          <w:numId w:val="6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7E2BAE" w:rsidRDefault="006D2EE3" w:rsidP="006D2EE3">
      <w:pPr>
        <w:pStyle w:val="Heading1"/>
        <w:numPr>
          <w:ilvl w:val="0"/>
          <w:numId w:val="7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2020 nenastali zmeny účtovných zásad a účtovných metód.</w:t>
      </w:r>
    </w:p>
    <w:p w:rsidR="007E2BAE" w:rsidRDefault="006D2EE3" w:rsidP="006D2EE3">
      <w:pPr>
        <w:pStyle w:val="Heading1"/>
        <w:numPr>
          <w:ilvl w:val="0"/>
          <w:numId w:val="8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Spôsob oceňovania jednotlivých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zložiek majetku :</w:t>
      </w:r>
    </w:p>
    <w:p w:rsidR="007E2BAE" w:rsidRDefault="006D2EE3">
      <w:pPr>
        <w:pStyle w:val="Heading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roku 2020 nebol obstaraný.</w:t>
      </w: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6D2EE3">
      <w:pPr>
        <w:pStyle w:val="Heading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7E2BAE" w:rsidRDefault="006D2EE3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7E2BAE" w:rsidRDefault="006D2EE3" w:rsidP="006D2EE3">
      <w:pPr>
        <w:pStyle w:val="Standard"/>
        <w:numPr>
          <w:ilvl w:val="0"/>
          <w:numId w:val="9"/>
        </w:numPr>
        <w:tabs>
          <w:tab w:val="left" w:pos="1680"/>
        </w:tabs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7E2BAE" w:rsidRDefault="006D2EE3" w:rsidP="006D2EE3">
      <w:pPr>
        <w:pStyle w:val="Standard"/>
        <w:numPr>
          <w:ilvl w:val="0"/>
          <w:numId w:val="10"/>
        </w:numPr>
        <w:tabs>
          <w:tab w:val="left" w:pos="1680"/>
        </w:tabs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Prehľad oprávok </w:t>
      </w:r>
      <w:r>
        <w:rPr>
          <w:rFonts w:ascii="Arial Narrow" w:hAnsi="Arial Narrow" w:cs="Arial Narrow"/>
          <w:sz w:val="22"/>
          <w:szCs w:val="22"/>
        </w:rPr>
        <w:t>a opravných položiek  dlhodobého majetku v  €</w:t>
      </w:r>
    </w:p>
    <w:p w:rsidR="007E2BAE" w:rsidRDefault="006D2EE3" w:rsidP="006D2EE3">
      <w:pPr>
        <w:pStyle w:val="Standard"/>
        <w:numPr>
          <w:ilvl w:val="0"/>
          <w:numId w:val="1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Prehľad o zostatkových hodnotách dlhodobého majetku v  €</w:t>
      </w:r>
    </w:p>
    <w:p w:rsidR="007E2BAE" w:rsidRDefault="006D2EE3" w:rsidP="006D2EE3">
      <w:pPr>
        <w:pStyle w:val="Title"/>
        <w:numPr>
          <w:ilvl w:val="0"/>
          <w:numId w:val="12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9"/>
        <w:gridCol w:w="862"/>
        <w:gridCol w:w="975"/>
        <w:gridCol w:w="706"/>
        <w:gridCol w:w="848"/>
        <w:gridCol w:w="1069"/>
        <w:gridCol w:w="945"/>
      </w:tblGrid>
      <w:tr w:rsidR="007E2BAE">
        <w:trPr>
          <w:trHeight w:val="334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7E2BAE">
        <w:trPr>
          <w:trHeight w:val="1124"/>
        </w:trPr>
        <w:tc>
          <w:tcPr>
            <w:tcW w:w="185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Aktivo-vané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80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7E2BAE">
        <w:trPr>
          <w:trHeight w:val="266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7E2BAE">
        <w:trPr>
          <w:trHeight w:val="278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7E2BAE">
        <w:trPr>
          <w:trHeight w:val="278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650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7E2BAE">
        <w:trPr>
          <w:trHeight w:val="170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itle"/>
        <w:jc w:val="left"/>
        <w:rPr>
          <w:b w:val="0"/>
          <w:szCs w:val="22"/>
        </w:rPr>
      </w:pPr>
    </w:p>
    <w:p w:rsidR="007E2BAE" w:rsidRDefault="006D2EE3">
      <w:pPr>
        <w:pStyle w:val="Title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9"/>
        <w:gridCol w:w="862"/>
        <w:gridCol w:w="975"/>
        <w:gridCol w:w="669"/>
        <w:gridCol w:w="37"/>
        <w:gridCol w:w="848"/>
        <w:gridCol w:w="1069"/>
        <w:gridCol w:w="945"/>
      </w:tblGrid>
      <w:tr w:rsidR="007E2BAE">
        <w:trPr>
          <w:trHeight w:val="334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Dlhodobý nehmotný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 xml:space="preserve">Bezprostredne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predchádzajúce účtovné obdobie</w:t>
            </w:r>
          </w:p>
        </w:tc>
      </w:tr>
      <w:tr w:rsidR="007E2BAE">
        <w:trPr>
          <w:trHeight w:val="1124"/>
        </w:trPr>
        <w:tc>
          <w:tcPr>
            <w:tcW w:w="185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80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7E2BAE">
        <w:trPr>
          <w:trHeight w:val="266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7E2BAE">
        <w:trPr>
          <w:trHeight w:val="278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7E2BAE">
        <w:trPr>
          <w:trHeight w:val="278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650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right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7E2BAE">
        <w:trPr>
          <w:trHeight w:val="170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27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itle"/>
        <w:jc w:val="left"/>
        <w:rPr>
          <w:szCs w:val="22"/>
        </w:rPr>
      </w:pPr>
    </w:p>
    <w:p w:rsidR="007E2BAE" w:rsidRDefault="007E2BAE">
      <w:pPr>
        <w:pStyle w:val="Standard"/>
        <w:spacing w:line="276" w:lineRule="auto"/>
        <w:rPr>
          <w:szCs w:val="36"/>
        </w:rPr>
      </w:pPr>
    </w:p>
    <w:p w:rsidR="007E2BAE" w:rsidRDefault="007E2BAE">
      <w:pPr>
        <w:pStyle w:val="Standard"/>
        <w:spacing w:line="276" w:lineRule="auto"/>
        <w:rPr>
          <w:szCs w:val="36"/>
        </w:rPr>
      </w:pPr>
    </w:p>
    <w:p w:rsidR="007E2BAE" w:rsidRDefault="007E2BAE">
      <w:pPr>
        <w:pStyle w:val="Standard"/>
        <w:spacing w:line="276" w:lineRule="auto"/>
        <w:rPr>
          <w:szCs w:val="36"/>
        </w:rPr>
      </w:pPr>
    </w:p>
    <w:p w:rsidR="007E2BAE" w:rsidRDefault="006D2EE3" w:rsidP="006D2EE3">
      <w:pPr>
        <w:pStyle w:val="Title"/>
        <w:numPr>
          <w:ilvl w:val="0"/>
          <w:numId w:val="13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00"/>
        <w:gridCol w:w="2742"/>
      </w:tblGrid>
      <w:tr w:rsidR="007E2BAE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7E2BAE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7E2BAE" w:rsidRDefault="007E2BAE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Na dlhodobý nehmotný majetok </w:t>
      </w:r>
      <w:r>
        <w:rPr>
          <w:rFonts w:ascii="Arial Narrow" w:hAnsi="Arial Narrow" w:cs="Arial Narrow"/>
          <w:sz w:val="22"/>
          <w:szCs w:val="22"/>
        </w:rPr>
        <w:t>vykazovaný v účtovníctve nebolo zriadené záložné právo ani obmedzené právo s nim nakladať.</w:t>
      </w:r>
    </w:p>
    <w:p w:rsidR="007E2BAE" w:rsidRDefault="006D2EE3">
      <w:pPr>
        <w:pStyle w:val="Heading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7E2BAE" w:rsidRDefault="006D2EE3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7E2BAE" w:rsidRDefault="006D2EE3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7E2BAE" w:rsidRDefault="006D2EE3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7E2BAE" w:rsidRDefault="006D2EE3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Prehľad </w:t>
      </w:r>
      <w:r>
        <w:rPr>
          <w:rFonts w:ascii="Arial Narrow" w:hAnsi="Arial Narrow" w:cs="Arial Narrow"/>
          <w:sz w:val="22"/>
          <w:szCs w:val="22"/>
        </w:rPr>
        <w:t>o zostatkových hodnotách dlhodobého majetku v  €</w:t>
      </w:r>
    </w:p>
    <w:p w:rsidR="007E2BAE" w:rsidRDefault="006D2EE3" w:rsidP="006D2EE3">
      <w:pPr>
        <w:pStyle w:val="Title"/>
        <w:numPr>
          <w:ilvl w:val="0"/>
          <w:numId w:val="14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8"/>
        <w:gridCol w:w="1034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 w:rsidR="007E2BAE">
        <w:trPr>
          <w:trHeight w:val="145"/>
        </w:trPr>
        <w:tc>
          <w:tcPr>
            <w:tcW w:w="15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                                                       </w:t>
            </w:r>
          </w:p>
        </w:tc>
      </w:tr>
      <w:tr w:rsidR="007E2BAE">
        <w:trPr>
          <w:trHeight w:val="1537"/>
        </w:trPr>
        <w:tc>
          <w:tcPr>
            <w:tcW w:w="153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155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1157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7E2BAE">
        <w:trPr>
          <w:trHeight w:val="278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7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7E2BAE">
        <w:trPr>
          <w:trHeight w:val="278"/>
        </w:trPr>
        <w:tc>
          <w:tcPr>
            <w:tcW w:w="1537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034" w:type="dxa"/>
            <w:tcBorders>
              <w:lef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278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7E2BAE">
        <w:trPr>
          <w:trHeight w:val="278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90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Standard"/>
        <w:rPr>
          <w:szCs w:val="22"/>
        </w:rPr>
      </w:pP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8"/>
        <w:gridCol w:w="1034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 w:rsidR="007E2BAE">
        <w:trPr>
          <w:trHeight w:val="145"/>
        </w:trPr>
        <w:tc>
          <w:tcPr>
            <w:tcW w:w="15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E2BAE">
        <w:trPr>
          <w:trHeight w:val="1537"/>
        </w:trPr>
        <w:tc>
          <w:tcPr>
            <w:tcW w:w="153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155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278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extbody"/>
      </w:pPr>
    </w:p>
    <w:tbl>
      <w:tblPr>
        <w:tblW w:w="9213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6"/>
        <w:gridCol w:w="1032"/>
        <w:gridCol w:w="848"/>
        <w:gridCol w:w="995"/>
        <w:gridCol w:w="735"/>
        <w:gridCol w:w="810"/>
        <w:gridCol w:w="779"/>
        <w:gridCol w:w="750"/>
        <w:gridCol w:w="826"/>
        <w:gridCol w:w="902"/>
      </w:tblGrid>
      <w:tr w:rsidR="007E2BAE">
        <w:trPr>
          <w:trHeight w:val="145"/>
          <w:tblHeader/>
        </w:trPr>
        <w:tc>
          <w:tcPr>
            <w:tcW w:w="15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E2BAE">
        <w:trPr>
          <w:trHeight w:val="1847"/>
        </w:trPr>
        <w:tc>
          <w:tcPr>
            <w:tcW w:w="153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súbory hnuteľ-ných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7E2BAE">
        <w:trPr>
          <w:trHeight w:val="397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2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7E2BAE">
        <w:trPr>
          <w:trHeight w:val="397"/>
        </w:trPr>
        <w:tc>
          <w:tcPr>
            <w:tcW w:w="153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na začiatku účtovného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7E2BAE">
        <w:trPr>
          <w:trHeight w:val="278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Stav na konci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78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7E2BAE">
        <w:trPr>
          <w:trHeight w:val="278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290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Standard"/>
        <w:rPr>
          <w:szCs w:val="22"/>
        </w:rPr>
      </w:pPr>
    </w:p>
    <w:p w:rsidR="007E2BAE" w:rsidRDefault="006D2EE3" w:rsidP="006D2EE3">
      <w:pPr>
        <w:pStyle w:val="ListParagraph"/>
        <w:numPr>
          <w:ilvl w:val="0"/>
          <w:numId w:val="15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8"/>
        <w:gridCol w:w="3024"/>
      </w:tblGrid>
      <w:tr w:rsidR="007E2BAE"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Hodnota za bežné </w:t>
            </w:r>
            <w:r>
              <w:t>účtovné obdobie</w:t>
            </w:r>
          </w:p>
        </w:tc>
      </w:tr>
      <w:tr w:rsidR="007E2BAE">
        <w:trPr>
          <w:trHeight w:val="340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6D2EE3">
      <w:pPr>
        <w:pStyle w:val="Standard"/>
        <w:ind w:left="284" w:hanging="450"/>
        <w:jc w:val="both"/>
        <w:rPr>
          <w:rFonts w:ascii="Arial Narrow" w:hAnsi="Arial Narrow" w:cs="Arial Narrow" w:hint="eastAsia"/>
          <w:sz w:val="22"/>
          <w:szCs w:val="22"/>
        </w:rPr>
      </w:pPr>
      <w:r>
        <w:br w:type="page"/>
      </w:r>
    </w:p>
    <w:p w:rsidR="007E2BAE" w:rsidRDefault="007E2BAE">
      <w:pPr>
        <w:pStyle w:val="Textbody"/>
      </w:pPr>
    </w:p>
    <w:p w:rsidR="007E2BAE" w:rsidRDefault="007E2BAE">
      <w:pPr>
        <w:pStyle w:val="Textbody"/>
      </w:pPr>
    </w:p>
    <w:p w:rsidR="007E2BAE" w:rsidRDefault="007E2BAE">
      <w:pPr>
        <w:pStyle w:val="Standard"/>
        <w:ind w:left="450" w:hanging="16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450" w:hanging="16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450" w:hanging="166"/>
        <w:jc w:val="both"/>
        <w:rPr>
          <w:rFonts w:ascii="Arial Narrow" w:hAnsi="Arial Narrow" w:cs="Arial Narrow" w:hint="eastAsia"/>
          <w:sz w:val="22"/>
          <w:szCs w:val="22"/>
        </w:rPr>
      </w:pPr>
    </w:p>
    <w:tbl>
      <w:tblPr>
        <w:tblW w:w="9366" w:type="dxa"/>
        <w:tblInd w:w="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4"/>
        <w:gridCol w:w="1019"/>
        <w:gridCol w:w="1298"/>
        <w:gridCol w:w="806"/>
        <w:gridCol w:w="1267"/>
        <w:gridCol w:w="2482"/>
      </w:tblGrid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suppressAutoHyphens w:val="0"/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c>
          <w:tcPr>
            <w:tcW w:w="2493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806" w:type="dxa"/>
            <w:shd w:val="clear" w:color="auto" w:fill="auto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7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2" w:type="dxa"/>
            <w:shd w:val="clear" w:color="auto" w:fill="auto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7E2BAE" w:rsidRDefault="007E2BAE">
      <w:pPr>
        <w:pStyle w:val="Standard"/>
        <w:ind w:hanging="142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7E2BAE" w:rsidRDefault="007E2BAE">
      <w:pPr>
        <w:pStyle w:val="Standard"/>
        <w:ind w:hanging="142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 Účtovná jednotka v roku 2020 neevidovala dlhodobý majetok, pri ktorom vlastnícke právo</w:t>
      </w:r>
      <w:r>
        <w:rPr>
          <w:rFonts w:ascii="Arial Narrow" w:hAnsi="Arial Narrow" w:cs="Arial Narrow"/>
          <w:sz w:val="22"/>
          <w:szCs w:val="22"/>
        </w:rPr>
        <w:t xml:space="preserve"> nadobudol veriteľ zmluvou o zabezpečovacom prevode práva, využívaný firmou na základe zmluvy o výpožičke.</w:t>
      </w:r>
    </w:p>
    <w:p w:rsidR="007E2BAE" w:rsidRDefault="006D2EE3">
      <w:pPr>
        <w:pStyle w:val="Standard"/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 xml:space="preserve">Spoločnosť neevidovala ani nevyužívala dlhodobý nehnuteľný majetok, pri ktorom nebolo vlastnícke právo zapísané vkladom do katastra nehnuteľností </w:t>
      </w:r>
      <w:r>
        <w:rPr>
          <w:rFonts w:ascii="Arial Narrow" w:hAnsi="Arial Narrow" w:cs="Arial Narrow"/>
          <w:sz w:val="22"/>
          <w:szCs w:val="22"/>
        </w:rPr>
        <w:t>k 31.12.2020.</w:t>
      </w: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2020 nevlastnila ani neevidovala nehmotný majetok – goodwil.</w:t>
      </w:r>
    </w:p>
    <w:p w:rsidR="007E2BAE" w:rsidRDefault="006D2EE3">
      <w:pPr>
        <w:pStyle w:val="Standard"/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2020 nepoužívala účet 097 – opravná položka k nadobudnutému majetku.</w:t>
      </w: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2020 nerealizovala výskumnú a v</w:t>
      </w:r>
      <w:r>
        <w:rPr>
          <w:rFonts w:ascii="Arial Narrow" w:hAnsi="Arial Narrow" w:cs="Arial Narrow"/>
          <w:sz w:val="22"/>
          <w:szCs w:val="22"/>
        </w:rPr>
        <w:t>ývojovú činnosť.</w:t>
      </w:r>
    </w:p>
    <w:p w:rsidR="007E2BAE" w:rsidRDefault="006D2EE3">
      <w:pPr>
        <w:pStyle w:val="Standard"/>
        <w:ind w:left="709" w:hanging="709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2020 nevlastnila ani neevidovala dlhodobý finančný majetok.</w:t>
      </w: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br w:type="page"/>
      </w:r>
    </w:p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Title"/>
        <w:ind w:left="360" w:hanging="360"/>
        <w:jc w:val="left"/>
        <w:rPr>
          <w:szCs w:val="22"/>
        </w:rPr>
      </w:pPr>
    </w:p>
    <w:p w:rsidR="007E2BAE" w:rsidRDefault="006D2EE3" w:rsidP="006D2EE3">
      <w:pPr>
        <w:pStyle w:val="Title"/>
        <w:numPr>
          <w:ilvl w:val="0"/>
          <w:numId w:val="16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0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 w:rsidR="007E2BAE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</w:t>
            </w:r>
            <w:r>
              <w:rPr>
                <w:color w:val="666666"/>
              </w:rPr>
              <w:t xml:space="preserve">                                                                                                                                                     </w:t>
            </w:r>
          </w:p>
        </w:tc>
      </w:tr>
      <w:tr w:rsidR="007E2BAE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Ostatné </w:t>
            </w:r>
            <w:r>
              <w:rPr>
                <w:color w:val="666666"/>
              </w:rPr>
              <w:t>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7E2BAE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</w:pPr>
    </w:p>
    <w:p w:rsidR="007E2BAE" w:rsidRDefault="006D2EE3">
      <w:pPr>
        <w:pStyle w:val="Standard"/>
      </w:pPr>
      <w:r>
        <w:br w:type="page"/>
      </w:r>
    </w:p>
    <w:p w:rsidR="007E2BAE" w:rsidRDefault="006D2EE3">
      <w:pPr>
        <w:pStyle w:val="Standard"/>
      </w:pPr>
      <w:r>
        <w:lastRenderedPageBreak/>
        <w:t>Tabuľka č. 2</w:t>
      </w:r>
    </w:p>
    <w:tbl>
      <w:tblPr>
        <w:tblW w:w="9213" w:type="dxa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0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 w:rsidR="007E2BAE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2BAE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>CP a </w:t>
            </w:r>
            <w:r>
              <w:rPr>
                <w:color w:val="666666"/>
              </w:rPr>
              <w:t xml:space="preserve">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7E2BAE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78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7E2BAE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</w:pPr>
    </w:p>
    <w:p w:rsidR="007E2BAE" w:rsidRDefault="006D2EE3" w:rsidP="006D2EE3">
      <w:pPr>
        <w:pStyle w:val="Title"/>
        <w:widowControl w:val="0"/>
        <w:numPr>
          <w:ilvl w:val="0"/>
          <w:numId w:val="17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58"/>
        <w:gridCol w:w="2884"/>
      </w:tblGrid>
      <w:tr w:rsidR="007E2BAE">
        <w:trPr>
          <w:trHeight w:val="340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Dlhodobý </w:t>
            </w:r>
            <w:r>
              <w:rPr>
                <w:color w:val="666666"/>
              </w:rPr>
              <w:t>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7E2BAE">
        <w:trPr>
          <w:trHeight w:val="340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</w:pPr>
    </w:p>
    <w:p w:rsidR="007E2BAE" w:rsidRDefault="006D2EE3" w:rsidP="006D2EE3">
      <w:pPr>
        <w:pStyle w:val="Title"/>
        <w:numPr>
          <w:ilvl w:val="0"/>
          <w:numId w:val="1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8"/>
        <w:gridCol w:w="1116"/>
        <w:gridCol w:w="1686"/>
        <w:gridCol w:w="1441"/>
        <w:gridCol w:w="1655"/>
        <w:gridCol w:w="1336"/>
      </w:tblGrid>
      <w:tr w:rsidR="007E2BAE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Obchodné meno a sídlo spoločnosti, v ktorej má ÚJ </w:t>
            </w:r>
            <w:r>
              <w:rPr>
                <w:color w:val="666666"/>
              </w:rPr>
              <w:t>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7E2BAE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7E2BAE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7E2BAE">
        <w:trPr>
          <w:trHeight w:val="329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Dcérske </w:t>
            </w: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</w:t>
            </w: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29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6D2EE3" w:rsidP="006D2EE3">
      <w:pPr>
        <w:pStyle w:val="Title"/>
        <w:widowControl w:val="0"/>
        <w:numPr>
          <w:ilvl w:val="0"/>
          <w:numId w:val="19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1"/>
        <w:gridCol w:w="724"/>
        <w:gridCol w:w="1266"/>
        <w:gridCol w:w="1123"/>
        <w:gridCol w:w="1126"/>
        <w:gridCol w:w="1406"/>
        <w:gridCol w:w="1056"/>
      </w:tblGrid>
      <w:tr w:rsidR="007E2BAE">
        <w:trPr>
          <w:trHeight w:val="644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</w:r>
            <w:r>
              <w:rPr>
                <w:color w:val="666666"/>
              </w:rPr>
              <w:t>na konci účtov-ného obdobia</w:t>
            </w:r>
          </w:p>
        </w:tc>
      </w:tr>
      <w:tr w:rsidR="007E2BAE">
        <w:trPr>
          <w:trHeight w:hRule="exact" w:val="227"/>
        </w:trPr>
        <w:tc>
          <w:tcPr>
            <w:tcW w:w="24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7E2BAE">
        <w:trPr>
          <w:trHeight w:val="340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spacing w:after="120"/>
      </w:pPr>
    </w:p>
    <w:p w:rsidR="007E2BAE" w:rsidRDefault="006D2EE3" w:rsidP="006D2EE3">
      <w:pPr>
        <w:pStyle w:val="Title"/>
        <w:widowControl w:val="0"/>
        <w:numPr>
          <w:ilvl w:val="0"/>
          <w:numId w:val="20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7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0"/>
        <w:gridCol w:w="1449"/>
        <w:gridCol w:w="1131"/>
        <w:gridCol w:w="1104"/>
        <w:gridCol w:w="1512"/>
        <w:gridCol w:w="1200"/>
      </w:tblGrid>
      <w:tr w:rsidR="007E2BAE">
        <w:trPr>
          <w:trHeight w:val="996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Vyradenie pôžičky </w:t>
            </w:r>
            <w:r>
              <w:rPr>
                <w:color w:val="666666"/>
              </w:rPr>
              <w:t>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7E2BAE">
        <w:trPr>
          <w:trHeight w:hRule="exact" w:val="227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7E2BAE">
        <w:trPr>
          <w:trHeight w:val="340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 xml:space="preserve">Do </w:t>
            </w: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 w:rsidP="006D2EE3">
      <w:pPr>
        <w:pStyle w:val="Title"/>
        <w:numPr>
          <w:ilvl w:val="0"/>
          <w:numId w:val="21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1"/>
        <w:gridCol w:w="1396"/>
        <w:gridCol w:w="983"/>
        <w:gridCol w:w="1687"/>
        <w:gridCol w:w="1558"/>
        <w:gridCol w:w="1187"/>
      </w:tblGrid>
      <w:tr w:rsidR="007E2BAE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7E2BAE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7E2BAE" w:rsidRDefault="007E2BAE">
            <w:pPr>
              <w:pStyle w:val="TopHeader"/>
              <w:widowControl w:val="0"/>
              <w:rPr>
                <w:color w:val="666666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7E2BAE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31.12.2019 ako aj k 31.12.2020  nevytvárala opravné položky k zásobám.</w:t>
      </w:r>
    </w:p>
    <w:p w:rsidR="007E2BAE" w:rsidRDefault="007E2BAE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</w:pPr>
      <w:r>
        <w:t>Tabuľka č. 2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61"/>
        <w:gridCol w:w="2181"/>
      </w:tblGrid>
      <w:tr w:rsidR="007E2BAE"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7E2BAE">
        <w:trPr>
          <w:trHeight w:val="340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 xml:space="preserve">Náklady na </w:t>
            </w: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40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  <w:r>
        <w:br w:type="page"/>
      </w: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 w:rsidP="006D2EE3">
      <w:pPr>
        <w:pStyle w:val="Title"/>
        <w:numPr>
          <w:ilvl w:val="0"/>
          <w:numId w:val="22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61"/>
        <w:gridCol w:w="2181"/>
      </w:tblGrid>
      <w:tr w:rsidR="007E2BAE"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Hodnota za</w:t>
            </w:r>
            <w:r>
              <w:rPr>
                <w:color w:val="666666"/>
              </w:rPr>
              <w:t xml:space="preserve"> bežné účtovné obdobie</w:t>
            </w:r>
          </w:p>
        </w:tc>
      </w:tr>
      <w:tr w:rsidR="007E2BAE">
        <w:trPr>
          <w:trHeight w:val="454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-15" w:hanging="15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vykazované v účtovníctve v roku 2019 ako aj v roku 2020 nebolo zriadené záložné právo ani obmedzené právo s nimi nakladať.</w:t>
      </w:r>
    </w:p>
    <w:p w:rsidR="007E2BAE" w:rsidRDefault="007E2BAE">
      <w:pPr>
        <w:pStyle w:val="Standard"/>
        <w:ind w:left="-15" w:hanging="15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 w:rsidP="006D2EE3">
      <w:pPr>
        <w:pStyle w:val="Title"/>
        <w:numPr>
          <w:ilvl w:val="0"/>
          <w:numId w:val="23"/>
        </w:numPr>
        <w:ind w:left="360"/>
        <w:jc w:val="both"/>
        <w:rPr>
          <w:szCs w:val="22"/>
        </w:rPr>
      </w:pPr>
      <w:r>
        <w:rPr>
          <w:szCs w:val="22"/>
        </w:rPr>
        <w:t xml:space="preserve">Informácie k prílohe č. 3 časti F. písm. </w:t>
      </w:r>
      <w:r>
        <w:rPr>
          <w:szCs w:val="22"/>
        </w:rPr>
        <w:t>q) o zákazkovej výrobe a o zákazkovej výstavbe nehnuteľnosti určenej na predaj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90"/>
        <w:gridCol w:w="1680"/>
        <w:gridCol w:w="2135"/>
        <w:gridCol w:w="2175"/>
      </w:tblGrid>
      <w:tr w:rsidR="007E2BAE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7E2BAE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7E2BAE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rPr>
          <w:szCs w:val="22"/>
        </w:rPr>
      </w:pP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29"/>
        <w:gridCol w:w="2381"/>
        <w:gridCol w:w="2770"/>
      </w:tblGrid>
      <w:tr w:rsidR="007E2BAE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7E2BAE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7E2BAE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rPr>
          <w:szCs w:val="22"/>
        </w:rPr>
      </w:pP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1961"/>
        <w:gridCol w:w="1821"/>
        <w:gridCol w:w="2630"/>
      </w:tblGrid>
      <w:tr w:rsidR="007E2BAE">
        <w:tc>
          <w:tcPr>
            <w:tcW w:w="27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Za </w:t>
            </w: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7E2BAE">
        <w:trPr>
          <w:trHeight w:val="98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7E2BAE"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 xml:space="preserve">Náklady na zákazkovú </w:t>
            </w: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rPr>
          <w:szCs w:val="22"/>
        </w:rPr>
      </w:pP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2384"/>
        <w:gridCol w:w="2491"/>
      </w:tblGrid>
      <w:tr w:rsidR="007E2BAE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Sumár od začiatku zákazkovej výstavby nehnuteľnosti určenej na predaj až do </w:t>
            </w: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konca bežného účtovného obdobia</w:t>
            </w:r>
          </w:p>
        </w:tc>
      </w:tr>
      <w:tr w:rsidR="007E2BAE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7E2BAE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 xml:space="preserve">Suma </w:t>
            </w: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zadržanej platby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ind w:left="450" w:hanging="465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30" w:hanging="3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 nerealizovala zákazkovú výrobu ani zákazkovú  výstavbu nehnuteľnosti určenej na predaj.</w:t>
      </w:r>
    </w:p>
    <w:p w:rsidR="007E2BAE" w:rsidRDefault="006D2EE3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7E2BAE" w:rsidRDefault="006D2EE3" w:rsidP="006D2EE3">
      <w:pPr>
        <w:pStyle w:val="Title"/>
        <w:numPr>
          <w:ilvl w:val="0"/>
          <w:numId w:val="24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1"/>
        <w:gridCol w:w="1678"/>
        <w:gridCol w:w="1650"/>
        <w:gridCol w:w="1299"/>
      </w:tblGrid>
      <w:tr w:rsidR="007E2BAE"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Bežné účtovné </w:t>
            </w:r>
            <w:r>
              <w:t>obdobie</w:t>
            </w:r>
          </w:p>
        </w:tc>
      </w:tr>
      <w:tr w:rsidR="007E2BAE">
        <w:tc>
          <w:tcPr>
            <w:tcW w:w="203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Tvorba</w:t>
            </w:r>
          </w:p>
          <w:p w:rsidR="007E2BAE" w:rsidRDefault="006D2EE3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7E2BAE"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E2BAE">
        <w:trPr>
          <w:trHeight w:val="397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54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itle"/>
        <w:widowControl w:val="0"/>
        <w:jc w:val="left"/>
        <w:rPr>
          <w:szCs w:val="22"/>
        </w:rPr>
      </w:pP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1"/>
        <w:gridCol w:w="1678"/>
        <w:gridCol w:w="1650"/>
        <w:gridCol w:w="1299"/>
      </w:tblGrid>
      <w:tr w:rsidR="007E2BAE"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7E2BAE">
        <w:tc>
          <w:tcPr>
            <w:tcW w:w="203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Stav OP na začiatku </w:t>
            </w:r>
            <w:r>
              <w:t>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Tvorba</w:t>
            </w:r>
          </w:p>
          <w:p w:rsidR="007E2BAE" w:rsidRDefault="006D2EE3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7E2BAE"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E2BAE">
        <w:trPr>
          <w:trHeight w:val="397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Pohľadávky voči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54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6D2EE3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nedobytným pohľadávkam v roku 2019 nebola  evidovaná.</w:t>
      </w:r>
    </w:p>
    <w:p w:rsidR="007E2BAE" w:rsidRDefault="006D2EE3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</w:t>
      </w:r>
      <w:r>
        <w:rPr>
          <w:rFonts w:ascii="Arial Narrow" w:hAnsi="Arial Narrow"/>
          <w:szCs w:val="22"/>
        </w:rPr>
        <w:t xml:space="preserve"> rok 2020</w:t>
      </w:r>
    </w:p>
    <w:p w:rsidR="007E2BAE" w:rsidRDefault="006D2EE3" w:rsidP="006D2EE3">
      <w:pPr>
        <w:pStyle w:val="Title"/>
        <w:widowControl w:val="0"/>
        <w:numPr>
          <w:ilvl w:val="0"/>
          <w:numId w:val="25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9"/>
        <w:gridCol w:w="1961"/>
        <w:gridCol w:w="1821"/>
        <w:gridCol w:w="1929"/>
      </w:tblGrid>
      <w:tr w:rsidR="007E2BAE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7E2BAE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E2BAE">
        <w:trPr>
          <w:trHeight w:val="397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Ostatné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600</w:t>
            </w:r>
          </w:p>
        </w:tc>
      </w:tr>
    </w:tbl>
    <w:p w:rsidR="007E2BAE" w:rsidRDefault="007E2BAE">
      <w:pPr>
        <w:pStyle w:val="Standard"/>
        <w:jc w:val="both"/>
      </w:pPr>
    </w:p>
    <w:p w:rsidR="007E2BAE" w:rsidRDefault="006D2EE3">
      <w:pPr>
        <w:pStyle w:val="Standard"/>
        <w:rPr>
          <w:rFonts w:ascii="Arial Narrow" w:hAnsi="Arial Narrow" w:hint="eastAsia"/>
          <w:szCs w:val="22"/>
        </w:rPr>
      </w:pPr>
      <w:r>
        <w:rPr>
          <w:rFonts w:ascii="Arial Narrow" w:hAnsi="Arial Narrow"/>
          <w:szCs w:val="22"/>
        </w:rPr>
        <w:t>Veková štruktúra pohľadávok rok 2020</w:t>
      </w:r>
    </w:p>
    <w:p w:rsidR="007E2BAE" w:rsidRDefault="007E2BAE">
      <w:pPr>
        <w:pStyle w:val="Standard"/>
        <w:rPr>
          <w:rFonts w:ascii="Arial Narrow" w:hAnsi="Arial Narrow" w:hint="eastAsia"/>
          <w:szCs w:val="22"/>
        </w:rPr>
      </w:pP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9"/>
        <w:gridCol w:w="1961"/>
        <w:gridCol w:w="1821"/>
        <w:gridCol w:w="1929"/>
      </w:tblGrid>
      <w:tr w:rsidR="007E2BAE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7E2BAE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E2BAE">
        <w:trPr>
          <w:trHeight w:val="453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 xml:space="preserve">Pohľadávky voči spoločníkom,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7E2BAE" w:rsidRDefault="006D2EE3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7E2BAE" w:rsidRDefault="006D2EE3" w:rsidP="006D2EE3">
      <w:pPr>
        <w:pStyle w:val="Title"/>
        <w:numPr>
          <w:ilvl w:val="0"/>
          <w:numId w:val="26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220" w:hanging="220"/>
        <w:rPr>
          <w:rFonts w:ascii="Arial Narrow" w:hAnsi="Arial Narrow" w:cs="Arial Narrow" w:hint="eastAsia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2020</w:t>
      </w:r>
    </w:p>
    <w:p w:rsidR="007E2BAE" w:rsidRDefault="007E2BAE">
      <w:pPr>
        <w:pStyle w:val="Standard"/>
        <w:ind w:left="220" w:hanging="220"/>
        <w:rPr>
          <w:rFonts w:ascii="Arial Narrow" w:hAnsi="Arial Narrow" w:cs="Arial Narrow" w:hint="eastAsia"/>
          <w:b/>
          <w:bCs/>
          <w:sz w:val="22"/>
          <w:szCs w:val="22"/>
        </w:rPr>
      </w:pP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10"/>
        <w:gridCol w:w="2250"/>
        <w:gridCol w:w="2182"/>
      </w:tblGrid>
      <w:tr w:rsidR="007E2BAE"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7E2BAE">
        <w:tc>
          <w:tcPr>
            <w:tcW w:w="471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7E2BAE">
        <w:trPr>
          <w:trHeight w:val="510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7E2BAE">
        <w:trPr>
          <w:trHeight w:val="340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220" w:hanging="220"/>
              <w:jc w:val="both"/>
              <w:rPr>
                <w:rFonts w:ascii="Arial Narrow" w:hAnsi="Arial Narrow" w:cs="Arial Narrow" w:hint="eastAsia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7E2BAE" w:rsidRDefault="007E2BAE">
      <w:pPr>
        <w:pStyle w:val="Standard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  <w:r>
        <w:br w:type="page"/>
      </w:r>
    </w:p>
    <w:p w:rsidR="007E2BAE" w:rsidRDefault="006D2EE3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 formou</w:t>
      </w:r>
      <w:r>
        <w:rPr>
          <w:rFonts w:ascii="Arial Narrow" w:hAnsi="Arial Narrow" w:cs="Arial Narrow"/>
          <w:sz w:val="22"/>
          <w:szCs w:val="22"/>
        </w:rPr>
        <w:t xml:space="preserve"> zabezpečenia v roku 2014</w:t>
      </w: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10"/>
        <w:gridCol w:w="2250"/>
        <w:gridCol w:w="2182"/>
      </w:tblGrid>
      <w:tr w:rsidR="007E2BAE"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c>
          <w:tcPr>
            <w:tcW w:w="471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7E2BAE">
        <w:trPr>
          <w:trHeight w:val="510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40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Hodnota pohľadávok, na ktoré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>v) Spoločnosť neeviduje k 31.12.2020 odloženú daňovú pohľadávku a  ani odložený daňový záväzok.</w:t>
      </w:r>
    </w:p>
    <w:p w:rsidR="007E2BAE" w:rsidRDefault="007E2BAE">
      <w:pPr>
        <w:pStyle w:val="Standard"/>
        <w:ind w:left="220" w:hanging="22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7E2BAE" w:rsidRDefault="006D2EE3" w:rsidP="006D2EE3">
      <w:pPr>
        <w:pStyle w:val="Title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 w:rsidR="007E2BAE" w:rsidRDefault="006D2EE3">
      <w:pPr>
        <w:pStyle w:val="Standard"/>
        <w:ind w:left="360" w:hanging="360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89"/>
        <w:gridCol w:w="2613"/>
        <w:gridCol w:w="2378"/>
      </w:tblGrid>
      <w:tr w:rsidR="007E2BAE">
        <w:tc>
          <w:tcPr>
            <w:tcW w:w="4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Bežné </w:t>
            </w:r>
            <w:r>
              <w:t>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hRule="exact" w:val="397"/>
        </w:trPr>
        <w:tc>
          <w:tcPr>
            <w:tcW w:w="4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5252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hRule="exact" w:val="526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E2BAE">
        <w:trPr>
          <w:trHeight w:hRule="exact" w:val="576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E2BAE">
        <w:trPr>
          <w:trHeight w:hRule="exact" w:val="397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hRule="exact" w:val="397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5260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</w:p>
        </w:tc>
      </w:tr>
    </w:tbl>
    <w:p w:rsidR="007E2BAE" w:rsidRDefault="007E2BAE">
      <w:pPr>
        <w:pStyle w:val="Standard"/>
        <w:ind w:left="360" w:hanging="360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360" w:hanging="360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5"/>
        <w:gridCol w:w="1453"/>
        <w:gridCol w:w="1152"/>
        <w:gridCol w:w="930"/>
        <w:gridCol w:w="1204"/>
        <w:gridCol w:w="1598"/>
      </w:tblGrid>
      <w:tr w:rsidR="007E2BAE">
        <w:tc>
          <w:tcPr>
            <w:tcW w:w="280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 w:rsidR="007E2BAE">
        <w:tc>
          <w:tcPr>
            <w:tcW w:w="280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Stav</w:t>
            </w:r>
            <w:r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 w:rsidR="007E2BAE" w:rsidRDefault="007E2BAE">
            <w:pPr>
              <w:pStyle w:val="TopHeader"/>
              <w:widowControl w:val="0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 w:rsidR="007E2BAE" w:rsidRDefault="007E2BAE">
            <w:pPr>
              <w:pStyle w:val="TopHeader"/>
              <w:widowControl w:val="0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 w:rsidR="007E2BAE" w:rsidRDefault="007E2BAE">
            <w:pPr>
              <w:pStyle w:val="TopHeader"/>
              <w:widowControl w:val="0"/>
              <w:rPr>
                <w:color w:val="000000"/>
              </w:rPr>
            </w:pP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 w:rsidR="007E2BAE">
        <w:trPr>
          <w:trHeight w:val="74"/>
        </w:trPr>
        <w:tc>
          <w:tcPr>
            <w:tcW w:w="28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a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f</w:t>
            </w:r>
          </w:p>
        </w:tc>
      </w:tr>
      <w:tr w:rsidR="007E2BAE">
        <w:trPr>
          <w:trHeight w:val="397"/>
        </w:trPr>
        <w:tc>
          <w:tcPr>
            <w:tcW w:w="280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25"/>
        </w:trPr>
        <w:tc>
          <w:tcPr>
            <w:tcW w:w="280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extbody"/>
        <w:widowControl w:val="0"/>
        <w:jc w:val="left"/>
        <w:rPr>
          <w:rFonts w:ascii="Arial Narrow" w:hAnsi="Arial Narrow" w:cs="Arial Narrow" w:hint="eastAsia"/>
          <w:i/>
          <w:sz w:val="22"/>
          <w:szCs w:val="22"/>
          <w:highlight w:val="yellow"/>
          <w:lang w:eastAsia="sk-SK"/>
        </w:rPr>
      </w:pPr>
    </w:p>
    <w:p w:rsidR="007E2BAE" w:rsidRDefault="007E2BAE">
      <w:pPr>
        <w:pStyle w:val="Textbody"/>
        <w:widowControl w:val="0"/>
        <w:jc w:val="left"/>
        <w:rPr>
          <w:rFonts w:ascii="Arial Narrow" w:hAnsi="Arial Narrow" w:cs="Arial Narrow" w:hint="eastAsia"/>
          <w:i/>
          <w:sz w:val="22"/>
          <w:szCs w:val="22"/>
          <w:highlight w:val="yellow"/>
          <w:lang w:eastAsia="sk-SK"/>
        </w:rPr>
      </w:pPr>
    </w:p>
    <w:p w:rsidR="007E2BAE" w:rsidRDefault="007E2BAE">
      <w:pPr>
        <w:pStyle w:val="Textbody"/>
        <w:widowControl w:val="0"/>
        <w:jc w:val="left"/>
        <w:rPr>
          <w:rFonts w:ascii="Arial Narrow" w:hAnsi="Arial Narrow" w:cs="Arial Narrow" w:hint="eastAsia"/>
          <w:i/>
          <w:sz w:val="22"/>
          <w:szCs w:val="22"/>
          <w:highlight w:val="yellow"/>
          <w:lang w:eastAsia="sk-SK"/>
        </w:rPr>
      </w:pPr>
    </w:p>
    <w:p w:rsidR="007E2BAE" w:rsidRDefault="007E2BAE">
      <w:pPr>
        <w:pStyle w:val="Textbody"/>
        <w:widowControl w:val="0"/>
        <w:jc w:val="left"/>
        <w:rPr>
          <w:rFonts w:ascii="Arial Narrow" w:hAnsi="Arial Narrow" w:cs="Arial Narrow" w:hint="eastAsia"/>
          <w:i/>
          <w:sz w:val="22"/>
          <w:szCs w:val="22"/>
          <w:highlight w:val="yellow"/>
          <w:lang w:eastAsia="sk-SK"/>
        </w:rPr>
      </w:pPr>
    </w:p>
    <w:p w:rsidR="007E2BAE" w:rsidRDefault="007E2BAE">
      <w:pPr>
        <w:pStyle w:val="Textbody"/>
        <w:widowControl w:val="0"/>
        <w:jc w:val="left"/>
        <w:rPr>
          <w:rFonts w:ascii="Arial Narrow" w:hAnsi="Arial Narrow" w:cs="Arial Narrow" w:hint="eastAsia"/>
          <w:i/>
          <w:sz w:val="22"/>
          <w:szCs w:val="22"/>
          <w:lang w:eastAsia="sk-SK"/>
        </w:rPr>
      </w:pPr>
    </w:p>
    <w:p w:rsidR="007E2BAE" w:rsidRDefault="006D2EE3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>
        <w:rPr>
          <w:b w:val="0"/>
          <w:bCs w:val="0"/>
          <w:szCs w:val="22"/>
          <w:lang w:eastAsia="sk-SK"/>
        </w:rPr>
        <w:t>x)</w:t>
      </w:r>
    </w:p>
    <w:p w:rsidR="007E2BAE" w:rsidRDefault="006D2EE3" w:rsidP="006D2EE3">
      <w:pPr>
        <w:pStyle w:val="Title"/>
        <w:widowControl w:val="0"/>
        <w:numPr>
          <w:ilvl w:val="0"/>
          <w:numId w:val="28"/>
        </w:numPr>
        <w:ind w:left="360"/>
        <w:jc w:val="both"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 xml:space="preserve"> časti  F. písm. </w:t>
      </w:r>
      <w:r>
        <w:rPr>
          <w:szCs w:val="22"/>
          <w:lang w:eastAsia="sk-SK"/>
        </w:rPr>
        <w:t>x) o vývoji opravnej položky ku krátkodobému finančnému majetku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2"/>
        <w:gridCol w:w="1426"/>
        <w:gridCol w:w="985"/>
        <w:gridCol w:w="1407"/>
        <w:gridCol w:w="1405"/>
        <w:gridCol w:w="1197"/>
      </w:tblGrid>
      <w:tr w:rsidR="007E2BAE"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  <w:r>
              <w:rPr>
                <w:color w:val="666666"/>
              </w:rPr>
              <w:br/>
              <w:t>OP</w:t>
            </w:r>
          </w:p>
          <w:p w:rsidR="007E2BAE" w:rsidRDefault="007E2BAE">
            <w:pPr>
              <w:pStyle w:val="TopHeader"/>
              <w:widowControl w:val="0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 w:rsidR="007E2BAE" w:rsidRDefault="007E2BAE">
            <w:pPr>
              <w:pStyle w:val="TopHeader"/>
              <w:widowControl w:val="0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 w:rsidR="007E2BAE" w:rsidRDefault="007E2BAE">
            <w:pPr>
              <w:pStyle w:val="TopHeader"/>
              <w:widowControl w:val="0"/>
              <w:rPr>
                <w:color w:val="666666"/>
              </w:rPr>
            </w:pPr>
          </w:p>
        </w:tc>
        <w:tc>
          <w:tcPr>
            <w:tcW w:w="11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Stav  OP </w:t>
            </w:r>
            <w:r>
              <w:rPr>
                <w:color w:val="666666"/>
              </w:rPr>
              <w:t>na konci účtovného obdobia</w:t>
            </w:r>
          </w:p>
        </w:tc>
      </w:tr>
      <w:tr w:rsidR="007E2BAE"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7E2BAE">
        <w:trPr>
          <w:trHeight w:val="454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2020 ani v roku  2019  netvorila opravné položky ku krátkodobému </w:t>
      </w:r>
      <w:r>
        <w:rPr>
          <w:rFonts w:ascii="Arial Narrow" w:hAnsi="Arial Narrow" w:cs="Arial Narrow"/>
          <w:sz w:val="22"/>
          <w:szCs w:val="22"/>
        </w:rPr>
        <w:t>finančnému majetku.</w:t>
      </w:r>
    </w:p>
    <w:p w:rsidR="007E2BAE" w:rsidRDefault="006D2EE3">
      <w:pPr>
        <w:pStyle w:val="Heading4"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0"/>
          <w:bCs w:val="0"/>
          <w:sz w:val="22"/>
          <w:szCs w:val="22"/>
        </w:rPr>
        <w:t>y)</w:t>
      </w:r>
    </w:p>
    <w:p w:rsidR="007E2BAE" w:rsidRDefault="006D2EE3" w:rsidP="006D2EE3">
      <w:pPr>
        <w:pStyle w:val="Title"/>
        <w:numPr>
          <w:ilvl w:val="0"/>
          <w:numId w:val="29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20"/>
        <w:gridCol w:w="2322"/>
      </w:tblGrid>
      <w:tr w:rsidR="007E2BAE">
        <w:trPr>
          <w:trHeight w:val="397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 w:rsidR="007E2BAE">
        <w:trPr>
          <w:trHeight w:val="340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2020 nevzniklo záložné právo na finančnom majetku ani obmedzenie práva s ním nakladať.</w:t>
      </w:r>
    </w:p>
    <w:p w:rsidR="007E2BAE" w:rsidRDefault="007E2BAE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z)    a.)</w:t>
      </w:r>
    </w:p>
    <w:p w:rsidR="007E2BAE" w:rsidRDefault="006D2EE3" w:rsidP="006D2EE3">
      <w:pPr>
        <w:pStyle w:val="Title"/>
        <w:numPr>
          <w:ilvl w:val="0"/>
          <w:numId w:val="30"/>
        </w:numPr>
        <w:ind w:left="360"/>
        <w:jc w:val="left"/>
        <w:rPr>
          <w:szCs w:val="22"/>
        </w:rPr>
      </w:pPr>
      <w:r>
        <w:rPr>
          <w:szCs w:val="22"/>
        </w:rPr>
        <w:t xml:space="preserve">Informácie k prílohe č. 3 časti F. písm.  za) o ocenení krátkodobého finančného  majetku, ku dňu ku ktorému sa zostavuje účtovná </w:t>
      </w:r>
      <w:r>
        <w:rPr>
          <w:szCs w:val="22"/>
        </w:rPr>
        <w:t>závierka reálnou hodnotou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9"/>
        <w:gridCol w:w="1791"/>
        <w:gridCol w:w="2240"/>
        <w:gridCol w:w="1790"/>
      </w:tblGrid>
      <w:tr w:rsidR="007E2BAE"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Vplyv ocenenia</w:t>
            </w:r>
            <w:r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Vplyv 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ocenenia</w:t>
            </w:r>
            <w:r>
              <w:rPr>
                <w:color w:val="666666"/>
              </w:rPr>
              <w:br/>
              <w:t>na vlastné imanie</w:t>
            </w:r>
          </w:p>
        </w:tc>
      </w:tr>
      <w:tr w:rsidR="007E2BAE"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</w:tr>
      <w:tr w:rsidR="007E2BAE">
        <w:trPr>
          <w:trHeight w:val="454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54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 xml:space="preserve">Dlhové CP </w:t>
            </w: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54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454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ind w:left="1125" w:hanging="1170"/>
        <w:jc w:val="both"/>
        <w:rPr>
          <w:rFonts w:ascii="Arial Narrow" w:hAnsi="Arial Narrow" w:cs="Arial Narrow" w:hint="eastAsia"/>
          <w:b/>
          <w:bCs/>
          <w:i/>
          <w:sz w:val="22"/>
          <w:szCs w:val="22"/>
          <w:highlight w:val="yellow"/>
        </w:rPr>
      </w:pPr>
    </w:p>
    <w:p w:rsidR="007E2BAE" w:rsidRDefault="007E2BAE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ind w:left="1125" w:hanging="117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7E2BAE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6D2EE3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7E2BAE" w:rsidRDefault="006D2EE3" w:rsidP="006D2EE3">
      <w:pPr>
        <w:pStyle w:val="Title"/>
        <w:numPr>
          <w:ilvl w:val="0"/>
          <w:numId w:val="31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15"/>
        <w:gridCol w:w="1268"/>
        <w:gridCol w:w="1687"/>
        <w:gridCol w:w="1060"/>
        <w:gridCol w:w="1192"/>
        <w:gridCol w:w="1550"/>
        <w:gridCol w:w="908"/>
      </w:tblGrid>
      <w:tr w:rsidR="007E2BAE">
        <w:trPr>
          <w:trHeight w:val="660"/>
        </w:trPr>
        <w:tc>
          <w:tcPr>
            <w:tcW w:w="151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Bežné účtovné </w:t>
            </w:r>
            <w:r>
              <w:rPr>
                <w:color w:val="666666"/>
              </w:rPr>
              <w:t>obdobie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7E2BAE">
        <w:trPr>
          <w:trHeight w:val="330"/>
        </w:trPr>
        <w:tc>
          <w:tcPr>
            <w:tcW w:w="151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7E2BAE">
        <w:trPr>
          <w:trHeight w:val="345"/>
        </w:trPr>
        <w:tc>
          <w:tcPr>
            <w:tcW w:w="1514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7E2BAE">
        <w:trPr>
          <w:trHeight w:val="74"/>
        </w:trPr>
        <w:tc>
          <w:tcPr>
            <w:tcW w:w="151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454"/>
        </w:trPr>
        <w:tc>
          <w:tcPr>
            <w:tcW w:w="15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454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454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5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7E2BAE" w:rsidRDefault="007E2BAE">
      <w:pPr>
        <w:pStyle w:val="Standard"/>
        <w:tabs>
          <w:tab w:val="left" w:pos="567"/>
        </w:tabs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2019 ani v roku 2020 neevidovala majetok daný do prenájmu</w:t>
      </w:r>
    </w:p>
    <w:p w:rsidR="007E2BAE" w:rsidRDefault="007E2BAE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7E2BAE" w:rsidRDefault="006D2EE3" w:rsidP="006D2EE3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 w:hint="eastAsia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7E2BAE" w:rsidRDefault="006D2EE3">
      <w:pPr>
        <w:pStyle w:val="Standard"/>
        <w:tabs>
          <w:tab w:val="left" w:pos="1572"/>
        </w:tabs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Stav základného imania k 31.12.2020 tvoril 5000,- € </w:t>
      </w:r>
      <w:r>
        <w:br w:type="page"/>
      </w:r>
    </w:p>
    <w:p w:rsidR="007E2BAE" w:rsidRDefault="007E2BAE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7E2BAE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7E2BAE" w:rsidRDefault="006D2EE3" w:rsidP="006D2EE3">
      <w:pPr>
        <w:pStyle w:val="Title"/>
        <w:numPr>
          <w:ilvl w:val="0"/>
          <w:numId w:val="33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2"/>
        <w:gridCol w:w="2488"/>
      </w:tblGrid>
      <w:tr w:rsidR="007E2BAE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</w:t>
            </w:r>
            <w:r>
              <w:t>bdobie</w:t>
            </w:r>
          </w:p>
        </w:tc>
      </w:tr>
      <w:tr w:rsidR="007E2BAE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Úhrada straty minulých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</w:pPr>
    </w:p>
    <w:p w:rsidR="007E2BAE" w:rsidRDefault="006D2EE3">
      <w:pPr>
        <w:pStyle w:val="Standard"/>
      </w:pPr>
      <w:r>
        <w:t>Tabuľka č. 2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2"/>
        <w:gridCol w:w="2488"/>
      </w:tblGrid>
      <w:tr w:rsidR="007E2BAE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7E2BAE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Bežné </w:t>
            </w: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účtovné obdobie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7E2BAE">
      <w:pPr>
        <w:pStyle w:val="Standard"/>
        <w:tabs>
          <w:tab w:val="left" w:pos="1556"/>
        </w:tabs>
        <w:ind w:left="786" w:hanging="360"/>
        <w:jc w:val="both"/>
      </w:pPr>
    </w:p>
    <w:p w:rsidR="007E2BAE" w:rsidRDefault="006D2EE3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7E2BAE" w:rsidRDefault="006D2EE3" w:rsidP="006D2EE3">
      <w:pPr>
        <w:pStyle w:val="Title"/>
        <w:numPr>
          <w:ilvl w:val="0"/>
          <w:numId w:val="34"/>
        </w:numPr>
        <w:ind w:left="360"/>
        <w:jc w:val="left"/>
        <w:rPr>
          <w:szCs w:val="22"/>
        </w:rPr>
      </w:pPr>
      <w:r>
        <w:rPr>
          <w:szCs w:val="22"/>
        </w:rPr>
        <w:t>Informácie</w:t>
      </w:r>
      <w:r>
        <w:rPr>
          <w:szCs w:val="22"/>
        </w:rPr>
        <w:t xml:space="preserve"> k prílohe č. 3 časti G. písm. b) o rezervách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1"/>
        <w:gridCol w:w="1934"/>
        <w:gridCol w:w="1005"/>
        <w:gridCol w:w="1126"/>
        <w:gridCol w:w="1109"/>
        <w:gridCol w:w="1517"/>
      </w:tblGrid>
      <w:tr w:rsidR="007E2BAE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7E2BAE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7E2BAE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7E2BAE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Rezerva na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Rezerva na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7E2BAE" w:rsidRDefault="007E2BAE">
      <w:pPr>
        <w:pStyle w:val="Standard"/>
        <w:spacing w:before="120"/>
      </w:pPr>
    </w:p>
    <w:p w:rsidR="007E2BAE" w:rsidRDefault="007E2BAE">
      <w:pPr>
        <w:pStyle w:val="Standard"/>
        <w:spacing w:before="120"/>
      </w:pPr>
    </w:p>
    <w:p w:rsidR="007E2BAE" w:rsidRDefault="006D2EE3">
      <w:pPr>
        <w:pStyle w:val="Standard"/>
        <w:spacing w:before="120"/>
      </w:pPr>
      <w:r>
        <w:t>Tabuľka č. 2</w:t>
      </w:r>
    </w:p>
    <w:p w:rsidR="007E2BAE" w:rsidRDefault="007E2BAE">
      <w:pPr>
        <w:pStyle w:val="Standard"/>
        <w:spacing w:before="120"/>
      </w:pPr>
    </w:p>
    <w:tbl>
      <w:tblPr>
        <w:tblW w:w="9152" w:type="dxa"/>
        <w:tblInd w:w="-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1"/>
        <w:gridCol w:w="1934"/>
        <w:gridCol w:w="1005"/>
        <w:gridCol w:w="1126"/>
        <w:gridCol w:w="1109"/>
        <w:gridCol w:w="1517"/>
      </w:tblGrid>
      <w:tr w:rsidR="007E2BAE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7E2BAE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7E2BAE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Rezerva na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</w:tbl>
    <w:p w:rsidR="007E2BAE" w:rsidRDefault="006D2EE3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7E2BAE" w:rsidRDefault="006D2EE3" w:rsidP="006D2EE3">
      <w:pPr>
        <w:pStyle w:val="Title"/>
        <w:numPr>
          <w:ilvl w:val="0"/>
          <w:numId w:val="35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2887"/>
        <w:gridCol w:w="2583"/>
      </w:tblGrid>
      <w:tr w:rsidR="007E2BAE">
        <w:trPr>
          <w:trHeight w:val="920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97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567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567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</w:tr>
      <w:tr w:rsidR="007E2BAE">
        <w:trPr>
          <w:trHeight w:val="567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7E2BAE">
        <w:trPr>
          <w:trHeight w:val="397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Záväzky po lehote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7E2BAE" w:rsidRDefault="007E2BAE">
      <w:pPr>
        <w:pStyle w:val="Textbody"/>
      </w:pPr>
    </w:p>
    <w:tbl>
      <w:tblPr>
        <w:tblW w:w="2219" w:type="dxa"/>
        <w:tblInd w:w="122" w:type="dxa"/>
        <w:tblLayout w:type="fixed"/>
        <w:tblLook w:val="0000" w:firstRow="0" w:lastRow="0" w:firstColumn="0" w:lastColumn="0" w:noHBand="0" w:noVBand="0"/>
      </w:tblPr>
      <w:tblGrid>
        <w:gridCol w:w="2219"/>
      </w:tblGrid>
      <w:tr w:rsidR="007E2BAE">
        <w:trPr>
          <w:trHeight w:val="345"/>
        </w:trPr>
        <w:tc>
          <w:tcPr>
            <w:tcW w:w="2219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7E2BAE" w:rsidRDefault="006D2EE3">
      <w:pPr>
        <w:pStyle w:val="Textbody"/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2020  neevidovala záväzky zabezpečené záložným právom, alebo inou formou zabezpečenia.</w:t>
      </w:r>
    </w:p>
    <w:p w:rsidR="007E2BAE" w:rsidRDefault="007E2BAE">
      <w:pPr>
        <w:pStyle w:val="Textbody"/>
        <w:rPr>
          <w:b w:val="0"/>
          <w:sz w:val="22"/>
          <w:szCs w:val="22"/>
        </w:rPr>
      </w:pPr>
    </w:p>
    <w:p w:rsidR="007E2BAE" w:rsidRDefault="006D2EE3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7E2BAE" w:rsidRDefault="006D2EE3" w:rsidP="006D2EE3">
      <w:pPr>
        <w:pStyle w:val="Title"/>
        <w:widowControl w:val="0"/>
        <w:numPr>
          <w:ilvl w:val="0"/>
          <w:numId w:val="36"/>
        </w:numPr>
        <w:ind w:left="360"/>
        <w:jc w:val="both"/>
        <w:rPr>
          <w:szCs w:val="22"/>
        </w:rPr>
      </w:pPr>
      <w:r>
        <w:rPr>
          <w:szCs w:val="22"/>
        </w:rPr>
        <w:t xml:space="preserve">Informácie k prílohe č. 3 časti F. písm. v) a časti G. písm. f) o odloženej daňovej pohľadávke alebo o odloženom </w:t>
      </w:r>
      <w:r>
        <w:rPr>
          <w:szCs w:val="22"/>
        </w:rPr>
        <w:t>daňovom záväzku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25"/>
        <w:gridCol w:w="2185"/>
        <w:gridCol w:w="2070"/>
      </w:tblGrid>
      <w:tr w:rsidR="007E2BAE">
        <w:trPr>
          <w:trHeight w:val="990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624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ind w:left="720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630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Dočasné rozdiely medzi účtovnou hodnotou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30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40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40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7E2BAE" w:rsidRDefault="007E2BAE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7E2BAE" w:rsidRDefault="006D2EE3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7E2BAE" w:rsidRDefault="006D2EE3" w:rsidP="006D2EE3">
      <w:pPr>
        <w:pStyle w:val="Title"/>
        <w:numPr>
          <w:ilvl w:val="0"/>
          <w:numId w:val="37"/>
        </w:numPr>
        <w:ind w:left="360"/>
        <w:jc w:val="left"/>
        <w:rPr>
          <w:szCs w:val="22"/>
        </w:rPr>
      </w:pPr>
      <w:r>
        <w:rPr>
          <w:szCs w:val="22"/>
        </w:rPr>
        <w:t xml:space="preserve">Informácie k prílohe č. 3 časti G. písm. g) </w:t>
      </w:r>
      <w:r>
        <w:rPr>
          <w:szCs w:val="22"/>
        </w:rPr>
        <w:t>o záväzkoch zo sociálneho fondu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10"/>
        <w:gridCol w:w="2615"/>
        <w:gridCol w:w="2655"/>
      </w:tblGrid>
      <w:tr w:rsidR="007E2BAE">
        <w:trPr>
          <w:trHeight w:val="825"/>
        </w:trPr>
        <w:tc>
          <w:tcPr>
            <w:tcW w:w="39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</w:tbl>
    <w:p w:rsidR="007E2BAE" w:rsidRDefault="006D2EE3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7E2BAE" w:rsidRDefault="006D2EE3" w:rsidP="006D2EE3">
      <w:pPr>
        <w:pStyle w:val="Title"/>
        <w:widowControl w:val="0"/>
        <w:numPr>
          <w:ilvl w:val="0"/>
          <w:numId w:val="3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5"/>
        <w:gridCol w:w="1405"/>
        <w:gridCol w:w="1401"/>
        <w:gridCol w:w="1401"/>
        <w:gridCol w:w="1402"/>
        <w:gridCol w:w="1406"/>
      </w:tblGrid>
      <w:tr w:rsidR="007E2BAE">
        <w:trPr>
          <w:trHeight w:val="345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Splatnosť</w:t>
            </w:r>
          </w:p>
        </w:tc>
      </w:tr>
      <w:tr w:rsidR="007E2BAE">
        <w:trPr>
          <w:trHeight w:val="397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7E2BAE" w:rsidRDefault="007E2BAE">
      <w:pPr>
        <w:pStyle w:val="Textbody"/>
        <w:widowControl w:val="0"/>
        <w:rPr>
          <w:b w:val="0"/>
          <w:sz w:val="22"/>
          <w:szCs w:val="22"/>
        </w:rPr>
      </w:pPr>
    </w:p>
    <w:p w:rsidR="007E2BAE" w:rsidRDefault="006D2EE3">
      <w:pPr>
        <w:pStyle w:val="Textbody"/>
        <w:widowControl w:val="0"/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2020 neemitovala.</w:t>
      </w:r>
    </w:p>
    <w:p w:rsidR="007E2BAE" w:rsidRDefault="007E2BAE">
      <w:pPr>
        <w:pStyle w:val="Textbody"/>
        <w:widowControl w:val="0"/>
        <w:rPr>
          <w:b w:val="0"/>
          <w:sz w:val="22"/>
          <w:szCs w:val="22"/>
        </w:rPr>
      </w:pPr>
    </w:p>
    <w:p w:rsidR="007E2BAE" w:rsidRDefault="006D2EE3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7E2BAE" w:rsidRDefault="006D2EE3" w:rsidP="006D2EE3">
      <w:pPr>
        <w:pStyle w:val="Title"/>
        <w:widowControl w:val="0"/>
        <w:numPr>
          <w:ilvl w:val="0"/>
          <w:numId w:val="39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399"/>
        <w:gridCol w:w="1561"/>
        <w:gridCol w:w="1079"/>
      </w:tblGrid>
      <w:tr w:rsidR="007E2BAE">
        <w:trPr>
          <w:trHeight w:val="990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7E2BAE" w:rsidRDefault="006D2EE3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Dátum </w:t>
            </w:r>
            <w:r>
              <w:t>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7E2BAE">
            <w:pPr>
              <w:pStyle w:val="Textbody"/>
              <w:widowControl w:val="0"/>
              <w:snapToGrid w:val="0"/>
              <w:jc w:val="center"/>
              <w:rPr>
                <w:sz w:val="22"/>
                <w:szCs w:val="22"/>
              </w:rPr>
            </w:pPr>
          </w:p>
          <w:p w:rsidR="007E2BAE" w:rsidRDefault="006D2EE3">
            <w:pPr>
              <w:pStyle w:val="Textbody"/>
              <w:widowControl w:val="0"/>
              <w:jc w:val="center"/>
              <w:rPr>
                <w:rFonts w:ascii="Arial Narrow" w:hAnsi="Arial Narrow" w:hint="eastAsia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snapToGrid w:val="0"/>
              <w:jc w:val="center"/>
              <w:rPr>
                <w:sz w:val="22"/>
                <w:szCs w:val="22"/>
              </w:rPr>
            </w:pPr>
          </w:p>
          <w:p w:rsidR="007E2BAE" w:rsidRDefault="006D2EE3">
            <w:pPr>
              <w:pStyle w:val="Textbody"/>
              <w:widowControl w:val="0"/>
              <w:jc w:val="center"/>
              <w:rPr>
                <w:rFonts w:ascii="Arial Narrow" w:hAnsi="Arial Narrow" w:hint="eastAsia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7E2BAE">
        <w:trPr>
          <w:trHeight w:val="330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left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extbody"/>
        <w:ind w:left="284" w:hanging="284"/>
        <w:rPr>
          <w:sz w:val="22"/>
          <w:szCs w:val="22"/>
        </w:rPr>
      </w:pPr>
    </w:p>
    <w:p w:rsidR="007E2BAE" w:rsidRDefault="006D2EE3">
      <w:pPr>
        <w:pStyle w:val="Standard"/>
      </w:pPr>
      <w:r>
        <w:br w:type="page"/>
      </w:r>
    </w:p>
    <w:p w:rsidR="007E2BAE" w:rsidRDefault="007E2BAE">
      <w:pPr>
        <w:pStyle w:val="Standard"/>
      </w:pPr>
    </w:p>
    <w:p w:rsidR="007E2BAE" w:rsidRDefault="006D2EE3">
      <w:pPr>
        <w:pStyle w:val="Standard"/>
      </w:pPr>
      <w:r>
        <w:t>Tabuľka č. 2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68"/>
        <w:gridCol w:w="812"/>
        <w:gridCol w:w="1261"/>
        <w:gridCol w:w="1401"/>
        <w:gridCol w:w="1119"/>
        <w:gridCol w:w="1511"/>
      </w:tblGrid>
      <w:tr w:rsidR="007E2BAE">
        <w:trPr>
          <w:trHeight w:val="990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</w: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7E2BAE">
        <w:trPr>
          <w:trHeight w:val="330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45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 xml:space="preserve">Krátkodobé finančné </w:t>
            </w: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výpomoci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Standard"/>
        <w:ind w:left="1125" w:hanging="1170"/>
        <w:jc w:val="both"/>
      </w:pPr>
    </w:p>
    <w:p w:rsidR="007E2BAE" w:rsidRDefault="006D2EE3">
      <w:pPr>
        <w:pStyle w:val="Standard"/>
        <w:ind w:left="1125" w:hanging="1170"/>
        <w:jc w:val="both"/>
      </w:pPr>
      <w:r>
        <w:t>Rok 2012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399"/>
        <w:gridCol w:w="1561"/>
        <w:gridCol w:w="1079"/>
      </w:tblGrid>
      <w:tr w:rsidR="007E2BAE">
        <w:trPr>
          <w:trHeight w:val="990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7E2BAE" w:rsidRDefault="006D2EE3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7E2BAE">
            <w:pPr>
              <w:pStyle w:val="Textbody"/>
              <w:widowControl w:val="0"/>
              <w:snapToGrid w:val="0"/>
              <w:jc w:val="center"/>
              <w:rPr>
                <w:sz w:val="22"/>
                <w:szCs w:val="22"/>
              </w:rPr>
            </w:pPr>
          </w:p>
          <w:p w:rsidR="007E2BAE" w:rsidRDefault="006D2EE3">
            <w:pPr>
              <w:pStyle w:val="Textbody"/>
              <w:widowControl w:val="0"/>
              <w:jc w:val="center"/>
              <w:rPr>
                <w:rFonts w:ascii="Arial Narrow" w:hAnsi="Arial Narrow" w:hint="eastAsia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snapToGrid w:val="0"/>
              <w:jc w:val="center"/>
              <w:rPr>
                <w:sz w:val="22"/>
                <w:szCs w:val="22"/>
              </w:rPr>
            </w:pPr>
          </w:p>
          <w:p w:rsidR="007E2BAE" w:rsidRDefault="006D2EE3">
            <w:pPr>
              <w:pStyle w:val="Textbody"/>
              <w:widowControl w:val="0"/>
              <w:jc w:val="center"/>
              <w:rPr>
                <w:rFonts w:ascii="Arial Narrow" w:hAnsi="Arial Narrow" w:hint="eastAsia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7E2BAE">
        <w:trPr>
          <w:trHeight w:val="330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center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Textbody"/>
              <w:widowControl w:val="0"/>
              <w:jc w:val="left"/>
              <w:rPr>
                <w:rFonts w:ascii="Arial Narrow" w:hAnsi="Arial Narrow" w:hint="eastAsia"/>
                <w:b w:val="0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Textbody"/>
        <w:widowControl w:val="0"/>
        <w:ind w:left="284" w:hanging="284"/>
        <w:rPr>
          <w:sz w:val="22"/>
          <w:szCs w:val="22"/>
        </w:rPr>
      </w:pPr>
    </w:p>
    <w:p w:rsidR="007E2BAE" w:rsidRDefault="007E2BAE">
      <w:pPr>
        <w:pStyle w:val="Standard"/>
      </w:pPr>
    </w:p>
    <w:p w:rsidR="007E2BAE" w:rsidRDefault="006D2EE3">
      <w:pPr>
        <w:pStyle w:val="Standard"/>
      </w:pPr>
      <w:r>
        <w:t>Tabuľka č. 2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8"/>
        <w:gridCol w:w="868"/>
        <w:gridCol w:w="812"/>
        <w:gridCol w:w="1261"/>
        <w:gridCol w:w="1401"/>
        <w:gridCol w:w="1119"/>
        <w:gridCol w:w="1511"/>
      </w:tblGrid>
      <w:tr w:rsidR="007E2BAE">
        <w:trPr>
          <w:trHeight w:val="990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7E2BAE">
        <w:trPr>
          <w:trHeight w:val="330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30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45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7E2BAE">
        <w:trPr>
          <w:trHeight w:val="397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Standard"/>
        <w:ind w:left="1125" w:hanging="1170"/>
        <w:jc w:val="both"/>
      </w:pPr>
    </w:p>
    <w:p w:rsidR="007E2BAE" w:rsidRDefault="007E2BAE">
      <w:pPr>
        <w:pStyle w:val="Standard"/>
        <w:ind w:left="1125" w:hanging="1170"/>
        <w:jc w:val="both"/>
      </w:pPr>
    </w:p>
    <w:p w:rsidR="007E2BAE" w:rsidRDefault="007E2BAE">
      <w:pPr>
        <w:pStyle w:val="Standard"/>
        <w:spacing w:after="120"/>
        <w:ind w:left="690" w:hanging="690"/>
        <w:jc w:val="both"/>
        <w:rPr>
          <w:rFonts w:ascii="Arial Narrow" w:hAnsi="Arial Narrow" w:cs="Arial Narrow" w:hint="eastAsia"/>
          <w:b/>
          <w:bCs/>
          <w:i/>
          <w:sz w:val="22"/>
          <w:szCs w:val="22"/>
        </w:rPr>
      </w:pPr>
    </w:p>
    <w:p w:rsidR="007E2BAE" w:rsidRDefault="006D2EE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7E2BAE" w:rsidRDefault="006D2EE3" w:rsidP="006D2EE3">
      <w:pPr>
        <w:pStyle w:val="Title"/>
        <w:numPr>
          <w:ilvl w:val="0"/>
          <w:numId w:val="40"/>
        </w:numPr>
        <w:ind w:left="360"/>
        <w:jc w:val="both"/>
        <w:rPr>
          <w:szCs w:val="22"/>
        </w:rPr>
      </w:pPr>
      <w:r>
        <w:rPr>
          <w:szCs w:val="22"/>
        </w:rPr>
        <w:t xml:space="preserve">Informácie k prílohe č. 3 časti  </w:t>
      </w:r>
      <w:r>
        <w:rPr>
          <w:szCs w:val="22"/>
        </w:rPr>
        <w:t>G. písm. k) o významných položkách derivátov za bežné účtovné obdobie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17"/>
        <w:gridCol w:w="1472"/>
        <w:gridCol w:w="1612"/>
        <w:gridCol w:w="2179"/>
      </w:tblGrid>
      <w:tr w:rsidR="007E2BAE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7E2BAE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</w:tr>
      <w:tr w:rsidR="007E2BAE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7E2BAE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 xml:space="preserve">Zabezpečovacie </w:t>
            </w: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Standard"/>
      </w:pPr>
    </w:p>
    <w:p w:rsidR="007E2BAE" w:rsidRDefault="006D2EE3">
      <w:pPr>
        <w:pStyle w:val="Standard"/>
      </w:pPr>
      <w:r>
        <w:t>Tabuľka č. 2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7"/>
        <w:gridCol w:w="1664"/>
        <w:gridCol w:w="979"/>
        <w:gridCol w:w="1681"/>
        <w:gridCol w:w="949"/>
      </w:tblGrid>
      <w:tr w:rsidR="007E2BAE">
        <w:trPr>
          <w:trHeight w:val="622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30"/>
        </w:trPr>
        <w:tc>
          <w:tcPr>
            <w:tcW w:w="3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7E2BAE">
        <w:trPr>
          <w:trHeight w:val="345"/>
        </w:trPr>
        <w:tc>
          <w:tcPr>
            <w:tcW w:w="3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vlastné imanie</w:t>
            </w:r>
          </w:p>
        </w:tc>
      </w:tr>
      <w:tr w:rsidR="007E2BAE">
        <w:trPr>
          <w:trHeight w:val="149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7E2BAE">
        <w:trPr>
          <w:trHeight w:val="369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79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94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69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7E2BAE" w:rsidRDefault="007E2BAE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7E2BAE" w:rsidRDefault="006D2EE3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2020 ani v roku 2019 neevidovala deriváty.</w:t>
      </w:r>
    </w:p>
    <w:p w:rsidR="007E2BAE" w:rsidRDefault="007E2BAE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7E2BAE" w:rsidRDefault="007E2BAE">
      <w:pPr>
        <w:pStyle w:val="Textbody"/>
        <w:widowControl w:val="0"/>
        <w:ind w:left="360" w:hanging="360"/>
        <w:jc w:val="left"/>
        <w:rPr>
          <w:rFonts w:ascii="Arial Narrow" w:hAnsi="Arial Narrow" w:cs="Arial Narrow" w:hint="eastAsia"/>
          <w:i/>
          <w:sz w:val="22"/>
          <w:szCs w:val="22"/>
        </w:rPr>
      </w:pPr>
    </w:p>
    <w:p w:rsidR="007E2BAE" w:rsidRDefault="006D2EE3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7E2BAE" w:rsidRDefault="006D2EE3" w:rsidP="006D2EE3">
      <w:pPr>
        <w:pStyle w:val="Title"/>
        <w:widowControl w:val="0"/>
        <w:numPr>
          <w:ilvl w:val="0"/>
          <w:numId w:val="41"/>
        </w:numPr>
        <w:ind w:left="360"/>
        <w:jc w:val="left"/>
        <w:rPr>
          <w:szCs w:val="22"/>
        </w:rPr>
      </w:pPr>
      <w:r>
        <w:rPr>
          <w:szCs w:val="22"/>
        </w:rPr>
        <w:t>Informácie k prílohe č.</w:t>
      </w:r>
      <w:r>
        <w:rPr>
          <w:szCs w:val="22"/>
        </w:rPr>
        <w:t xml:space="preserve"> 3 časti G. písm. l) o položkách zabezpečených derivátmi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8"/>
        <w:gridCol w:w="1960"/>
        <w:gridCol w:w="1982"/>
      </w:tblGrid>
      <w:tr w:rsidR="007E2BAE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Reálna hodnota</w:t>
            </w:r>
          </w:p>
        </w:tc>
      </w:tr>
      <w:tr w:rsidR="007E2BAE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7E2BAE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Zmluvy, ktoré sa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7E2BAE" w:rsidRDefault="007E2BAE">
      <w:pPr>
        <w:pStyle w:val="Textbody"/>
        <w:ind w:left="709" w:hanging="709"/>
        <w:rPr>
          <w:b w:val="0"/>
          <w:sz w:val="22"/>
          <w:szCs w:val="22"/>
        </w:rPr>
      </w:pPr>
    </w:p>
    <w:p w:rsidR="007E2BAE" w:rsidRDefault="006D2EE3">
      <w:pPr>
        <w:pStyle w:val="Textbody"/>
        <w:widowControl w:val="0"/>
        <w:ind w:left="360" w:hanging="360"/>
        <w:jc w:val="left"/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derivátmi účtovná jednotka v roku 2019 neevidovala.</w:t>
      </w:r>
    </w:p>
    <w:p w:rsidR="007E2BAE" w:rsidRDefault="007E2BAE">
      <w:pPr>
        <w:pStyle w:val="Textbody"/>
        <w:widowControl w:val="0"/>
        <w:ind w:left="360" w:hanging="360"/>
        <w:jc w:val="left"/>
        <w:rPr>
          <w:rFonts w:ascii="Arial Narrow" w:hAnsi="Arial Narrow" w:hint="eastAsia"/>
          <w:b w:val="0"/>
          <w:sz w:val="22"/>
          <w:szCs w:val="22"/>
        </w:rPr>
      </w:pPr>
    </w:p>
    <w:p w:rsidR="007E2BAE" w:rsidRDefault="006D2EE3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7E2BAE" w:rsidRDefault="006D2EE3" w:rsidP="006D2EE3">
      <w:pPr>
        <w:pStyle w:val="Title"/>
        <w:widowControl w:val="0"/>
        <w:numPr>
          <w:ilvl w:val="0"/>
          <w:numId w:val="42"/>
        </w:numPr>
        <w:ind w:left="360"/>
        <w:jc w:val="left"/>
        <w:rPr>
          <w:szCs w:val="22"/>
        </w:rPr>
      </w:pPr>
      <w:r>
        <w:rPr>
          <w:szCs w:val="22"/>
        </w:rPr>
        <w:t xml:space="preserve">Informácie k prílohe č. 3 časti G. písm. m) o majetku </w:t>
      </w:r>
      <w:r>
        <w:rPr>
          <w:szCs w:val="22"/>
        </w:rPr>
        <w:t>prenajatom formou finančného prenájmu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81"/>
        <w:gridCol w:w="1203"/>
        <w:gridCol w:w="1452"/>
        <w:gridCol w:w="1098"/>
        <w:gridCol w:w="1224"/>
        <w:gridCol w:w="1500"/>
        <w:gridCol w:w="1122"/>
      </w:tblGrid>
      <w:tr w:rsidR="007E2BAE">
        <w:trPr>
          <w:trHeight w:val="571"/>
        </w:trPr>
        <w:tc>
          <w:tcPr>
            <w:tcW w:w="158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30"/>
        </w:trPr>
        <w:tc>
          <w:tcPr>
            <w:tcW w:w="158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Splatnosť</w:t>
            </w:r>
          </w:p>
        </w:tc>
      </w:tr>
      <w:tr w:rsidR="007E2BAE">
        <w:trPr>
          <w:trHeight w:val="345"/>
        </w:trPr>
        <w:tc>
          <w:tcPr>
            <w:tcW w:w="158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 xml:space="preserve">od </w:t>
            </w:r>
            <w:r>
              <w:t>jedného roka do piatich rokov vrátane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7E2BAE">
        <w:trPr>
          <w:trHeight w:val="151"/>
        </w:trPr>
        <w:tc>
          <w:tcPr>
            <w:tcW w:w="15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97"/>
        </w:trPr>
        <w:tc>
          <w:tcPr>
            <w:tcW w:w="15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97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397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2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7E2BAE" w:rsidRDefault="007E2BAE">
      <w:pPr>
        <w:pStyle w:val="Textbody"/>
        <w:rPr>
          <w:i/>
          <w:sz w:val="22"/>
          <w:szCs w:val="22"/>
        </w:rPr>
      </w:pPr>
    </w:p>
    <w:p w:rsidR="007E2BAE" w:rsidRDefault="007E2BAE">
      <w:pPr>
        <w:rPr>
          <w:vanish/>
        </w:rPr>
      </w:pPr>
    </w:p>
    <w:p w:rsidR="007E2BAE" w:rsidRDefault="007E2BAE">
      <w:pPr>
        <w:pStyle w:val="Standard"/>
        <w:spacing w:after="120"/>
        <w:ind w:left="360" w:hanging="360"/>
        <w:jc w:val="both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</w:p>
    <w:p w:rsidR="007E2BAE" w:rsidRDefault="006D2EE3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7E2BAE" w:rsidRDefault="006D2EE3" w:rsidP="006D2EE3">
      <w:pPr>
        <w:pStyle w:val="Title"/>
        <w:widowControl w:val="0"/>
        <w:numPr>
          <w:ilvl w:val="0"/>
          <w:numId w:val="43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02"/>
        <w:gridCol w:w="1127"/>
        <w:gridCol w:w="1243"/>
        <w:gridCol w:w="1399"/>
        <w:gridCol w:w="1121"/>
        <w:gridCol w:w="1894"/>
      </w:tblGrid>
      <w:tr w:rsidR="007E2BAE">
        <w:trPr>
          <w:trHeight w:val="990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Zmena stavu vnútroorganizačných</w:t>
            </w:r>
          </w:p>
          <w:p w:rsidR="007E2BAE" w:rsidRDefault="006D2EE3">
            <w:pPr>
              <w:pStyle w:val="TopHeader"/>
              <w:widowControl w:val="0"/>
            </w:pPr>
            <w:r>
              <w:t>zásob</w:t>
            </w:r>
          </w:p>
        </w:tc>
      </w:tr>
      <w:tr w:rsidR="007E2BAE">
        <w:trPr>
          <w:trHeight w:val="930"/>
        </w:trPr>
        <w:tc>
          <w:tcPr>
            <w:tcW w:w="250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144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7E2BAE">
        <w:trPr>
          <w:trHeight w:val="567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Nedokončená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</w:pP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705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7E2BAE">
      <w:pPr>
        <w:pStyle w:val="Standard"/>
      </w:pPr>
    </w:p>
    <w:p w:rsidR="007E2BAE" w:rsidRDefault="006D2EE3">
      <w:pPr>
        <w:pStyle w:val="Standard"/>
      </w:pPr>
      <w:r>
        <w:br w:type="page"/>
      </w:r>
    </w:p>
    <w:p w:rsidR="007E2BAE" w:rsidRDefault="007E2BAE">
      <w:pPr>
        <w:pStyle w:val="Standard"/>
      </w:pPr>
    </w:p>
    <w:p w:rsidR="007E2BAE" w:rsidRDefault="006D2EE3">
      <w:pPr>
        <w:pStyle w:val="Standard"/>
      </w:pPr>
      <w:r>
        <w:t>Rok 2014</w:t>
      </w:r>
    </w:p>
    <w:tbl>
      <w:tblPr>
        <w:tblW w:w="9538" w:type="dxa"/>
        <w:tblInd w:w="16" w:type="dxa"/>
        <w:tblLayout w:type="fixed"/>
        <w:tblLook w:val="0000" w:firstRow="0" w:lastRow="0" w:firstColumn="0" w:lastColumn="0" w:noHBand="0" w:noVBand="0"/>
      </w:tblPr>
      <w:tblGrid>
        <w:gridCol w:w="2556"/>
        <w:gridCol w:w="1202"/>
        <w:gridCol w:w="1254"/>
        <w:gridCol w:w="1302"/>
        <w:gridCol w:w="1268"/>
        <w:gridCol w:w="1956"/>
      </w:tblGrid>
      <w:tr w:rsidR="007E2BAE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7E2BAE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202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2BAE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7E2BAE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ind w:left="36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color w:val="000000"/>
                <w:sz w:val="22"/>
                <w:szCs w:val="22"/>
              </w:rPr>
            </w:pP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color w:val="000000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7E2BAE" w:rsidRDefault="007E2BAE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</w:p>
    <w:p w:rsidR="007E2BAE" w:rsidRDefault="006D2EE3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5275"/>
        <w:gridCol w:w="2192"/>
        <w:gridCol w:w="2088"/>
      </w:tblGrid>
      <w:tr w:rsidR="007E2BAE">
        <w:trPr>
          <w:trHeight w:val="878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</w:pPr>
          </w:p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</w:pPr>
          </w:p>
          <w:p w:rsidR="007E2BAE" w:rsidRDefault="006D2EE3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Ostatné </w:t>
            </w: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7E2BAE" w:rsidRDefault="007E2BAE">
            <w:pPr>
              <w:pStyle w:val="Standard"/>
            </w:pP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660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93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7E2BAE">
        <w:trPr>
          <w:trHeight w:val="345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7E2BAE" w:rsidRDefault="007E2BAE">
      <w:pPr>
        <w:pStyle w:val="Standard"/>
        <w:keepNext/>
        <w:spacing w:after="220"/>
        <w:ind w:left="360" w:hanging="360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</w:p>
    <w:p w:rsidR="007E2BAE" w:rsidRDefault="006D2EE3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 rozsah alebo výskyt v roku 20120 účtovná jednotka neúčtovala.</w:t>
      </w:r>
    </w:p>
    <w:p w:rsidR="007E2BAE" w:rsidRDefault="007E2BAE">
      <w:pPr>
        <w:pStyle w:val="Standard"/>
        <w:spacing w:after="120"/>
        <w:ind w:left="360" w:hanging="360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</w:p>
    <w:p w:rsidR="007E2BAE" w:rsidRDefault="007E2BAE">
      <w:pPr>
        <w:pStyle w:val="Standard"/>
        <w:spacing w:after="120"/>
        <w:ind w:left="360" w:hanging="360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</w:p>
    <w:p w:rsidR="007E2BAE" w:rsidRDefault="006D2EE3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7E2BAE" w:rsidRDefault="006D2EE3" w:rsidP="006D2EE3">
      <w:pPr>
        <w:pStyle w:val="Title"/>
        <w:numPr>
          <w:ilvl w:val="0"/>
          <w:numId w:val="44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7"/>
        <w:gridCol w:w="1681"/>
        <w:gridCol w:w="1682"/>
      </w:tblGrid>
      <w:tr w:rsidR="007E2BAE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15711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7381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</w:pPr>
            <w:r>
              <w:t>-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7E2BAE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15711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7381</w:t>
            </w:r>
          </w:p>
        </w:tc>
      </w:tr>
    </w:tbl>
    <w:p w:rsidR="007E2BAE" w:rsidRDefault="007E2BAE">
      <w:pPr>
        <w:pStyle w:val="Textbody"/>
        <w:rPr>
          <w:i/>
          <w:sz w:val="22"/>
          <w:szCs w:val="22"/>
        </w:rPr>
      </w:pPr>
    </w:p>
    <w:p w:rsidR="007E2BAE" w:rsidRDefault="006D2EE3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7E2BAE" w:rsidRDefault="007E2BAE">
      <w:pPr>
        <w:pStyle w:val="Textbody"/>
      </w:pPr>
    </w:p>
    <w:p w:rsidR="007E2BAE" w:rsidRDefault="006D2EE3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7E2BAE" w:rsidRDefault="006D2EE3">
      <w:pPr>
        <w:pStyle w:val="Standard"/>
        <w:keepNext/>
        <w:ind w:left="284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7E2BAE" w:rsidRDefault="006D2EE3">
      <w:pPr>
        <w:pStyle w:val="Standard"/>
        <w:keepNext/>
        <w:ind w:firstLine="284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7E2BAE" w:rsidRDefault="006D2EE3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 xml:space="preserve">Špecifikácia významných položiek </w:t>
      </w:r>
      <w:r>
        <w:rPr>
          <w:rFonts w:ascii="Arial Narrow" w:hAnsi="Arial Narrow"/>
          <w:b w:val="0"/>
          <w:sz w:val="22"/>
          <w:szCs w:val="22"/>
        </w:rPr>
        <w:t>finančných nákladov</w:t>
      </w:r>
    </w:p>
    <w:tbl>
      <w:tblPr>
        <w:tblW w:w="9571" w:type="dxa"/>
        <w:tblInd w:w="21" w:type="dxa"/>
        <w:tblLayout w:type="fixed"/>
        <w:tblLook w:val="0000" w:firstRow="0" w:lastRow="0" w:firstColumn="0" w:lastColumn="0" w:noHBand="0" w:noVBand="0"/>
      </w:tblPr>
      <w:tblGrid>
        <w:gridCol w:w="5290"/>
        <w:gridCol w:w="2177"/>
        <w:gridCol w:w="2104"/>
      </w:tblGrid>
      <w:tr w:rsidR="007E2BAE">
        <w:trPr>
          <w:trHeight w:val="857"/>
        </w:trPr>
        <w:tc>
          <w:tcPr>
            <w:tcW w:w="5290" w:type="dxa"/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rPr>
                <w:rFonts w:ascii="Arial Narrow" w:hAnsi="Arial Narrow" w:cs="Arial Narrow" w:hint="eastAsia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 a materiál spolu  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6D2EE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      15089</w:t>
            </w: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6D2EE3">
            <w:pPr>
              <w:pStyle w:val="Standard"/>
            </w:pPr>
            <w:r>
              <w:t xml:space="preserve">     7016</w:t>
            </w:r>
          </w:p>
        </w:tc>
      </w:tr>
      <w:tr w:rsidR="007E2BAE">
        <w:trPr>
          <w:trHeight w:val="377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ind w:left="551" w:right="7" w:hanging="577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ind w:left="1046" w:right="7" w:hanging="1055"/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ind w:left="492" w:right="12" w:hanging="510"/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6D2EE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522" w:right="-3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6D2EE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6D2EE3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15089</w:t>
            </w: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522" w:right="-3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522" w:right="-3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522" w:right="-3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747" w:right="-3"/>
              <w:jc w:val="both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747" w:right="-3"/>
              <w:jc w:val="both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57"/>
        </w:trPr>
        <w:tc>
          <w:tcPr>
            <w:tcW w:w="5290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ind w:left="522" w:right="-3"/>
            </w:pPr>
          </w:p>
        </w:tc>
        <w:tc>
          <w:tcPr>
            <w:tcW w:w="2177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bottom"/>
          </w:tcPr>
          <w:p w:rsidR="007E2BAE" w:rsidRDefault="007E2BAE">
            <w:pPr>
              <w:pStyle w:val="Standard"/>
              <w:jc w:val="center"/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rPr>
                <w:rFonts w:ascii="Arial Narrow" w:hAnsi="Arial Narrow" w:cs="Arial Narrow" w:hint="eastAsia"/>
                <w:color w:val="000000"/>
                <w:sz w:val="22"/>
                <w:szCs w:val="22"/>
              </w:rPr>
            </w:pPr>
          </w:p>
        </w:tc>
      </w:tr>
      <w:tr w:rsidR="007E2BAE">
        <w:trPr>
          <w:trHeight w:val="330"/>
        </w:trPr>
        <w:tc>
          <w:tcPr>
            <w:tcW w:w="5290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jc w:val="center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vAlign w:val="center"/>
          </w:tcPr>
          <w:p w:rsidR="007E2BAE" w:rsidRDefault="007E2BAE">
            <w:pPr>
              <w:pStyle w:val="Standard"/>
              <w:snapToGrid w:val="0"/>
              <w:rPr>
                <w:rFonts w:ascii="Arial Narrow" w:hAnsi="Arial Narrow" w:cs="Arial Narrow" w:hint="eastAsia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7E2BAE" w:rsidRDefault="006D2EE3" w:rsidP="006D2EE3">
      <w:pPr>
        <w:pStyle w:val="Textbody"/>
        <w:numPr>
          <w:ilvl w:val="0"/>
          <w:numId w:val="2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7E2BAE" w:rsidRDefault="007E2BAE">
      <w:pPr>
        <w:pStyle w:val="Textbody"/>
        <w:shd w:val="clear" w:color="auto" w:fill="FFFFFF"/>
        <w:rPr>
          <w:i/>
          <w:sz w:val="22"/>
          <w:szCs w:val="22"/>
        </w:rPr>
      </w:pPr>
    </w:p>
    <w:p w:rsidR="007E2BAE" w:rsidRDefault="006D2EE3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7E2BAE" w:rsidRDefault="006D2EE3" w:rsidP="006D2EE3">
      <w:pPr>
        <w:pStyle w:val="Title"/>
        <w:numPr>
          <w:ilvl w:val="0"/>
          <w:numId w:val="45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10"/>
        <w:gridCol w:w="1612"/>
        <w:gridCol w:w="33"/>
        <w:gridCol w:w="1825"/>
      </w:tblGrid>
      <w:tr w:rsidR="007E2BAE">
        <w:trPr>
          <w:trHeight w:val="840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4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 účtovaného ako náklad alebo výnos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vyplývajúci zo zmeny sadzby dane z príjmov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predchádzajúcich účtovných obdobiach odložená daňová  pohľadávka neúčtovala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 účtovných obdobiach</w:t>
            </w:r>
          </w:p>
        </w:tc>
        <w:tc>
          <w:tcPr>
            <w:tcW w:w="164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7E2BAE">
        <w:trPr>
          <w:trHeight w:val="567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odloženej dani z príjmov, ktorá sa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vzťahuje na položky účtované priamo na účty vlastného imania bez účtovania na účty nákladov a výnosov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7E2BAE" w:rsidRDefault="007E2BAE">
      <w:pPr>
        <w:pStyle w:val="Textbody"/>
        <w:rPr>
          <w:b w:val="0"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i/>
          <w:sz w:val="22"/>
          <w:szCs w:val="22"/>
        </w:rPr>
      </w:pPr>
    </w:p>
    <w:p w:rsidR="007E2BAE" w:rsidRDefault="006D2EE3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7E2BAE" w:rsidRDefault="006D2EE3" w:rsidP="006D2EE3">
      <w:pPr>
        <w:pStyle w:val="Textbody"/>
        <w:numPr>
          <w:ilvl w:val="0"/>
          <w:numId w:val="3"/>
        </w:numPr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Spoločnosť v roku 2020 neevidovala odloženú daňovú pohľadávku týkajúcu sa umorenia daňovej straty, nevyužitých daňových odpočtov, iných </w:t>
      </w:r>
      <w:r>
        <w:rPr>
          <w:rFonts w:ascii="Arial Narrow" w:hAnsi="Arial Narrow"/>
          <w:b w:val="0"/>
          <w:sz w:val="22"/>
          <w:szCs w:val="22"/>
        </w:rPr>
        <w:t>nárokov ako aj dočasných rozdielov z predchádzajúcich účtovných období neevidovala .</w:t>
      </w:r>
    </w:p>
    <w:p w:rsidR="007E2BAE" w:rsidRDefault="006D2EE3" w:rsidP="006D2EE3">
      <w:pPr>
        <w:pStyle w:val="Textbody"/>
        <w:numPr>
          <w:ilvl w:val="0"/>
          <w:numId w:val="3"/>
        </w:numPr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2020 neevidovala odložený daňový záväzok, z dôvodu  neúčtovania tej časti odloženej daňovej pohľadávky v bežnom účtovnom období, o ktorej sa účtova</w:t>
      </w:r>
      <w:r>
        <w:rPr>
          <w:rFonts w:ascii="Arial Narrow" w:hAnsi="Arial Narrow"/>
          <w:b w:val="0"/>
          <w:sz w:val="22"/>
          <w:szCs w:val="22"/>
        </w:rPr>
        <w:t>lo v predchádzajúcich  obdobiach.</w:t>
      </w:r>
    </w:p>
    <w:p w:rsidR="007E2BAE" w:rsidRDefault="006D2EE3" w:rsidP="006D2EE3">
      <w:pPr>
        <w:pStyle w:val="Textbody"/>
        <w:numPr>
          <w:ilvl w:val="0"/>
          <w:numId w:val="46"/>
        </w:numPr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2020  neevidovala neuplatnené umorenie daňovej straty, nevyužité daňové odpočty a iné nároky a odpočítateľné dočasné rozdiely, ku ktorým nebola účtovaná odložená účtovná daňová pohľadávka.</w:t>
      </w:r>
    </w:p>
    <w:p w:rsidR="007E2BAE" w:rsidRDefault="006D2EE3" w:rsidP="006D2EE3">
      <w:pPr>
        <w:pStyle w:val="Textbody"/>
        <w:numPr>
          <w:ilvl w:val="0"/>
          <w:numId w:val="47"/>
        </w:numPr>
        <w:rPr>
          <w:rFonts w:ascii="Arial Narrow" w:hAnsi="Arial Narrow" w:hint="eastAsia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2020 ne</w:t>
      </w:r>
      <w:r>
        <w:rPr>
          <w:rFonts w:ascii="Arial Narrow" w:hAnsi="Arial Narrow"/>
          <w:b w:val="0"/>
          <w:sz w:val="22"/>
          <w:szCs w:val="22"/>
        </w:rPr>
        <w:t>bola účtovaná odložená daň z príjmov, ktorá sa vzťahuje k položkám účtovaným priamo na účty vlastného imania bez účtovania na účty nákladov a výnosov.</w:t>
      </w: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7E2BAE">
      <w:pPr>
        <w:pStyle w:val="Textbody"/>
        <w:shd w:val="clear" w:color="auto" w:fill="FFFFFF"/>
        <w:rPr>
          <w:rFonts w:ascii="Arial Narrow" w:hAnsi="Arial Narrow" w:hint="eastAsia"/>
          <w:i/>
          <w:sz w:val="22"/>
          <w:szCs w:val="22"/>
        </w:rPr>
      </w:pPr>
    </w:p>
    <w:p w:rsidR="007E2BAE" w:rsidRDefault="006D2EE3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lastRenderedPageBreak/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7E2BAE" w:rsidRDefault="006D2EE3" w:rsidP="006D2EE3">
      <w:pPr>
        <w:pStyle w:val="Title"/>
        <w:widowControl w:val="0"/>
        <w:numPr>
          <w:ilvl w:val="0"/>
          <w:numId w:val="4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1681"/>
        <w:gridCol w:w="786"/>
        <w:gridCol w:w="657"/>
        <w:gridCol w:w="1919"/>
        <w:gridCol w:w="709"/>
        <w:gridCol w:w="660"/>
      </w:tblGrid>
      <w:tr w:rsidR="007E2BAE">
        <w:trPr>
          <w:trHeight w:val="642"/>
        </w:trPr>
        <w:tc>
          <w:tcPr>
            <w:tcW w:w="276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Bezprostredne predchádzajúce</w:t>
            </w:r>
          </w:p>
          <w:p w:rsidR="007E2BAE" w:rsidRDefault="006D2EE3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7E2BAE">
        <w:trPr>
          <w:trHeight w:val="345"/>
        </w:trPr>
        <w:tc>
          <w:tcPr>
            <w:tcW w:w="276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TopHeader"/>
              <w:widowControl w:val="0"/>
            </w:pPr>
            <w:r>
              <w:t>Daň v %</w:t>
            </w:r>
          </w:p>
        </w:tc>
      </w:tr>
      <w:tr w:rsidR="007E2BAE">
        <w:trPr>
          <w:trHeight w:val="330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524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299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Daňovo neuznané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79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63</w:t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  <w:tr w:rsidR="007E2BAE">
        <w:trPr>
          <w:trHeight w:val="397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79</w:t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E2BAE" w:rsidRDefault="006D2EE3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</w:t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vAlign w:val="center"/>
          </w:tcPr>
          <w:p w:rsidR="007E2BAE" w:rsidRDefault="007E2BAE">
            <w:pPr>
              <w:pStyle w:val="Standard"/>
              <w:jc w:val="center"/>
              <w:textAlignment w:val="auto"/>
              <w:rPr>
                <w:rFonts w:ascii="Arial Narrow" w:hAnsi="Arial Narrow" w:cs="Times New Roman" w:hint="eastAsia"/>
                <w:sz w:val="22"/>
                <w:szCs w:val="22"/>
                <w:lang w:eastAsia="en-US" w:bidi="ar-SA"/>
              </w:rPr>
            </w:pPr>
          </w:p>
        </w:tc>
      </w:tr>
    </w:tbl>
    <w:p w:rsidR="007E2BAE" w:rsidRDefault="006D2EE3">
      <w:pPr>
        <w:pStyle w:val="Standard"/>
        <w:jc w:val="both"/>
      </w:pPr>
      <w:r>
        <w:tab/>
      </w:r>
    </w:p>
    <w:p w:rsidR="007E2BAE" w:rsidRDefault="007E2BAE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E2BAE" w:rsidRDefault="006D2EE3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V roku 2020 nenastali zmeny sadzby sadzby dane z príjmov.</w:t>
      </w:r>
    </w:p>
    <w:p w:rsidR="007E2BAE" w:rsidRDefault="007E2BAE">
      <w:pPr>
        <w:pStyle w:val="Standard"/>
        <w:ind w:left="284" w:hanging="284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7E2BAE" w:rsidRDefault="006D2EE3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 – c)   Účtovná jednotka  v roku 2020 ani v roku neevidovala  vo svojej činnosti </w:t>
      </w:r>
      <w:r>
        <w:rPr>
          <w:rFonts w:ascii="Arial Narrow" w:hAnsi="Arial Narrow" w:cs="Arial Narrow"/>
          <w:sz w:val="22"/>
          <w:szCs w:val="22"/>
        </w:rPr>
        <w:t>spriaznené osoby.</w:t>
      </w:r>
    </w:p>
    <w:p w:rsidR="007E2BAE" w:rsidRDefault="007E2BAE">
      <w:pPr>
        <w:pStyle w:val="Standard"/>
        <w:jc w:val="both"/>
        <w:rPr>
          <w:b/>
          <w:bCs/>
          <w:i/>
          <w:iCs/>
        </w:rPr>
      </w:pPr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7E2BAE" w:rsidRDefault="006D2EE3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7E2BAE" w:rsidRDefault="006D2EE3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01.01.2020 nenastali žiadne udalosti, ktoré by mali významný dopad na  ekonomickú alebo finančnú situáciu spol</w:t>
      </w:r>
      <w:r>
        <w:rPr>
          <w:rFonts w:ascii="Arial Narrow" w:hAnsi="Arial Narrow" w:cs="Arial Narrow"/>
          <w:sz w:val="22"/>
          <w:szCs w:val="22"/>
        </w:rPr>
        <w:t>očnosti.</w:t>
      </w:r>
    </w:p>
    <w:p w:rsidR="007E2BAE" w:rsidRDefault="007E2BAE">
      <w:pPr>
        <w:pStyle w:val="Textbody"/>
        <w:rPr>
          <w:lang w:eastAsia="en-US"/>
        </w:rPr>
      </w:pPr>
    </w:p>
    <w:p w:rsidR="007E2BAE" w:rsidRDefault="007E2BAE">
      <w:pPr>
        <w:pStyle w:val="Textbody"/>
        <w:rPr>
          <w:lang w:eastAsia="en-US"/>
        </w:rPr>
      </w:pPr>
    </w:p>
    <w:p w:rsidR="007E2BAE" w:rsidRDefault="006D2EE3">
      <w:pPr>
        <w:pStyle w:val="Standard"/>
        <w:jc w:val="both"/>
        <w:rPr>
          <w:rFonts w:ascii="Arial Narrow" w:hAnsi="Arial Narrow" w:cs="Arial Narrow" w:hint="eastAsia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7E2BAE" w:rsidRDefault="007E2BAE">
      <w:pPr>
        <w:pStyle w:val="Standard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 2 Účtovná jednotka v roku 2019evidovala len pohyb peňažných prostriedkov bezpeňažných  ekvivalentov.</w:t>
      </w:r>
    </w:p>
    <w:p w:rsidR="007E2BAE" w:rsidRDefault="007E2BAE">
      <w:pPr>
        <w:pStyle w:val="Standard"/>
        <w:ind w:left="426" w:hanging="426"/>
        <w:jc w:val="both"/>
      </w:pPr>
    </w:p>
    <w:p w:rsidR="007E2BAE" w:rsidRDefault="006D2EE3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7E2BAE" w:rsidRDefault="006D2EE3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</w:t>
      </w:r>
      <w:r>
        <w:rPr>
          <w:rFonts w:ascii="Arial Narrow" w:hAnsi="Arial Narrow" w:cs="Arial Narrow"/>
          <w:sz w:val="22"/>
          <w:szCs w:val="22"/>
        </w:rPr>
        <w:t>ostí</w:t>
      </w:r>
    </w:p>
    <w:p w:rsidR="007E2BAE" w:rsidRDefault="006D2EE3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7E2BAE" w:rsidRDefault="006D2EE3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7E2BAE" w:rsidRDefault="007E2BAE">
      <w:pPr>
        <w:pStyle w:val="Standard"/>
        <w:ind w:left="42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7E2BAE" w:rsidRDefault="007E2BAE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Štruktúra peňažných prostriedkov v eurách</w:t>
      </w: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 2019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31.12.2020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5251,97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   8,51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6D2EE3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Spolu                                                                5260,48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E2BAE" w:rsidRDefault="007E2BAE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investičnej oblasti boli v roku 2020 spracované priamou metódou.</w:t>
      </w:r>
    </w:p>
    <w:p w:rsidR="007E2BAE" w:rsidRDefault="007E2BAE">
      <w:pPr>
        <w:pStyle w:val="Standard"/>
        <w:ind w:left="426" w:hanging="426"/>
        <w:jc w:val="both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  <w:ind w:left="426" w:hanging="426"/>
        <w:rPr>
          <w:rFonts w:ascii="Arial Narrow" w:hAnsi="Arial Narrow" w:cs="Arial Narrow" w:hint="eastAsia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) 1. – 6.    Peňažné toky z finančnej oblasti boli  v roku 2020 spracované  priamou  metódou.</w:t>
      </w:r>
    </w:p>
    <w:p w:rsidR="007E2BAE" w:rsidRDefault="007E2BAE">
      <w:pPr>
        <w:pStyle w:val="Standard"/>
        <w:rPr>
          <w:rFonts w:ascii="Arial Narrow" w:hAnsi="Arial Narrow" w:cs="Arial Narrow" w:hint="eastAsia"/>
          <w:sz w:val="22"/>
          <w:szCs w:val="22"/>
        </w:rPr>
      </w:pPr>
    </w:p>
    <w:p w:rsidR="007E2BAE" w:rsidRDefault="006D2EE3">
      <w:pPr>
        <w:pStyle w:val="Standard"/>
      </w:pPr>
      <w:r>
        <w:t>Vysvetlivky k poznámkam:</w:t>
      </w:r>
    </w:p>
    <w:p w:rsidR="007E2BAE" w:rsidRDefault="006D2EE3" w:rsidP="006D2EE3">
      <w:pPr>
        <w:pStyle w:val="ListParagraph"/>
        <w:numPr>
          <w:ilvl w:val="0"/>
          <w:numId w:val="49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7E2BAE" w:rsidRDefault="006D2EE3" w:rsidP="006D2EE3">
      <w:pPr>
        <w:pStyle w:val="ListParagraph"/>
        <w:numPr>
          <w:ilvl w:val="0"/>
          <w:numId w:val="50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</w:t>
      </w:r>
      <w:r>
        <w:rPr>
          <w:szCs w:val="22"/>
        </w:rPr>
        <w:t>istra organizácií vedeného Štatistickým úradom Slovenskej republiky.</w:t>
      </w:r>
    </w:p>
    <w:p w:rsidR="007E2BAE" w:rsidRDefault="006D2EE3" w:rsidP="006D2EE3">
      <w:pPr>
        <w:pStyle w:val="ListParagraph"/>
        <w:numPr>
          <w:ilvl w:val="0"/>
          <w:numId w:val="51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7E2BAE" w:rsidRDefault="006D2EE3" w:rsidP="006D2EE3">
      <w:pPr>
        <w:pStyle w:val="ListParagraph"/>
        <w:numPr>
          <w:ilvl w:val="0"/>
          <w:numId w:val="52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 xml:space="preserve">Údaje, ktorými sú číslo </w:t>
      </w:r>
      <w:r>
        <w:rPr>
          <w:szCs w:val="22"/>
        </w:rPr>
        <w:t>telefónu, číslo faxu, e-mailová adresa, podpisový záznam osoby zodpovednej za vedenie účtovníctva a podpisový záznam osoby zodpovednej za zostavenie účtovnej závierky, sú dobrovoľne vypĺňanými údajmi.</w:t>
      </w:r>
    </w:p>
    <w:p w:rsidR="007E2BAE" w:rsidRDefault="007E2BAE">
      <w:pPr>
        <w:pStyle w:val="Standard"/>
        <w:rPr>
          <w:b/>
          <w:szCs w:val="22"/>
        </w:rPr>
      </w:pPr>
    </w:p>
    <w:p w:rsidR="007E2BAE" w:rsidRDefault="006D2EE3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 xml:space="preserve">DFM – </w:t>
      </w:r>
      <w:r>
        <w:rPr>
          <w:szCs w:val="22"/>
        </w:rPr>
        <w:t>dlhodobý finančný majetok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OP – opravná</w:t>
      </w:r>
      <w:r>
        <w:rPr>
          <w:szCs w:val="22"/>
        </w:rPr>
        <w:t xml:space="preserve"> položka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7E2BAE" w:rsidRDefault="006D2EE3"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 w:rsidR="007E2BAE" w:rsidRDefault="007E2BAE">
      <w:pPr>
        <w:pStyle w:val="Standard"/>
        <w:rPr>
          <w:szCs w:val="22"/>
        </w:rPr>
      </w:pPr>
    </w:p>
    <w:sectPr w:rsidR="007E2BAE">
      <w:headerReference w:type="default" r:id="rId9"/>
      <w:headerReference w:type="first" r:id="rId10"/>
      <w:footerReference w:type="first" r:id="rId11"/>
      <w:pgSz w:w="11906" w:h="16838"/>
      <w:pgMar w:top="1215" w:right="1134" w:bottom="1583" w:left="1134" w:header="630" w:footer="1135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EE3" w:rsidRDefault="006D2EE3">
      <w:r>
        <w:separator/>
      </w:r>
    </w:p>
  </w:endnote>
  <w:endnote w:type="continuationSeparator" w:id="0">
    <w:p w:rsidR="006D2EE3" w:rsidRDefault="006D2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BAE" w:rsidRDefault="006D2EE3">
    <w:pPr>
      <w:pStyle w:val="Footer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PAGE</w:instrText>
    </w:r>
    <w:r>
      <w:rPr>
        <w:szCs w:val="22"/>
        <w:lang w:eastAsia="sk-SK"/>
      </w:rPr>
      <w:fldChar w:fldCharType="separate"/>
    </w:r>
    <w:r w:rsidR="00C2666B"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EE3" w:rsidRDefault="006D2EE3">
      <w:r>
        <w:separator/>
      </w:r>
    </w:p>
  </w:footnote>
  <w:footnote w:type="continuationSeparator" w:id="0">
    <w:p w:rsidR="006D2EE3" w:rsidRDefault="006D2E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74" w:type="dxa"/>
      <w:tblInd w:w="-25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770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 w:rsidR="007E2BAE">
      <w:trPr>
        <w:trHeight w:val="343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bottom"/>
        </w:tcPr>
        <w:p w:rsidR="007E2BAE" w:rsidRDefault="006D2EE3">
          <w:pPr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shd w:val="clear" w:color="auto" w:fill="auto"/>
          <w:vAlign w:val="bottom"/>
        </w:tcPr>
        <w:tbl>
          <w:tblPr>
            <w:tblW w:w="2765" w:type="dxa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50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 w:rsidR="007E2BAE">
            <w:trPr>
              <w:trHeight w:val="204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bottom"/>
              </w:tcPr>
              <w:p w:rsidR="007E2BAE" w:rsidRDefault="006D2EE3">
                <w:pPr>
                  <w:rPr>
                    <w:rFonts w:ascii="Arial Narrow" w:hAnsi="Arial Narrow" w:cs="Times New Roman" w:hint="eastAsia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</w:tr>
        </w:tbl>
        <w:p w:rsidR="007E2BAE" w:rsidRDefault="007E2BAE">
          <w:pPr>
            <w:jc w:val="center"/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vAlign w:val="center"/>
        </w:tcPr>
        <w:p w:rsidR="007E2BAE" w:rsidRDefault="006D2EE3">
          <w:pPr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</w:tr>
  </w:tbl>
  <w:p w:rsidR="007E2BAE" w:rsidRDefault="007E2BA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74" w:type="dxa"/>
      <w:tblInd w:w="-25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770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 w:rsidR="007E2BAE">
      <w:trPr>
        <w:trHeight w:val="343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bottom"/>
        </w:tcPr>
        <w:p w:rsidR="007E2BAE" w:rsidRDefault="006D2EE3">
          <w:pPr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shd w:val="clear" w:color="auto" w:fill="auto"/>
          <w:vAlign w:val="bottom"/>
        </w:tcPr>
        <w:tbl>
          <w:tblPr>
            <w:tblW w:w="2765" w:type="dxa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50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 w:rsidR="007E2BAE">
            <w:trPr>
              <w:trHeight w:val="204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bottom"/>
              </w:tcPr>
              <w:p w:rsidR="007E2BAE" w:rsidRDefault="006D2EE3">
                <w:pPr>
                  <w:rPr>
                    <w:rFonts w:ascii="Arial Narrow" w:hAnsi="Arial Narrow" w:cs="Times New Roman" w:hint="eastAsia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:rsidR="007E2BAE" w:rsidRDefault="006D2EE3">
                <w:pPr>
                  <w:suppressLineNumbers/>
                  <w:jc w:val="center"/>
                  <w:rPr>
                    <w:rFonts w:ascii="Arial Narrow" w:hAnsi="Arial Narrow" w:cs="Times New Roman" w:hint="eastAsia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</w:tr>
        </w:tbl>
        <w:p w:rsidR="007E2BAE" w:rsidRDefault="007E2BAE">
          <w:pPr>
            <w:jc w:val="center"/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vAlign w:val="center"/>
        </w:tcPr>
        <w:p w:rsidR="007E2BAE" w:rsidRDefault="006D2EE3">
          <w:pPr>
            <w:textAlignment w:val="auto"/>
            <w:rPr>
              <w:rFonts w:ascii="Arial Narrow" w:hAnsi="Arial Narrow" w:cs="Times New Roman" w:hint="eastAsia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7E2BAE" w:rsidRDefault="006D2EE3">
          <w:pPr>
            <w:jc w:val="center"/>
            <w:textAlignment w:val="auto"/>
            <w:rPr>
              <w:rFonts w:ascii="Arial Narrow" w:hAnsi="Arial Narrow" w:cs="Times New Roman" w:hint="eastAsia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</w:tr>
  </w:tbl>
  <w:p w:rsidR="007E2BAE" w:rsidRDefault="007E2BAE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81C2E"/>
    <w:multiLevelType w:val="multilevel"/>
    <w:tmpl w:val="697A051C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">
    <w:nsid w:val="246D1E3B"/>
    <w:multiLevelType w:val="multilevel"/>
    <w:tmpl w:val="E6D61E8A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Arial Narrow" w:hAnsi="Arial Narrow" w:cs="Times New Roman"/>
        <w:b w:val="0"/>
        <w:bCs w:val="0"/>
        <w:kern w:val="2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nsid w:val="29E15B5C"/>
    <w:multiLevelType w:val="multilevel"/>
    <w:tmpl w:val="34088D7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">
    <w:nsid w:val="351E0430"/>
    <w:multiLevelType w:val="multilevel"/>
    <w:tmpl w:val="A9DCC740"/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nsid w:val="396A6460"/>
    <w:multiLevelType w:val="multilevel"/>
    <w:tmpl w:val="0358AAD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5">
    <w:nsid w:val="4F6F1479"/>
    <w:multiLevelType w:val="multilevel"/>
    <w:tmpl w:val="232804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nsid w:val="500F1203"/>
    <w:multiLevelType w:val="multilevel"/>
    <w:tmpl w:val="5082E0C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Arial Narrow" w:eastAsia="Arial Narrow" w:hAnsi="Arial Narrow" w:cs="Times New Roman"/>
        <w:kern w:val="2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nsid w:val="55294C8A"/>
    <w:multiLevelType w:val="multilevel"/>
    <w:tmpl w:val="0B26FDC0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nsid w:val="77E72427"/>
    <w:multiLevelType w:val="multilevel"/>
    <w:tmpl w:val="65643A20"/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Arial Narrow" w:hAnsi="Arial Narrow" w:cs="Times New Roman"/>
        <w:bCs/>
        <w:kern w:val="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nsid w:val="791F5BB7"/>
    <w:multiLevelType w:val="multilevel"/>
    <w:tmpl w:val="A90EFC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9"/>
  </w:num>
  <w:num w:numId="5">
    <w:abstractNumId w:val="5"/>
    <w:lvlOverride w:ilvl="0">
      <w:startOverride w:val="1"/>
    </w:lvlOverride>
  </w:num>
  <w:num w:numId="6">
    <w:abstractNumId w:val="6"/>
    <w:lvlOverride w:ilvl="0">
      <w:startOverride w:val="1"/>
    </w:lvlOverride>
  </w:num>
  <w:num w:numId="7">
    <w:abstractNumId w:val="6"/>
  </w:num>
  <w:num w:numId="8">
    <w:abstractNumId w:val="6"/>
  </w:num>
  <w:num w:numId="9">
    <w:abstractNumId w:val="0"/>
    <w:lvlOverride w:ilvl="0">
      <w:startOverride w:val="1"/>
    </w:lvlOverride>
  </w:num>
  <w:num w:numId="10">
    <w:abstractNumId w:val="0"/>
  </w:num>
  <w:num w:numId="11">
    <w:abstractNumId w:val="0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1"/>
    <w:lvlOverride w:ilvl="0">
      <w:startOverride w:val="1"/>
    </w:lvlOverride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  <w:num w:numId="41">
    <w:abstractNumId w:val="5"/>
  </w:num>
  <w:num w:numId="42">
    <w:abstractNumId w:val="5"/>
  </w:num>
  <w:num w:numId="43">
    <w:abstractNumId w:val="5"/>
  </w:num>
  <w:num w:numId="44">
    <w:abstractNumId w:val="5"/>
  </w:num>
  <w:num w:numId="45">
    <w:abstractNumId w:val="5"/>
  </w:num>
  <w:num w:numId="46">
    <w:abstractNumId w:val="8"/>
    <w:lvlOverride w:ilvl="0">
      <w:startOverride w:val="4"/>
    </w:lvlOverride>
  </w:num>
  <w:num w:numId="47">
    <w:abstractNumId w:val="8"/>
  </w:num>
  <w:num w:numId="48">
    <w:abstractNumId w:val="5"/>
  </w:num>
  <w:num w:numId="49">
    <w:abstractNumId w:val="2"/>
    <w:lvlOverride w:ilvl="0">
      <w:startOverride w:val="1"/>
    </w:lvlOverride>
  </w:num>
  <w:num w:numId="50">
    <w:abstractNumId w:val="2"/>
  </w:num>
  <w:num w:numId="51">
    <w:abstractNumId w:val="2"/>
  </w:num>
  <w:num w:numId="52">
    <w:abstractNumId w:val="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BAE"/>
    <w:rsid w:val="006D2EE3"/>
    <w:rsid w:val="007E2BAE"/>
    <w:rsid w:val="00C26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3102"/>
    <w:pPr>
      <w:widowControl w:val="0"/>
      <w:textAlignment w:val="baseline"/>
    </w:pPr>
  </w:style>
  <w:style w:type="paragraph" w:styleId="Heading1">
    <w:name w:val="heading 1"/>
    <w:basedOn w:val="Nadpis"/>
    <w:next w:val="Textbody"/>
    <w:qFormat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Heading2">
    <w:name w:val="heading 2"/>
    <w:basedOn w:val="Nadpis"/>
    <w:next w:val="Textbody"/>
    <w:qFormat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Heading3">
    <w:name w:val="heading 3"/>
    <w:basedOn w:val="Nadpis"/>
    <w:next w:val="Textbody"/>
    <w:qFormat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Heading4">
    <w:name w:val="heading 4"/>
    <w:basedOn w:val="Nadpis"/>
    <w:next w:val="Textbody"/>
    <w:qFormat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Heading5">
    <w:name w:val="heading 5"/>
    <w:basedOn w:val="Nadpis"/>
    <w:next w:val="Textbody"/>
    <w:qFormat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Heading6">
    <w:name w:val="heading 6"/>
    <w:basedOn w:val="Nadpis"/>
    <w:next w:val="Textbody"/>
    <w:qFormat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Heading7">
    <w:name w:val="heading 7"/>
    <w:basedOn w:val="Nadpis"/>
    <w:next w:val="Textbody"/>
    <w:qFormat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Heading8">
    <w:name w:val="heading 8"/>
    <w:basedOn w:val="Nadpis"/>
    <w:next w:val="Textbody"/>
    <w:qFormat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Heading9">
    <w:name w:val="heading 9"/>
    <w:basedOn w:val="Nadpis"/>
    <w:next w:val="Textbody"/>
    <w:qFormat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basedOn w:val="DefaultParagraphFont"/>
    <w:qFormat/>
    <w:rsid w:val="00B73102"/>
    <w:rPr>
      <w:rFonts w:ascii="Cambria" w:eastAsia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DefaultParagraphFont"/>
    <w:qFormat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qFormat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DefaultParagraphFont"/>
    <w:qFormat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DefaultParagraphFont"/>
    <w:qFormat/>
    <w:rsid w:val="00B73102"/>
    <w:rPr>
      <w:rFonts w:cs="Times New Roman"/>
    </w:rPr>
  </w:style>
  <w:style w:type="character" w:customStyle="1" w:styleId="PtaChar">
    <w:name w:val="Päta Char"/>
    <w:basedOn w:val="DefaultParagraphFont"/>
    <w:qFormat/>
    <w:rsid w:val="00B73102"/>
    <w:rPr>
      <w:rFonts w:cs="Times New Roman"/>
    </w:rPr>
  </w:style>
  <w:style w:type="character" w:customStyle="1" w:styleId="TextpoznmkypodiarouChar">
    <w:name w:val="Text poznámky pod čiarou Char"/>
    <w:basedOn w:val="DefaultParagraphFont"/>
    <w:qFormat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customStyle="1" w:styleId="NzovChar1">
    <w:name w:val="Názov Char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5">
    <w:name w:val="Názov Char13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4">
    <w:name w:val="Názov Char13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3">
    <w:name w:val="Názov Char13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2">
    <w:name w:val="Názov Char13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1">
    <w:name w:val="Názov Char13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0">
    <w:name w:val="Názov Char13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9">
    <w:name w:val="Názov Char12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8">
    <w:name w:val="Názov Char12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7">
    <w:name w:val="Názov Char12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6">
    <w:name w:val="Názov Char12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5">
    <w:name w:val="Názov Char12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4">
    <w:name w:val="Názov Char12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3">
    <w:name w:val="Názov Char12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2">
    <w:name w:val="Názov Char12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1">
    <w:name w:val="Názov Char12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0">
    <w:name w:val="Názov Char12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9">
    <w:name w:val="Názov Char11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8">
    <w:name w:val="Názov Char11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7">
    <w:name w:val="Názov Char11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6">
    <w:name w:val="Názov Char11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5">
    <w:name w:val="Názov Char11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4">
    <w:name w:val="Názov Char11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3">
    <w:name w:val="Názov Char11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2">
    <w:name w:val="Názov Char11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1">
    <w:name w:val="Názov Char11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0">
    <w:name w:val="Názov Char11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9">
    <w:name w:val="Názov Char1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8">
    <w:name w:val="Názov Char1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7">
    <w:name w:val="Názov Char1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6">
    <w:name w:val="Názov Char1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5">
    <w:name w:val="Názov Char1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4">
    <w:name w:val="Názov Char1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">
    <w:name w:val="Názov Char1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">
    <w:name w:val="Názov Char1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">
    <w:name w:val="Názov Char1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ZkladntextChar">
    <w:name w:val="Základný text Char"/>
    <w:basedOn w:val="DefaultParagraphFont"/>
    <w:qFormat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DefaultParagraphFont"/>
    <w:qFormat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DefaultParagraphFont"/>
    <w:qFormat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WW8Num12z0">
    <w:name w:val="WW8Num12z0"/>
    <w:qFormat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qFormat/>
    <w:rsid w:val="00B73102"/>
    <w:rPr>
      <w:rFonts w:ascii="Arial Narrow" w:eastAsia="Arial Narrow" w:hAnsi="Arial Narrow" w:cs="Times New Roman"/>
      <w:kern w:val="2"/>
      <w:sz w:val="22"/>
      <w:szCs w:val="22"/>
    </w:rPr>
  </w:style>
  <w:style w:type="character" w:customStyle="1" w:styleId="WW8Num3z0">
    <w:name w:val="WW8Num3z0"/>
    <w:qFormat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qFormat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qFormat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qFormat/>
    <w:rsid w:val="00B73102"/>
    <w:rPr>
      <w:rFonts w:ascii="Arial Narrow" w:eastAsia="Arial Narrow" w:hAnsi="Arial Narrow" w:cs="Times New Roman"/>
      <w:b w:val="0"/>
      <w:bCs w:val="0"/>
      <w:kern w:val="2"/>
      <w:sz w:val="22"/>
      <w:szCs w:val="22"/>
    </w:rPr>
  </w:style>
  <w:style w:type="character" w:customStyle="1" w:styleId="WW8Num13z0">
    <w:name w:val="WW8Num13z0"/>
    <w:qFormat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qFormat/>
    <w:rsid w:val="00B73102"/>
  </w:style>
  <w:style w:type="character" w:customStyle="1" w:styleId="WW8Num13z2">
    <w:name w:val="WW8Num13z2"/>
    <w:qFormat/>
    <w:rsid w:val="00B73102"/>
  </w:style>
  <w:style w:type="character" w:customStyle="1" w:styleId="WW8Num13z3">
    <w:name w:val="WW8Num13z3"/>
    <w:qFormat/>
    <w:rsid w:val="00B73102"/>
  </w:style>
  <w:style w:type="character" w:customStyle="1" w:styleId="WW8Num13z4">
    <w:name w:val="WW8Num13z4"/>
    <w:qFormat/>
    <w:rsid w:val="00B73102"/>
  </w:style>
  <w:style w:type="character" w:customStyle="1" w:styleId="WW8Num13z5">
    <w:name w:val="WW8Num13z5"/>
    <w:qFormat/>
    <w:rsid w:val="00B73102"/>
  </w:style>
  <w:style w:type="character" w:customStyle="1" w:styleId="WW8Num13z6">
    <w:name w:val="WW8Num13z6"/>
    <w:qFormat/>
    <w:rsid w:val="00B73102"/>
  </w:style>
  <w:style w:type="character" w:customStyle="1" w:styleId="WW8Num13z7">
    <w:name w:val="WW8Num13z7"/>
    <w:qFormat/>
    <w:rsid w:val="00B73102"/>
  </w:style>
  <w:style w:type="character" w:customStyle="1" w:styleId="WW8Num13z8">
    <w:name w:val="WW8Num13z8"/>
    <w:qFormat/>
    <w:rsid w:val="00B73102"/>
  </w:style>
  <w:style w:type="character" w:customStyle="1" w:styleId="WW8Num9z0">
    <w:name w:val="WW8Num9z0"/>
    <w:qFormat/>
    <w:rsid w:val="00B73102"/>
    <w:rPr>
      <w:rFonts w:cs="Times New Roman"/>
    </w:rPr>
  </w:style>
  <w:style w:type="character" w:customStyle="1" w:styleId="WW8Num8z0">
    <w:name w:val="WW8Num8z0"/>
    <w:qFormat/>
    <w:rsid w:val="00B73102"/>
    <w:rPr>
      <w:rFonts w:ascii="Arial Narrow" w:eastAsia="Arial Narrow" w:hAnsi="Arial Narrow" w:cs="Times New Roman"/>
      <w:bCs/>
      <w:kern w:val="2"/>
    </w:rPr>
  </w:style>
  <w:style w:type="character" w:customStyle="1" w:styleId="WW8Num5z0">
    <w:name w:val="WW8Num5z0"/>
    <w:qFormat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qFormat/>
    <w:rsid w:val="00B73102"/>
  </w:style>
  <w:style w:type="character" w:customStyle="1" w:styleId="WW8Num4z0">
    <w:name w:val="WW8Num4z0"/>
    <w:qFormat/>
    <w:rsid w:val="00B73102"/>
    <w:rPr>
      <w:rFonts w:ascii="Symbol" w:eastAsia="Symbol" w:hAnsi="Symbol" w:cs="Symbol"/>
    </w:rPr>
  </w:style>
  <w:style w:type="character" w:customStyle="1" w:styleId="Symbolypreslovanie">
    <w:name w:val="Symboly pre číslovanie"/>
    <w:qFormat/>
    <w:rsid w:val="00B73102"/>
  </w:style>
  <w:style w:type="character" w:customStyle="1" w:styleId="ra">
    <w:name w:val="ra"/>
    <w:basedOn w:val="DefaultParagraphFont"/>
    <w:qFormat/>
    <w:rsid w:val="00480BE5"/>
  </w:style>
  <w:style w:type="paragraph" w:customStyle="1" w:styleId="Nadpis">
    <w:name w:val="Nadpis"/>
    <w:basedOn w:val="Standard"/>
    <w:next w:val="Textbody"/>
    <w:qFormat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Textbody"/>
    <w:rsid w:val="00B73102"/>
    <w:rPr>
      <w:rFonts w:cs="Mangal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rsid w:val="00B73102"/>
    <w:pPr>
      <w:suppressLineNumbers/>
    </w:pPr>
  </w:style>
  <w:style w:type="paragraph" w:customStyle="1" w:styleId="Standard">
    <w:name w:val="Standard"/>
    <w:qFormat/>
    <w:rsid w:val="00B73102"/>
    <w:pPr>
      <w:widowControl w:val="0"/>
      <w:textAlignment w:val="baseline"/>
    </w:pPr>
  </w:style>
  <w:style w:type="paragraph" w:customStyle="1" w:styleId="Textbody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customStyle="1" w:styleId="Hlavikaapta">
    <w:name w:val="Hlavička a päta"/>
    <w:basedOn w:val="Normal"/>
    <w:qFormat/>
  </w:style>
  <w:style w:type="paragraph" w:styleId="Header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er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noteText">
    <w:name w:val="footnote text"/>
    <w:rsid w:val="00B73102"/>
    <w:rPr>
      <w:rFonts w:cs="Times New Roman"/>
      <w:sz w:val="20"/>
      <w:szCs w:val="20"/>
      <w:lang w:eastAsia="cs-CZ" w:bidi="ar-SA"/>
    </w:rPr>
  </w:style>
  <w:style w:type="paragraph" w:styleId="Title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Subtitle">
    <w:name w:val="Subtitle"/>
    <w:basedOn w:val="Nadpis"/>
    <w:next w:val="Textbody"/>
    <w:qFormat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ind w:left="2124" w:hanging="2124"/>
      <w:jc w:val="both"/>
    </w:pPr>
    <w:rPr>
      <w:rFonts w:cs="Times New Roman"/>
      <w:lang w:eastAsia="cs-CZ" w:bidi="ar-SA"/>
    </w:rPr>
  </w:style>
  <w:style w:type="paragraph" w:styleId="BodyTextIndent2">
    <w:name w:val="Body Text Indent 2"/>
    <w:qFormat/>
    <w:rsid w:val="00B73102"/>
    <w:pPr>
      <w:ind w:firstLine="708"/>
      <w:jc w:val="both"/>
    </w:pPr>
    <w:rPr>
      <w:rFonts w:cs="Times New Roman"/>
      <w:lang w:eastAsia="cs-CZ" w:bidi="ar-SA"/>
    </w:rPr>
  </w:style>
  <w:style w:type="paragraph" w:styleId="BodyTextIndent3">
    <w:name w:val="Body Text Indent 3"/>
    <w:qFormat/>
    <w:rsid w:val="00B73102"/>
    <w:pPr>
      <w:ind w:left="708" w:firstLine="708"/>
      <w:jc w:val="both"/>
    </w:pPr>
    <w:rPr>
      <w:rFonts w:cs="Times New Roman"/>
      <w:lang w:eastAsia="cs-CZ" w:bidi="ar-SA"/>
    </w:rPr>
  </w:style>
  <w:style w:type="paragraph" w:styleId="BalloonText">
    <w:name w:val="Balloon Text"/>
    <w:qFormat/>
    <w:rsid w:val="00B73102"/>
    <w:rPr>
      <w:rFonts w:ascii="Tahoma" w:eastAsia="Tahoma" w:hAnsi="Tahoma" w:cs="Cambria"/>
      <w:sz w:val="16"/>
      <w:szCs w:val="16"/>
      <w:lang w:eastAsia="cs-CZ" w:bidi="ar-SA"/>
    </w:rPr>
  </w:style>
  <w:style w:type="paragraph" w:styleId="ListParagraph">
    <w:name w:val="List Paragraph"/>
    <w:qFormat/>
    <w:rsid w:val="00B73102"/>
    <w:pPr>
      <w:spacing w:after="200"/>
      <w:ind w:left="720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qFormat/>
    <w:rsid w:val="00B73102"/>
    <w:pPr>
      <w:jc w:val="center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alWeb">
    <w:name w:val="Normal (Web)"/>
    <w:qFormat/>
    <w:rsid w:val="00B73102"/>
    <w:pPr>
      <w:spacing w:before="100" w:after="100"/>
    </w:pPr>
    <w:rPr>
      <w:rFonts w:eastAsia="Times New Roman" w:cs="Times New Roman"/>
      <w:lang w:eastAsia="sk-SK" w:bidi="ar-SA"/>
    </w:rPr>
  </w:style>
  <w:style w:type="paragraph" w:customStyle="1" w:styleId="Obsahtabuky">
    <w:name w:val="Obsah tabuľky"/>
    <w:basedOn w:val="Standard"/>
    <w:qFormat/>
    <w:rsid w:val="00B73102"/>
    <w:pPr>
      <w:suppressLineNumbers/>
    </w:pPr>
  </w:style>
  <w:style w:type="paragraph" w:customStyle="1" w:styleId="Citcie">
    <w:name w:val="Citácie"/>
    <w:basedOn w:val="Standard"/>
    <w:qFormat/>
    <w:rsid w:val="00B73102"/>
    <w:pPr>
      <w:spacing w:after="283"/>
      <w:ind w:left="567" w:right="567"/>
    </w:pPr>
  </w:style>
  <w:style w:type="paragraph" w:customStyle="1" w:styleId="Zhlavietabuky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customStyle="1" w:styleId="Obsahrmca">
    <w:name w:val="Obsah rámca"/>
    <w:basedOn w:val="Standard"/>
    <w:qFormat/>
    <w:rsid w:val="00B73102"/>
  </w:style>
  <w:style w:type="numbering" w:customStyle="1" w:styleId="WW8Num12">
    <w:name w:val="WW8Num12"/>
    <w:qFormat/>
    <w:rsid w:val="00B73102"/>
  </w:style>
  <w:style w:type="numbering" w:customStyle="1" w:styleId="WW8Num2">
    <w:name w:val="WW8Num2"/>
    <w:qFormat/>
    <w:rsid w:val="00B73102"/>
  </w:style>
  <w:style w:type="numbering" w:customStyle="1" w:styleId="WW8Num3">
    <w:name w:val="WW8Num3"/>
    <w:qFormat/>
    <w:rsid w:val="00B73102"/>
  </w:style>
  <w:style w:type="numbering" w:customStyle="1" w:styleId="WW8Num10">
    <w:name w:val="WW8Num10"/>
    <w:qFormat/>
    <w:rsid w:val="00B73102"/>
  </w:style>
  <w:style w:type="numbering" w:customStyle="1" w:styleId="WW8Num11">
    <w:name w:val="WW8Num11"/>
    <w:qFormat/>
    <w:rsid w:val="00B73102"/>
  </w:style>
  <w:style w:type="numbering" w:customStyle="1" w:styleId="WW8Num7">
    <w:name w:val="WW8Num7"/>
    <w:qFormat/>
    <w:rsid w:val="00B73102"/>
  </w:style>
  <w:style w:type="numbering" w:customStyle="1" w:styleId="WW8Num13">
    <w:name w:val="WW8Num13"/>
    <w:qFormat/>
    <w:rsid w:val="00B73102"/>
  </w:style>
  <w:style w:type="numbering" w:customStyle="1" w:styleId="WW8Num9">
    <w:name w:val="WW8Num9"/>
    <w:qFormat/>
    <w:rsid w:val="00B73102"/>
  </w:style>
  <w:style w:type="numbering" w:customStyle="1" w:styleId="WW8Num8">
    <w:name w:val="WW8Num8"/>
    <w:qFormat/>
    <w:rsid w:val="00B73102"/>
  </w:style>
  <w:style w:type="numbering" w:customStyle="1" w:styleId="WW8Num5">
    <w:name w:val="WW8Num5"/>
    <w:qFormat/>
    <w:rsid w:val="00B73102"/>
  </w:style>
  <w:style w:type="numbering" w:customStyle="1" w:styleId="WW8Num6">
    <w:name w:val="WW8Num6"/>
    <w:qFormat/>
    <w:rsid w:val="00B73102"/>
  </w:style>
  <w:style w:type="numbering" w:customStyle="1" w:styleId="WW8Num4">
    <w:name w:val="WW8Num4"/>
    <w:qFormat/>
    <w:rsid w:val="00B731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3102"/>
    <w:pPr>
      <w:widowControl w:val="0"/>
      <w:textAlignment w:val="baseline"/>
    </w:pPr>
  </w:style>
  <w:style w:type="paragraph" w:styleId="Heading1">
    <w:name w:val="heading 1"/>
    <w:basedOn w:val="Nadpis"/>
    <w:next w:val="Textbody"/>
    <w:qFormat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Heading2">
    <w:name w:val="heading 2"/>
    <w:basedOn w:val="Nadpis"/>
    <w:next w:val="Textbody"/>
    <w:qFormat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Heading3">
    <w:name w:val="heading 3"/>
    <w:basedOn w:val="Nadpis"/>
    <w:next w:val="Textbody"/>
    <w:qFormat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Heading4">
    <w:name w:val="heading 4"/>
    <w:basedOn w:val="Nadpis"/>
    <w:next w:val="Textbody"/>
    <w:qFormat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Heading5">
    <w:name w:val="heading 5"/>
    <w:basedOn w:val="Nadpis"/>
    <w:next w:val="Textbody"/>
    <w:qFormat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Heading6">
    <w:name w:val="heading 6"/>
    <w:basedOn w:val="Nadpis"/>
    <w:next w:val="Textbody"/>
    <w:qFormat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Heading7">
    <w:name w:val="heading 7"/>
    <w:basedOn w:val="Nadpis"/>
    <w:next w:val="Textbody"/>
    <w:qFormat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Heading8">
    <w:name w:val="heading 8"/>
    <w:basedOn w:val="Nadpis"/>
    <w:next w:val="Textbody"/>
    <w:qFormat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Heading9">
    <w:name w:val="heading 9"/>
    <w:basedOn w:val="Nadpis"/>
    <w:next w:val="Textbody"/>
    <w:qFormat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basedOn w:val="DefaultParagraphFont"/>
    <w:qFormat/>
    <w:rsid w:val="00B73102"/>
    <w:rPr>
      <w:rFonts w:ascii="Cambria" w:eastAsia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DefaultParagraphFont"/>
    <w:qFormat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qFormat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DefaultParagraphFont"/>
    <w:qFormat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DefaultParagraphFont"/>
    <w:qFormat/>
    <w:rsid w:val="00B73102"/>
    <w:rPr>
      <w:rFonts w:cs="Times New Roman"/>
    </w:rPr>
  </w:style>
  <w:style w:type="character" w:customStyle="1" w:styleId="PtaChar">
    <w:name w:val="Päta Char"/>
    <w:basedOn w:val="DefaultParagraphFont"/>
    <w:qFormat/>
    <w:rsid w:val="00B73102"/>
    <w:rPr>
      <w:rFonts w:cs="Times New Roman"/>
    </w:rPr>
  </w:style>
  <w:style w:type="character" w:customStyle="1" w:styleId="TextpoznmkypodiarouChar">
    <w:name w:val="Text poznámky pod čiarou Char"/>
    <w:basedOn w:val="DefaultParagraphFont"/>
    <w:qFormat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customStyle="1" w:styleId="NzovChar1">
    <w:name w:val="Názov Char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5">
    <w:name w:val="Názov Char13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4">
    <w:name w:val="Názov Char13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3">
    <w:name w:val="Názov Char13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2">
    <w:name w:val="Názov Char13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1">
    <w:name w:val="Názov Char13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0">
    <w:name w:val="Názov Char13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9">
    <w:name w:val="Názov Char12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8">
    <w:name w:val="Názov Char12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7">
    <w:name w:val="Názov Char12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6">
    <w:name w:val="Názov Char12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5">
    <w:name w:val="Názov Char12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4">
    <w:name w:val="Názov Char12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3">
    <w:name w:val="Názov Char12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2">
    <w:name w:val="Názov Char12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1">
    <w:name w:val="Názov Char12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0">
    <w:name w:val="Názov Char12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9">
    <w:name w:val="Názov Char11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8">
    <w:name w:val="Názov Char11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7">
    <w:name w:val="Názov Char11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6">
    <w:name w:val="Názov Char11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5">
    <w:name w:val="Názov Char11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4">
    <w:name w:val="Názov Char11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3">
    <w:name w:val="Názov Char11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2">
    <w:name w:val="Názov Char11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1">
    <w:name w:val="Názov Char11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0">
    <w:name w:val="Názov Char110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9">
    <w:name w:val="Názov Char19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8">
    <w:name w:val="Názov Char18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7">
    <w:name w:val="Názov Char17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6">
    <w:name w:val="Názov Char16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5">
    <w:name w:val="Názov Char15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4">
    <w:name w:val="Názov Char14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3">
    <w:name w:val="Názov Char13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2">
    <w:name w:val="Názov Char12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NzovChar11">
    <w:name w:val="Názov Char11"/>
    <w:basedOn w:val="DefaultParagraphFont"/>
    <w:qFormat/>
    <w:rsid w:val="00B73102"/>
    <w:rPr>
      <w:rFonts w:ascii="Cambria" w:eastAsia="Cambria" w:hAnsi="Cambria" w:cs="Cambria"/>
      <w:b/>
      <w:bCs/>
      <w:kern w:val="2"/>
      <w:sz w:val="32"/>
      <w:szCs w:val="32"/>
    </w:rPr>
  </w:style>
  <w:style w:type="character" w:customStyle="1" w:styleId="ZkladntextChar">
    <w:name w:val="Základný text Char"/>
    <w:basedOn w:val="DefaultParagraphFont"/>
    <w:qFormat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DefaultParagraphFont"/>
    <w:qFormat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qFormat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DefaultParagraphFont"/>
    <w:qFormat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DefaultParagraphFont"/>
    <w:qFormat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DefaultParagraphFont"/>
    <w:qFormat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DefaultParagraphFont"/>
    <w:qFormat/>
    <w:rsid w:val="00B73102"/>
    <w:rPr>
      <w:rFonts w:ascii="Tahoma" w:eastAsia="Tahoma" w:hAnsi="Tahoma" w:cs="Cambria"/>
      <w:sz w:val="16"/>
      <w:szCs w:val="16"/>
    </w:rPr>
  </w:style>
  <w:style w:type="character" w:customStyle="1" w:styleId="WW8Num12z0">
    <w:name w:val="WW8Num12z0"/>
    <w:qFormat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qFormat/>
    <w:rsid w:val="00B73102"/>
    <w:rPr>
      <w:rFonts w:ascii="Arial Narrow" w:eastAsia="Arial Narrow" w:hAnsi="Arial Narrow" w:cs="Times New Roman"/>
      <w:kern w:val="2"/>
      <w:sz w:val="22"/>
      <w:szCs w:val="22"/>
    </w:rPr>
  </w:style>
  <w:style w:type="character" w:customStyle="1" w:styleId="WW8Num3z0">
    <w:name w:val="WW8Num3z0"/>
    <w:qFormat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qFormat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qFormat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qFormat/>
    <w:rsid w:val="00B73102"/>
    <w:rPr>
      <w:rFonts w:ascii="Arial Narrow" w:eastAsia="Arial Narrow" w:hAnsi="Arial Narrow" w:cs="Times New Roman"/>
      <w:b w:val="0"/>
      <w:bCs w:val="0"/>
      <w:kern w:val="2"/>
      <w:sz w:val="22"/>
      <w:szCs w:val="22"/>
    </w:rPr>
  </w:style>
  <w:style w:type="character" w:customStyle="1" w:styleId="WW8Num13z0">
    <w:name w:val="WW8Num13z0"/>
    <w:qFormat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qFormat/>
    <w:rsid w:val="00B73102"/>
  </w:style>
  <w:style w:type="character" w:customStyle="1" w:styleId="WW8Num13z2">
    <w:name w:val="WW8Num13z2"/>
    <w:qFormat/>
    <w:rsid w:val="00B73102"/>
  </w:style>
  <w:style w:type="character" w:customStyle="1" w:styleId="WW8Num13z3">
    <w:name w:val="WW8Num13z3"/>
    <w:qFormat/>
    <w:rsid w:val="00B73102"/>
  </w:style>
  <w:style w:type="character" w:customStyle="1" w:styleId="WW8Num13z4">
    <w:name w:val="WW8Num13z4"/>
    <w:qFormat/>
    <w:rsid w:val="00B73102"/>
  </w:style>
  <w:style w:type="character" w:customStyle="1" w:styleId="WW8Num13z5">
    <w:name w:val="WW8Num13z5"/>
    <w:qFormat/>
    <w:rsid w:val="00B73102"/>
  </w:style>
  <w:style w:type="character" w:customStyle="1" w:styleId="WW8Num13z6">
    <w:name w:val="WW8Num13z6"/>
    <w:qFormat/>
    <w:rsid w:val="00B73102"/>
  </w:style>
  <w:style w:type="character" w:customStyle="1" w:styleId="WW8Num13z7">
    <w:name w:val="WW8Num13z7"/>
    <w:qFormat/>
    <w:rsid w:val="00B73102"/>
  </w:style>
  <w:style w:type="character" w:customStyle="1" w:styleId="WW8Num13z8">
    <w:name w:val="WW8Num13z8"/>
    <w:qFormat/>
    <w:rsid w:val="00B73102"/>
  </w:style>
  <w:style w:type="character" w:customStyle="1" w:styleId="WW8Num9z0">
    <w:name w:val="WW8Num9z0"/>
    <w:qFormat/>
    <w:rsid w:val="00B73102"/>
    <w:rPr>
      <w:rFonts w:cs="Times New Roman"/>
    </w:rPr>
  </w:style>
  <w:style w:type="character" w:customStyle="1" w:styleId="WW8Num8z0">
    <w:name w:val="WW8Num8z0"/>
    <w:qFormat/>
    <w:rsid w:val="00B73102"/>
    <w:rPr>
      <w:rFonts w:ascii="Arial Narrow" w:eastAsia="Arial Narrow" w:hAnsi="Arial Narrow" w:cs="Times New Roman"/>
      <w:bCs/>
      <w:kern w:val="2"/>
    </w:rPr>
  </w:style>
  <w:style w:type="character" w:customStyle="1" w:styleId="WW8Num5z0">
    <w:name w:val="WW8Num5z0"/>
    <w:qFormat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qFormat/>
    <w:rsid w:val="00B73102"/>
  </w:style>
  <w:style w:type="character" w:customStyle="1" w:styleId="WW8Num4z0">
    <w:name w:val="WW8Num4z0"/>
    <w:qFormat/>
    <w:rsid w:val="00B73102"/>
    <w:rPr>
      <w:rFonts w:ascii="Symbol" w:eastAsia="Symbol" w:hAnsi="Symbol" w:cs="Symbol"/>
    </w:rPr>
  </w:style>
  <w:style w:type="character" w:customStyle="1" w:styleId="Symbolypreslovanie">
    <w:name w:val="Symboly pre číslovanie"/>
    <w:qFormat/>
    <w:rsid w:val="00B73102"/>
  </w:style>
  <w:style w:type="character" w:customStyle="1" w:styleId="ra">
    <w:name w:val="ra"/>
    <w:basedOn w:val="DefaultParagraphFont"/>
    <w:qFormat/>
    <w:rsid w:val="00480BE5"/>
  </w:style>
  <w:style w:type="paragraph" w:customStyle="1" w:styleId="Nadpis">
    <w:name w:val="Nadpis"/>
    <w:basedOn w:val="Standard"/>
    <w:next w:val="Textbody"/>
    <w:qFormat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Textbody"/>
    <w:rsid w:val="00B73102"/>
    <w:rPr>
      <w:rFonts w:cs="Mangal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rsid w:val="00B73102"/>
    <w:pPr>
      <w:suppressLineNumbers/>
    </w:pPr>
  </w:style>
  <w:style w:type="paragraph" w:customStyle="1" w:styleId="Standard">
    <w:name w:val="Standard"/>
    <w:qFormat/>
    <w:rsid w:val="00B73102"/>
    <w:pPr>
      <w:widowControl w:val="0"/>
      <w:textAlignment w:val="baseline"/>
    </w:pPr>
  </w:style>
  <w:style w:type="paragraph" w:customStyle="1" w:styleId="Textbody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customStyle="1" w:styleId="Hlavikaapta">
    <w:name w:val="Hlavička a päta"/>
    <w:basedOn w:val="Normal"/>
    <w:qFormat/>
  </w:style>
  <w:style w:type="paragraph" w:styleId="Header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er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noteText">
    <w:name w:val="footnote text"/>
    <w:rsid w:val="00B73102"/>
    <w:rPr>
      <w:rFonts w:cs="Times New Roman"/>
      <w:sz w:val="20"/>
      <w:szCs w:val="20"/>
      <w:lang w:eastAsia="cs-CZ" w:bidi="ar-SA"/>
    </w:rPr>
  </w:style>
  <w:style w:type="paragraph" w:styleId="Title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Subtitle">
    <w:name w:val="Subtitle"/>
    <w:basedOn w:val="Nadpis"/>
    <w:next w:val="Textbody"/>
    <w:qFormat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ind w:left="2124" w:hanging="2124"/>
      <w:jc w:val="both"/>
    </w:pPr>
    <w:rPr>
      <w:rFonts w:cs="Times New Roman"/>
      <w:lang w:eastAsia="cs-CZ" w:bidi="ar-SA"/>
    </w:rPr>
  </w:style>
  <w:style w:type="paragraph" w:styleId="BodyTextIndent2">
    <w:name w:val="Body Text Indent 2"/>
    <w:qFormat/>
    <w:rsid w:val="00B73102"/>
    <w:pPr>
      <w:ind w:firstLine="708"/>
      <w:jc w:val="both"/>
    </w:pPr>
    <w:rPr>
      <w:rFonts w:cs="Times New Roman"/>
      <w:lang w:eastAsia="cs-CZ" w:bidi="ar-SA"/>
    </w:rPr>
  </w:style>
  <w:style w:type="paragraph" w:styleId="BodyTextIndent3">
    <w:name w:val="Body Text Indent 3"/>
    <w:qFormat/>
    <w:rsid w:val="00B73102"/>
    <w:pPr>
      <w:ind w:left="708" w:firstLine="708"/>
      <w:jc w:val="both"/>
    </w:pPr>
    <w:rPr>
      <w:rFonts w:cs="Times New Roman"/>
      <w:lang w:eastAsia="cs-CZ" w:bidi="ar-SA"/>
    </w:rPr>
  </w:style>
  <w:style w:type="paragraph" w:styleId="BalloonText">
    <w:name w:val="Balloon Text"/>
    <w:qFormat/>
    <w:rsid w:val="00B73102"/>
    <w:rPr>
      <w:rFonts w:ascii="Tahoma" w:eastAsia="Tahoma" w:hAnsi="Tahoma" w:cs="Cambria"/>
      <w:sz w:val="16"/>
      <w:szCs w:val="16"/>
      <w:lang w:eastAsia="cs-CZ" w:bidi="ar-SA"/>
    </w:rPr>
  </w:style>
  <w:style w:type="paragraph" w:styleId="ListParagraph">
    <w:name w:val="List Paragraph"/>
    <w:qFormat/>
    <w:rsid w:val="00B73102"/>
    <w:pPr>
      <w:spacing w:after="200"/>
      <w:ind w:left="720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qFormat/>
    <w:rsid w:val="00B73102"/>
    <w:pPr>
      <w:jc w:val="center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alWeb">
    <w:name w:val="Normal (Web)"/>
    <w:qFormat/>
    <w:rsid w:val="00B73102"/>
    <w:pPr>
      <w:spacing w:before="100" w:after="100"/>
    </w:pPr>
    <w:rPr>
      <w:rFonts w:eastAsia="Times New Roman" w:cs="Times New Roman"/>
      <w:lang w:eastAsia="sk-SK" w:bidi="ar-SA"/>
    </w:rPr>
  </w:style>
  <w:style w:type="paragraph" w:customStyle="1" w:styleId="Obsahtabuky">
    <w:name w:val="Obsah tabuľky"/>
    <w:basedOn w:val="Standard"/>
    <w:qFormat/>
    <w:rsid w:val="00B73102"/>
    <w:pPr>
      <w:suppressLineNumbers/>
    </w:pPr>
  </w:style>
  <w:style w:type="paragraph" w:customStyle="1" w:styleId="Citcie">
    <w:name w:val="Citácie"/>
    <w:basedOn w:val="Standard"/>
    <w:qFormat/>
    <w:rsid w:val="00B73102"/>
    <w:pPr>
      <w:spacing w:after="283"/>
      <w:ind w:left="567" w:right="567"/>
    </w:pPr>
  </w:style>
  <w:style w:type="paragraph" w:customStyle="1" w:styleId="Zhlavietabuky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customStyle="1" w:styleId="Obsahrmca">
    <w:name w:val="Obsah rámca"/>
    <w:basedOn w:val="Standard"/>
    <w:qFormat/>
    <w:rsid w:val="00B73102"/>
  </w:style>
  <w:style w:type="numbering" w:customStyle="1" w:styleId="WW8Num12">
    <w:name w:val="WW8Num12"/>
    <w:qFormat/>
    <w:rsid w:val="00B73102"/>
  </w:style>
  <w:style w:type="numbering" w:customStyle="1" w:styleId="WW8Num2">
    <w:name w:val="WW8Num2"/>
    <w:qFormat/>
    <w:rsid w:val="00B73102"/>
  </w:style>
  <w:style w:type="numbering" w:customStyle="1" w:styleId="WW8Num3">
    <w:name w:val="WW8Num3"/>
    <w:qFormat/>
    <w:rsid w:val="00B73102"/>
  </w:style>
  <w:style w:type="numbering" w:customStyle="1" w:styleId="WW8Num10">
    <w:name w:val="WW8Num10"/>
    <w:qFormat/>
    <w:rsid w:val="00B73102"/>
  </w:style>
  <w:style w:type="numbering" w:customStyle="1" w:styleId="WW8Num11">
    <w:name w:val="WW8Num11"/>
    <w:qFormat/>
    <w:rsid w:val="00B73102"/>
  </w:style>
  <w:style w:type="numbering" w:customStyle="1" w:styleId="WW8Num7">
    <w:name w:val="WW8Num7"/>
    <w:qFormat/>
    <w:rsid w:val="00B73102"/>
  </w:style>
  <w:style w:type="numbering" w:customStyle="1" w:styleId="WW8Num13">
    <w:name w:val="WW8Num13"/>
    <w:qFormat/>
    <w:rsid w:val="00B73102"/>
  </w:style>
  <w:style w:type="numbering" w:customStyle="1" w:styleId="WW8Num9">
    <w:name w:val="WW8Num9"/>
    <w:qFormat/>
    <w:rsid w:val="00B73102"/>
  </w:style>
  <w:style w:type="numbering" w:customStyle="1" w:styleId="WW8Num8">
    <w:name w:val="WW8Num8"/>
    <w:qFormat/>
    <w:rsid w:val="00B73102"/>
  </w:style>
  <w:style w:type="numbering" w:customStyle="1" w:styleId="WW8Num5">
    <w:name w:val="WW8Num5"/>
    <w:qFormat/>
    <w:rsid w:val="00B73102"/>
  </w:style>
  <w:style w:type="numbering" w:customStyle="1" w:styleId="WW8Num6">
    <w:name w:val="WW8Num6"/>
    <w:qFormat/>
    <w:rsid w:val="00B73102"/>
  </w:style>
  <w:style w:type="numbering" w:customStyle="1" w:styleId="WW8Num4">
    <w:name w:val="WW8Num4"/>
    <w:qFormat/>
    <w:rsid w:val="00B731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AD98A-3E03-4245-BC9C-A03FC7B90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5592</Words>
  <Characters>31878</Characters>
  <Application>Microsoft Office Word</Application>
  <DocSecurity>0</DocSecurity>
  <Lines>265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trudd</cp:lastModifiedBy>
  <cp:revision>2</cp:revision>
  <cp:lastPrinted>2020-10-29T10:52:00Z</cp:lastPrinted>
  <dcterms:created xsi:type="dcterms:W3CDTF">2021-04-30T13:35:00Z</dcterms:created>
  <dcterms:modified xsi:type="dcterms:W3CDTF">2021-04-30T13:35:00Z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