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38E" w:rsidRPr="003770F7" w:rsidRDefault="00F5738E" w:rsidP="00F5738E">
      <w:pPr>
        <w:jc w:val="center"/>
      </w:pPr>
      <w:r w:rsidRPr="003770F7">
        <w:t>Čl. I</w:t>
      </w:r>
    </w:p>
    <w:p w:rsidR="00F5738E" w:rsidRDefault="00F5738E" w:rsidP="00F5738E">
      <w:pPr>
        <w:tabs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 w:rsidRPr="003770F7">
        <w:rPr>
          <w:rFonts w:ascii="Times New Roman" w:hAnsi="Times New Roman" w:cs="Times New Roman"/>
          <w:b/>
          <w:sz w:val="24"/>
          <w:szCs w:val="24"/>
        </w:rPr>
        <w:tab/>
        <w:t>Všeobecné údaje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meno:</w:t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="00BC4A79">
        <w:rPr>
          <w:rFonts w:ascii="Times New Roman" w:hAnsi="Times New Roman" w:cs="Times New Roman"/>
          <w:sz w:val="24"/>
          <w:szCs w:val="24"/>
        </w:rPr>
        <w:t>Himalaya</w:t>
      </w:r>
      <w:proofErr w:type="spellEnd"/>
      <w:r w:rsidR="00BC4A79">
        <w:rPr>
          <w:rFonts w:ascii="Times New Roman" w:hAnsi="Times New Roman" w:cs="Times New Roman"/>
          <w:sz w:val="24"/>
          <w:szCs w:val="24"/>
        </w:rPr>
        <w:t xml:space="preserve"> s.r.o.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Sídlo:</w:t>
      </w:r>
      <w:r>
        <w:rPr>
          <w:rFonts w:ascii="Times New Roman" w:hAnsi="Times New Roman" w:cs="Times New Roman"/>
          <w:sz w:val="24"/>
          <w:szCs w:val="24"/>
        </w:rPr>
        <w:tab/>
      </w:r>
      <w:r w:rsidR="00BC4A79">
        <w:rPr>
          <w:rFonts w:ascii="Times New Roman" w:hAnsi="Times New Roman" w:cs="Times New Roman"/>
          <w:sz w:val="24"/>
          <w:szCs w:val="24"/>
        </w:rPr>
        <w:t>Severná 13/9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BC4A79">
        <w:rPr>
          <w:rFonts w:ascii="Times New Roman" w:hAnsi="Times New Roman" w:cs="Times New Roman"/>
          <w:sz w:val="24"/>
          <w:szCs w:val="24"/>
        </w:rPr>
        <w:t xml:space="preserve">03601 </w:t>
      </w:r>
      <w:r>
        <w:rPr>
          <w:rFonts w:ascii="Times New Roman" w:hAnsi="Times New Roman" w:cs="Times New Roman"/>
          <w:sz w:val="24"/>
          <w:szCs w:val="24"/>
        </w:rPr>
        <w:t>Martin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Dátum zápisu do OR: </w:t>
      </w:r>
      <w:r>
        <w:rPr>
          <w:rFonts w:ascii="Times New Roman" w:hAnsi="Times New Roman" w:cs="Times New Roman"/>
          <w:sz w:val="24"/>
          <w:szCs w:val="24"/>
        </w:rPr>
        <w:tab/>
      </w:r>
      <w:r w:rsidR="00BC4A79">
        <w:rPr>
          <w:rFonts w:ascii="Times New Roman" w:hAnsi="Times New Roman" w:cs="Times New Roman"/>
          <w:sz w:val="24"/>
          <w:szCs w:val="24"/>
        </w:rPr>
        <w:t>30</w:t>
      </w:r>
      <w:r>
        <w:rPr>
          <w:rFonts w:ascii="Times New Roman" w:hAnsi="Times New Roman" w:cs="Times New Roman"/>
          <w:sz w:val="24"/>
          <w:szCs w:val="24"/>
        </w:rPr>
        <w:t>.0</w:t>
      </w:r>
      <w:r w:rsidR="00BC4A79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.200</w:t>
      </w:r>
      <w:r w:rsidR="00BC4A79">
        <w:rPr>
          <w:rFonts w:ascii="Times New Roman" w:hAnsi="Times New Roman" w:cs="Times New Roman"/>
          <w:sz w:val="24"/>
          <w:szCs w:val="24"/>
        </w:rPr>
        <w:t>1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Obchodný register Okresného súdu Žilina odd.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>,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vložka 1</w:t>
      </w:r>
      <w:r w:rsidR="00BC4A79">
        <w:rPr>
          <w:rFonts w:ascii="Times New Roman" w:hAnsi="Times New Roman" w:cs="Times New Roman"/>
          <w:sz w:val="24"/>
          <w:szCs w:val="24"/>
        </w:rPr>
        <w:t>2889</w:t>
      </w:r>
      <w:r>
        <w:rPr>
          <w:rFonts w:ascii="Times New Roman" w:hAnsi="Times New Roman" w:cs="Times New Roman"/>
          <w:sz w:val="24"/>
          <w:szCs w:val="24"/>
        </w:rPr>
        <w:t>/L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</w:t>
      </w:r>
      <w:r>
        <w:rPr>
          <w:rFonts w:ascii="Times New Roman" w:hAnsi="Times New Roman" w:cs="Times New Roman"/>
          <w:sz w:val="24"/>
          <w:szCs w:val="24"/>
        </w:rPr>
        <w:tab/>
      </w:r>
      <w:r w:rsidR="00BC4A79">
        <w:rPr>
          <w:rFonts w:ascii="Times New Roman" w:hAnsi="Times New Roman" w:cs="Times New Roman"/>
          <w:sz w:val="24"/>
          <w:szCs w:val="24"/>
        </w:rPr>
        <w:t>36398632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Hlavná činnosť:</w:t>
      </w:r>
      <w:r>
        <w:rPr>
          <w:rFonts w:ascii="Times New Roman" w:hAnsi="Times New Roman" w:cs="Times New Roman"/>
          <w:sz w:val="24"/>
          <w:szCs w:val="24"/>
        </w:rPr>
        <w:tab/>
        <w:t xml:space="preserve">-    </w:t>
      </w:r>
      <w:r w:rsidR="00BC4A79">
        <w:rPr>
          <w:rFonts w:ascii="Times New Roman" w:hAnsi="Times New Roman" w:cs="Times New Roman"/>
          <w:sz w:val="24"/>
          <w:szCs w:val="24"/>
        </w:rPr>
        <w:t>maloobchod</w:t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 a spoločnos</w:t>
      </w:r>
      <w:r w:rsidR="00BC4A79">
        <w:rPr>
          <w:rFonts w:ascii="Times New Roman" w:hAnsi="Times New Roman" w:cs="Times New Roman"/>
          <w:sz w:val="24"/>
          <w:szCs w:val="24"/>
        </w:rPr>
        <w:t>ť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C4A79">
        <w:rPr>
          <w:rFonts w:ascii="Times New Roman" w:hAnsi="Times New Roman" w:cs="Times New Roman"/>
          <w:sz w:val="24"/>
          <w:szCs w:val="24"/>
        </w:rPr>
        <w:t>nemá</w:t>
      </w:r>
      <w:r>
        <w:rPr>
          <w:rFonts w:ascii="Times New Roman" w:hAnsi="Times New Roman" w:cs="Times New Roman"/>
          <w:sz w:val="24"/>
          <w:szCs w:val="24"/>
        </w:rPr>
        <w:t xml:space="preserve"> zamestnancov.</w:t>
      </w:r>
    </w:p>
    <w:p w:rsidR="00F5738E" w:rsidRPr="003770F7" w:rsidRDefault="00F5738E" w:rsidP="00F5738E">
      <w:pPr>
        <w:tabs>
          <w:tab w:val="left" w:pos="2977"/>
          <w:tab w:val="right" w:pos="4253"/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3770F7">
        <w:rPr>
          <w:rFonts w:ascii="Times New Roman" w:hAnsi="Times New Roman" w:cs="Times New Roman"/>
          <w:b/>
          <w:sz w:val="24"/>
          <w:szCs w:val="24"/>
        </w:rPr>
        <w:tab/>
        <w:t>Čl. II</w:t>
      </w:r>
    </w:p>
    <w:p w:rsidR="00F5738E" w:rsidRDefault="00F5738E" w:rsidP="00F5738E">
      <w:pPr>
        <w:tabs>
          <w:tab w:val="left" w:pos="2977"/>
          <w:tab w:val="right" w:pos="4253"/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 w:rsidRPr="003770F7">
        <w:rPr>
          <w:rFonts w:ascii="Times New Roman" w:hAnsi="Times New Roman" w:cs="Times New Roman"/>
          <w:b/>
          <w:sz w:val="24"/>
          <w:szCs w:val="24"/>
        </w:rPr>
        <w:tab/>
      </w:r>
      <w:r w:rsidRPr="003770F7">
        <w:rPr>
          <w:rFonts w:ascii="Times New Roman" w:hAnsi="Times New Roman" w:cs="Times New Roman"/>
          <w:b/>
          <w:sz w:val="24"/>
          <w:szCs w:val="24"/>
        </w:rPr>
        <w:tab/>
        <w:t>Informácie o prijatých postupoch</w:t>
      </w:r>
    </w:p>
    <w:p w:rsidR="00F5738E" w:rsidRDefault="00F5738E" w:rsidP="00F5738E">
      <w:pPr>
        <w:jc w:val="both"/>
        <w:rPr>
          <w:rFonts w:ascii="Times New Roman" w:hAnsi="Times New Roman" w:cs="Times New Roman"/>
          <w:sz w:val="24"/>
          <w:szCs w:val="24"/>
        </w:rPr>
      </w:pPr>
      <w:r w:rsidRPr="003770F7">
        <w:rPr>
          <w:rFonts w:ascii="Times New Roman" w:hAnsi="Times New Roman" w:cs="Times New Roman"/>
          <w:sz w:val="24"/>
          <w:szCs w:val="24"/>
        </w:rPr>
        <w:tab/>
        <w:t>Na základe</w:t>
      </w:r>
      <w:r>
        <w:rPr>
          <w:rFonts w:ascii="Times New Roman" w:hAnsi="Times New Roman" w:cs="Times New Roman"/>
          <w:sz w:val="24"/>
          <w:szCs w:val="24"/>
        </w:rPr>
        <w:t xml:space="preserve"> § 17 zákona o účtovníctve spoločnosť zostavuje riadnu účtovnú závierku k 31.12.20</w:t>
      </w:r>
      <w:r w:rsidR="00445ED6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a vo svojej činnosti pokračuje aj v nasledujúcom období. Účtovná závierka za rok 201</w:t>
      </w:r>
      <w:r w:rsidR="00445ED6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bola schválená </w:t>
      </w:r>
      <w:r w:rsidR="00445ED6">
        <w:rPr>
          <w:rFonts w:ascii="Times New Roman" w:hAnsi="Times New Roman" w:cs="Times New Roman"/>
          <w:sz w:val="24"/>
          <w:szCs w:val="24"/>
        </w:rPr>
        <w:t>13</w:t>
      </w:r>
      <w:r>
        <w:rPr>
          <w:rFonts w:ascii="Times New Roman" w:hAnsi="Times New Roman" w:cs="Times New Roman"/>
          <w:sz w:val="24"/>
          <w:szCs w:val="24"/>
        </w:rPr>
        <w:t>.0</w:t>
      </w:r>
      <w:r w:rsidR="00445ED6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>.20</w:t>
      </w:r>
      <w:r w:rsidR="00445ED6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F5738E" w:rsidRDefault="00F5738E" w:rsidP="00F5738E">
      <w:pPr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Jednotlivé zložky dlhodobého majetku a záväzkov sú oceňované obstarávacou cenou. Peňažné prostriedky, pohľadávky a záväzky sa oceňujú pri ich vzniku menovitou hodnotou. Náklady a výnosy sú účtované do obdobia, s ktorým časovo súvisia. Ak sa týkajú budúcich období, časovo sa rozlišujú ako výnosy alebo príjmy budúcich období na strane aktív súvahy a náklady alebo výdavky budúcich období na strane pasív súvahy. </w:t>
      </w:r>
    </w:p>
    <w:p w:rsidR="00F5738E" w:rsidRDefault="00F5738E" w:rsidP="00F5738E">
      <w:pPr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odpisuje majetok na základe smernice, kde účtovné odpisy sa rovnajú daňovým. Je prijatá metóda rovnomerného odpisovania. 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nehmotný majetok v cene do 2 400 EUR vrátane sa bude pri nákupe účtovať priamo na účet 518 – ostatné služby.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Dlhodobý hmotný majetok v obstarávacej cene nad 1700 EUR bude odpisovaný rovnomerne v zmysle zákona č.595/2003 </w:t>
      </w:r>
      <w:proofErr w:type="spellStart"/>
      <w:r>
        <w:rPr>
          <w:rFonts w:ascii="Times New Roman" w:hAnsi="Times New Roman" w:cs="Times New Roman"/>
          <w:sz w:val="24"/>
          <w:szCs w:val="24"/>
        </w:rPr>
        <w:t>z.z</w:t>
      </w:r>
      <w:proofErr w:type="spellEnd"/>
      <w:r>
        <w:rPr>
          <w:rFonts w:ascii="Times New Roman" w:hAnsi="Times New Roman" w:cs="Times New Roman"/>
          <w:sz w:val="24"/>
          <w:szCs w:val="24"/>
        </w:rPr>
        <w:t>. § 27.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Hmotný majetok dlhodobého charakteru v cene do 1 700 EUR vrátane sa bude účtovať na ťarchu zásob ( účet 501 ).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sa rozhodla odpisovať majetok rovnomerným spôsobom a daňoví odpisy sa rovnajú účtovným.</w:t>
      </w:r>
    </w:p>
    <w:p w:rsidR="008670B6" w:rsidRDefault="008670B6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Druh majetku:</w:t>
      </w:r>
      <w:r>
        <w:rPr>
          <w:rFonts w:ascii="Times New Roman" w:hAnsi="Times New Roman" w:cs="Times New Roman"/>
          <w:sz w:val="24"/>
          <w:szCs w:val="24"/>
        </w:rPr>
        <w:tab/>
        <w:t>Doba odpisovania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Dopravné prostriedky:</w:t>
      </w:r>
      <w:r>
        <w:rPr>
          <w:rFonts w:ascii="Times New Roman" w:hAnsi="Times New Roman" w:cs="Times New Roman"/>
          <w:sz w:val="24"/>
          <w:szCs w:val="24"/>
        </w:rPr>
        <w:tab/>
        <w:t>4 roky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Zriaďovacie výdaje:</w:t>
      </w:r>
      <w:r>
        <w:rPr>
          <w:rFonts w:ascii="Times New Roman" w:hAnsi="Times New Roman" w:cs="Times New Roman"/>
          <w:sz w:val="24"/>
          <w:szCs w:val="24"/>
        </w:rPr>
        <w:tab/>
        <w:t>6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Výrobné technológie:</w:t>
      </w:r>
      <w:r>
        <w:rPr>
          <w:rFonts w:ascii="Times New Roman" w:hAnsi="Times New Roman" w:cs="Times New Roman"/>
          <w:sz w:val="24"/>
          <w:szCs w:val="24"/>
        </w:rPr>
        <w:tab/>
        <w:t>8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Stroje, prístroje, zariadenia:</w:t>
      </w:r>
      <w:r>
        <w:rPr>
          <w:rFonts w:ascii="Times New Roman" w:hAnsi="Times New Roman" w:cs="Times New Roman"/>
          <w:sz w:val="24"/>
          <w:szCs w:val="24"/>
        </w:rPr>
        <w:tab/>
        <w:t>12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Budovy a stavby:</w:t>
      </w:r>
      <w:r>
        <w:rPr>
          <w:rFonts w:ascii="Times New Roman" w:hAnsi="Times New Roman" w:cs="Times New Roman"/>
          <w:sz w:val="24"/>
          <w:szCs w:val="24"/>
        </w:rPr>
        <w:tab/>
        <w:t>20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Budovy a stavby:</w:t>
      </w:r>
      <w:r>
        <w:rPr>
          <w:rFonts w:ascii="Times New Roman" w:hAnsi="Times New Roman" w:cs="Times New Roman"/>
          <w:sz w:val="24"/>
          <w:szCs w:val="24"/>
        </w:rPr>
        <w:tab/>
        <w:t>40 rokov</w:t>
      </w:r>
    </w:p>
    <w:p w:rsidR="00F5738E" w:rsidRDefault="00F5738E" w:rsidP="00F5738E">
      <w:pPr>
        <w:tabs>
          <w:tab w:val="left" w:pos="3544"/>
        </w:tabs>
        <w:ind w:left="705"/>
        <w:rPr>
          <w:rFonts w:ascii="Times New Roman" w:hAnsi="Times New Roman" w:cs="Times New Roman"/>
          <w:sz w:val="24"/>
          <w:szCs w:val="24"/>
        </w:rPr>
      </w:pPr>
    </w:p>
    <w:p w:rsidR="00F5738E" w:rsidRPr="005B3DB3" w:rsidRDefault="00F5738E" w:rsidP="00F5738E">
      <w:pPr>
        <w:tabs>
          <w:tab w:val="left" w:pos="3544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bežnom účtovnom odobrí spoločnosť nevykonala opravy chýb minulých účtovných období.</w:t>
      </w:r>
    </w:p>
    <w:p w:rsidR="00F5738E" w:rsidRPr="005B3DB3" w:rsidRDefault="00F5738E" w:rsidP="00F5738E">
      <w:pPr>
        <w:tabs>
          <w:tab w:val="left" w:pos="3544"/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 w:rsidRPr="005B3DB3">
        <w:rPr>
          <w:rFonts w:ascii="Times New Roman" w:hAnsi="Times New Roman" w:cs="Times New Roman"/>
          <w:b/>
          <w:sz w:val="24"/>
          <w:szCs w:val="24"/>
        </w:rPr>
        <w:tab/>
      </w:r>
      <w:r w:rsidRPr="005B3DB3">
        <w:rPr>
          <w:rFonts w:ascii="Times New Roman" w:hAnsi="Times New Roman" w:cs="Times New Roman"/>
          <w:b/>
          <w:sz w:val="24"/>
          <w:szCs w:val="24"/>
        </w:rPr>
        <w:tab/>
        <w:t>Čl. III.</w:t>
      </w:r>
    </w:p>
    <w:p w:rsidR="00F5738E" w:rsidRDefault="00F5738E" w:rsidP="00F5738E">
      <w:pPr>
        <w:tabs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 w:rsidRPr="005B3DB3">
        <w:rPr>
          <w:rFonts w:ascii="Times New Roman" w:hAnsi="Times New Roman" w:cs="Times New Roman"/>
          <w:b/>
          <w:sz w:val="24"/>
          <w:szCs w:val="24"/>
        </w:rPr>
        <w:tab/>
        <w:t>Informácie, ktoré vysvetľujú a dopĺňajú súvahu a výkaz ziskov a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Pr="005B3DB3">
        <w:rPr>
          <w:rFonts w:ascii="Times New Roman" w:hAnsi="Times New Roman" w:cs="Times New Roman"/>
          <w:b/>
          <w:sz w:val="24"/>
          <w:szCs w:val="24"/>
        </w:rPr>
        <w:t>strát</w:t>
      </w:r>
    </w:p>
    <w:p w:rsidR="00F5738E" w:rsidRDefault="00F5738E" w:rsidP="00F5738E">
      <w:pPr>
        <w:tabs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</w:p>
    <w:p w:rsidR="00BC4A79" w:rsidRDefault="00F5738E" w:rsidP="00F5738E">
      <w:pPr>
        <w:tabs>
          <w:tab w:val="center" w:pos="4820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Hlavnou činnosťou spoločnosti je </w:t>
      </w:r>
      <w:r w:rsidR="00BC4A79">
        <w:rPr>
          <w:rFonts w:ascii="Times New Roman" w:hAnsi="Times New Roman" w:cs="Times New Roman"/>
          <w:sz w:val="24"/>
          <w:szCs w:val="24"/>
        </w:rPr>
        <w:t>maloobchod</w:t>
      </w:r>
      <w:r>
        <w:rPr>
          <w:rFonts w:ascii="Times New Roman" w:hAnsi="Times New Roman" w:cs="Times New Roman"/>
          <w:sz w:val="24"/>
          <w:szCs w:val="24"/>
        </w:rPr>
        <w:t>, z ktor</w:t>
      </w:r>
      <w:r w:rsidR="00BC4A79">
        <w:rPr>
          <w:rFonts w:ascii="Times New Roman" w:hAnsi="Times New Roman" w:cs="Times New Roman"/>
          <w:sz w:val="24"/>
          <w:szCs w:val="24"/>
        </w:rPr>
        <w:t>ého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45ED6">
        <w:rPr>
          <w:rFonts w:ascii="Times New Roman" w:hAnsi="Times New Roman" w:cs="Times New Roman"/>
          <w:sz w:val="24"/>
          <w:szCs w:val="24"/>
        </w:rPr>
        <w:t>v roku 2020</w:t>
      </w:r>
      <w:r w:rsidR="00DC53FF">
        <w:rPr>
          <w:rFonts w:ascii="Times New Roman" w:hAnsi="Times New Roman" w:cs="Times New Roman"/>
          <w:sz w:val="24"/>
          <w:szCs w:val="24"/>
        </w:rPr>
        <w:t xml:space="preserve"> </w:t>
      </w:r>
      <w:r w:rsidR="00445ED6">
        <w:rPr>
          <w:rFonts w:ascii="Times New Roman" w:hAnsi="Times New Roman" w:cs="Times New Roman"/>
          <w:sz w:val="24"/>
          <w:szCs w:val="24"/>
        </w:rPr>
        <w:t xml:space="preserve">boli dosiahnuté </w:t>
      </w:r>
      <w:r w:rsidR="00DC53FF">
        <w:rPr>
          <w:rFonts w:ascii="Times New Roman" w:hAnsi="Times New Roman" w:cs="Times New Roman"/>
          <w:sz w:val="24"/>
          <w:szCs w:val="24"/>
        </w:rPr>
        <w:t xml:space="preserve"> výnosy</w:t>
      </w:r>
      <w:r w:rsidR="00445ED6">
        <w:rPr>
          <w:rFonts w:ascii="Times New Roman" w:hAnsi="Times New Roman" w:cs="Times New Roman"/>
          <w:sz w:val="24"/>
          <w:szCs w:val="24"/>
        </w:rPr>
        <w:t xml:space="preserve"> vo výške 440,- €.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F5738E" w:rsidRDefault="00F5738E" w:rsidP="00F5738E">
      <w:pPr>
        <w:tabs>
          <w:tab w:val="center" w:pos="4820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Ostatné nákladové položky predstavuj</w:t>
      </w:r>
      <w:r w:rsidR="00BC4A79">
        <w:rPr>
          <w:rFonts w:ascii="Times New Roman" w:hAnsi="Times New Roman" w:cs="Times New Roman"/>
          <w:sz w:val="24"/>
          <w:szCs w:val="24"/>
        </w:rPr>
        <w:t>ú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F5738E" w:rsidRDefault="00C601CF" w:rsidP="00F5738E">
      <w:pPr>
        <w:pStyle w:val="Odsekzoznamu"/>
        <w:numPr>
          <w:ilvl w:val="0"/>
          <w:numId w:val="1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</w:t>
      </w:r>
      <w:r w:rsidR="00BC4A79">
        <w:rPr>
          <w:rFonts w:ascii="Times New Roman" w:hAnsi="Times New Roman" w:cs="Times New Roman"/>
          <w:sz w:val="24"/>
          <w:szCs w:val="24"/>
        </w:rPr>
        <w:t xml:space="preserve">ateriál                                  </w:t>
      </w:r>
      <w:r w:rsidR="00F5738E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5738E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5738E">
        <w:rPr>
          <w:rFonts w:ascii="Times New Roman" w:hAnsi="Times New Roman" w:cs="Times New Roman"/>
          <w:sz w:val="24"/>
          <w:szCs w:val="24"/>
        </w:rPr>
        <w:t xml:space="preserve">    </w:t>
      </w:r>
      <w:r w:rsidR="00F66798">
        <w:rPr>
          <w:rFonts w:ascii="Times New Roman" w:hAnsi="Times New Roman" w:cs="Times New Roman"/>
          <w:sz w:val="24"/>
          <w:szCs w:val="24"/>
        </w:rPr>
        <w:t xml:space="preserve"> </w:t>
      </w:r>
      <w:r w:rsidR="00F5738E">
        <w:rPr>
          <w:rFonts w:ascii="Times New Roman" w:hAnsi="Times New Roman" w:cs="Times New Roman"/>
          <w:sz w:val="24"/>
          <w:szCs w:val="24"/>
        </w:rPr>
        <w:t xml:space="preserve">      </w:t>
      </w:r>
      <w:r w:rsidR="00445ED6">
        <w:rPr>
          <w:rFonts w:ascii="Times New Roman" w:hAnsi="Times New Roman" w:cs="Times New Roman"/>
          <w:sz w:val="24"/>
          <w:szCs w:val="24"/>
        </w:rPr>
        <w:t>2</w:t>
      </w:r>
      <w:r w:rsidR="00BC4A79">
        <w:rPr>
          <w:rFonts w:ascii="Times New Roman" w:hAnsi="Times New Roman" w:cs="Times New Roman"/>
          <w:sz w:val="24"/>
          <w:szCs w:val="24"/>
        </w:rPr>
        <w:t xml:space="preserve"> </w:t>
      </w:r>
      <w:r w:rsidR="00DC53FF">
        <w:rPr>
          <w:rFonts w:ascii="Times New Roman" w:hAnsi="Times New Roman" w:cs="Times New Roman"/>
          <w:sz w:val="24"/>
          <w:szCs w:val="24"/>
        </w:rPr>
        <w:t>8</w:t>
      </w:r>
      <w:r w:rsidR="00445ED6">
        <w:rPr>
          <w:rFonts w:ascii="Times New Roman" w:hAnsi="Times New Roman" w:cs="Times New Roman"/>
          <w:sz w:val="24"/>
          <w:szCs w:val="24"/>
        </w:rPr>
        <w:t>5</w:t>
      </w:r>
      <w:r w:rsidR="00DC53FF">
        <w:rPr>
          <w:rFonts w:ascii="Times New Roman" w:hAnsi="Times New Roman" w:cs="Times New Roman"/>
          <w:sz w:val="24"/>
          <w:szCs w:val="24"/>
        </w:rPr>
        <w:t>9</w:t>
      </w:r>
      <w:r w:rsidR="00F5738E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C601CF" w:rsidRDefault="00C601CF" w:rsidP="00F5738E">
      <w:pPr>
        <w:pStyle w:val="Odsekzoznamu"/>
        <w:numPr>
          <w:ilvl w:val="0"/>
          <w:numId w:val="1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služby                                                                     </w:t>
      </w:r>
      <w:r w:rsidR="00F66798">
        <w:rPr>
          <w:rFonts w:ascii="Times New Roman" w:hAnsi="Times New Roman" w:cs="Times New Roman"/>
          <w:sz w:val="24"/>
          <w:szCs w:val="24"/>
        </w:rPr>
        <w:t xml:space="preserve">             1 </w:t>
      </w:r>
      <w:r w:rsidR="00445ED6">
        <w:rPr>
          <w:rFonts w:ascii="Times New Roman" w:hAnsi="Times New Roman" w:cs="Times New Roman"/>
          <w:sz w:val="24"/>
          <w:szCs w:val="24"/>
        </w:rPr>
        <w:t>496</w:t>
      </w:r>
      <w:r>
        <w:rPr>
          <w:rFonts w:ascii="Times New Roman" w:hAnsi="Times New Roman" w:cs="Times New Roman"/>
          <w:sz w:val="24"/>
          <w:szCs w:val="24"/>
        </w:rPr>
        <w:t xml:space="preserve"> EUR       </w:t>
      </w:r>
    </w:p>
    <w:p w:rsidR="00F5738E" w:rsidRDefault="00F5738E" w:rsidP="00F5738E">
      <w:pPr>
        <w:pStyle w:val="Odsekzoznamu"/>
        <w:numPr>
          <w:ilvl w:val="0"/>
          <w:numId w:val="1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dane</w:t>
      </w:r>
      <w:r>
        <w:rPr>
          <w:rFonts w:ascii="Times New Roman" w:hAnsi="Times New Roman" w:cs="Times New Roman"/>
          <w:sz w:val="24"/>
          <w:szCs w:val="24"/>
        </w:rPr>
        <w:tab/>
      </w:r>
      <w:r w:rsidR="00C601C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 w:rsidR="00445ED6">
        <w:rPr>
          <w:rFonts w:ascii="Times New Roman" w:hAnsi="Times New Roman" w:cs="Times New Roman"/>
          <w:sz w:val="24"/>
          <w:szCs w:val="24"/>
        </w:rPr>
        <w:t xml:space="preserve"> </w:t>
      </w:r>
      <w:r w:rsidR="00C601CF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45ED6">
        <w:rPr>
          <w:rFonts w:ascii="Times New Roman" w:hAnsi="Times New Roman" w:cs="Times New Roman"/>
          <w:sz w:val="24"/>
          <w:szCs w:val="24"/>
        </w:rPr>
        <w:t>32</w:t>
      </w:r>
      <w:r w:rsidR="00DC53FF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F5738E" w:rsidRDefault="00F5738E" w:rsidP="00F5738E">
      <w:pPr>
        <w:pStyle w:val="Odsekzoznamu"/>
        <w:numPr>
          <w:ilvl w:val="0"/>
          <w:numId w:val="1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odpisy                                                                </w:t>
      </w:r>
      <w:r w:rsidR="00C601C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C601CF">
        <w:rPr>
          <w:rFonts w:ascii="Times New Roman" w:hAnsi="Times New Roman" w:cs="Times New Roman"/>
          <w:sz w:val="24"/>
          <w:szCs w:val="24"/>
        </w:rPr>
        <w:t xml:space="preserve">   </w:t>
      </w:r>
      <w:r w:rsidR="00445ED6">
        <w:rPr>
          <w:rFonts w:ascii="Times New Roman" w:hAnsi="Times New Roman" w:cs="Times New Roman"/>
          <w:sz w:val="24"/>
          <w:szCs w:val="24"/>
        </w:rPr>
        <w:t xml:space="preserve">     </w:t>
      </w:r>
      <w:r w:rsidR="00F66798">
        <w:rPr>
          <w:rFonts w:ascii="Times New Roman" w:hAnsi="Times New Roman" w:cs="Times New Roman"/>
          <w:sz w:val="24"/>
          <w:szCs w:val="24"/>
        </w:rPr>
        <w:t>11</w:t>
      </w:r>
      <w:r w:rsidR="00C601CF">
        <w:rPr>
          <w:rFonts w:ascii="Times New Roman" w:hAnsi="Times New Roman" w:cs="Times New Roman"/>
          <w:sz w:val="24"/>
          <w:szCs w:val="24"/>
        </w:rPr>
        <w:t xml:space="preserve"> </w:t>
      </w:r>
      <w:r w:rsidR="00F66798">
        <w:rPr>
          <w:rFonts w:ascii="Times New Roman" w:hAnsi="Times New Roman" w:cs="Times New Roman"/>
          <w:sz w:val="24"/>
          <w:szCs w:val="24"/>
        </w:rPr>
        <w:t>113</w:t>
      </w:r>
      <w:r>
        <w:rPr>
          <w:rFonts w:ascii="Times New Roman" w:hAnsi="Times New Roman" w:cs="Times New Roman"/>
          <w:sz w:val="24"/>
          <w:szCs w:val="24"/>
        </w:rPr>
        <w:t xml:space="preserve"> EUR  </w:t>
      </w:r>
    </w:p>
    <w:p w:rsidR="00F5738E" w:rsidRDefault="00F5738E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neeviduje záväzky so zostatkovou dobou splatnosti dlhšou ako päť rokov. </w:t>
      </w:r>
    </w:p>
    <w:p w:rsidR="00717604" w:rsidRDefault="00717604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neeviduje zabezpečené záväzky. </w:t>
      </w:r>
    </w:p>
    <w:p w:rsidR="00F5738E" w:rsidRDefault="00F5738E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Štruktúra spoločníkov</w:t>
      </w:r>
    </w:p>
    <w:p w:rsidR="00F5738E" w:rsidRPr="005235C1" w:rsidRDefault="00F5738E" w:rsidP="00F5738E">
      <w:pPr>
        <w:tabs>
          <w:tab w:val="left" w:pos="3261"/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Štatutárny orgán:           konateľ spoločnosti – </w:t>
      </w:r>
      <w:r w:rsidR="00C601CF">
        <w:rPr>
          <w:rFonts w:ascii="Times New Roman" w:hAnsi="Times New Roman" w:cs="Times New Roman"/>
          <w:sz w:val="24"/>
          <w:szCs w:val="24"/>
        </w:rPr>
        <w:t xml:space="preserve">Ing. Juraj </w:t>
      </w:r>
      <w:proofErr w:type="spellStart"/>
      <w:r w:rsidR="00C601CF">
        <w:rPr>
          <w:rFonts w:ascii="Times New Roman" w:hAnsi="Times New Roman" w:cs="Times New Roman"/>
          <w:sz w:val="24"/>
          <w:szCs w:val="24"/>
        </w:rPr>
        <w:t>Šida</w:t>
      </w:r>
      <w:proofErr w:type="spellEnd"/>
    </w:p>
    <w:p w:rsidR="00C601CF" w:rsidRDefault="00F5738E" w:rsidP="00F5738E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Spoloční</w:t>
      </w:r>
      <w:r w:rsidR="00C601CF">
        <w:rPr>
          <w:rFonts w:ascii="Times New Roman" w:hAnsi="Times New Roman" w:cs="Times New Roman"/>
          <w:sz w:val="24"/>
          <w:szCs w:val="24"/>
        </w:rPr>
        <w:t xml:space="preserve">k:          </w:t>
      </w:r>
      <w:r w:rsidR="00445ED6">
        <w:rPr>
          <w:rFonts w:ascii="Times New Roman" w:hAnsi="Times New Roman" w:cs="Times New Roman"/>
          <w:sz w:val="24"/>
          <w:szCs w:val="24"/>
        </w:rPr>
        <w:t xml:space="preserve"> </w:t>
      </w:r>
      <w:r w:rsidR="00C601CF">
        <w:rPr>
          <w:rFonts w:ascii="Times New Roman" w:hAnsi="Times New Roman" w:cs="Times New Roman"/>
          <w:sz w:val="24"/>
          <w:szCs w:val="24"/>
        </w:rPr>
        <w:t xml:space="preserve">          Ing. Juraj </w:t>
      </w:r>
      <w:proofErr w:type="spellStart"/>
      <w:r w:rsidR="00C601CF">
        <w:rPr>
          <w:rFonts w:ascii="Times New Roman" w:hAnsi="Times New Roman" w:cs="Times New Roman"/>
          <w:sz w:val="24"/>
          <w:szCs w:val="24"/>
        </w:rPr>
        <w:t>Šida</w:t>
      </w:r>
      <w:proofErr w:type="spellEnd"/>
    </w:p>
    <w:p w:rsidR="00F5738E" w:rsidRDefault="00F5738E" w:rsidP="00F5738E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Výška podielu</w:t>
      </w:r>
      <w:r w:rsidR="00C601CF" w:rsidRPr="00C601CF">
        <w:rPr>
          <w:rFonts w:ascii="Times New Roman" w:hAnsi="Times New Roman" w:cs="Times New Roman"/>
          <w:sz w:val="24"/>
          <w:szCs w:val="24"/>
        </w:rPr>
        <w:t xml:space="preserve"> </w:t>
      </w:r>
      <w:r w:rsidR="00C601CF">
        <w:rPr>
          <w:rFonts w:ascii="Times New Roman" w:hAnsi="Times New Roman" w:cs="Times New Roman"/>
          <w:sz w:val="24"/>
          <w:szCs w:val="24"/>
        </w:rPr>
        <w:t xml:space="preserve">              Ing. Juraj </w:t>
      </w:r>
      <w:proofErr w:type="spellStart"/>
      <w:r w:rsidR="00C601CF">
        <w:rPr>
          <w:rFonts w:ascii="Times New Roman" w:hAnsi="Times New Roman" w:cs="Times New Roman"/>
          <w:sz w:val="24"/>
          <w:szCs w:val="24"/>
        </w:rPr>
        <w:t>Šida</w:t>
      </w:r>
      <w:proofErr w:type="spellEnd"/>
      <w:r w:rsidR="00C601CF">
        <w:rPr>
          <w:rFonts w:ascii="Times New Roman" w:hAnsi="Times New Roman" w:cs="Times New Roman"/>
          <w:sz w:val="24"/>
          <w:szCs w:val="24"/>
        </w:rPr>
        <w:t xml:space="preserve"> 6 639</w:t>
      </w:r>
      <w:r>
        <w:rPr>
          <w:rFonts w:ascii="Times New Roman" w:hAnsi="Times New Roman" w:cs="Times New Roman"/>
          <w:sz w:val="24"/>
          <w:szCs w:val="24"/>
        </w:rPr>
        <w:t xml:space="preserve"> EUR </w:t>
      </w:r>
    </w:p>
    <w:p w:rsidR="00F5738E" w:rsidRDefault="00F5738E" w:rsidP="00F5738E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Podiel na hlasovacích právach:</w:t>
      </w:r>
      <w:r>
        <w:rPr>
          <w:rFonts w:ascii="Times New Roman" w:hAnsi="Times New Roman" w:cs="Times New Roman"/>
          <w:sz w:val="24"/>
          <w:szCs w:val="24"/>
        </w:rPr>
        <w:tab/>
      </w:r>
      <w:r w:rsidR="00C601CF">
        <w:rPr>
          <w:rFonts w:ascii="Times New Roman" w:hAnsi="Times New Roman" w:cs="Times New Roman"/>
          <w:sz w:val="24"/>
          <w:szCs w:val="24"/>
        </w:rPr>
        <w:t>10</w:t>
      </w:r>
      <w:r>
        <w:rPr>
          <w:rFonts w:ascii="Times New Roman" w:hAnsi="Times New Roman" w:cs="Times New Roman"/>
          <w:sz w:val="24"/>
          <w:szCs w:val="24"/>
        </w:rPr>
        <w:t xml:space="preserve">0%  </w:t>
      </w:r>
      <w:r w:rsidR="00C601CF">
        <w:rPr>
          <w:rFonts w:ascii="Times New Roman" w:hAnsi="Times New Roman" w:cs="Times New Roman"/>
          <w:sz w:val="24"/>
          <w:szCs w:val="24"/>
        </w:rPr>
        <w:t xml:space="preserve">Ing. Juraj </w:t>
      </w:r>
      <w:proofErr w:type="spellStart"/>
      <w:r w:rsidR="00C601CF">
        <w:rPr>
          <w:rFonts w:ascii="Times New Roman" w:hAnsi="Times New Roman" w:cs="Times New Roman"/>
          <w:sz w:val="24"/>
          <w:szCs w:val="24"/>
        </w:rPr>
        <w:t>Šida</w:t>
      </w:r>
      <w:proofErr w:type="spellEnd"/>
    </w:p>
    <w:p w:rsidR="00F5738E" w:rsidRPr="008670B6" w:rsidRDefault="00F5738E" w:rsidP="008670B6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</w:t>
      </w:r>
      <w:bookmarkStart w:id="0" w:name="_GoBack"/>
      <w:bookmarkEnd w:id="0"/>
    </w:p>
    <w:sectPr w:rsidR="00F5738E" w:rsidRPr="008670B6" w:rsidSect="005D04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B70BEF"/>
    <w:multiLevelType w:val="hybridMultilevel"/>
    <w:tmpl w:val="48C6665C"/>
    <w:lvl w:ilvl="0" w:tplc="C2A4ABCC">
      <w:numFmt w:val="bullet"/>
      <w:lvlText w:val="-"/>
      <w:lvlJc w:val="left"/>
      <w:pPr>
        <w:ind w:left="1065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savePreviewPicture/>
  <w:compat/>
  <w:rsids>
    <w:rsidRoot w:val="001A0F24"/>
    <w:rsid w:val="001A0F24"/>
    <w:rsid w:val="002156CB"/>
    <w:rsid w:val="00364D4E"/>
    <w:rsid w:val="003A0929"/>
    <w:rsid w:val="00445ED6"/>
    <w:rsid w:val="004D3F3E"/>
    <w:rsid w:val="005D04AE"/>
    <w:rsid w:val="006F28C4"/>
    <w:rsid w:val="00717604"/>
    <w:rsid w:val="00861822"/>
    <w:rsid w:val="008670B6"/>
    <w:rsid w:val="008A4881"/>
    <w:rsid w:val="00B65597"/>
    <w:rsid w:val="00BC4A79"/>
    <w:rsid w:val="00C601CF"/>
    <w:rsid w:val="00DC53FF"/>
    <w:rsid w:val="00E23DEB"/>
    <w:rsid w:val="00F5738E"/>
    <w:rsid w:val="00F667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D04A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64D4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4D4E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F5738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9864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429</Words>
  <Characters>2449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2873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Andrea Vojtkova</dc:creator>
  <cp:lastModifiedBy>Silvia notebook</cp:lastModifiedBy>
  <cp:revision>2</cp:revision>
  <cp:lastPrinted>2017-10-27T08:48:00Z</cp:lastPrinted>
  <dcterms:created xsi:type="dcterms:W3CDTF">2021-04-30T07:16:00Z</dcterms:created>
  <dcterms:modified xsi:type="dcterms:W3CDTF">2021-04-30T07:16:00Z</dcterms:modified>
</cp:coreProperties>
</file>