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B3F11" w14:textId="77777777" w:rsidR="009B5F58" w:rsidRPr="008500F3" w:rsidRDefault="009B5F58">
      <w:pPr>
        <w:rPr>
          <w:rFonts w:ascii="Arial" w:hAnsi="Arial" w:cs="Arial"/>
        </w:rPr>
      </w:pPr>
    </w:p>
    <w:p w14:paraId="278F542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A. VŠEOBECNÉ INFORMÁCIE </w:t>
      </w:r>
    </w:p>
    <w:p w14:paraId="409D3CD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Obchodné meno a sídlo spoločnosti: </w:t>
      </w:r>
    </w:p>
    <w:p w14:paraId="21241D49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YASCO, spol. s </w:t>
      </w:r>
      <w:proofErr w:type="spellStart"/>
      <w:r w:rsidRPr="00957852">
        <w:rPr>
          <w:rFonts w:ascii="Arial" w:hAnsi="Arial" w:cs="Arial"/>
        </w:rPr>
        <w:t>r.o</w:t>
      </w:r>
      <w:proofErr w:type="spellEnd"/>
      <w:r w:rsidRPr="00957852">
        <w:rPr>
          <w:rFonts w:ascii="Arial" w:hAnsi="Arial" w:cs="Arial"/>
        </w:rPr>
        <w:t>.</w:t>
      </w:r>
    </w:p>
    <w:p w14:paraId="0184461A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Chmeľová dolina 83</w:t>
      </w:r>
    </w:p>
    <w:p w14:paraId="7EE14EA2" w14:textId="4A81F8FC" w:rsidR="007C118A" w:rsidRPr="008500F3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Nitra, 949 01</w:t>
      </w:r>
      <w:r w:rsidR="007C118A" w:rsidRPr="008500F3">
        <w:rPr>
          <w:rFonts w:ascii="Arial" w:hAnsi="Arial" w:cs="Arial"/>
        </w:rPr>
        <w:t xml:space="preserve"> </w:t>
      </w:r>
    </w:p>
    <w:p w14:paraId="2492AA8B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Hlavné činnosti Spoločnosti podľa výpisu z Obchodného registra </w:t>
      </w:r>
    </w:p>
    <w:p w14:paraId="011CA97D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kúpa tovaru za účelom jeho predaja iným prevádzkovateľom živnosti (veľkoobchod v rozsahu voľných živností) </w:t>
      </w:r>
    </w:p>
    <w:p w14:paraId="439EE352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kúpa tovaru za účelom jeho predaja konečnému spotrebiteľovi (maloobchod v rozsahu voľných živností) </w:t>
      </w:r>
    </w:p>
    <w:p w14:paraId="4183A27F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sprostredkovateľská činnosť v oblasti obchodu, služieb a výroby </w:t>
      </w:r>
    </w:p>
    <w:p w14:paraId="71FDC20B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nehnuteľností vrátane bytového hospodárstva </w:t>
      </w:r>
    </w:p>
    <w:p w14:paraId="2F0A0D05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strojov a prístrojov bez obsluhujúceho personálu </w:t>
      </w:r>
    </w:p>
    <w:p w14:paraId="2FA23762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prenájom motorových vozidiel </w:t>
      </w:r>
    </w:p>
    <w:p w14:paraId="7D3377C6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reklamné činnosti </w:t>
      </w:r>
    </w:p>
    <w:p w14:paraId="3A86EA94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správa nehnuteľností na základe honoráru alebo kontraktu </w:t>
      </w:r>
    </w:p>
    <w:p w14:paraId="64E20F26" w14:textId="77777777" w:rsidR="00957852" w:rsidRPr="00957852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 xml:space="preserve">sprostredkovanie nákupu, predaja a prenájmu nehnuteľností </w:t>
      </w:r>
    </w:p>
    <w:p w14:paraId="29A55C8E" w14:textId="4F6C0769" w:rsidR="007C118A" w:rsidRPr="008500F3" w:rsidRDefault="00957852" w:rsidP="00957852">
      <w:pPr>
        <w:rPr>
          <w:rFonts w:ascii="Arial" w:hAnsi="Arial" w:cs="Arial"/>
        </w:rPr>
      </w:pPr>
      <w:r w:rsidRPr="00957852">
        <w:rPr>
          <w:rFonts w:ascii="Arial" w:hAnsi="Arial" w:cs="Arial"/>
        </w:rPr>
        <w:t>ubytovacie služby bez prevádzkovania pohostinských činností</w:t>
      </w:r>
    </w:p>
    <w:p w14:paraId="47DC870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3. Neobmedzené ručenie </w:t>
      </w:r>
    </w:p>
    <w:p w14:paraId="72360B4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nie je neobmedzene ručiacim spoločníkom v iných účtovných jednotkách. </w:t>
      </w:r>
    </w:p>
    <w:p w14:paraId="1E5AE7C0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4. Priemerný prepočítaný počet zamestnancov </w:t>
      </w:r>
    </w:p>
    <w:p w14:paraId="2079857F" w14:textId="3B1268D6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Priemerný prepočítaný počet zamestnancov Spoločnosti v účtovnom období </w:t>
      </w:r>
      <w:r w:rsidR="002037A8">
        <w:rPr>
          <w:rFonts w:ascii="Arial" w:hAnsi="Arial" w:cs="Arial"/>
        </w:rPr>
        <w:t>20</w:t>
      </w:r>
      <w:r w:rsidR="00957852">
        <w:rPr>
          <w:rFonts w:ascii="Arial" w:hAnsi="Arial" w:cs="Arial"/>
        </w:rPr>
        <w:t>20</w:t>
      </w:r>
      <w:r w:rsidRPr="008500F3">
        <w:rPr>
          <w:rFonts w:ascii="Arial" w:hAnsi="Arial" w:cs="Arial"/>
        </w:rPr>
        <w:t xml:space="preserve"> bol </w:t>
      </w:r>
      <w:r w:rsidR="00957852">
        <w:rPr>
          <w:rFonts w:ascii="Arial" w:hAnsi="Arial" w:cs="Arial"/>
        </w:rPr>
        <w:t>0</w:t>
      </w:r>
      <w:r w:rsidR="008500F3" w:rsidRPr="008500F3">
        <w:rPr>
          <w:rFonts w:ascii="Arial" w:hAnsi="Arial" w:cs="Arial"/>
        </w:rPr>
        <w:t>.</w:t>
      </w:r>
      <w:r w:rsidRPr="008500F3">
        <w:rPr>
          <w:rFonts w:ascii="Arial" w:hAnsi="Arial" w:cs="Arial"/>
        </w:rPr>
        <w:t xml:space="preserve"> </w:t>
      </w:r>
    </w:p>
    <w:p w14:paraId="71031D52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5. Právny dôvod na zostavenie účtovnej závierky </w:t>
      </w:r>
    </w:p>
    <w:p w14:paraId="1F88B7DF" w14:textId="749F3F29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Spoločnosti k 31. decembru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 je zostavená ako riadna účtovná závierka podľa § 17 ods. 6 zákona </w:t>
      </w:r>
    </w:p>
    <w:p w14:paraId="5B029AD6" w14:textId="48800857" w:rsidR="00D40BB3" w:rsidRPr="00B100D6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NR SR č. 431/2002 Z.z. o účtovníctve v znení neskorších predpisov (ďalej len „zákon o účtovníctve“) za účtovné obdobie od 1. </w:t>
      </w:r>
      <w:r w:rsidR="00B100D6">
        <w:rPr>
          <w:rFonts w:ascii="Arial" w:hAnsi="Arial" w:cs="Arial"/>
        </w:rPr>
        <w:t>januára</w:t>
      </w:r>
      <w:r w:rsidRPr="008500F3">
        <w:rPr>
          <w:rFonts w:ascii="Arial" w:hAnsi="Arial" w:cs="Arial"/>
        </w:rPr>
        <w:t xml:space="preserve">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 do 31. decembra </w:t>
      </w:r>
      <w:r w:rsidR="002037A8">
        <w:rPr>
          <w:rFonts w:ascii="Arial" w:hAnsi="Arial" w:cs="Arial"/>
        </w:rPr>
        <w:t>2020</w:t>
      </w:r>
      <w:r w:rsidRPr="008500F3">
        <w:rPr>
          <w:rFonts w:ascii="Arial" w:hAnsi="Arial" w:cs="Arial"/>
        </w:rPr>
        <w:t xml:space="preserve">. </w:t>
      </w:r>
    </w:p>
    <w:p w14:paraId="0DFADFC2" w14:textId="5C865DD9" w:rsidR="008500F3" w:rsidRDefault="008500F3" w:rsidP="007C118A">
      <w:pPr>
        <w:rPr>
          <w:rFonts w:ascii="Arial" w:hAnsi="Arial" w:cs="Arial"/>
          <w:b/>
          <w:bCs/>
        </w:rPr>
      </w:pPr>
    </w:p>
    <w:p w14:paraId="29CB2CEB" w14:textId="7286FA1A" w:rsidR="00F405F3" w:rsidRDefault="00F405F3" w:rsidP="007C118A">
      <w:pPr>
        <w:rPr>
          <w:rFonts w:ascii="Arial" w:hAnsi="Arial" w:cs="Arial"/>
          <w:b/>
          <w:bCs/>
        </w:rPr>
      </w:pPr>
    </w:p>
    <w:p w14:paraId="3F35A344" w14:textId="07C5503B" w:rsidR="00F405F3" w:rsidRDefault="00F405F3" w:rsidP="007C118A">
      <w:pPr>
        <w:rPr>
          <w:rFonts w:ascii="Arial" w:hAnsi="Arial" w:cs="Arial"/>
          <w:b/>
          <w:bCs/>
        </w:rPr>
      </w:pPr>
    </w:p>
    <w:p w14:paraId="37A3A9D2" w14:textId="1CB6B495" w:rsidR="00F405F3" w:rsidRDefault="00F405F3" w:rsidP="007C118A">
      <w:pPr>
        <w:rPr>
          <w:rFonts w:ascii="Arial" w:hAnsi="Arial" w:cs="Arial"/>
          <w:b/>
          <w:bCs/>
        </w:rPr>
      </w:pPr>
    </w:p>
    <w:p w14:paraId="283A830F" w14:textId="77777777" w:rsidR="00F405F3" w:rsidRPr="008500F3" w:rsidRDefault="00F405F3" w:rsidP="007C118A">
      <w:pPr>
        <w:rPr>
          <w:rFonts w:ascii="Arial" w:hAnsi="Arial" w:cs="Arial"/>
          <w:b/>
          <w:bCs/>
        </w:rPr>
      </w:pPr>
    </w:p>
    <w:p w14:paraId="6C66CB0C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B. INFORMÁCIE O ORGÁNOCH A SPOLOČNÍKOCH ÚČTOVNEJ JEDNOTKY </w:t>
      </w:r>
    </w:p>
    <w:p w14:paraId="3E8886B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Orgány Spoločnosti </w:t>
      </w:r>
    </w:p>
    <w:p w14:paraId="16A40D8B" w14:textId="77777777" w:rsidR="008500F3" w:rsidRDefault="008500F3" w:rsidP="007C118A">
      <w:pPr>
        <w:rPr>
          <w:rFonts w:ascii="Arial" w:hAnsi="Arial" w:cs="Arial"/>
        </w:rPr>
      </w:pPr>
    </w:p>
    <w:tbl>
      <w:tblPr>
        <w:tblW w:w="6405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"/>
        <w:gridCol w:w="1559"/>
        <w:gridCol w:w="693"/>
        <w:gridCol w:w="1126"/>
        <w:gridCol w:w="1360"/>
        <w:gridCol w:w="1357"/>
        <w:gridCol w:w="26"/>
      </w:tblGrid>
      <w:tr w:rsidR="008500F3" w:rsidRPr="00FB1893" w14:paraId="2FB720AF" w14:textId="77777777" w:rsidTr="00B100D6">
        <w:trPr>
          <w:gridBefore w:val="1"/>
          <w:gridAfter w:val="1"/>
          <w:wBefore w:w="284" w:type="dxa"/>
          <w:wAfter w:w="26" w:type="dxa"/>
          <w:cantSplit/>
          <w:trHeight w:val="170"/>
        </w:trPr>
        <w:tc>
          <w:tcPr>
            <w:tcW w:w="1559" w:type="dxa"/>
            <w:tcBorders>
              <w:bottom w:val="single" w:sz="4" w:space="0" w:color="auto"/>
            </w:tcBorders>
          </w:tcPr>
          <w:p w14:paraId="2EA84DC9" w14:textId="77777777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gridSpan w:val="4"/>
            <w:tcBorders>
              <w:bottom w:val="single" w:sz="4" w:space="0" w:color="auto"/>
            </w:tcBorders>
            <w:vAlign w:val="bottom"/>
          </w:tcPr>
          <w:p w14:paraId="09BCEC05" w14:textId="3712B5AA" w:rsidR="008500F3" w:rsidRPr="00FB1893" w:rsidRDefault="008500F3" w:rsidP="00D40BB3">
            <w:pPr>
              <w:pStyle w:val="body"/>
              <w:spacing w:line="360" w:lineRule="auto"/>
              <w:ind w:left="0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B1893">
              <w:rPr>
                <w:rFonts w:ascii="Arial" w:hAnsi="Arial"/>
                <w:b/>
                <w:sz w:val="18"/>
                <w:szCs w:val="18"/>
              </w:rPr>
              <w:t>Stav k 31.12.</w:t>
            </w:r>
            <w:r w:rsidR="002037A8">
              <w:rPr>
                <w:rFonts w:ascii="Arial" w:hAnsi="Arial"/>
                <w:b/>
                <w:sz w:val="18"/>
                <w:szCs w:val="18"/>
              </w:rPr>
              <w:t>2020</w:t>
            </w:r>
          </w:p>
        </w:tc>
      </w:tr>
      <w:tr w:rsidR="008500F3" w:rsidRPr="00FB1893" w14:paraId="5D63A886" w14:textId="77777777" w:rsidTr="00B100D6">
        <w:trPr>
          <w:gridBefore w:val="1"/>
          <w:gridAfter w:val="1"/>
          <w:wBefore w:w="284" w:type="dxa"/>
          <w:wAfter w:w="26" w:type="dxa"/>
          <w:cantSplit/>
          <w:trHeight w:val="236"/>
        </w:trPr>
        <w:tc>
          <w:tcPr>
            <w:tcW w:w="1559" w:type="dxa"/>
            <w:vAlign w:val="bottom"/>
          </w:tcPr>
          <w:p w14:paraId="1F6D9B24" w14:textId="360187BF" w:rsidR="008500F3" w:rsidRPr="00FB1893" w:rsidRDefault="008500F3" w:rsidP="00D40BB3">
            <w:pPr>
              <w:suppressAutoHyphens/>
              <w:spacing w:after="0"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Konate</w:t>
            </w:r>
            <w:r w:rsidR="00F405F3">
              <w:rPr>
                <w:rFonts w:ascii="Arial" w:hAnsi="Arial" w:cs="Arial"/>
                <w:b/>
                <w:sz w:val="18"/>
                <w:szCs w:val="18"/>
              </w:rPr>
              <w:t>lia</w:t>
            </w:r>
            <w:r w:rsidRPr="00FB1893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</w:tc>
        <w:tc>
          <w:tcPr>
            <w:tcW w:w="4536" w:type="dxa"/>
            <w:gridSpan w:val="4"/>
            <w:vAlign w:val="bottom"/>
          </w:tcPr>
          <w:p w14:paraId="4AE56515" w14:textId="4FB4E528" w:rsidR="008500F3" w:rsidRPr="00FB1893" w:rsidRDefault="00F405F3" w:rsidP="00D40BB3">
            <w:pPr>
              <w:suppressAutoHyphens/>
              <w:spacing w:after="0" w:line="360" w:lineRule="auto"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Vladimír Jaško, Michal Jaško</w:t>
            </w:r>
            <w:r w:rsidR="008500F3" w:rsidRPr="00FB189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8500F3" w:rsidRPr="008500F3" w14:paraId="2615157A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450AF9" w14:textId="77777777" w:rsidR="008500F3" w:rsidRPr="008500F3" w:rsidRDefault="00B100D6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="008500F3">
              <w:rPr>
                <w:rFonts w:ascii="Arial" w:hAnsi="Arial" w:cs="Arial"/>
                <w:b/>
                <w:bCs/>
                <w:sz w:val="18"/>
                <w:szCs w:val="18"/>
              </w:rPr>
              <w:t>poločník</w:t>
            </w:r>
          </w:p>
        </w:tc>
        <w:tc>
          <w:tcPr>
            <w:tcW w:w="24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2DAAF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Výška podielu na </w:t>
            </w:r>
          </w:p>
          <w:p w14:paraId="404C387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základnom imaní</w:t>
            </w:r>
          </w:p>
        </w:tc>
        <w:tc>
          <w:tcPr>
            <w:tcW w:w="138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1E7B8E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 na </w:t>
            </w:r>
          </w:p>
          <w:p w14:paraId="7776C003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hlasovacích </w:t>
            </w:r>
          </w:p>
          <w:p w14:paraId="21B13398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právach v %</w:t>
            </w:r>
          </w:p>
        </w:tc>
      </w:tr>
      <w:tr w:rsidR="008500F3" w:rsidRPr="008500F3" w14:paraId="404768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1E5B932" w14:textId="77777777" w:rsid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E7EC5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252099C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F5DFFF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7E3E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20FB6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5992B5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105F0415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0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32B61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80BC78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B03D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0979FF14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2C5D37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00DAAD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D1F491" w14:textId="77777777" w:rsidR="008500F3" w:rsidRPr="008500F3" w:rsidRDefault="008500F3" w:rsidP="0031231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38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A030B9" w14:textId="77777777" w:rsidR="008500F3" w:rsidRPr="008500F3" w:rsidRDefault="008500F3" w:rsidP="0031231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500F3" w:rsidRPr="008500F3" w14:paraId="5E89BD12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64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B5BE3" w14:textId="0183F951" w:rsidR="008500F3" w:rsidRPr="008500F3" w:rsidRDefault="00F405F3" w:rsidP="00D40BB3">
            <w:pPr>
              <w:ind w:left="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Jaško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E118" w14:textId="6ED31731" w:rsidR="008500F3" w:rsidRPr="008500F3" w:rsidRDefault="00F405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1017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08F1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500F3"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</w:tr>
      <w:tr w:rsidR="008500F3" w:rsidRPr="008500F3" w14:paraId="5611816F" w14:textId="77777777" w:rsidTr="00B100D6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76"/>
        </w:trPr>
        <w:tc>
          <w:tcPr>
            <w:tcW w:w="2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74C3B" w14:textId="77777777" w:rsidR="008500F3" w:rsidRPr="008500F3" w:rsidRDefault="008500F3" w:rsidP="00312319">
            <w:pPr>
              <w:ind w:left="-6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A45478" w14:textId="52568703" w:rsidR="008500F3" w:rsidRPr="008500F3" w:rsidRDefault="00F405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93BB0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39C56" w14:textId="77777777" w:rsidR="008500F3" w:rsidRPr="008500F3" w:rsidRDefault="008500F3" w:rsidP="003123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500F3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789F5244" w14:textId="77777777" w:rsidR="008500F3" w:rsidRPr="008500F3" w:rsidRDefault="008500F3" w:rsidP="007C118A">
      <w:pPr>
        <w:rPr>
          <w:rFonts w:ascii="Arial" w:hAnsi="Arial" w:cs="Arial"/>
        </w:rPr>
      </w:pPr>
    </w:p>
    <w:p w14:paraId="1323FDD5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C. INFORMÁCIE O PRIJATÝCH POSTUPOCH </w:t>
      </w:r>
    </w:p>
    <w:p w14:paraId="66CD830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Východiská pre zostavenie účtovnej závierky </w:t>
      </w:r>
    </w:p>
    <w:p w14:paraId="7529B68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Účtovná závierka bola zostavená za predpokladu, že Spoločnosť bude nepretržite pokračovať vo svojej činnosti (going concern). </w:t>
      </w:r>
    </w:p>
    <w:p w14:paraId="5C4B6DD2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14:paraId="54C0EDF9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Peňažné údaje v účtovnej závierke sú uvedené v celých EUR, pokiaľ nie je určené inak. </w:t>
      </w:r>
    </w:p>
    <w:p w14:paraId="08765DC0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Účtovné metódy a všeobecné účtovné zásady boli účtovnou jednotkou konzistentne aplikované. </w:t>
      </w:r>
    </w:p>
    <w:p w14:paraId="3FF73EA1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br w:type="page"/>
      </w:r>
    </w:p>
    <w:p w14:paraId="0B2A82F4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lastRenderedPageBreak/>
        <w:t xml:space="preserve">D. INFORMÁCIE K POLOŽKÁM SÚVAHY A VÝKAZU ZISKOV A STRÁT </w:t>
      </w:r>
    </w:p>
    <w:p w14:paraId="78EE83A8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Záväzky </w:t>
      </w:r>
    </w:p>
    <w:p w14:paraId="713DCCFF" w14:textId="77777777" w:rsidR="007C118A" w:rsidRPr="008500F3" w:rsidRDefault="008500F3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>Žiadne.</w:t>
      </w:r>
    </w:p>
    <w:p w14:paraId="6AEE5456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E. INFORMÁCIE O ORGÁNOCH ÚČTOVNEJ JEDNOTKY </w:t>
      </w:r>
    </w:p>
    <w:p w14:paraId="54265144" w14:textId="7533E0E8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Členom štatutárneho orgánu, ani členom dozorných orgánov neboli v roku </w:t>
      </w:r>
      <w:r w:rsidR="002037A8">
        <w:rPr>
          <w:rFonts w:ascii="Arial" w:hAnsi="Arial" w:cs="Arial"/>
        </w:rPr>
        <w:t>2020</w:t>
      </w:r>
      <w:r w:rsidR="00A90701">
        <w:rPr>
          <w:rFonts w:ascii="Arial" w:hAnsi="Arial" w:cs="Arial"/>
        </w:rPr>
        <w:t xml:space="preserve"> a </w:t>
      </w:r>
      <w:r w:rsidR="002037A8">
        <w:rPr>
          <w:rFonts w:ascii="Arial" w:hAnsi="Arial" w:cs="Arial"/>
        </w:rPr>
        <w:t>2019</w:t>
      </w:r>
      <w:r w:rsidRPr="008500F3">
        <w:rPr>
          <w:rFonts w:ascii="Arial" w:hAnsi="Arial" w:cs="Arial"/>
        </w:rPr>
        <w:t xml:space="preserve"> poskytnuté žiadne pôžičky, záruky alebo iné formy zabezpečenia, ani finančné prostriedky alebo iné plnenia na súkromné účely členov, ktoré sa vyúčtovávajú </w:t>
      </w:r>
    </w:p>
    <w:p w14:paraId="5D087871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F. INFORMÁCIE O POVINNOSTIACH SPOLOČNOSTI </w:t>
      </w:r>
    </w:p>
    <w:p w14:paraId="29015F9E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1. Podmienené záväzky </w:t>
      </w:r>
    </w:p>
    <w:p w14:paraId="34BDFEB3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 </w:t>
      </w:r>
    </w:p>
    <w:p w14:paraId="77E0EBBF" w14:textId="77777777" w:rsidR="007C118A" w:rsidRPr="008500F3" w:rsidRDefault="007C118A" w:rsidP="007C118A">
      <w:pPr>
        <w:rPr>
          <w:rFonts w:ascii="Arial" w:hAnsi="Arial" w:cs="Arial"/>
          <w:b/>
          <w:bCs/>
        </w:rPr>
      </w:pPr>
      <w:r w:rsidRPr="008500F3">
        <w:rPr>
          <w:rFonts w:ascii="Arial" w:hAnsi="Arial" w:cs="Arial"/>
          <w:b/>
          <w:bCs/>
        </w:rPr>
        <w:t xml:space="preserve">2. Najatý majetok </w:t>
      </w:r>
    </w:p>
    <w:p w14:paraId="0AC0EC9C" w14:textId="77777777" w:rsidR="007C118A" w:rsidRPr="008500F3" w:rsidRDefault="007C118A" w:rsidP="007C118A">
      <w:pPr>
        <w:rPr>
          <w:rFonts w:ascii="Arial" w:hAnsi="Arial" w:cs="Arial"/>
        </w:rPr>
      </w:pPr>
      <w:r w:rsidRPr="008500F3">
        <w:rPr>
          <w:rFonts w:ascii="Arial" w:hAnsi="Arial" w:cs="Arial"/>
        </w:rPr>
        <w:t xml:space="preserve">Spoločnosť </w:t>
      </w:r>
      <w:r w:rsidR="008500F3" w:rsidRPr="008500F3">
        <w:rPr>
          <w:rFonts w:ascii="Arial" w:hAnsi="Arial" w:cs="Arial"/>
        </w:rPr>
        <w:t>ne</w:t>
      </w:r>
      <w:r w:rsidRPr="008500F3">
        <w:rPr>
          <w:rFonts w:ascii="Arial" w:hAnsi="Arial" w:cs="Arial"/>
        </w:rPr>
        <w:t xml:space="preserve">má v nájme </w:t>
      </w:r>
      <w:r w:rsidR="008500F3" w:rsidRPr="008500F3">
        <w:rPr>
          <w:rFonts w:ascii="Arial" w:hAnsi="Arial" w:cs="Arial"/>
        </w:rPr>
        <w:t>žiadny majetok</w:t>
      </w:r>
      <w:r w:rsidRPr="008500F3">
        <w:rPr>
          <w:rFonts w:ascii="Arial" w:hAnsi="Arial" w:cs="Arial"/>
        </w:rPr>
        <w:t xml:space="preserve"> od spriaznenej osoby. </w:t>
      </w:r>
    </w:p>
    <w:sectPr w:rsidR="007C118A" w:rsidRPr="008500F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82E43" w14:textId="77777777" w:rsidR="00D978DA" w:rsidRDefault="00D978DA" w:rsidP="009B5F58">
      <w:pPr>
        <w:spacing w:after="0" w:line="240" w:lineRule="auto"/>
      </w:pPr>
      <w:r>
        <w:separator/>
      </w:r>
    </w:p>
  </w:endnote>
  <w:endnote w:type="continuationSeparator" w:id="0">
    <w:p w14:paraId="5B5FF829" w14:textId="77777777" w:rsidR="00D978DA" w:rsidRDefault="00D978DA" w:rsidP="009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9A430E" w14:textId="77777777" w:rsidR="00D978DA" w:rsidRDefault="00D978DA" w:rsidP="009B5F58">
      <w:pPr>
        <w:spacing w:after="0" w:line="240" w:lineRule="auto"/>
      </w:pPr>
      <w:r>
        <w:separator/>
      </w:r>
    </w:p>
  </w:footnote>
  <w:footnote w:type="continuationSeparator" w:id="0">
    <w:p w14:paraId="3131C809" w14:textId="77777777" w:rsidR="00D978DA" w:rsidRDefault="00D978DA" w:rsidP="009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E801C" w14:textId="77777777" w:rsidR="009B5F58" w:rsidRPr="00D40BB3" w:rsidRDefault="009433F4" w:rsidP="009433F4">
    <w:pPr>
      <w:pStyle w:val="Hlavika"/>
      <w:tabs>
        <w:tab w:val="clear" w:pos="4536"/>
        <w:tab w:val="clear" w:pos="9072"/>
      </w:tabs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3360" behindDoc="1" locked="0" layoutInCell="1" allowOverlap="1" wp14:anchorId="3DA551E6" wp14:editId="0A43C285">
              <wp:simplePos x="0" y="0"/>
              <wp:positionH relativeFrom="column">
                <wp:posOffset>75565</wp:posOffset>
              </wp:positionH>
              <wp:positionV relativeFrom="paragraph">
                <wp:posOffset>-76200</wp:posOffset>
              </wp:positionV>
              <wp:extent cx="2303780" cy="448310"/>
              <wp:effectExtent l="0" t="0" r="635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03780" cy="4483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E316B9" w14:textId="77777777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Poznámky Úč MÚJ 3-01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942B1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5.95pt;margin-top:-6pt;width:181.4pt;height:35.3pt;z-index:-25165312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L9RKAIAACAEAAAOAAAAZHJzL2Uyb0RvYy54bWysU1tu2zAQ/C/QOxD8ryXLduMIloPUqYsC&#10;6QNIegCKoiyiJJclaUvujXqOXqxLynGM9K+oPgiudjmcnR2ubgatyEE4L8FUdDrJKRGGQyPNrqLf&#10;HrdvlpT4wEzDFBhR0aPw9Gb9+tWqt6UooAPVCEcQxPiytxXtQrBllnneCc38BKwwmGzBaRYwdLus&#10;caxHdK2yIs/fZj24xjrgwnv8ezcm6Trht63g4UvbehGIqihyC2l1aa3jmq1XrNw5ZjvJTzTYP7DQ&#10;TBq89Ax1xwIjeyf/gtKSO/DQhgkHnUHbSi5SD9jNNH/RzUPHrEi9oDjenmXy/w+Wfz58dUQ2FS0o&#10;MUzjiB7FEODw+xexoAQpokS99SVWPlisDcM7GHDUqV1v74F/98TApmNmJ26dg74TrEGK03gyuzg6&#10;4vgIUvefoMG72D5AAhpap6N+qAhBdBzV8Twe5EM4/ixm+exqiSmOufl8OZum+WWsfDptnQ8fBGgS&#10;NxV1OP6Ezg73PkQ2rHwqiZd5ULLZSqVS4Hb1RjlyYGiVbfpSAy/KlCF9Ra8XxSIhG4jnk4u0DGhl&#10;JXVFl3n8RnNFNd6bJpUEJtW4RybKnOSJiozahKEesDBqVkNzRKEcjJbFJ4abDtxPSnq0a0X9jz1z&#10;ghL10aDY19P5PPo7BfPFVYGBu8zUlxlmOEJVNFAybjchvYmkg73FoWxl0uuZyYkr2jDJeHoy0eeX&#10;cap6ftjrPwAAAP//AwBQSwMEFAAGAAgAAAAhAG4vsHPgAAAACQEAAA8AAABkcnMvZG93bnJldi54&#10;bWxMj01Pg0AQhu8m/ofNmHgx7QJqW5GlqR+9eGvFxOMUpoCys4Tdtuivdzzp8c08eed5s+VoO3Wk&#10;wbeODcTTCBRx6aqWawPF63qyAOUDcoWdYzLwRR6W+flZhmnlTryh4zbUSkrYp2igCaFPtfZlQxb9&#10;1PXEctu7wWKQONS6GvAk5bbTSRTNtMWW5UODPT02VH5uD9bA90PxtHq+CvE+Ce/J28a+FOUHGnN5&#10;Ma7uQQUawx8Mv/qiDrk47dyBK686yfGdkAYmcSKbBLie38xB7QzcLmag80z/X5D/AAAA//8DAFBL&#10;AQItABQABgAIAAAAIQC2gziS/gAAAOEBAAATAAAAAAAAAAAAAAAAAAAAAABbQ29udGVudF9UeXBl&#10;c10ueG1sUEsBAi0AFAAGAAgAAAAhADj9If/WAAAAlAEAAAsAAAAAAAAAAAAAAAAALwEAAF9yZWxz&#10;Ly5yZWxzUEsBAi0AFAAGAAgAAAAhABvgv1EoAgAAIAQAAA4AAAAAAAAAAAAAAAAALgIAAGRycy9l&#10;Mm9Eb2MueG1sUEsBAi0AFAAGAAgAAAAhAG4vsHPgAAAACQEAAA8AAAAAAAAAAAAAAAAAggQAAGRy&#10;cy9kb3ducmV2LnhtbFBLBQYAAAAABAAEAPMAAACPBQAAAAA=&#10;" stroked="f">
              <v:textbox style="mso-fit-shape-to-text:t">
                <w:txbxContent>
                  <w:p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Poznámky Úč MÚJ 3-01</w:t>
                    </w:r>
                  </w:p>
                </w:txbxContent>
              </v:textbox>
            </v:shape>
          </w:pict>
        </mc:Fallback>
      </mc:AlternateContent>
    </w:r>
    <w:r w:rsidRPr="00D40BB3">
      <w:rPr>
        <w:rFonts w:ascii="Arial" w:hAnsi="Arial" w:cs="Arial"/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1312" behindDoc="1" locked="0" layoutInCell="1" allowOverlap="1" wp14:anchorId="648A1340" wp14:editId="20115B2A">
              <wp:simplePos x="0" y="0"/>
              <wp:positionH relativeFrom="column">
                <wp:posOffset>3855085</wp:posOffset>
              </wp:positionH>
              <wp:positionV relativeFrom="paragraph">
                <wp:posOffset>-121920</wp:posOffset>
              </wp:positionV>
              <wp:extent cx="2360930" cy="1404620"/>
              <wp:effectExtent l="0" t="0" r="635" b="1270"/>
              <wp:wrapNone/>
              <wp:docPr id="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83C45D" w14:textId="79E4E7E8" w:rsidR="009433F4" w:rsidRPr="00D40BB3" w:rsidRDefault="009433F4" w:rsidP="009433F4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Účtovná závierka pre mikro účtovné jednotky k 31. </w:t>
                          </w:r>
                          <w:r w:rsidRPr="00D40BB3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Decembru 20</w:t>
                          </w:r>
                          <w:r w:rsidR="002037A8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48A13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03.55pt;margin-top:-9.6pt;width:185.9pt;height:110.6pt;z-index:-25165516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o4aKgIAACgEAAAOAAAAZHJzL2Uyb0RvYy54bWysU9uO2yAQfa/Uf0C8N3a8Sbqx4qy22aaq&#10;tL1Iu/0AjHGMCgwFEjv9o/2O/lgHnM1G7VtVHhAww+HMOcPqZtCKHITzEkxFp5OcEmE4NNLsKvrt&#10;cfvmmhIfmGmYAiMqehSe3qxfv1r1thQFdKAa4QiCGF/2tqJdCLbMMs87oZmfgBUGgy04zQJu3S5r&#10;HOsRXausyPNF1oNrrAMuvMfTuzFI1wm/bQUPX9rWi0BURZFbSLNLcx3nbL1i5c4x20l+osH+gYVm&#10;0uCjZ6g7FhjZO/kXlJbcgYc2TDjoDNpWcpFqwGqm+R/VPHTMilQLiuPtWSb//2D558NXR2SD3lFi&#10;mEaLHsUQ4PDriVhQghRRot76EjMfLOaG4R0MMT2W6+098O+eGNh0zOzErXPQd4I1SHEab2YXV0cc&#10;H0Hq/hM0+BbbB0hAQ+t0BERFCKKjVcezPciHcDwsrhb58gpDHGPTWT5bFMnAjJXP163z4YMATeKi&#10;og79T/DscO9DpMPK55REH5RstlKptHG7eqMcOTDslW0aqQKs8jJNGdJXdDkv5gnZQLyf2kjLgL2s&#10;pK7odR7H2F1RjvemSSmBSTWukYkyJ32iJKM4YaiHkxuYH7WroTmiYA7G1sWvhosO3E9Kemzbivof&#10;e+YEJeqjQdGX09ks9nnazOZvUSHiLiP1ZYQZjlAVDZSMy01If2O09hbN2cok2wuTE2Vsx6Tm6evE&#10;fr/cp6yXD77+DQAA//8DAFBLAwQUAAYACAAAACEAA8FDDeEAAAALAQAADwAAAGRycy9kb3ducmV2&#10;LnhtbEyPy07DMBBF90j8gzVIbFBrx4u2CXGq8tqwawkSy2kyTQLxOIrdNvD1mFVZju7RvWfy9WR7&#10;caLRd44NJHMFgrhydceNgfLtZbYC4QNyjb1jMvBNHtbF9VWOWe3OvKXTLjQilrDP0EAbwpBJ6auW&#10;LPq5G4hjdnCjxRDPsZH1iOdYbnuplVpIix3HhRYHemyp+todrYGfh/Jp83wXkoMOH/p9a1/L6hON&#10;ub2ZNvcgAk3hAsOfflSHIjrt3ZFrL3oDC7VMImpglqQaRCTS5SoFsTeglVYgi1z+/6H4BQAA//8D&#10;AFBLAQItABQABgAIAAAAIQC2gziS/gAAAOEBAAATAAAAAAAAAAAAAAAAAAAAAABbQ29udGVudF9U&#10;eXBlc10ueG1sUEsBAi0AFAAGAAgAAAAhADj9If/WAAAAlAEAAAsAAAAAAAAAAAAAAAAALwEAAF9y&#10;ZWxzLy5yZWxzUEsBAi0AFAAGAAgAAAAhABomjhoqAgAAKAQAAA4AAAAAAAAAAAAAAAAALgIAAGRy&#10;cy9lMm9Eb2MueG1sUEsBAi0AFAAGAAgAAAAhAAPBQw3hAAAACwEAAA8AAAAAAAAAAAAAAAAAhAQA&#10;AGRycy9kb3ducmV2LnhtbFBLBQYAAAAABAAEAPMAAACSBQAAAAA=&#10;" stroked="f">
              <v:textbox style="mso-fit-shape-to-text:t">
                <w:txbxContent>
                  <w:p w14:paraId="3983C45D" w14:textId="79E4E7E8" w:rsidR="009433F4" w:rsidRPr="00D40BB3" w:rsidRDefault="009433F4" w:rsidP="009433F4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Účtovná závierka pre mikro účtovné jednotky k 31. </w:t>
                    </w:r>
                    <w:r w:rsidRPr="00D40BB3">
                      <w:rPr>
                        <w:rFonts w:ascii="Arial" w:hAnsi="Arial" w:cs="Arial"/>
                        <w:sz w:val="18"/>
                        <w:szCs w:val="18"/>
                      </w:rPr>
                      <w:t>Decembru 20</w:t>
                    </w:r>
                    <w:r w:rsidR="002037A8">
                      <w:rPr>
                        <w:rFonts w:ascii="Arial" w:hAnsi="Arial" w:cs="Arial"/>
                        <w:sz w:val="18"/>
                        <w:szCs w:val="18"/>
                      </w:rPr>
                      <w:t>20</w:t>
                    </w:r>
                  </w:p>
                </w:txbxContent>
              </v:textbox>
            </v:shape>
          </w:pict>
        </mc:Fallback>
      </mc:AlternateContent>
    </w:r>
  </w:p>
  <w:p w14:paraId="75D566C5" w14:textId="65E95116" w:rsidR="009433F4" w:rsidRPr="00D40BB3" w:rsidRDefault="00F405F3" w:rsidP="009433F4">
    <w:pPr>
      <w:pStyle w:val="Hlavika"/>
      <w:tabs>
        <w:tab w:val="clear" w:pos="4536"/>
        <w:tab w:val="clear" w:pos="9072"/>
      </w:tabs>
      <w:jc w:val="center"/>
      <w:rPr>
        <w:rFonts w:ascii="Arial" w:hAnsi="Arial" w:cs="Arial"/>
        <w:b/>
        <w:bCs/>
        <w:sz w:val="18"/>
        <w:szCs w:val="18"/>
      </w:rPr>
    </w:pPr>
    <w:r w:rsidRPr="00F405F3">
      <w:rPr>
        <w:rFonts w:ascii="Arial" w:hAnsi="Arial" w:cs="Arial"/>
        <w:b/>
        <w:bCs/>
        <w:sz w:val="18"/>
        <w:szCs w:val="18"/>
      </w:rPr>
      <w:t xml:space="preserve">YASCO, spol. s </w:t>
    </w:r>
    <w:proofErr w:type="spellStart"/>
    <w:r w:rsidRPr="00F405F3">
      <w:rPr>
        <w:rFonts w:ascii="Arial" w:hAnsi="Arial" w:cs="Arial"/>
        <w:b/>
        <w:bCs/>
        <w:sz w:val="18"/>
        <w:szCs w:val="18"/>
      </w:rPr>
      <w:t>r.o</w:t>
    </w:r>
    <w:proofErr w:type="spellEnd"/>
    <w:r w:rsidRPr="00F405F3">
      <w:rPr>
        <w:rFonts w:ascii="Arial" w:hAnsi="Arial" w:cs="Arial"/>
        <w:b/>
        <w:bCs/>
        <w:sz w:val="18"/>
        <w:szCs w:val="18"/>
      </w:rPr>
      <w:t>.</w:t>
    </w:r>
    <w:r w:rsidR="009433F4" w:rsidRPr="00D40BB3">
      <w:rPr>
        <w:rFonts w:ascii="Arial" w:hAnsi="Arial" w:cs="Arial"/>
        <w:b/>
        <w:bCs/>
        <w:sz w:val="18"/>
        <w:szCs w:val="18"/>
      </w:rPr>
      <w:t>.</w:t>
    </w:r>
  </w:p>
  <w:p w14:paraId="16D4810A" w14:textId="77777777" w:rsidR="00D40BB3" w:rsidRDefault="00D40BB3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</w:p>
  <w:p w14:paraId="71672A2E" w14:textId="47E53142" w:rsidR="009433F4" w:rsidRPr="00D40BB3" w:rsidRDefault="009433F4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 xml:space="preserve">IČO: </w:t>
    </w:r>
    <w:r w:rsidR="00F405F3" w:rsidRPr="00F405F3">
      <w:rPr>
        <w:rFonts w:ascii="Arial" w:hAnsi="Arial" w:cs="Arial"/>
        <w:sz w:val="18"/>
        <w:szCs w:val="18"/>
      </w:rPr>
      <w:t>36541079</w:t>
    </w:r>
  </w:p>
  <w:p w14:paraId="1DCA26D7" w14:textId="2C8167FE" w:rsidR="009433F4" w:rsidRPr="00D40BB3" w:rsidRDefault="009433F4" w:rsidP="009433F4">
    <w:pPr>
      <w:pStyle w:val="Hlavika"/>
      <w:tabs>
        <w:tab w:val="clear" w:pos="4536"/>
        <w:tab w:val="clear" w:pos="9072"/>
      </w:tabs>
      <w:jc w:val="right"/>
      <w:rPr>
        <w:rFonts w:ascii="Arial" w:hAnsi="Arial" w:cs="Arial"/>
        <w:sz w:val="18"/>
        <w:szCs w:val="18"/>
      </w:rPr>
    </w:pPr>
    <w:r w:rsidRPr="00D40BB3">
      <w:rPr>
        <w:rFonts w:ascii="Arial" w:hAnsi="Arial" w:cs="Arial"/>
        <w:sz w:val="18"/>
        <w:szCs w:val="18"/>
      </w:rPr>
      <w:t xml:space="preserve">DIČ: </w:t>
    </w:r>
    <w:r w:rsidR="00F405F3" w:rsidRPr="00F405F3">
      <w:rPr>
        <w:rFonts w:ascii="Arial" w:hAnsi="Arial" w:cs="Arial"/>
        <w:sz w:val="18"/>
        <w:szCs w:val="18"/>
      </w:rPr>
      <w:t>2020153135</w:t>
    </w:r>
    <w:r w:rsidR="00B100D6">
      <w:rPr>
        <w:rFonts w:ascii="Arial" w:hAnsi="Arial" w:cs="Arial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F58"/>
    <w:rsid w:val="002037A8"/>
    <w:rsid w:val="00331798"/>
    <w:rsid w:val="00687164"/>
    <w:rsid w:val="007A2D89"/>
    <w:rsid w:val="007C118A"/>
    <w:rsid w:val="008500F3"/>
    <w:rsid w:val="009433F4"/>
    <w:rsid w:val="00957852"/>
    <w:rsid w:val="009B5F58"/>
    <w:rsid w:val="00A90701"/>
    <w:rsid w:val="00B100D6"/>
    <w:rsid w:val="00D40BB3"/>
    <w:rsid w:val="00D978DA"/>
    <w:rsid w:val="00F40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8E3225"/>
  <w15:chartTrackingRefBased/>
  <w15:docId w15:val="{53C1EFF2-9691-4A17-A9E4-15B5F89B7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5F58"/>
  </w:style>
  <w:style w:type="paragraph" w:styleId="Pta">
    <w:name w:val="footer"/>
    <w:basedOn w:val="Normlny"/>
    <w:link w:val="PtaChar"/>
    <w:uiPriority w:val="99"/>
    <w:unhideWhenUsed/>
    <w:rsid w:val="009B5F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5F58"/>
  </w:style>
  <w:style w:type="paragraph" w:customStyle="1" w:styleId="body">
    <w:name w:val="body"/>
    <w:basedOn w:val="Normlny"/>
    <w:link w:val="bodyChar"/>
    <w:qFormat/>
    <w:rsid w:val="008500F3"/>
    <w:pPr>
      <w:suppressAutoHyphens/>
      <w:spacing w:after="0" w:line="240" w:lineRule="auto"/>
      <w:ind w:left="425"/>
      <w:jc w:val="both"/>
    </w:pPr>
    <w:rPr>
      <w:rFonts w:ascii="Georgia" w:eastAsia="Times New Roman" w:hAnsi="Georgia" w:cs="Arial"/>
      <w:bCs/>
      <w:iCs/>
      <w:color w:val="222222"/>
      <w:sz w:val="20"/>
      <w:szCs w:val="20"/>
      <w:shd w:val="clear" w:color="auto" w:fill="FFFFFF"/>
      <w:lang w:eastAsia="sk-SK"/>
    </w:rPr>
  </w:style>
  <w:style w:type="character" w:customStyle="1" w:styleId="bodyChar">
    <w:name w:val="body Char"/>
    <w:basedOn w:val="Predvolenpsmoodseku"/>
    <w:link w:val="body"/>
    <w:rsid w:val="008500F3"/>
    <w:rPr>
      <w:rFonts w:ascii="Georgia" w:eastAsia="Times New Roman" w:hAnsi="Georgia" w:cs="Arial"/>
      <w:bCs/>
      <w:iCs/>
      <w:color w:val="222222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482</Words>
  <Characters>2754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JASKO Michal</dc:creator>
  <cp:keywords/>
  <dc:description/>
  <cp:lastModifiedBy>Jasko</cp:lastModifiedBy>
  <cp:revision>3</cp:revision>
  <dcterms:created xsi:type="dcterms:W3CDTF">2021-05-02T16:36:00Z</dcterms:created>
  <dcterms:modified xsi:type="dcterms:W3CDTF">2021-05-02T16:40:00Z</dcterms:modified>
</cp:coreProperties>
</file>