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w:t>
      </w:r>
      <w:r w:rsidR="005C4F7C">
        <w:rPr>
          <w:b/>
          <w:bCs/>
          <w:sz w:val="24"/>
          <w:szCs w:val="24"/>
        </w:rPr>
        <w:t>KE ZOSTAVENEJ K 31. DECEMBRU 2020</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Spoločnosť</w:t>
      </w:r>
      <w:r w:rsidR="00AA7084">
        <w:t xml:space="preserve"> </w:t>
      </w:r>
      <w:r w:rsidR="005C4F7C">
        <w:rPr>
          <w:rFonts w:cstheme="minorHAnsi"/>
          <w:bCs/>
          <w:color w:val="000000"/>
          <w:sz w:val="20"/>
          <w:szCs w:val="20"/>
          <w:shd w:val="clear" w:color="auto" w:fill="FFFFFF"/>
        </w:rPr>
        <w:t>SL Plus</w:t>
      </w:r>
      <w:r w:rsidR="00C60D55">
        <w:rPr>
          <w:rFonts w:cstheme="minorHAnsi"/>
          <w:bCs/>
          <w:color w:val="000000"/>
          <w:sz w:val="20"/>
          <w:szCs w:val="20"/>
          <w:shd w:val="clear" w:color="auto" w:fill="FFFFFF"/>
        </w:rPr>
        <w:t>, s. r. o.</w:t>
      </w:r>
      <w:r>
        <w:t xml:space="preserve"> </w:t>
      </w:r>
      <w:r w:rsidR="00BC2A64">
        <w:t>síd</w:t>
      </w:r>
      <w:r w:rsidR="005C4F7C">
        <w:t>lom Baltská 11868/15, 821 07 Bratislava</w:t>
      </w:r>
      <w:r>
        <w:t xml:space="preserve"> je zapísaná v Obchodno</w:t>
      </w:r>
      <w:r w:rsidR="003B73DC">
        <w:t xml:space="preserve">m registri Okresného </w:t>
      </w:r>
      <w:r w:rsidR="00B8409F">
        <w:t>súdu</w:t>
      </w:r>
      <w:r w:rsidR="005C4F7C">
        <w:t xml:space="preserve"> </w:t>
      </w:r>
      <w:proofErr w:type="spellStart"/>
      <w:r w:rsidR="005C4F7C">
        <w:t>Brastislava</w:t>
      </w:r>
      <w:proofErr w:type="spellEnd"/>
      <w:r>
        <w:t xml:space="preserve">, oddiel: </w:t>
      </w:r>
      <w:proofErr w:type="spellStart"/>
      <w:r>
        <w:t>Sro</w:t>
      </w:r>
      <w:proofErr w:type="spellEnd"/>
      <w:r>
        <w:t xml:space="preserve">, </w:t>
      </w:r>
      <w:r w:rsidR="005C4F7C">
        <w:t xml:space="preserve"> vložka č.144045/B</w:t>
      </w:r>
      <w:r w:rsidR="003E5AD4">
        <w:t xml:space="preserve">, IČO : </w:t>
      </w:r>
      <w:r w:rsidR="005C4F7C">
        <w:t>52990613</w:t>
      </w:r>
      <w:r w:rsidR="003E5AD4">
        <w:t xml:space="preserve">, DIČ : </w:t>
      </w:r>
      <w:r w:rsidR="005C4F7C">
        <w:t>2121223599</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197C3B" w:rsidRPr="003B73DC" w:rsidRDefault="00C60D55" w:rsidP="00197C3B">
      <w:pPr>
        <w:pStyle w:val="Odsekzoznamu"/>
        <w:numPr>
          <w:ilvl w:val="0"/>
          <w:numId w:val="39"/>
        </w:numPr>
        <w:ind w:left="360"/>
        <w:rPr>
          <w:b/>
          <w:bCs/>
        </w:rPr>
      </w:pPr>
      <w:r>
        <w:rPr>
          <w:rFonts w:cstheme="minorHAnsi"/>
        </w:rPr>
        <w:t>Sprostredkovanie v oblasti obchodu</w:t>
      </w:r>
    </w:p>
    <w:p w:rsidR="003B73DC" w:rsidRPr="003B73DC" w:rsidRDefault="003B73DC" w:rsidP="00197C3B">
      <w:pPr>
        <w:pStyle w:val="Odsekzoznamu"/>
        <w:numPr>
          <w:ilvl w:val="0"/>
          <w:numId w:val="39"/>
        </w:num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5C4F7C" w:rsidP="00176B7A">
            <w:pPr>
              <w:pStyle w:val="Odsekzoznamu"/>
              <w:ind w:left="0"/>
              <w:jc w:val="center"/>
              <w:rPr>
                <w:b/>
                <w:bCs/>
              </w:rPr>
            </w:pPr>
            <w:r>
              <w:rPr>
                <w:b/>
                <w:bCs/>
              </w:rPr>
              <w:t>1</w:t>
            </w:r>
          </w:p>
        </w:tc>
        <w:tc>
          <w:tcPr>
            <w:tcW w:w="3392" w:type="dxa"/>
          </w:tcPr>
          <w:p w:rsidR="00780134" w:rsidRPr="00176B7A" w:rsidRDefault="00C60D55" w:rsidP="00176B7A">
            <w:pPr>
              <w:pStyle w:val="Odsekzoznamu"/>
              <w:ind w:left="0"/>
              <w:jc w:val="center"/>
              <w:rPr>
                <w:b/>
                <w:bCs/>
              </w:rPr>
            </w:pPr>
            <w:r>
              <w:rPr>
                <w:b/>
                <w:bCs/>
              </w:rPr>
              <w:t>0</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5C4F7C" w:rsidP="00176B7A">
            <w:pPr>
              <w:pStyle w:val="Odsekzoznamu"/>
              <w:ind w:left="0"/>
              <w:jc w:val="center"/>
            </w:pPr>
            <w:r>
              <w:t>1</w:t>
            </w:r>
          </w:p>
        </w:tc>
        <w:tc>
          <w:tcPr>
            <w:tcW w:w="3392" w:type="dxa"/>
          </w:tcPr>
          <w:p w:rsidR="00780134" w:rsidRPr="00176B7A" w:rsidRDefault="00C60D55" w:rsidP="00176B7A">
            <w:pPr>
              <w:pStyle w:val="Odsekzoznamu"/>
              <w:ind w:left="0"/>
              <w:jc w:val="center"/>
            </w:pPr>
            <w:r>
              <w:t>0</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5C4F7C" w:rsidP="00176B7A">
            <w:pPr>
              <w:pStyle w:val="Odsekzoznamu"/>
              <w:ind w:left="0"/>
              <w:jc w:val="center"/>
            </w:pPr>
            <w:r>
              <w:t>1</w:t>
            </w:r>
          </w:p>
        </w:tc>
        <w:tc>
          <w:tcPr>
            <w:tcW w:w="3392" w:type="dxa"/>
          </w:tcPr>
          <w:p w:rsidR="00780134" w:rsidRPr="00176B7A" w:rsidRDefault="00C60D55" w:rsidP="00176B7A">
            <w:pPr>
              <w:pStyle w:val="Odsekzoznamu"/>
              <w:ind w:left="0"/>
              <w:jc w:val="center"/>
            </w:pPr>
            <w:r>
              <w:t>0</w:t>
            </w:r>
          </w:p>
        </w:tc>
      </w:tr>
    </w:tbl>
    <w:p w:rsidR="00780134" w:rsidRPr="00176B7A" w:rsidRDefault="00780134" w:rsidP="00176B7A">
      <w:pPr>
        <w:pStyle w:val="Odsekzoznamu"/>
        <w:jc w:val="center"/>
        <w:rPr>
          <w:b/>
          <w:bCs/>
        </w:rPr>
      </w:pPr>
    </w:p>
    <w:p w:rsidR="00176B7A" w:rsidRPr="00176B7A" w:rsidRDefault="00176B7A" w:rsidP="00176B7A">
      <w:pPr>
        <w:rPr>
          <w:b/>
          <w:bCs/>
          <w:sz w:val="24"/>
          <w:szCs w:val="24"/>
        </w:rPr>
      </w:pPr>
      <w:r>
        <w:rPr>
          <w:b/>
          <w:bCs/>
          <w:sz w:val="24"/>
          <w:szCs w:val="24"/>
        </w:rPr>
        <w:t xml:space="preserve">                        </w:t>
      </w: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rsidR="005C4F7C">
        <w:t>ávierka Spoločnosti k 31.12.2020</w:t>
      </w:r>
      <w:r>
        <w:t xml:space="preserve"> je zostavená ako riadna individuálna účtovná závierka podľa zákona č. 431/2002 o účtovníctve v znení neskorších pr</w:t>
      </w:r>
      <w:r w:rsidR="00AC0151">
        <w:t>edpisov, za účtovné o</w:t>
      </w:r>
      <w:r w:rsidR="005C4F7C">
        <w:t>bdobie od 20. 03</w:t>
      </w:r>
      <w:r w:rsidR="00AA7084">
        <w:t>.</w:t>
      </w:r>
      <w:r w:rsidR="005C4F7C">
        <w:t xml:space="preserve"> 2020 do 31.12.2020</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D14344" w:rsidRDefault="00C60D55" w:rsidP="00D14344">
      <w:pPr>
        <w:pStyle w:val="Odsekzoznamu"/>
        <w:jc w:val="both"/>
      </w:pPr>
      <w:r>
        <w:t xml:space="preserve">Spoločnosť </w:t>
      </w:r>
      <w:r w:rsidR="005C4F7C">
        <w:t>vznikla v roku 2020</w:t>
      </w:r>
    </w:p>
    <w:p w:rsidR="00AC0151" w:rsidRDefault="00AC0151"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w:t>
      </w:r>
      <w:r w:rsidR="005C4F7C">
        <w:t>plikované. V účtovnom období 2020</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t>Zásoby</w:t>
      </w:r>
    </w:p>
    <w:p w:rsidR="00D96E17" w:rsidRDefault="00D96E17" w:rsidP="00D96E17">
      <w:pPr>
        <w:pStyle w:val="Odsekzoznamu"/>
        <w:ind w:left="785"/>
        <w:jc w:val="both"/>
        <w:rPr>
          <w:b/>
          <w:bCs/>
        </w:rPr>
      </w:pPr>
    </w:p>
    <w:p w:rsidR="00D96E17" w:rsidRDefault="00D96E17" w:rsidP="00D96E17">
      <w:pPr>
        <w:pStyle w:val="Odsekzoznamu"/>
        <w:ind w:left="785"/>
        <w:jc w:val="both"/>
      </w:pPr>
      <w:r>
        <w:lastRenderedPageBreak/>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Spoločnosť </w:t>
      </w:r>
      <w:r w:rsidR="00C57698">
        <w:rPr>
          <w:rFonts w:cstheme="minorHAnsi"/>
          <w:color w:val="202122"/>
          <w:shd w:val="clear" w:color="auto" w:fill="FFFFFF"/>
        </w:rPr>
        <w:t>ne</w:t>
      </w:r>
      <w:r>
        <w:rPr>
          <w:rFonts w:cstheme="minorHAnsi"/>
          <w:color w:val="202122"/>
          <w:shd w:val="clear" w:color="auto" w:fill="FFFFFF"/>
        </w:rPr>
        <w:t xml:space="preserve">eviduje </w:t>
      </w:r>
      <w:r w:rsidR="00E509DA">
        <w:rPr>
          <w:rFonts w:cstheme="minorHAnsi"/>
          <w:color w:val="202122"/>
          <w:shd w:val="clear" w:color="auto" w:fill="FFFFFF"/>
        </w:rPr>
        <w:t xml:space="preserve"> </w:t>
      </w:r>
      <w:r>
        <w:rPr>
          <w:rFonts w:cstheme="minorHAnsi"/>
          <w:color w:val="202122"/>
          <w:shd w:val="clear" w:color="auto" w:fill="FFFFFF"/>
        </w:rPr>
        <w:t>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rezerv so súvzťažným 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5C4F7C">
        <w:rPr>
          <w:rFonts w:cstheme="minorHAnsi"/>
          <w:color w:val="202122"/>
          <w:shd w:val="clear" w:color="auto" w:fill="FFFFFF"/>
        </w:rPr>
        <w:t xml:space="preserve">20 </w:t>
      </w:r>
      <w:r>
        <w:rPr>
          <w:rFonts w:cstheme="minorHAnsi"/>
          <w:color w:val="202122"/>
          <w:shd w:val="clear" w:color="auto" w:fill="FFFFFF"/>
        </w:rPr>
        <w:t>dosiahla výn</w:t>
      </w:r>
      <w:r w:rsidR="00794794">
        <w:rPr>
          <w:rFonts w:cstheme="minorHAnsi"/>
          <w:color w:val="202122"/>
          <w:shd w:val="clear" w:color="auto" w:fill="FFFFFF"/>
        </w:rPr>
        <w:t>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lastRenderedPageBreak/>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5C4F7C">
        <w:rPr>
          <w:rFonts w:cstheme="minorHAnsi"/>
          <w:color w:val="202122"/>
          <w:shd w:val="clear" w:color="auto" w:fill="FFFFFF"/>
        </w:rPr>
        <w:t>nevykazuje za obdobie roka 2020</w:t>
      </w:r>
      <w:r w:rsidR="00197C3B">
        <w:rPr>
          <w:rFonts w:cstheme="minorHAnsi"/>
          <w:color w:val="202122"/>
          <w:shd w:val="clear" w:color="auto" w:fill="FFFFFF"/>
        </w:rPr>
        <w:t xml:space="preserve">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nemá informácie o iných aktivitách a iných pasívach, ktoré nie sú vykázané vo finančných </w:t>
      </w:r>
      <w:r w:rsidR="005C4F7C">
        <w:rPr>
          <w:rFonts w:cstheme="minorHAnsi"/>
          <w:color w:val="202122"/>
          <w:shd w:val="clear" w:color="auto" w:fill="FFFFFF"/>
        </w:rPr>
        <w:t>výkazoch zostavených k 31.12.2020</w:t>
      </w:r>
      <w:r>
        <w:rPr>
          <w:rFonts w:cstheme="minorHAnsi"/>
          <w:color w:val="202122"/>
          <w:shd w:val="clear" w:color="auto" w:fill="FFFFFF"/>
        </w:rPr>
        <w:t>.</w:t>
      </w:r>
      <w:r w:rsidR="00794794">
        <w:rPr>
          <w:rFonts w:cstheme="minorHAnsi"/>
          <w:color w:val="202122"/>
          <w:shd w:val="clear" w:color="auto" w:fill="FFFFFF"/>
        </w:rPr>
        <w:t xml:space="preserve"> Spoločnosť </w:t>
      </w:r>
      <w:r w:rsidR="00B8409F">
        <w:rPr>
          <w:rFonts w:cstheme="minorHAnsi"/>
          <w:color w:val="202122"/>
          <w:shd w:val="clear" w:color="auto" w:fill="FFFFFF"/>
        </w:rPr>
        <w:t>ne</w:t>
      </w:r>
      <w:r w:rsidR="00794794">
        <w:rPr>
          <w:rFonts w:cstheme="minorHAnsi"/>
          <w:color w:val="202122"/>
          <w:shd w:val="clear" w:color="auto" w:fill="FFFFFF"/>
        </w:rPr>
        <w:t>účtovala o kapitálových fondoch</w:t>
      </w:r>
      <w:r w:rsidR="00197C3B">
        <w:rPr>
          <w:rFonts w:cstheme="minorHAnsi"/>
          <w:color w:val="202122"/>
          <w:shd w:val="clear" w:color="auto" w:fill="FFFFFF"/>
        </w:rPr>
        <w:t>.</w:t>
      </w:r>
      <w:r w:rsidR="00794794">
        <w:rPr>
          <w:rFonts w:cstheme="minorHAnsi"/>
          <w:color w:val="202122"/>
          <w:shd w:val="clear" w:color="auto" w:fill="FFFFFF"/>
        </w:rPr>
        <w:t xml:space="preserve"> </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5C4F7C"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2020</w:t>
      </w:r>
      <w:r w:rsidR="00873216">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xml:space="preserve">). V prvých mesiacoch roku 2020 sa vírus rozšíril do celého sveta a negatívne ovplyvnil mnoho </w:t>
      </w:r>
      <w:r>
        <w:lastRenderedPageBreak/>
        <w:t>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w:t>
      </w:r>
      <w:r w:rsidR="005C4F7C">
        <w:t xml:space="preserve"> a účtovnej závierky v roku 2021</w:t>
      </w:r>
      <w:bookmarkStart w:id="0" w:name="_GoBack"/>
      <w:bookmarkEnd w:id="0"/>
      <w:r>
        <w:t>.</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1152E3"/>
    <w:rsid w:val="0017265A"/>
    <w:rsid w:val="00176B7A"/>
    <w:rsid w:val="00197C3B"/>
    <w:rsid w:val="0026573F"/>
    <w:rsid w:val="00354270"/>
    <w:rsid w:val="00374003"/>
    <w:rsid w:val="003B73DC"/>
    <w:rsid w:val="003E0102"/>
    <w:rsid w:val="003E5AD4"/>
    <w:rsid w:val="00401670"/>
    <w:rsid w:val="005852A2"/>
    <w:rsid w:val="005C4F7C"/>
    <w:rsid w:val="005E6F9F"/>
    <w:rsid w:val="007409CA"/>
    <w:rsid w:val="00744714"/>
    <w:rsid w:val="00780134"/>
    <w:rsid w:val="00794794"/>
    <w:rsid w:val="007E179E"/>
    <w:rsid w:val="00873216"/>
    <w:rsid w:val="009640CE"/>
    <w:rsid w:val="00997D49"/>
    <w:rsid w:val="00A014DC"/>
    <w:rsid w:val="00AA7084"/>
    <w:rsid w:val="00AC0151"/>
    <w:rsid w:val="00B57307"/>
    <w:rsid w:val="00B8409F"/>
    <w:rsid w:val="00BC2A64"/>
    <w:rsid w:val="00C57698"/>
    <w:rsid w:val="00C60D55"/>
    <w:rsid w:val="00C6175C"/>
    <w:rsid w:val="00CA771C"/>
    <w:rsid w:val="00D076B9"/>
    <w:rsid w:val="00D14344"/>
    <w:rsid w:val="00D96E17"/>
    <w:rsid w:val="00E509DA"/>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 w:id="1877113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1539</Words>
  <Characters>8773</Characters>
  <Application>Microsoft Office Word</Application>
  <DocSecurity>0</DocSecurity>
  <Lines>73</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2</cp:revision>
  <dcterms:created xsi:type="dcterms:W3CDTF">2021-05-02T13:22:00Z</dcterms:created>
  <dcterms:modified xsi:type="dcterms:W3CDTF">2021-05-02T13:22:00Z</dcterms:modified>
</cp:coreProperties>
</file>