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904" w:rsidRDefault="00ED3904" w:rsidP="00ED3904">
      <w:pPr>
        <w:pStyle w:val="Nzov"/>
        <w:spacing w:before="0" w:after="0" w:line="240" w:lineRule="auto"/>
      </w:pPr>
      <w:bookmarkStart w:id="0" w:name="_GoBack"/>
      <w:bookmarkEnd w:id="0"/>
    </w:p>
    <w:p w:rsidR="009D517F" w:rsidRDefault="00ED3904" w:rsidP="00ED3904">
      <w:pPr>
        <w:pStyle w:val="Nzov"/>
        <w:spacing w:before="0" w:after="0" w:line="240" w:lineRule="auto"/>
      </w:pPr>
      <w:r w:rsidRPr="003E432E">
        <w:t xml:space="preserve">POZNÁMKY </w:t>
      </w:r>
    </w:p>
    <w:p w:rsidR="001A3792" w:rsidRDefault="00ED3904" w:rsidP="00ED3904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>k</w:t>
      </w:r>
      <w:r w:rsidR="001A3792" w:rsidRPr="003E432E">
        <w:t xml:space="preserve"> účtovnej závierke zostavenej k 31. decembru </w:t>
      </w:r>
      <w:r w:rsidR="001A3792" w:rsidRPr="003E432E">
        <w:rPr>
          <w:i/>
          <w:iCs/>
          <w:color w:val="FF0000"/>
        </w:rPr>
        <w:t>20</w:t>
      </w:r>
      <w:r w:rsidR="00D3779F">
        <w:rPr>
          <w:i/>
          <w:iCs/>
          <w:color w:val="FF0000"/>
        </w:rPr>
        <w:t>20</w:t>
      </w:r>
    </w:p>
    <w:p w:rsidR="001A3792" w:rsidRPr="003E432E" w:rsidRDefault="001A3792" w:rsidP="00ED3904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ED3904" w:rsidRDefault="00ED3904" w:rsidP="00ED3904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spacing w:after="0" w:line="240" w:lineRule="auto"/>
        <w:ind w:left="0" w:firstLine="0"/>
      </w:pPr>
      <w:r w:rsidRPr="003E432E">
        <w:t>Obchodné meno a sídlo Spoločnosti:</w:t>
      </w:r>
    </w:p>
    <w:p w:rsidR="001A3792" w:rsidRPr="003E432E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A3792" w:rsidRDefault="00ED3904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</w:t>
      </w:r>
      <w:r w:rsidR="003B5412">
        <w:rPr>
          <w:i/>
          <w:iCs/>
          <w:color w:val="FF0000"/>
          <w:sz w:val="20"/>
        </w:rPr>
        <w:t xml:space="preserve">, </w:t>
      </w:r>
      <w:r w:rsidR="00131F53"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</w:t>
      </w:r>
      <w:r>
        <w:rPr>
          <w:i/>
          <w:iCs/>
          <w:color w:val="FF0000"/>
          <w:sz w:val="20"/>
        </w:rPr>
        <w:t>19  Zbyňov</w:t>
      </w:r>
      <w:r w:rsidR="00131F53" w:rsidRPr="003E432E">
        <w:rPr>
          <w:i/>
          <w:iCs/>
          <w:color w:val="FF0000"/>
          <w:sz w:val="20"/>
        </w:rPr>
        <w:t xml:space="preserve"> </w:t>
      </w:r>
    </w:p>
    <w:p w:rsidR="00117AAD" w:rsidRPr="003E432E" w:rsidRDefault="00117AAD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>
        <w:rPr>
          <w:i/>
          <w:iCs/>
          <w:color w:val="FF0000"/>
          <w:sz w:val="20"/>
        </w:rPr>
        <w:t>IČO : 47607793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ED3904">
        <w:rPr>
          <w:i/>
          <w:iCs/>
          <w:color w:val="FF0000"/>
          <w:sz w:val="20"/>
        </w:rPr>
        <w:t>ADOS LÚČ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3.01.</w:t>
      </w:r>
      <w:r w:rsidR="00F517B4">
        <w:rPr>
          <w:sz w:val="20"/>
        </w:rPr>
        <w:t>201</w:t>
      </w:r>
      <w:r w:rsidR="00ED3904">
        <w:rPr>
          <w:sz w:val="20"/>
        </w:rPr>
        <w:t>4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ED3904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ED3904" w:rsidRPr="00ED3904">
        <w:rPr>
          <w:i/>
          <w:color w:val="FF0000"/>
          <w:sz w:val="20"/>
        </w:rPr>
        <w:t>61532/L</w:t>
      </w:r>
      <w:r w:rsidRPr="003E432E">
        <w:rPr>
          <w:sz w:val="20"/>
        </w:rPr>
        <w:t>).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Hlavné činnosti Spoločnosti podľa výpisu z obchodného registra:</w:t>
      </w:r>
    </w:p>
    <w:p w:rsidR="008042D7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8042D7">
        <w:rPr>
          <w:color w:val="000000"/>
          <w:sz w:val="20"/>
        </w:rPr>
        <w:t xml:space="preserve"> agentúra domácej ošetrovateľskej starostlivosti v zdravotníckom povolaní sestra, študijnom odbore ošetrovateľstvo    </w:t>
      </w:r>
    </w:p>
    <w:p w:rsidR="00ED3904" w:rsidRDefault="008042D7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v špecializovanom odbore ošetrovateľská starostlivosť v komunite</w:t>
      </w:r>
    </w:p>
    <w:p w:rsidR="001A3792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Default="00F517B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ED3904" w:rsidRPr="003E432E" w:rsidRDefault="00ED3904" w:rsidP="00ED3904">
      <w:pPr>
        <w:spacing w:after="0" w:line="240" w:lineRule="auto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</w:t>
      </w:r>
      <w:r w:rsidR="00C40E6E">
        <w:rPr>
          <w:color w:val="000000"/>
          <w:sz w:val="20"/>
        </w:rPr>
        <w:t>činnosť podnikateľských , organizačných a ekonomických poradcov</w:t>
      </w:r>
      <w:r w:rsidR="00F517B4">
        <w:rPr>
          <w:color w:val="000000"/>
          <w:sz w:val="20"/>
        </w:rPr>
        <w:t>i</w:t>
      </w:r>
    </w:p>
    <w:p w:rsidR="001A3792" w:rsidRPr="003E432E" w:rsidRDefault="001A3792" w:rsidP="00ED3904">
      <w:pPr>
        <w:spacing w:after="0" w:line="240" w:lineRule="auto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C40E6E">
        <w:rPr>
          <w:color w:val="000000"/>
          <w:sz w:val="20"/>
        </w:rPr>
        <w:t xml:space="preserve"> reklamné a marketingové služby</w:t>
      </w:r>
    </w:p>
    <w:p w:rsidR="00C40E6E" w:rsidRPr="003E432E" w:rsidRDefault="00C40E6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3E432E" w:rsidRDefault="001A3792" w:rsidP="00ED3904">
      <w:pPr>
        <w:pStyle w:val="odstavecislo"/>
        <w:spacing w:after="0" w:line="240" w:lineRule="auto"/>
        <w:ind w:left="0" w:firstLine="0"/>
      </w:pPr>
      <w:r w:rsidRPr="003E432E">
        <w:t>Právny dôvod na zostavenie účtovnej závierky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20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EF2EBD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20</w:t>
      </w:r>
      <w:r w:rsidRPr="003E432E">
        <w:rPr>
          <w:sz w:val="20"/>
        </w:rPr>
        <w:t xml:space="preserve"> do 31. d</w:t>
      </w:r>
      <w:r w:rsidRPr="003E432E">
        <w:rPr>
          <w:sz w:val="20"/>
        </w:rPr>
        <w:t>e</w:t>
      </w:r>
      <w:r w:rsidRPr="003E432E">
        <w:rPr>
          <w:sz w:val="20"/>
        </w:rPr>
        <w:t xml:space="preserve">cembra </w:t>
      </w:r>
      <w:r w:rsidRPr="003E432E"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.</w:t>
      </w:r>
    </w:p>
    <w:p w:rsidR="00200A8E" w:rsidRPr="003E432E" w:rsidRDefault="00200A8E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>
        <w:rPr>
          <w:i/>
          <w:iCs/>
          <w:color w:val="FF0000"/>
          <w:sz w:val="20"/>
        </w:rPr>
        <w:t>20</w:t>
      </w:r>
      <w:r w:rsidR="00D3779F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Pr="00A33041">
        <w:rPr>
          <w:iCs/>
          <w:sz w:val="20"/>
        </w:rPr>
        <w:t>priemerne</w:t>
      </w:r>
      <w:r>
        <w:rPr>
          <w:i/>
          <w:iCs/>
          <w:color w:val="FF0000"/>
          <w:sz w:val="20"/>
        </w:rPr>
        <w:t xml:space="preserve"> </w:t>
      </w:r>
      <w:r w:rsidR="000F0435">
        <w:rPr>
          <w:i/>
          <w:iCs/>
          <w:color w:val="FF0000"/>
          <w:sz w:val="20"/>
        </w:rPr>
        <w:t>3</w:t>
      </w:r>
      <w:r w:rsidR="00FF1AFE">
        <w:rPr>
          <w:i/>
          <w:iCs/>
          <w:color w:val="FF0000"/>
          <w:sz w:val="20"/>
        </w:rPr>
        <w:t xml:space="preserve"> </w:t>
      </w:r>
      <w:r w:rsidR="00A12F24">
        <w:rPr>
          <w:i/>
          <w:iCs/>
          <w:color w:val="00B0F0"/>
          <w:sz w:val="20"/>
        </w:rPr>
        <w:t xml:space="preserve"> </w:t>
      </w:r>
      <w:r w:rsidRPr="004D46F1">
        <w:rPr>
          <w:sz w:val="20"/>
        </w:rPr>
        <w:t>z</w:t>
      </w:r>
      <w:r>
        <w:rPr>
          <w:sz w:val="20"/>
        </w:rPr>
        <w:t xml:space="preserve">amestnancov, z toho jedného vedúceho pracovníka. 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B5412" w:rsidRDefault="003B5412" w:rsidP="000E5B08">
      <w:pPr>
        <w:pStyle w:val="odstavecislo"/>
        <w:numPr>
          <w:ilvl w:val="0"/>
          <w:numId w:val="40"/>
        </w:numPr>
        <w:tabs>
          <w:tab w:val="clear" w:pos="1163"/>
          <w:tab w:val="num" w:pos="426"/>
        </w:tabs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0F0435">
        <w:rPr>
          <w:i/>
          <w:iCs/>
          <w:color w:val="FF0000"/>
          <w:sz w:val="20"/>
        </w:rPr>
        <w:t>04</w:t>
      </w:r>
      <w:r w:rsidR="00E80B62">
        <w:rPr>
          <w:i/>
          <w:iCs/>
          <w:color w:val="FF0000"/>
          <w:sz w:val="20"/>
        </w:rPr>
        <w:t>.</w:t>
      </w:r>
      <w:r w:rsidR="000F0435">
        <w:rPr>
          <w:i/>
          <w:iCs/>
          <w:color w:val="FF0000"/>
          <w:sz w:val="20"/>
        </w:rPr>
        <w:t>05</w:t>
      </w:r>
      <w:r w:rsidR="00E80B62">
        <w:rPr>
          <w:i/>
          <w:iCs/>
          <w:color w:val="FF0000"/>
          <w:sz w:val="20"/>
        </w:rPr>
        <w:t>.20</w:t>
      </w:r>
      <w:r w:rsidR="000F0435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účtovnú závierku Spoločnosti za predchádzajúce účtovné obdobie.</w:t>
      </w:r>
    </w:p>
    <w:p w:rsidR="003B5412" w:rsidRDefault="003B5412" w:rsidP="003B5412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FC7D9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Orgány Sp</w:t>
      </w:r>
      <w:r w:rsidR="00131F53" w:rsidRPr="003E432E">
        <w:t>oločnosti:</w:t>
      </w:r>
    </w:p>
    <w:p w:rsidR="001A3792" w:rsidRPr="00A5544A" w:rsidRDefault="001A3792" w:rsidP="00A5544A">
      <w:pPr>
        <w:pStyle w:val="odstavecbezcisla"/>
        <w:tabs>
          <w:tab w:val="left" w:pos="426"/>
        </w:tabs>
        <w:spacing w:line="240" w:lineRule="auto"/>
        <w:ind w:left="0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C40E6E">
        <w:rPr>
          <w:i/>
          <w:color w:val="FF0000"/>
        </w:rPr>
        <w:t>lia</w:t>
      </w:r>
      <w:r w:rsidRPr="003E432E">
        <w:rPr>
          <w:i/>
          <w:color w:val="FF0000"/>
        </w:rPr>
        <w:t>: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Daniela </w:t>
      </w:r>
      <w:proofErr w:type="spellStart"/>
      <w:r>
        <w:rPr>
          <w:i/>
          <w:iCs/>
          <w:color w:val="FF0000"/>
          <w:sz w:val="20"/>
        </w:rPr>
        <w:t>Mačugová</w:t>
      </w:r>
      <w:proofErr w:type="spellEnd"/>
      <w:r>
        <w:rPr>
          <w:i/>
          <w:iCs/>
          <w:color w:val="FF0000"/>
          <w:sz w:val="20"/>
        </w:rPr>
        <w:t xml:space="preserve">, 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139, Zbyňov</w:t>
      </w:r>
    </w:p>
    <w:p w:rsidR="004366FC" w:rsidRDefault="004366FC" w:rsidP="004366FC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MUDr. Ivan  </w:t>
      </w:r>
      <w:proofErr w:type="spellStart"/>
      <w:r>
        <w:rPr>
          <w:i/>
          <w:iCs/>
          <w:color w:val="FF0000"/>
          <w:sz w:val="20"/>
        </w:rPr>
        <w:t>Mačuga</w:t>
      </w:r>
      <w:proofErr w:type="spellEnd"/>
      <w:r>
        <w:rPr>
          <w:i/>
          <w:iCs/>
          <w:color w:val="FF0000"/>
          <w:sz w:val="20"/>
        </w:rPr>
        <w:t xml:space="preserve">, Pri </w:t>
      </w:r>
      <w:proofErr w:type="spellStart"/>
      <w:r>
        <w:rPr>
          <w:i/>
          <w:iCs/>
          <w:color w:val="FF0000"/>
          <w:sz w:val="20"/>
        </w:rPr>
        <w:t>Rajčianke</w:t>
      </w:r>
      <w:proofErr w:type="spellEnd"/>
      <w:r>
        <w:rPr>
          <w:i/>
          <w:iCs/>
          <w:color w:val="FF0000"/>
          <w:sz w:val="20"/>
        </w:rPr>
        <w:t xml:space="preserve"> 139, Zbyňov</w:t>
      </w:r>
    </w:p>
    <w:p w:rsidR="00C40E6E" w:rsidRDefault="00C40E6E" w:rsidP="00ED3904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:rsidR="001A3792" w:rsidRPr="003E432E" w:rsidRDefault="001A3792" w:rsidP="00ED390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0" w:firstLine="0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3C2195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:</w:t>
      </w:r>
    </w:p>
    <w:p w:rsidR="001A3792" w:rsidRPr="003E432E" w:rsidRDefault="001A3792" w:rsidP="00ED3904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EF2EBD" w:rsidRPr="00353286" w:rsidTr="003B5412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Textkomentra"/>
              <w:spacing w:after="0" w:line="240" w:lineRule="auto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353286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EF2EBD" w:rsidRPr="00353286" w:rsidTr="003B5412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 xml:space="preserve">Daniela </w:t>
            </w:r>
            <w:proofErr w:type="spellStart"/>
            <w:r w:rsidRPr="00353286">
              <w:rPr>
                <w:b/>
                <w:sz w:val="20"/>
              </w:rPr>
              <w:t>Mačugová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EF2EBD" w:rsidRPr="00353286" w:rsidRDefault="00EF2EBD" w:rsidP="00EF2EBD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353286" w:rsidTr="003B5412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53286" w:rsidRDefault="001A3792" w:rsidP="00EF2EB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1A3792" w:rsidRPr="00353286" w:rsidRDefault="00A5544A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 xml:space="preserve"> </w:t>
            </w:r>
            <w:r w:rsidR="00F517B4" w:rsidRPr="00353286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1A3792" w:rsidRPr="00353286" w:rsidRDefault="00F271A3" w:rsidP="0008193C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100</w:t>
            </w:r>
          </w:p>
        </w:tc>
      </w:tr>
    </w:tbl>
    <w:p w:rsidR="001A3792" w:rsidRDefault="001A3792" w:rsidP="00ED3904">
      <w:pPr>
        <w:pStyle w:val="Nadpis3"/>
        <w:spacing w:after="0" w:line="240" w:lineRule="auto"/>
        <w:rPr>
          <w:sz w:val="22"/>
          <w:lang w:val="sk-SK"/>
        </w:rPr>
      </w:pPr>
    </w:p>
    <w:p w:rsidR="00867E75" w:rsidRDefault="00867E75" w:rsidP="00867E75"/>
    <w:p w:rsidR="001A3792" w:rsidRDefault="00DA6936" w:rsidP="00FC7D9F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lastRenderedPageBreak/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FC7D9F" w:rsidRPr="00FC7D9F" w:rsidRDefault="00FC7D9F" w:rsidP="00FC7D9F">
      <w:pPr>
        <w:spacing w:after="0" w:line="240" w:lineRule="auto"/>
      </w:pPr>
    </w:p>
    <w:p w:rsidR="001A3792" w:rsidRPr="003E432E" w:rsidRDefault="001A3792" w:rsidP="00FC7D9F">
      <w:pPr>
        <w:pStyle w:val="odstavecabc"/>
      </w:pPr>
      <w:r w:rsidRPr="003E432E">
        <w:t>Východiská pre zostavenie účtovnej závierky</w:t>
      </w:r>
    </w:p>
    <w:p w:rsidR="001A3792" w:rsidRPr="003E432E" w:rsidRDefault="001A3792" w:rsidP="00ED3904">
      <w:pPr>
        <w:pStyle w:val="odstavecbezcisla"/>
        <w:tabs>
          <w:tab w:val="num" w:pos="426"/>
        </w:tabs>
        <w:spacing w:line="240" w:lineRule="auto"/>
        <w:ind w:left="0"/>
      </w:pPr>
      <w:r w:rsidRPr="003E432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517F" w:rsidRDefault="009D517F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t>Účtovné metódy a všeobecné účtovné zásady Spoločnosť aplikovala konzistentne s predchádzajúcim účtovným obd</w:t>
      </w:r>
      <w:r w:rsidRPr="003E432E">
        <w:t>o</w:t>
      </w:r>
      <w:r w:rsidRPr="003E432E">
        <w:t xml:space="preserve">bím. </w:t>
      </w:r>
      <w:r w:rsidRPr="003E432E">
        <w:rPr>
          <w:i/>
          <w:iCs w:val="0"/>
          <w:color w:val="FF0000"/>
        </w:rPr>
        <w:t xml:space="preserve"> </w:t>
      </w:r>
    </w:p>
    <w:p w:rsidR="00C3206C" w:rsidRDefault="00C3206C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</w:p>
    <w:p w:rsidR="001A3792" w:rsidRPr="003E432E" w:rsidRDefault="001A3792" w:rsidP="00ED3904">
      <w:pPr>
        <w:pStyle w:val="odstavecabc"/>
      </w:pPr>
      <w:r w:rsidRPr="003E432E">
        <w:t>Dlhodobý nehmotný a dlhodobý hmotný majetok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</w:t>
      </w:r>
      <w:r w:rsidRPr="003E432E">
        <w:t>a</w:t>
      </w:r>
      <w:r w:rsidRPr="003E432E">
        <w:t>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</w:t>
      </w:r>
      <w:r w:rsidRPr="003E432E">
        <w:rPr>
          <w:iCs w:val="0"/>
          <w:color w:val="000000"/>
        </w:rPr>
        <w:t>d</w:t>
      </w:r>
      <w:r w:rsidRPr="003E432E">
        <w:rPr>
          <w:iCs w:val="0"/>
          <w:color w:val="000000"/>
        </w:rPr>
        <w:t>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ab/>
      </w:r>
      <w:r w:rsidRPr="003E432E">
        <w:tab/>
      </w:r>
    </w:p>
    <w:p w:rsidR="001A3792" w:rsidRPr="003E432E" w:rsidRDefault="001A3792" w:rsidP="00ED3904">
      <w:pPr>
        <w:pStyle w:val="odstavecabc"/>
      </w:pPr>
      <w:r w:rsidRPr="003E432E">
        <w:t>Zásoby</w:t>
      </w:r>
    </w:p>
    <w:p w:rsidR="001A3792" w:rsidRPr="003E432E" w:rsidRDefault="00F271A3" w:rsidP="00ED3904">
      <w:pPr>
        <w:pStyle w:val="odstavecbezcisla"/>
        <w:spacing w:line="240" w:lineRule="auto"/>
        <w:ind w:left="0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ED3904">
      <w:pPr>
        <w:pStyle w:val="odstavecbezcisla"/>
        <w:spacing w:line="240" w:lineRule="auto"/>
        <w:ind w:left="0"/>
        <w:rPr>
          <w:sz w:val="12"/>
        </w:rPr>
      </w:pPr>
    </w:p>
    <w:p w:rsidR="001A3792" w:rsidRPr="003E432E" w:rsidRDefault="001A3792" w:rsidP="00ED3904">
      <w:pPr>
        <w:pStyle w:val="odstavecabc"/>
      </w:pPr>
      <w:r w:rsidRPr="003E432E">
        <w:t xml:space="preserve">Pohľadávky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Pohľadávky sa pri ich vzniku oceňujú ich menovitou hodnotou; postúpené pohľadávky a pohľadávky nadobudnuté vkl</w:t>
      </w:r>
      <w:r w:rsidRPr="003E432E">
        <w:t>a</w:t>
      </w:r>
      <w:r w:rsidRPr="003E432E">
        <w:t>dom do základného imania sa oceňujú obstarávacou cenou, t.j. vrátane nákladov súvisiacich s obstaraním. Opravná p</w:t>
      </w:r>
      <w:r w:rsidRPr="003E432E">
        <w:t>o</w:t>
      </w:r>
      <w:r w:rsidRPr="003E432E">
        <w:t xml:space="preserve">ložka sa vytvára k pochybným a nedobytným pohľadávkam, kde existuje riziko nevymožiteľnosti pohľadávok. 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Rezervy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Rezervy sú záväzky s neurčitým časovým vymedzením alebo výškou a oceňujú sa v očakávanej výške záväzku. </w:t>
      </w:r>
    </w:p>
    <w:p w:rsidR="00F4234B" w:rsidRPr="003E432E" w:rsidRDefault="00F4234B" w:rsidP="00ED3904">
      <w:pPr>
        <w:pStyle w:val="odstavecbezcisla"/>
        <w:spacing w:line="240" w:lineRule="auto"/>
        <w:ind w:left="0"/>
      </w:pPr>
    </w:p>
    <w:p w:rsidR="001A3792" w:rsidRPr="003E432E" w:rsidRDefault="001A3792" w:rsidP="00ED3904">
      <w:pPr>
        <w:pStyle w:val="odstavecabc"/>
      </w:pPr>
      <w:r w:rsidRPr="003E432E">
        <w:t>Cudzia mena</w:t>
      </w: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</w:t>
      </w:r>
      <w:r w:rsidRPr="003E432E">
        <w:t>v</w:t>
      </w:r>
      <w:r w:rsidRPr="003E432E">
        <w:t>ná závierka zostavuje. Vzniknuté kurzové rozdiely sa účtujú s vplyvom na výsledok hospodárenia.</w:t>
      </w:r>
    </w:p>
    <w:p w:rsidR="001A3792" w:rsidRDefault="001A3792" w:rsidP="00ED3904">
      <w:pPr>
        <w:pStyle w:val="odstavecbezcisla"/>
        <w:spacing w:line="240" w:lineRule="auto"/>
        <w:ind w:left="0"/>
      </w:pPr>
    </w:p>
    <w:p w:rsidR="009D517F" w:rsidRDefault="009D517F" w:rsidP="00ED3904">
      <w:pPr>
        <w:pStyle w:val="odstavecbezcisla"/>
        <w:spacing w:line="240" w:lineRule="auto"/>
        <w:ind w:left="0"/>
      </w:pPr>
    </w:p>
    <w:p w:rsidR="008663D3" w:rsidRDefault="00867E75" w:rsidP="009D517F">
      <w:pPr>
        <w:pStyle w:val="odstavecabc"/>
        <w:numPr>
          <w:ilvl w:val="0"/>
          <w:numId w:val="0"/>
        </w:numPr>
        <w:rPr>
          <w:bCs/>
          <w:sz w:val="22"/>
        </w:rPr>
      </w:pPr>
      <w:r>
        <w:rPr>
          <w:bCs/>
          <w:sz w:val="22"/>
        </w:rPr>
        <w:t>D</w:t>
      </w:r>
      <w:r w:rsidR="009D517F">
        <w:rPr>
          <w:bCs/>
          <w:sz w:val="22"/>
        </w:rPr>
        <w:t xml:space="preserve">.     </w:t>
      </w:r>
      <w:r w:rsidR="008663D3" w:rsidRPr="009D517F">
        <w:rPr>
          <w:bCs/>
          <w:sz w:val="22"/>
        </w:rPr>
        <w:t>AKTÍVA</w:t>
      </w:r>
    </w:p>
    <w:p w:rsidR="00FC7D9F" w:rsidRPr="009D517F" w:rsidRDefault="00FC7D9F" w:rsidP="009D517F">
      <w:pPr>
        <w:pStyle w:val="odstavecabc"/>
        <w:numPr>
          <w:ilvl w:val="0"/>
          <w:numId w:val="0"/>
        </w:numPr>
        <w:rPr>
          <w:bCs/>
          <w:sz w:val="22"/>
        </w:rPr>
      </w:pPr>
    </w:p>
    <w:p w:rsidR="008663D3" w:rsidRPr="006D306E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8663D3" w:rsidRDefault="008663D3" w:rsidP="008663D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1.januára </w:t>
      </w:r>
      <w:r w:rsidRPr="00977B56">
        <w:rPr>
          <w:iCs w:val="0"/>
          <w:color w:val="FF0000"/>
        </w:rPr>
        <w:t>20</w:t>
      </w:r>
      <w:r w:rsidR="000F0435">
        <w:rPr>
          <w:iCs w:val="0"/>
          <w:color w:val="FF0000"/>
        </w:rPr>
        <w:t>20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 w:rsidR="000F0435">
        <w:rPr>
          <w:i/>
          <w:iCs w:val="0"/>
          <w:color w:val="FF0000"/>
        </w:rPr>
        <w:t>20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9D517F" w:rsidRDefault="009D517F" w:rsidP="008663D3">
      <w:pPr>
        <w:pStyle w:val="odstavecbezcisla"/>
        <w:spacing w:line="240" w:lineRule="auto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obstarávacích cien</w:t>
      </w:r>
    </w:p>
    <w:p w:rsidR="009D517F" w:rsidRDefault="009D517F" w:rsidP="009D517F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0F04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663D3" w:rsidRPr="00353286" w:rsidRDefault="008663D3" w:rsidP="000F04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55510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56C5D" w:rsidRPr="00353286" w:rsidRDefault="000F0435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26750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56C5D" w:rsidRPr="00353286" w:rsidRDefault="003606E7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55510</w:t>
            </w:r>
          </w:p>
        </w:tc>
        <w:tc>
          <w:tcPr>
            <w:tcW w:w="1134" w:type="dxa"/>
            <w:vAlign w:val="center"/>
          </w:tcPr>
          <w:p w:rsidR="00856C5D" w:rsidRPr="00353286" w:rsidRDefault="000F0435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26750</w:t>
            </w: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856C5D" w:rsidRPr="00353286" w:rsidRDefault="003606E7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856C5D" w:rsidRPr="00353286" w:rsidTr="00065D42">
        <w:trPr>
          <w:trHeight w:val="283"/>
        </w:trPr>
        <w:tc>
          <w:tcPr>
            <w:tcW w:w="3518" w:type="dxa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856C5D" w:rsidRPr="00353286" w:rsidRDefault="00856C5D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55510</w:t>
            </w:r>
          </w:p>
        </w:tc>
        <w:tc>
          <w:tcPr>
            <w:tcW w:w="1134" w:type="dxa"/>
            <w:vAlign w:val="center"/>
          </w:tcPr>
          <w:p w:rsidR="00856C5D" w:rsidRPr="00353286" w:rsidRDefault="000F0435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26750</w:t>
            </w:r>
          </w:p>
        </w:tc>
        <w:tc>
          <w:tcPr>
            <w:tcW w:w="1134" w:type="dxa"/>
            <w:vAlign w:val="center"/>
          </w:tcPr>
          <w:p w:rsidR="00856C5D" w:rsidRPr="00353286" w:rsidRDefault="00856C5D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856C5D" w:rsidRPr="00353286" w:rsidRDefault="003606E7" w:rsidP="004366F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82260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9D517F" w:rsidRDefault="009D517F" w:rsidP="008663D3">
      <w:pPr>
        <w:pStyle w:val="odstavecbezcisla"/>
        <w:spacing w:line="240" w:lineRule="auto"/>
        <w:ind w:left="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C2DCD">
        <w:rPr>
          <w:b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134"/>
        <w:gridCol w:w="1701"/>
      </w:tblGrid>
      <w:tr w:rsidR="008663D3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0F04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Oprávky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36198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17779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36198</w:t>
            </w:r>
          </w:p>
        </w:tc>
        <w:tc>
          <w:tcPr>
            <w:tcW w:w="1134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17779</w:t>
            </w: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065D42">
        <w:trPr>
          <w:trHeight w:val="283"/>
        </w:trPr>
        <w:tc>
          <w:tcPr>
            <w:tcW w:w="3538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36198</w:t>
            </w:r>
          </w:p>
        </w:tc>
        <w:tc>
          <w:tcPr>
            <w:tcW w:w="1134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17779</w:t>
            </w:r>
          </w:p>
        </w:tc>
        <w:tc>
          <w:tcPr>
            <w:tcW w:w="1134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53977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Pr="00FF6D6A" w:rsidRDefault="008663D3" w:rsidP="008663D3">
      <w:pPr>
        <w:pStyle w:val="odstavecbezcisla"/>
        <w:spacing w:line="240" w:lineRule="auto"/>
        <w:ind w:left="1080"/>
        <w:rPr>
          <w:iCs w:val="0"/>
        </w:rPr>
      </w:pPr>
    </w:p>
    <w:p w:rsidR="008663D3" w:rsidRDefault="008663D3" w:rsidP="008663D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4E62D8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560"/>
        <w:gridCol w:w="1543"/>
      </w:tblGrid>
      <w:tr w:rsidR="008663D3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0F04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 k 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63D3" w:rsidRPr="00353286" w:rsidRDefault="008663D3" w:rsidP="00A5544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663D3" w:rsidRPr="00353286" w:rsidRDefault="008663D3" w:rsidP="000F04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353286">
              <w:rPr>
                <w:b/>
                <w:iCs w:val="0"/>
                <w:sz w:val="18"/>
                <w:szCs w:val="18"/>
              </w:rPr>
              <w:t xml:space="preserve">ku </w:t>
            </w:r>
            <w:r w:rsidRPr="00353286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F0435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  <w:tcBorders>
              <w:top w:val="single" w:sz="12" w:space="0" w:color="auto"/>
            </w:tcBorders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Dlhodobý nehmotný a hmotný majetok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19312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B.I. Dlhodobý nehmotný majetok</w:t>
            </w:r>
          </w:p>
        </w:tc>
        <w:tc>
          <w:tcPr>
            <w:tcW w:w="1560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>B.II. Dlhodobý hmotný majetok</w:t>
            </w:r>
          </w:p>
        </w:tc>
        <w:tc>
          <w:tcPr>
            <w:tcW w:w="1560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19312</w:t>
            </w:r>
          </w:p>
        </w:tc>
        <w:tc>
          <w:tcPr>
            <w:tcW w:w="1543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B.II.1. Pozemky (031) </w:t>
            </w:r>
          </w:p>
        </w:tc>
        <w:tc>
          <w:tcPr>
            <w:tcW w:w="1560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353286">
              <w:rPr>
                <w:iCs w:val="0"/>
              </w:rPr>
              <w:t xml:space="preserve">       2. Stavby (021)</w:t>
            </w:r>
          </w:p>
        </w:tc>
        <w:tc>
          <w:tcPr>
            <w:tcW w:w="1560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vAlign w:val="center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0F0435" w:rsidRPr="00353286" w:rsidTr="00A5544A">
        <w:trPr>
          <w:trHeight w:val="283"/>
        </w:trPr>
        <w:tc>
          <w:tcPr>
            <w:tcW w:w="5314" w:type="dxa"/>
          </w:tcPr>
          <w:p w:rsidR="000F0435" w:rsidRPr="00353286" w:rsidRDefault="000F0435" w:rsidP="00A5544A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353286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60" w:type="dxa"/>
            <w:vAlign w:val="center"/>
          </w:tcPr>
          <w:p w:rsidR="000F0435" w:rsidRPr="00353286" w:rsidRDefault="000F0435" w:rsidP="000F043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353286">
              <w:rPr>
                <w:iCs w:val="0"/>
              </w:rPr>
              <w:t>19312</w:t>
            </w:r>
          </w:p>
        </w:tc>
        <w:tc>
          <w:tcPr>
            <w:tcW w:w="1543" w:type="dxa"/>
            <w:vAlign w:val="center"/>
          </w:tcPr>
          <w:p w:rsidR="000F0435" w:rsidRPr="00353286" w:rsidRDefault="003606E7" w:rsidP="00856C5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28283</w:t>
            </w:r>
          </w:p>
        </w:tc>
      </w:tr>
    </w:tbl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9D517F" w:rsidRPr="009D517F" w:rsidRDefault="009D517F" w:rsidP="009D517F">
      <w:pPr>
        <w:spacing w:after="0" w:line="240" w:lineRule="auto"/>
      </w:pPr>
    </w:p>
    <w:p w:rsidR="008663D3" w:rsidRDefault="008663D3" w:rsidP="009D517F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8663D3" w:rsidRDefault="008663D3" w:rsidP="009D517F">
      <w:pPr>
        <w:pStyle w:val="odstavecbezcisla"/>
        <w:spacing w:line="240" w:lineRule="auto"/>
        <w:ind w:left="0"/>
      </w:pPr>
      <w:r>
        <w:t xml:space="preserve">        Veková štruktúra pohľadávok je uvedená v nasledujúcej tabuľke v EUR:</w:t>
      </w:r>
    </w:p>
    <w:p w:rsidR="008663D3" w:rsidRDefault="008663D3" w:rsidP="009D517F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9D517F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4914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3606E7" w:rsidP="00856C5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22481</w:t>
            </w: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8193C">
            <w:pPr>
              <w:pStyle w:val="Borders"/>
            </w:pP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0F0435" w:rsidRPr="00353286" w:rsidRDefault="000F0435" w:rsidP="00FC7D9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0435" w:rsidRPr="00353286" w:rsidRDefault="000F0435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4914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0435" w:rsidRPr="00353286" w:rsidRDefault="003606E7" w:rsidP="00C353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22481</w:t>
            </w:r>
          </w:p>
        </w:tc>
      </w:tr>
    </w:tbl>
    <w:p w:rsidR="008663D3" w:rsidRDefault="008663D3" w:rsidP="008663D3">
      <w:pPr>
        <w:spacing w:after="0" w:line="240" w:lineRule="auto"/>
        <w:rPr>
          <w:b/>
          <w:sz w:val="20"/>
        </w:rPr>
      </w:pPr>
    </w:p>
    <w:p w:rsidR="009D517F" w:rsidRDefault="009D517F" w:rsidP="008663D3">
      <w:pPr>
        <w:spacing w:after="0" w:line="240" w:lineRule="auto"/>
        <w:rPr>
          <w:b/>
          <w:sz w:val="20"/>
        </w:rPr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8663D3" w:rsidRDefault="008663D3" w:rsidP="008663D3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8663D3" w:rsidRPr="00353286" w:rsidRDefault="008663D3" w:rsidP="003B5412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353286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353286">
              <w:rPr>
                <w:b/>
                <w:sz w:val="18"/>
                <w:szCs w:val="18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3B541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991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3606E7" w:rsidP="00C353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1093</w:t>
            </w: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3B541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3B5412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0F0435" w:rsidRPr="00353286" w:rsidTr="00FC7D9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0F0435" w:rsidRPr="00353286" w:rsidRDefault="000F0435" w:rsidP="003B541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0435" w:rsidRPr="00353286" w:rsidRDefault="000F0435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991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F0435" w:rsidRPr="00353286" w:rsidRDefault="003606E7" w:rsidP="00C353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1093</w:t>
            </w:r>
          </w:p>
        </w:tc>
      </w:tr>
    </w:tbl>
    <w:p w:rsidR="008663D3" w:rsidRDefault="008663D3" w:rsidP="008663D3">
      <w:pPr>
        <w:pStyle w:val="Nadpis3"/>
        <w:spacing w:after="0" w:line="240" w:lineRule="auto"/>
        <w:rPr>
          <w:bCs/>
          <w:sz w:val="22"/>
          <w:lang w:val="sk-SK"/>
        </w:rPr>
      </w:pPr>
    </w:p>
    <w:p w:rsidR="009D517F" w:rsidRDefault="009D517F" w:rsidP="009D517F"/>
    <w:p w:rsidR="00FC7D9F" w:rsidRDefault="00FC7D9F" w:rsidP="009D517F"/>
    <w:p w:rsidR="00877E0E" w:rsidRDefault="00877E0E" w:rsidP="009D517F"/>
    <w:p w:rsidR="009D517F" w:rsidRDefault="009D517F" w:rsidP="009D517F"/>
    <w:p w:rsidR="008663D3" w:rsidRDefault="008663D3" w:rsidP="00867E75">
      <w:pPr>
        <w:pStyle w:val="Nadpis3"/>
        <w:numPr>
          <w:ilvl w:val="0"/>
          <w:numId w:val="43"/>
        </w:numPr>
        <w:tabs>
          <w:tab w:val="clear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>
        <w:rPr>
          <w:bCs/>
          <w:sz w:val="22"/>
          <w:lang w:val="sk-SK"/>
        </w:rPr>
        <w:t>PASÍVA</w:t>
      </w:r>
    </w:p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8663D3" w:rsidRDefault="008663D3" w:rsidP="008663D3">
      <w:pPr>
        <w:pStyle w:val="odstavecbezcisla"/>
        <w:spacing w:line="240" w:lineRule="auto"/>
      </w:pPr>
    </w:p>
    <w:p w:rsidR="008663D3" w:rsidRDefault="008663D3" w:rsidP="008663D3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692"/>
        <w:gridCol w:w="1691"/>
        <w:gridCol w:w="1559"/>
        <w:gridCol w:w="1418"/>
      </w:tblGrid>
      <w:tr w:rsidR="008663D3" w:rsidRPr="00353286" w:rsidTr="004D46F1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8663D3" w:rsidRPr="00353286" w:rsidRDefault="008663D3" w:rsidP="00C3535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 31.12.</w:t>
            </w:r>
            <w:r w:rsidRPr="00353286">
              <w:rPr>
                <w:b/>
                <w:i/>
                <w:iCs/>
                <w:color w:val="FF0000"/>
                <w:sz w:val="18"/>
              </w:rPr>
              <w:t xml:space="preserve"> 201</w:t>
            </w:r>
            <w:r w:rsidR="00C3535E" w:rsidRPr="00353286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C3535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 xml:space="preserve">Rozdelenie HV v roku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201</w:t>
            </w:r>
            <w:r w:rsidR="00C3535E" w:rsidRPr="00353286">
              <w:rPr>
                <w:b/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Stav k</w:t>
            </w:r>
          </w:p>
          <w:p w:rsidR="008663D3" w:rsidRPr="00353286" w:rsidRDefault="008663D3" w:rsidP="00C3535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353286">
              <w:rPr>
                <w:b/>
                <w:sz w:val="18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53286">
              <w:rPr>
                <w:b/>
                <w:i/>
                <w:iCs/>
                <w:color w:val="FF0000"/>
                <w:sz w:val="18"/>
              </w:rPr>
              <w:t>201</w:t>
            </w:r>
            <w:r w:rsidR="00C3535E" w:rsidRPr="00353286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5000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353286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-5436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  <w:r>
              <w:rPr>
                <w:bCs/>
                <w:sz w:val="18"/>
              </w:rPr>
              <w:t>6026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590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353286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0F04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353286">
              <w:rPr>
                <w:bCs/>
                <w:sz w:val="18"/>
              </w:rPr>
              <w:t>-5436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A5544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green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606E7" w:rsidRPr="00353286" w:rsidRDefault="003606E7" w:rsidP="003606E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3606E7" w:rsidRPr="00353286" w:rsidRDefault="003606E7" w:rsidP="00A5544A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353286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</w:tcPr>
          <w:p w:rsidR="003606E7" w:rsidRPr="00353286" w:rsidRDefault="003606E7" w:rsidP="000F0435">
            <w:pPr>
              <w:pStyle w:val="Borders"/>
              <w:rPr>
                <w:sz w:val="18"/>
                <w:szCs w:val="18"/>
              </w:rPr>
            </w:pPr>
            <w:r w:rsidRPr="00353286">
              <w:rPr>
                <w:sz w:val="18"/>
                <w:szCs w:val="18"/>
              </w:rPr>
              <w:t>6026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606E7" w:rsidRPr="00353286" w:rsidRDefault="003606E7" w:rsidP="0008193C">
            <w:pPr>
              <w:pStyle w:val="Borders"/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3606E7" w:rsidRPr="00353286" w:rsidRDefault="003606E7" w:rsidP="003606E7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10163</w:t>
            </w:r>
          </w:p>
        </w:tc>
      </w:tr>
      <w:tr w:rsidR="003606E7" w:rsidRPr="00353286" w:rsidTr="004D46F1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:rsidR="003606E7" w:rsidRPr="00353286" w:rsidRDefault="003606E7" w:rsidP="00604CE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353286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3606E7" w:rsidRPr="00353286" w:rsidRDefault="003606E7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5590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606E7" w:rsidRPr="00353286" w:rsidRDefault="003606E7" w:rsidP="00604CE4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3606E7" w:rsidRPr="00353286" w:rsidRDefault="003606E7" w:rsidP="00C353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15753</w:t>
            </w:r>
          </w:p>
        </w:tc>
      </w:tr>
    </w:tbl>
    <w:p w:rsidR="008663D3" w:rsidRDefault="008663D3" w:rsidP="008663D3">
      <w:pPr>
        <w:pStyle w:val="odstavecbezcisla"/>
        <w:spacing w:line="240" w:lineRule="auto"/>
        <w:ind w:left="0"/>
      </w:pPr>
    </w:p>
    <w:p w:rsidR="004D46F1" w:rsidRDefault="004D46F1" w:rsidP="004D46F1">
      <w:pPr>
        <w:pStyle w:val="odstavecbezcisla"/>
        <w:spacing w:line="240" w:lineRule="auto"/>
      </w:pPr>
      <w:r>
        <w:t>Účtovn</w:t>
      </w:r>
      <w:r w:rsidR="003606E7">
        <w:t>ý zisk</w:t>
      </w:r>
      <w:r>
        <w:t xml:space="preserve"> za rok </w:t>
      </w:r>
      <w:r>
        <w:rPr>
          <w:i/>
          <w:iCs w:val="0"/>
          <w:color w:val="FF0000"/>
        </w:rPr>
        <w:t>201</w:t>
      </w:r>
      <w:r w:rsidR="000F0435">
        <w:rPr>
          <w:i/>
          <w:iCs w:val="0"/>
          <w:color w:val="FF0000"/>
        </w:rPr>
        <w:t xml:space="preserve">9 </w:t>
      </w:r>
      <w:r>
        <w:t xml:space="preserve"> vo výške </w:t>
      </w:r>
      <w:r w:rsidR="003606E7" w:rsidRPr="003606E7">
        <w:rPr>
          <w:i/>
          <w:color w:val="FF0000"/>
        </w:rPr>
        <w:t>6026</w:t>
      </w:r>
      <w:r w:rsidRPr="003606E7">
        <w:rPr>
          <w:i/>
          <w:color w:val="FF0000"/>
        </w:rPr>
        <w:t>,-</w:t>
      </w:r>
      <w:r>
        <w:t xml:space="preserve"> EUR bol rozdelený  v EUR:</w:t>
      </w: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728"/>
        <w:gridCol w:w="1642"/>
      </w:tblGrid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D46F1" w:rsidRPr="00353286" w:rsidRDefault="004D46F1" w:rsidP="004D46F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Výplata dividend</w:t>
            </w:r>
          </w:p>
        </w:tc>
        <w:tc>
          <w:tcPr>
            <w:tcW w:w="16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4D46F1" w:rsidP="004D46F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Cs/>
                <w:sz w:val="18"/>
                <w:szCs w:val="18"/>
              </w:rPr>
              <w:t>0</w:t>
            </w:r>
          </w:p>
        </w:tc>
      </w:tr>
      <w:tr w:rsidR="004D46F1" w:rsidRPr="00353286" w:rsidTr="00FF1AFE">
        <w:trPr>
          <w:cantSplit/>
          <w:trHeight w:val="263"/>
        </w:trPr>
        <w:tc>
          <w:tcPr>
            <w:tcW w:w="6728" w:type="dxa"/>
            <w:tcBorders>
              <w:left w:val="single" w:sz="12" w:space="0" w:color="auto"/>
            </w:tcBorders>
            <w:vAlign w:val="bottom"/>
          </w:tcPr>
          <w:p w:rsidR="004D46F1" w:rsidRPr="00353286" w:rsidRDefault="00FD0739" w:rsidP="00FD0739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Umorenie straty z nerozdeleného zisku minulých rokov</w:t>
            </w:r>
          </w:p>
        </w:tc>
        <w:tc>
          <w:tcPr>
            <w:tcW w:w="1642" w:type="dxa"/>
            <w:tcBorders>
              <w:right w:val="single" w:sz="12" w:space="0" w:color="auto"/>
            </w:tcBorders>
            <w:vAlign w:val="bottom"/>
          </w:tcPr>
          <w:p w:rsidR="004D46F1" w:rsidRPr="00353286" w:rsidRDefault="003606E7" w:rsidP="003606E7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5436</w:t>
            </w:r>
          </w:p>
        </w:tc>
      </w:tr>
      <w:tr w:rsidR="004D46F1" w:rsidRPr="00353286" w:rsidTr="00FF1AFE">
        <w:trPr>
          <w:cantSplit/>
          <w:trHeight w:val="236"/>
        </w:trPr>
        <w:tc>
          <w:tcPr>
            <w:tcW w:w="6728" w:type="dxa"/>
            <w:tcBorders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3606E7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353286">
              <w:rPr>
                <w:rFonts w:ascii="Times New Roman" w:hAnsi="Times New Roman"/>
                <w:sz w:val="18"/>
                <w:szCs w:val="18"/>
              </w:rPr>
              <w:t>Prevod na ne</w:t>
            </w:r>
            <w:r w:rsidR="003606E7">
              <w:rPr>
                <w:rFonts w:ascii="Times New Roman" w:hAnsi="Times New Roman"/>
                <w:sz w:val="18"/>
                <w:szCs w:val="18"/>
              </w:rPr>
              <w:t xml:space="preserve">rozdelený zisk </w:t>
            </w:r>
            <w:r w:rsidRPr="00353286">
              <w:rPr>
                <w:rFonts w:ascii="Times New Roman" w:hAnsi="Times New Roman"/>
                <w:sz w:val="18"/>
                <w:szCs w:val="18"/>
              </w:rPr>
              <w:t>minulých rokov</w:t>
            </w:r>
          </w:p>
        </w:tc>
        <w:tc>
          <w:tcPr>
            <w:tcW w:w="1642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3606E7" w:rsidP="003606E7">
            <w:pPr>
              <w:pStyle w:val="Borders"/>
              <w:rPr>
                <w:color w:val="auto"/>
              </w:rPr>
            </w:pPr>
            <w:r>
              <w:rPr>
                <w:color w:val="auto"/>
              </w:rPr>
              <w:t>590</w:t>
            </w:r>
          </w:p>
        </w:tc>
      </w:tr>
      <w:tr w:rsidR="004D46F1" w:rsidRPr="00353286" w:rsidTr="00FF1AFE">
        <w:trPr>
          <w:cantSplit/>
          <w:trHeight w:val="194"/>
        </w:trPr>
        <w:tc>
          <w:tcPr>
            <w:tcW w:w="6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46F1" w:rsidRPr="00353286" w:rsidRDefault="004D46F1" w:rsidP="004D46F1">
            <w:pPr>
              <w:tabs>
                <w:tab w:val="left" w:pos="5040"/>
              </w:tabs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53286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D46F1" w:rsidRPr="00353286" w:rsidRDefault="003606E7" w:rsidP="003606E7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6026</w:t>
            </w:r>
          </w:p>
        </w:tc>
      </w:tr>
    </w:tbl>
    <w:p w:rsidR="004D46F1" w:rsidRDefault="004D46F1" w:rsidP="004D46F1">
      <w:pPr>
        <w:pStyle w:val="odstavecbezcisla"/>
        <w:spacing w:line="240" w:lineRule="auto"/>
        <w:ind w:left="0"/>
      </w:pPr>
    </w:p>
    <w:p w:rsidR="004D46F1" w:rsidRDefault="004D46F1" w:rsidP="008663D3">
      <w:pPr>
        <w:pStyle w:val="odstavecbezcisla"/>
        <w:spacing w:line="240" w:lineRule="auto"/>
        <w:ind w:left="0"/>
      </w:pPr>
    </w:p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Záväzky </w:t>
      </w:r>
    </w:p>
    <w:p w:rsidR="008663D3" w:rsidRDefault="008663D3" w:rsidP="008663D3">
      <w:pPr>
        <w:pStyle w:val="odstavecbezcisla"/>
        <w:spacing w:line="240" w:lineRule="auto"/>
      </w:pPr>
      <w:r>
        <w:t>Štruktúra záväzkov (okrem bankových úverov) podľa zostatkovej doby splatnosti je uvedená v nasledujúcej tabuľke v EUR:</w:t>
      </w:r>
    </w:p>
    <w:p w:rsidR="008663D3" w:rsidRDefault="008663D3" w:rsidP="008663D3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0F0435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k 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353286">
              <w:rPr>
                <w:bCs/>
                <w:sz w:val="20"/>
                <w:szCs w:val="20"/>
              </w:rPr>
              <w:t>30188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F0435" w:rsidRPr="00353286" w:rsidRDefault="003606E7" w:rsidP="00C3535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45679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0F0435" w:rsidRPr="00353286" w:rsidRDefault="000F0435" w:rsidP="00A5544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doubleright"/>
              <w:rPr>
                <w:sz w:val="20"/>
              </w:rPr>
            </w:pPr>
            <w:r w:rsidRPr="00353286">
              <w:rPr>
                <w:sz w:val="20"/>
              </w:rPr>
              <w:t>30188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3606E7" w:rsidP="00C3535E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45679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FF1AFE" w:rsidRDefault="00FF1AFE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08193C" w:rsidP="008663D3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8663D3">
        <w:t>.</w:t>
      </w:r>
      <w:r w:rsidR="008663D3">
        <w:tab/>
        <w:t xml:space="preserve">Sociálny fond </w:t>
      </w:r>
    </w:p>
    <w:p w:rsidR="008663D3" w:rsidRDefault="008663D3" w:rsidP="008663D3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8663D3" w:rsidRPr="00353286" w:rsidTr="00A5544A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0F0435">
              <w:rPr>
                <w:b/>
                <w:i/>
                <w:iCs/>
                <w:color w:val="FF0000"/>
                <w:sz w:val="20"/>
              </w:rPr>
              <w:t>9</w:t>
            </w:r>
            <w:r w:rsidRPr="00353286">
              <w:rPr>
                <w:b/>
                <w:sz w:val="20"/>
              </w:rPr>
              <w:t xml:space="preserve"> 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right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31.12.</w:t>
            </w:r>
            <w:r w:rsidRPr="00353286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0F0435">
              <w:rPr>
                <w:b/>
                <w:i/>
                <w:iCs/>
                <w:color w:val="FF0000"/>
                <w:sz w:val="20"/>
              </w:rPr>
              <w:t>20</w:t>
            </w:r>
            <w:r w:rsidRPr="00353286">
              <w:rPr>
                <w:b/>
                <w:sz w:val="20"/>
              </w:rPr>
              <w:t xml:space="preserve"> 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 xml:space="preserve">174 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0F0435" w:rsidRPr="00353286" w:rsidRDefault="003606E7" w:rsidP="00C3535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219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45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3606E7" w:rsidP="00C353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105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A12F2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A12F24">
            <w:pPr>
              <w:pStyle w:val="Borders"/>
            </w:pPr>
          </w:p>
        </w:tc>
      </w:tr>
      <w:tr w:rsidR="000F0435" w:rsidRPr="00353286" w:rsidTr="00A5544A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A12F2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219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0F0435" w:rsidRPr="00353286" w:rsidRDefault="00CC3FA5" w:rsidP="00C3535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324</w:t>
            </w:r>
          </w:p>
        </w:tc>
      </w:tr>
    </w:tbl>
    <w:p w:rsidR="008663D3" w:rsidRDefault="008663D3" w:rsidP="008663D3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8663D3" w:rsidRDefault="008663D3" w:rsidP="008663D3">
      <w:pPr>
        <w:tabs>
          <w:tab w:val="left" w:pos="426"/>
        </w:tabs>
        <w:spacing w:after="0" w:line="240" w:lineRule="auto"/>
        <w:rPr>
          <w:b/>
        </w:rPr>
      </w:pPr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FC7D9F" w:rsidRDefault="00FC7D9F" w:rsidP="008663D3">
      <w:pPr>
        <w:tabs>
          <w:tab w:val="left" w:pos="426"/>
        </w:tabs>
        <w:spacing w:after="0" w:line="240" w:lineRule="auto"/>
        <w:rPr>
          <w:b/>
        </w:rPr>
      </w:pPr>
    </w:p>
    <w:p w:rsidR="008663D3" w:rsidRPr="004C2DCD" w:rsidRDefault="008663D3" w:rsidP="00867E75">
      <w:pPr>
        <w:numPr>
          <w:ilvl w:val="0"/>
          <w:numId w:val="43"/>
        </w:numPr>
        <w:tabs>
          <w:tab w:val="left" w:pos="426"/>
        </w:tabs>
        <w:spacing w:after="0" w:line="240" w:lineRule="auto"/>
        <w:ind w:hanging="786"/>
        <w:rPr>
          <w:b/>
        </w:rPr>
      </w:pPr>
      <w:r>
        <w:rPr>
          <w:b/>
        </w:rPr>
        <w:t>VÝNOSY</w:t>
      </w:r>
    </w:p>
    <w:p w:rsidR="008663D3" w:rsidRDefault="008663D3" w:rsidP="00B737A6">
      <w:pPr>
        <w:pStyle w:val="odstavecislo"/>
        <w:numPr>
          <w:ilvl w:val="0"/>
          <w:numId w:val="0"/>
        </w:numPr>
        <w:spacing w:after="0" w:line="240" w:lineRule="auto"/>
        <w:ind w:left="426"/>
      </w:pPr>
      <w:r>
        <w:t>Tržby za vlastné výkony a tovar</w:t>
      </w:r>
    </w:p>
    <w:p w:rsidR="008663D3" w:rsidRDefault="008663D3" w:rsidP="008663D3">
      <w:pPr>
        <w:pStyle w:val="odstavecbezcisla"/>
        <w:spacing w:line="240" w:lineRule="auto"/>
      </w:pPr>
      <w:r>
        <w:t>Tržby za vlastné výkony  sú uvedené v 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08193C" w:rsidRPr="00353286" w:rsidTr="00A5544A">
        <w:trPr>
          <w:cantSplit/>
          <w:trHeight w:val="283"/>
        </w:trPr>
        <w:tc>
          <w:tcPr>
            <w:tcW w:w="5383" w:type="dxa"/>
            <w:vMerge w:val="restart"/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08193C" w:rsidRPr="00353286" w:rsidRDefault="0008193C" w:rsidP="00A5544A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Služby</w:t>
            </w:r>
          </w:p>
        </w:tc>
      </w:tr>
      <w:tr w:rsidR="0008193C" w:rsidRPr="00353286" w:rsidTr="00A5544A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8193C" w:rsidRPr="00353286" w:rsidRDefault="0008193C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08193C" w:rsidRPr="00353286" w:rsidRDefault="0008193C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201</w:t>
            </w:r>
            <w:r w:rsidR="000F0435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08193C" w:rsidRPr="00353286" w:rsidRDefault="0008193C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A5544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353286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52151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F0435" w:rsidRPr="00353286" w:rsidRDefault="00CC3FA5" w:rsidP="004510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81183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B25A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52151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F0435" w:rsidRPr="00353286" w:rsidRDefault="00CC3FA5" w:rsidP="0045102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81183</w:t>
            </w:r>
          </w:p>
        </w:tc>
      </w:tr>
    </w:tbl>
    <w:p w:rsidR="008663D3" w:rsidRDefault="008663D3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 w:rsidR="008663D3">
        <w:rPr>
          <w:b/>
          <w:sz w:val="22"/>
        </w:rPr>
        <w:tab/>
        <w:t>NÁKLADY</w:t>
      </w:r>
    </w:p>
    <w:p w:rsidR="008663D3" w:rsidRDefault="008663D3" w:rsidP="00FF1AF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</w:pPr>
      <w:r>
        <w:t>Náklady na poskytnuté služby</w:t>
      </w:r>
    </w:p>
    <w:p w:rsidR="008663D3" w:rsidRDefault="008663D3" w:rsidP="008663D3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8663D3" w:rsidRDefault="008663D3" w:rsidP="008663D3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8663D3" w:rsidRPr="00353286" w:rsidTr="00A5544A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8663D3" w:rsidRPr="00353286" w:rsidRDefault="008663D3" w:rsidP="00A5544A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353286">
              <w:rPr>
                <w:b/>
                <w:bCs/>
                <w:i/>
                <w:color w:val="FF0000"/>
                <w:sz w:val="20"/>
              </w:rPr>
              <w:t>201</w:t>
            </w:r>
            <w:r w:rsidR="000F0435">
              <w:rPr>
                <w:b/>
                <w:bCs/>
                <w:i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8663D3" w:rsidRPr="00353286" w:rsidRDefault="008663D3" w:rsidP="000F04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i/>
                <w:iCs/>
                <w:color w:val="FF0000"/>
                <w:sz w:val="20"/>
              </w:rPr>
              <w:t>20</w:t>
            </w:r>
            <w:r w:rsidR="000F0435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8193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1369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CC3FA5" w:rsidP="0045102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1509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8193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  -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0F0435" w:rsidP="000F043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F0435" w:rsidRPr="00353286" w:rsidRDefault="00CC3FA5" w:rsidP="00B25A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323</w:t>
            </w:r>
            <w:r w:rsidR="003C2195">
              <w:rPr>
                <w:bCs/>
                <w:sz w:val="20"/>
              </w:rPr>
              <w:t xml:space="preserve"> </w:t>
            </w:r>
          </w:p>
        </w:tc>
      </w:tr>
      <w:tr w:rsidR="000F0435" w:rsidRPr="00353286" w:rsidTr="00A5544A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B25AB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353286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Borders"/>
            </w:pPr>
            <w:r w:rsidRPr="00353286">
              <w:t>1412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0F0435" w:rsidRPr="00353286" w:rsidRDefault="00CC3FA5" w:rsidP="00451027">
            <w:pPr>
              <w:pStyle w:val="Borders"/>
            </w:pPr>
            <w:r>
              <w:t>188</w:t>
            </w:r>
            <w:r w:rsidR="003C2195">
              <w:t>1</w:t>
            </w:r>
          </w:p>
        </w:tc>
      </w:tr>
      <w:tr w:rsidR="000F0435" w:rsidRPr="00353286" w:rsidTr="00B25ABC">
        <w:trPr>
          <w:cantSplit/>
          <w:trHeight w:val="29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065D42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353286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F0435" w:rsidRPr="00353286" w:rsidRDefault="000F0435" w:rsidP="000F043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353286">
              <w:t>2801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F0435" w:rsidRPr="00353286" w:rsidRDefault="003C2195" w:rsidP="00065D4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3713</w:t>
            </w:r>
          </w:p>
        </w:tc>
      </w:tr>
    </w:tbl>
    <w:p w:rsidR="008663D3" w:rsidRDefault="008663D3" w:rsidP="00065D42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7E75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663D3" w:rsidRDefault="00867E75" w:rsidP="008663D3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8663D3">
        <w:rPr>
          <w:b/>
          <w:sz w:val="22"/>
        </w:rPr>
        <w:t>.</w:t>
      </w:r>
      <w:r w:rsidR="008663D3">
        <w:rPr>
          <w:b/>
          <w:sz w:val="22"/>
        </w:rPr>
        <w:tab/>
        <w:t>DANE Z PRÍJMOV</w:t>
      </w:r>
    </w:p>
    <w:p w:rsidR="001A3792" w:rsidRPr="003E432E" w:rsidRDefault="001A3792" w:rsidP="00867E75">
      <w:pPr>
        <w:pStyle w:val="odstavecbezcisla"/>
        <w:spacing w:line="240" w:lineRule="auto"/>
        <w:ind w:left="0" w:firstLine="426"/>
      </w:pPr>
      <w:r w:rsidRPr="003E432E">
        <w:t>Prechod od teoretickej k vykázanej dani z príjmov je uvedený v nasledujúcej tabuľke:</w:t>
      </w:r>
    </w:p>
    <w:p w:rsidR="00BD3676" w:rsidRDefault="00BD3676" w:rsidP="00ED3904">
      <w:pPr>
        <w:pStyle w:val="dotabulky"/>
        <w:spacing w:before="0" w:line="240" w:lineRule="auto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Základ dane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Daň</w:t>
            </w:r>
          </w:p>
          <w:p w:rsidR="004F7BC7" w:rsidRPr="00353286" w:rsidRDefault="004F7BC7" w:rsidP="003B5412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353286">
              <w:rPr>
                <w:b/>
                <w:sz w:val="20"/>
              </w:rPr>
              <w:t>v EUR</w:t>
            </w: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4F7BC7" w:rsidRPr="00353286" w:rsidRDefault="00451027" w:rsidP="000F043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0F0435">
              <w:rPr>
                <w:sz w:val="20"/>
              </w:rPr>
              <w:t>11878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4F7BC7" w:rsidRPr="00353286" w:rsidRDefault="00451027" w:rsidP="000F043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353286">
              <w:rPr>
                <w:sz w:val="20"/>
              </w:rPr>
              <w:t>+</w:t>
            </w:r>
            <w:r w:rsidR="000F0435">
              <w:rPr>
                <w:sz w:val="20"/>
              </w:rPr>
              <w:t>1265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FF1AF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353286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4F7BC7" w:rsidRPr="00353286" w:rsidRDefault="000F0435" w:rsidP="000F043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13143</w:t>
            </w:r>
          </w:p>
        </w:tc>
        <w:tc>
          <w:tcPr>
            <w:tcW w:w="1102" w:type="pct"/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F7BC7" w:rsidRPr="00353286" w:rsidTr="003B5412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353286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4F7BC7" w:rsidP="003B541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4F7BC7" w:rsidRPr="00353286" w:rsidRDefault="000F0435" w:rsidP="000F0435">
            <w:pPr>
              <w:pStyle w:val="Borderd"/>
              <w:pBdr>
                <w:bottom w:val="none" w:sz="0" w:space="0" w:color="auto"/>
              </w:pBdr>
            </w:pPr>
            <w:r>
              <w:t>1715</w:t>
            </w:r>
          </w:p>
        </w:tc>
      </w:tr>
    </w:tbl>
    <w:p w:rsidR="004F7BC7" w:rsidRDefault="004F7BC7" w:rsidP="004F7BC7">
      <w:pPr>
        <w:pStyle w:val="odstavecbezcisla"/>
        <w:spacing w:line="240" w:lineRule="auto"/>
      </w:pPr>
    </w:p>
    <w:p w:rsidR="00A12F24" w:rsidRDefault="00A12F24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ED3904">
      <w:pPr>
        <w:pStyle w:val="odstavecbezcisla"/>
        <w:tabs>
          <w:tab w:val="left" w:pos="426"/>
        </w:tabs>
        <w:spacing w:line="240" w:lineRule="auto"/>
        <w:ind w:left="0" w:hanging="426"/>
      </w:pPr>
    </w:p>
    <w:p w:rsidR="001A3792" w:rsidRPr="003E432E" w:rsidRDefault="001A3792" w:rsidP="00ED3904">
      <w:pPr>
        <w:pStyle w:val="odstavecbezcisla"/>
        <w:spacing w:line="240" w:lineRule="auto"/>
        <w:ind w:left="0"/>
      </w:pPr>
      <w:r w:rsidRPr="003E432E">
        <w:t>Hrubé príjmy členov štatutárnych orgánov Spoločnosti za ich činnosť pre Spoločnosť v sledovanom účtovnom období dosiahli výšku</w:t>
      </w:r>
      <w:r w:rsidR="00C3535E">
        <w:t xml:space="preserve"> </w:t>
      </w:r>
      <w:r w:rsidR="00C3535E" w:rsidRPr="00C3535E">
        <w:rPr>
          <w:i/>
          <w:color w:val="FF0000"/>
        </w:rPr>
        <w:t>3120,-</w:t>
      </w:r>
      <w:r w:rsidRPr="00C3535E">
        <w:rPr>
          <w:i/>
          <w:color w:val="FF0000"/>
        </w:rPr>
        <w:t xml:space="preserve"> </w:t>
      </w:r>
      <w:r w:rsidR="00D75217" w:rsidRPr="00C3535E">
        <w:rPr>
          <w:i/>
          <w:color w:val="FF0000"/>
        </w:rPr>
        <w:t>EUR</w:t>
      </w:r>
      <w:r w:rsidR="00A12F24">
        <w:t xml:space="preserve"> (v predchádzajúcom účtovnom období: </w:t>
      </w:r>
      <w:r w:rsidR="000F0435">
        <w:rPr>
          <w:i/>
          <w:color w:val="FF0000"/>
        </w:rPr>
        <w:t>3120</w:t>
      </w:r>
      <w:r w:rsidR="00643F2C">
        <w:rPr>
          <w:i/>
          <w:color w:val="FF0000"/>
        </w:rPr>
        <w:t>,</w:t>
      </w:r>
      <w:r w:rsidR="00A12F24" w:rsidRPr="006F70CE">
        <w:rPr>
          <w:i/>
          <w:iCs w:val="0"/>
        </w:rPr>
        <w:t>- EUR</w:t>
      </w:r>
      <w:r w:rsidR="00A12F24">
        <w:t>).</w:t>
      </w:r>
    </w:p>
    <w:p w:rsidR="001A3792" w:rsidRDefault="001A3792" w:rsidP="00ED3904">
      <w:pPr>
        <w:pStyle w:val="dotabulky"/>
        <w:spacing w:before="0" w:line="240" w:lineRule="auto"/>
      </w:pPr>
    </w:p>
    <w:p w:rsidR="001A3792" w:rsidRPr="003E432E" w:rsidRDefault="00867E75" w:rsidP="00ED390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ED3904">
      <w:pPr>
        <w:pStyle w:val="dotabulky"/>
        <w:spacing w:before="0" w:line="240" w:lineRule="auto"/>
      </w:pPr>
    </w:p>
    <w:p w:rsidR="0096011C" w:rsidRPr="003E432E" w:rsidRDefault="001A3792" w:rsidP="00ED3904">
      <w:pPr>
        <w:pStyle w:val="odstavecbezcisla"/>
        <w:spacing w:line="240" w:lineRule="auto"/>
        <w:ind w:left="0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F0435">
        <w:rPr>
          <w:color w:val="FF0000"/>
        </w:rPr>
        <w:t>20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F0435">
        <w:rPr>
          <w:color w:val="FF0000"/>
        </w:rPr>
        <w:t>20</w:t>
      </w:r>
      <w:r w:rsidRPr="0096609C">
        <w:t>.</w:t>
      </w:r>
      <w:r w:rsidR="0096609C" w:rsidRPr="003E432E">
        <w:t xml:space="preserve"> </w:t>
      </w:r>
    </w:p>
    <w:sectPr w:rsidR="0096011C" w:rsidRPr="003E432E" w:rsidSect="00E72E6B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2195" w:rsidRDefault="003C2195">
      <w:r>
        <w:separator/>
      </w:r>
    </w:p>
  </w:endnote>
  <w:endnote w:type="continuationSeparator" w:id="0">
    <w:p w:rsidR="003C2195" w:rsidRDefault="003C21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3C2195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C2195" w:rsidRDefault="003C2195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3C2195">
    <w:pPr>
      <w:pStyle w:val="Pta"/>
      <w:jc w:val="center"/>
    </w:pPr>
    <w:fldSimple w:instr=" PAGE   \* MERGEFORMAT ">
      <w:r w:rsidR="0072429C">
        <w:rPr>
          <w:noProof/>
        </w:rPr>
        <w:t>1</w:t>
      </w:r>
    </w:fldSimple>
  </w:p>
  <w:p w:rsidR="003C2195" w:rsidRDefault="003C2195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2195" w:rsidRDefault="003C2195">
      <w:r>
        <w:separator/>
      </w:r>
    </w:p>
  </w:footnote>
  <w:footnote w:type="continuationSeparator" w:id="0">
    <w:p w:rsidR="003C2195" w:rsidRDefault="003C21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2195" w:rsidRDefault="003C2195" w:rsidP="00EF2EB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ADOS LÚČ  s. r. o., IČO: 47607793, DIČ: 2023990430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3C2195" w:rsidRDefault="003C2195" w:rsidP="00EF2EBD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AFF04084"/>
    <w:lvl w:ilvl="0" w:tplc="5C0EF8B2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E9C6FC0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235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6212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12CED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8E1C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3A4E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3C4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46C9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00B2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135C141E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7B455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5A627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C6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5B045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956F2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6AB42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B899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84092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7B60AF"/>
    <w:multiLevelType w:val="hybridMultilevel"/>
    <w:tmpl w:val="4934DDAE"/>
    <w:lvl w:ilvl="0" w:tplc="3DFAF994">
      <w:start w:val="5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9AC41D1"/>
    <w:multiLevelType w:val="hybridMultilevel"/>
    <w:tmpl w:val="9C2CC41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5"/>
  </w:num>
  <w:num w:numId="4">
    <w:abstractNumId w:val="29"/>
  </w:num>
  <w:num w:numId="5">
    <w:abstractNumId w:val="37"/>
  </w:num>
  <w:num w:numId="6">
    <w:abstractNumId w:val="39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5"/>
  </w:num>
  <w:num w:numId="41">
    <w:abstractNumId w:val="6"/>
  </w:num>
  <w:num w:numId="42">
    <w:abstractNumId w:val="36"/>
  </w:num>
  <w:num w:numId="43">
    <w:abstractNumId w:val="24"/>
  </w:num>
  <w:numIdMacAtCleanup w:val="4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3474"/>
    <w:rsid w:val="00031BFD"/>
    <w:rsid w:val="00065D42"/>
    <w:rsid w:val="00070BCC"/>
    <w:rsid w:val="0008193C"/>
    <w:rsid w:val="000D39F7"/>
    <w:rsid w:val="000E0E34"/>
    <w:rsid w:val="000E5B08"/>
    <w:rsid w:val="000E7FF0"/>
    <w:rsid w:val="000F0435"/>
    <w:rsid w:val="000F28DC"/>
    <w:rsid w:val="000F5F82"/>
    <w:rsid w:val="001076FB"/>
    <w:rsid w:val="00116198"/>
    <w:rsid w:val="00117AAD"/>
    <w:rsid w:val="00117D06"/>
    <w:rsid w:val="00130081"/>
    <w:rsid w:val="00131F53"/>
    <w:rsid w:val="00141FC0"/>
    <w:rsid w:val="001548E7"/>
    <w:rsid w:val="00183D87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74313"/>
    <w:rsid w:val="00280972"/>
    <w:rsid w:val="00287013"/>
    <w:rsid w:val="00292446"/>
    <w:rsid w:val="002D4954"/>
    <w:rsid w:val="002E0FDD"/>
    <w:rsid w:val="00304C50"/>
    <w:rsid w:val="003130BD"/>
    <w:rsid w:val="0031407A"/>
    <w:rsid w:val="003267FE"/>
    <w:rsid w:val="00353286"/>
    <w:rsid w:val="003606E7"/>
    <w:rsid w:val="0037047E"/>
    <w:rsid w:val="003B5412"/>
    <w:rsid w:val="003C2195"/>
    <w:rsid w:val="003C2AB9"/>
    <w:rsid w:val="003E432E"/>
    <w:rsid w:val="003F087A"/>
    <w:rsid w:val="00405201"/>
    <w:rsid w:val="00423E00"/>
    <w:rsid w:val="004366FC"/>
    <w:rsid w:val="004409E5"/>
    <w:rsid w:val="00451027"/>
    <w:rsid w:val="00454B7C"/>
    <w:rsid w:val="00457804"/>
    <w:rsid w:val="0048064D"/>
    <w:rsid w:val="004D46F1"/>
    <w:rsid w:val="004E62D8"/>
    <w:rsid w:val="004F7BC7"/>
    <w:rsid w:val="00511A2D"/>
    <w:rsid w:val="00516B7A"/>
    <w:rsid w:val="005230E0"/>
    <w:rsid w:val="005671C3"/>
    <w:rsid w:val="00576242"/>
    <w:rsid w:val="005A30F5"/>
    <w:rsid w:val="005D181F"/>
    <w:rsid w:val="005D1D11"/>
    <w:rsid w:val="00604CE4"/>
    <w:rsid w:val="00611E9A"/>
    <w:rsid w:val="00615EBB"/>
    <w:rsid w:val="006223AA"/>
    <w:rsid w:val="00643F2C"/>
    <w:rsid w:val="0067790D"/>
    <w:rsid w:val="006B4225"/>
    <w:rsid w:val="006D57E0"/>
    <w:rsid w:val="006F14B8"/>
    <w:rsid w:val="0071287D"/>
    <w:rsid w:val="0072429C"/>
    <w:rsid w:val="00726C33"/>
    <w:rsid w:val="00762BCF"/>
    <w:rsid w:val="00772AAE"/>
    <w:rsid w:val="007C3FD6"/>
    <w:rsid w:val="008042D7"/>
    <w:rsid w:val="0081423B"/>
    <w:rsid w:val="00821946"/>
    <w:rsid w:val="00824802"/>
    <w:rsid w:val="0085669D"/>
    <w:rsid w:val="00856C5D"/>
    <w:rsid w:val="00860C27"/>
    <w:rsid w:val="008618F3"/>
    <w:rsid w:val="008663D3"/>
    <w:rsid w:val="00867E75"/>
    <w:rsid w:val="00873C22"/>
    <w:rsid w:val="00877E0E"/>
    <w:rsid w:val="0089416F"/>
    <w:rsid w:val="008B76EC"/>
    <w:rsid w:val="0091203B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D316B"/>
    <w:rsid w:val="009D517F"/>
    <w:rsid w:val="009E3152"/>
    <w:rsid w:val="00A060DA"/>
    <w:rsid w:val="00A12F24"/>
    <w:rsid w:val="00A15D01"/>
    <w:rsid w:val="00A31E7A"/>
    <w:rsid w:val="00A5544A"/>
    <w:rsid w:val="00A96B06"/>
    <w:rsid w:val="00AB13D7"/>
    <w:rsid w:val="00AD522C"/>
    <w:rsid w:val="00AE02CA"/>
    <w:rsid w:val="00AF30F5"/>
    <w:rsid w:val="00B12891"/>
    <w:rsid w:val="00B17EC0"/>
    <w:rsid w:val="00B25ABC"/>
    <w:rsid w:val="00B46141"/>
    <w:rsid w:val="00B63334"/>
    <w:rsid w:val="00B64693"/>
    <w:rsid w:val="00B737A6"/>
    <w:rsid w:val="00B74DE2"/>
    <w:rsid w:val="00B7567C"/>
    <w:rsid w:val="00BA6130"/>
    <w:rsid w:val="00BC30A9"/>
    <w:rsid w:val="00BD3676"/>
    <w:rsid w:val="00BD4F75"/>
    <w:rsid w:val="00BF53FF"/>
    <w:rsid w:val="00C05F82"/>
    <w:rsid w:val="00C3206C"/>
    <w:rsid w:val="00C33856"/>
    <w:rsid w:val="00C3535E"/>
    <w:rsid w:val="00C40E6E"/>
    <w:rsid w:val="00C45CAA"/>
    <w:rsid w:val="00C518FB"/>
    <w:rsid w:val="00C51A28"/>
    <w:rsid w:val="00C67B03"/>
    <w:rsid w:val="00C83AB2"/>
    <w:rsid w:val="00CB2D5C"/>
    <w:rsid w:val="00CB792E"/>
    <w:rsid w:val="00CC15C1"/>
    <w:rsid w:val="00CC3FA5"/>
    <w:rsid w:val="00CE3320"/>
    <w:rsid w:val="00D2016E"/>
    <w:rsid w:val="00D27BB6"/>
    <w:rsid w:val="00D30F8A"/>
    <w:rsid w:val="00D3779F"/>
    <w:rsid w:val="00D67ADD"/>
    <w:rsid w:val="00D73CE5"/>
    <w:rsid w:val="00D747DB"/>
    <w:rsid w:val="00D75217"/>
    <w:rsid w:val="00D77F82"/>
    <w:rsid w:val="00D8395D"/>
    <w:rsid w:val="00D954DB"/>
    <w:rsid w:val="00DA3331"/>
    <w:rsid w:val="00DA6936"/>
    <w:rsid w:val="00DA7906"/>
    <w:rsid w:val="00DC45EE"/>
    <w:rsid w:val="00DD6063"/>
    <w:rsid w:val="00DE49EB"/>
    <w:rsid w:val="00DE4F03"/>
    <w:rsid w:val="00E30728"/>
    <w:rsid w:val="00E33BBA"/>
    <w:rsid w:val="00E57EA1"/>
    <w:rsid w:val="00E72E6B"/>
    <w:rsid w:val="00E80B62"/>
    <w:rsid w:val="00E85465"/>
    <w:rsid w:val="00E92246"/>
    <w:rsid w:val="00EA397A"/>
    <w:rsid w:val="00EB5FAE"/>
    <w:rsid w:val="00ED3904"/>
    <w:rsid w:val="00EF2EBD"/>
    <w:rsid w:val="00F00673"/>
    <w:rsid w:val="00F271A3"/>
    <w:rsid w:val="00F4234B"/>
    <w:rsid w:val="00F517B4"/>
    <w:rsid w:val="00F5217D"/>
    <w:rsid w:val="00F94648"/>
    <w:rsid w:val="00F94D71"/>
    <w:rsid w:val="00FB38D9"/>
    <w:rsid w:val="00FC1309"/>
    <w:rsid w:val="00FC7D9F"/>
    <w:rsid w:val="00FD0739"/>
    <w:rsid w:val="00FF1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779F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60C2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60C2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60C2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60C27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60C2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60C2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60C2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60C27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60C2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3779F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3779F"/>
  </w:style>
  <w:style w:type="paragraph" w:styleId="Zoznam2">
    <w:name w:val="List 2"/>
    <w:basedOn w:val="Normlny"/>
    <w:rsid w:val="00860C27"/>
    <w:pPr>
      <w:ind w:left="566" w:hanging="283"/>
    </w:pPr>
  </w:style>
  <w:style w:type="paragraph" w:customStyle="1" w:styleId="Clanok">
    <w:name w:val="Clanok"/>
    <w:basedOn w:val="Normlny"/>
    <w:rsid w:val="00860C27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60C2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60C27"/>
    <w:pPr>
      <w:ind w:left="849" w:hanging="283"/>
    </w:pPr>
  </w:style>
  <w:style w:type="paragraph" w:styleId="Zoznam4">
    <w:name w:val="List 4"/>
    <w:basedOn w:val="Normlny"/>
    <w:rsid w:val="00860C27"/>
    <w:pPr>
      <w:ind w:left="1132" w:hanging="283"/>
    </w:pPr>
  </w:style>
  <w:style w:type="paragraph" w:styleId="Zoznam5">
    <w:name w:val="List 5"/>
    <w:basedOn w:val="Normlny"/>
    <w:rsid w:val="00860C27"/>
    <w:pPr>
      <w:ind w:left="1415" w:hanging="283"/>
    </w:pPr>
  </w:style>
  <w:style w:type="paragraph" w:styleId="Zoznamsodrkami2">
    <w:name w:val="List Bullet 2"/>
    <w:basedOn w:val="Normlny"/>
    <w:rsid w:val="00860C27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60C27"/>
    <w:pPr>
      <w:ind w:left="849" w:hanging="283"/>
    </w:pPr>
  </w:style>
  <w:style w:type="paragraph" w:styleId="Zoznamsodrkami4">
    <w:name w:val="List Bullet 4"/>
    <w:basedOn w:val="Normlny"/>
    <w:rsid w:val="00860C27"/>
    <w:pPr>
      <w:ind w:left="1132" w:hanging="283"/>
    </w:pPr>
  </w:style>
  <w:style w:type="character" w:customStyle="1" w:styleId="Zvraznntun">
    <w:name w:val="Zvýraznění tučné"/>
    <w:rsid w:val="00860C27"/>
    <w:rPr>
      <w:b/>
      <w:i/>
    </w:rPr>
  </w:style>
  <w:style w:type="paragraph" w:customStyle="1" w:styleId="dotabulky">
    <w:name w:val="do tabulky"/>
    <w:basedOn w:val="Zkladntext"/>
    <w:rsid w:val="00860C27"/>
    <w:pPr>
      <w:spacing w:before="40" w:after="0"/>
    </w:pPr>
  </w:style>
  <w:style w:type="paragraph" w:customStyle="1" w:styleId="Tunstred">
    <w:name w:val="Tučný stred"/>
    <w:basedOn w:val="Normlny"/>
    <w:rsid w:val="00860C27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60C27"/>
    <w:pPr>
      <w:spacing w:after="120"/>
    </w:pPr>
  </w:style>
  <w:style w:type="paragraph" w:styleId="Zarkazkladnhotextu">
    <w:name w:val="Body Text Indent"/>
    <w:basedOn w:val="Normlny"/>
    <w:rsid w:val="00860C27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860C27"/>
    <w:rPr>
      <w:sz w:val="16"/>
    </w:rPr>
  </w:style>
  <w:style w:type="paragraph" w:styleId="Textkomentra">
    <w:name w:val="annotation text"/>
    <w:basedOn w:val="Normlny"/>
    <w:semiHidden/>
    <w:rsid w:val="00860C27"/>
    <w:rPr>
      <w:sz w:val="20"/>
    </w:rPr>
  </w:style>
  <w:style w:type="paragraph" w:styleId="Textpoznmkypodiarou">
    <w:name w:val="footnote text"/>
    <w:basedOn w:val="Normlny"/>
    <w:semiHidden/>
    <w:rsid w:val="00860C27"/>
    <w:rPr>
      <w:sz w:val="20"/>
    </w:rPr>
  </w:style>
  <w:style w:type="paragraph" w:customStyle="1" w:styleId="dotabulky2">
    <w:name w:val="do tabulky 2"/>
    <w:basedOn w:val="dotabulky"/>
    <w:rsid w:val="00860C27"/>
    <w:rPr>
      <w:b/>
    </w:rPr>
  </w:style>
  <w:style w:type="character" w:styleId="Odkaznapoznmkupodiarou">
    <w:name w:val="footnote reference"/>
    <w:basedOn w:val="Predvolenpsmoodseku"/>
    <w:semiHidden/>
    <w:rsid w:val="00860C27"/>
    <w:rPr>
      <w:vertAlign w:val="superscript"/>
    </w:rPr>
  </w:style>
  <w:style w:type="paragraph" w:styleId="Pta">
    <w:name w:val="footer"/>
    <w:basedOn w:val="Normlny"/>
    <w:link w:val="PtaChar"/>
    <w:uiPriority w:val="99"/>
    <w:rsid w:val="00860C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60C27"/>
  </w:style>
  <w:style w:type="paragraph" w:styleId="Hlavika">
    <w:name w:val="header"/>
    <w:basedOn w:val="Normlny"/>
    <w:rsid w:val="00860C2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60C27"/>
    <w:pPr>
      <w:spacing w:before="60"/>
      <w:ind w:firstLine="720"/>
    </w:pPr>
  </w:style>
  <w:style w:type="paragraph" w:styleId="truktradokumentu">
    <w:name w:val="Document Map"/>
    <w:basedOn w:val="Normlny"/>
    <w:semiHidden/>
    <w:rsid w:val="00860C2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60C27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60C27"/>
    <w:pPr>
      <w:ind w:firstLine="720"/>
      <w:jc w:val="both"/>
    </w:pPr>
  </w:style>
  <w:style w:type="paragraph" w:styleId="Zkladntext3">
    <w:name w:val="Body Text 3"/>
    <w:basedOn w:val="Normlny"/>
    <w:rsid w:val="00860C2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60C2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60C2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60C2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60C2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60C2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60C2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60C2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60C2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60C2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60C2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60C2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60C2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60C2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60C2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60C2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60C2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60C2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60C2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60C2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60C2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60C2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60C2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60C2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60C2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60C2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60C2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60C2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60C2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60C2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60C2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60C2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60C2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60C2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60C2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8193C"/>
    <w:pPr>
      <w:widowControl w:val="0"/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60C2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60C2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D3904"/>
    <w:pPr>
      <w:numPr>
        <w:numId w:val="34"/>
      </w:numPr>
      <w:tabs>
        <w:tab w:val="clear" w:pos="737"/>
        <w:tab w:val="num" w:pos="426"/>
      </w:tabs>
      <w:spacing w:after="0" w:line="240" w:lineRule="auto"/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60C2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60C27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E62D8"/>
    <w:rPr>
      <w:b/>
      <w:bCs/>
      <w:sz w:val="18"/>
    </w:rPr>
  </w:style>
  <w:style w:type="paragraph" w:customStyle="1" w:styleId="singleright">
    <w:name w:val="singleright"/>
    <w:basedOn w:val="Normlny"/>
    <w:rsid w:val="00860C2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60C2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60C27"/>
    <w:pPr>
      <w:ind w:left="283" w:hanging="283"/>
    </w:pPr>
  </w:style>
  <w:style w:type="paragraph" w:styleId="Nzov">
    <w:name w:val="Title"/>
    <w:basedOn w:val="Normlny"/>
    <w:autoRedefine/>
    <w:qFormat/>
    <w:rsid w:val="00860C2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60C2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60C2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60C27"/>
  </w:style>
  <w:style w:type="character" w:customStyle="1" w:styleId="PtaChar">
    <w:name w:val="Päta Char"/>
    <w:basedOn w:val="Predvolenpsmoodseku"/>
    <w:link w:val="Pta"/>
    <w:uiPriority w:val="99"/>
    <w:rsid w:val="00E72E6B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EB27D8-0F5F-4E3F-9071-7BC56C8F8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1134</Words>
  <Characters>6892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mudra</cp:lastModifiedBy>
  <cp:revision>4</cp:revision>
  <cp:lastPrinted>2017-03-13T12:43:00Z</cp:lastPrinted>
  <dcterms:created xsi:type="dcterms:W3CDTF">2021-02-24T17:27:00Z</dcterms:created>
  <dcterms:modified xsi:type="dcterms:W3CDTF">2021-04-29T10:11:00Z</dcterms:modified>
</cp:coreProperties>
</file>