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B531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3ED70B" w14:textId="4302C1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2C32">
        <w:rPr>
          <w:rFonts w:ascii="Arial Narrow" w:hAnsi="Arial Narrow"/>
          <w:b/>
        </w:rPr>
        <w:t>20</w:t>
      </w:r>
    </w:p>
    <w:p w14:paraId="51CCA45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C9E4F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662A5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1613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35A94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ABA6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155AC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47B43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A578047" w14:textId="77777777" w:rsidTr="002D7E6D">
        <w:tc>
          <w:tcPr>
            <w:tcW w:w="3085" w:type="dxa"/>
          </w:tcPr>
          <w:p w14:paraId="56D8B56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2B44F6A" w14:textId="3DE77F3A" w:rsidR="00466EA8" w:rsidRPr="00A55E63" w:rsidRDefault="00FF72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topcoach </w:t>
            </w:r>
            <w:r w:rsidR="00DA0949">
              <w:rPr>
                <w:rFonts w:ascii="Arial" w:hAnsi="Arial" w:cs="Arial"/>
              </w:rPr>
              <w:t xml:space="preserve">, </w:t>
            </w:r>
            <w:r w:rsidR="00466EA8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499BE2B" w14:textId="77777777" w:rsidTr="002D7E6D">
        <w:tc>
          <w:tcPr>
            <w:tcW w:w="3085" w:type="dxa"/>
          </w:tcPr>
          <w:p w14:paraId="39E11D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C402A0C" w14:textId="45A6C0F0" w:rsidR="002D7E6D" w:rsidRPr="00A55E63" w:rsidRDefault="00FF72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36 610 089</w:t>
            </w:r>
          </w:p>
        </w:tc>
      </w:tr>
      <w:tr w:rsidR="00A55E63" w:rsidRPr="00A55E63" w14:paraId="0663DAD9" w14:textId="77777777" w:rsidTr="002D7E6D">
        <w:tc>
          <w:tcPr>
            <w:tcW w:w="3085" w:type="dxa"/>
          </w:tcPr>
          <w:p w14:paraId="692126C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D87741" w14:textId="6E6C2A0D" w:rsidR="00466EA8" w:rsidRPr="00A55E63" w:rsidRDefault="00FF72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10/A, Bratislava 83106</w:t>
            </w:r>
          </w:p>
        </w:tc>
      </w:tr>
    </w:tbl>
    <w:p w14:paraId="3FCF6F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EEC1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8A0E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5E04BA" w14:textId="77777777" w:rsidR="002D7E6D" w:rsidRPr="00DE3C67" w:rsidRDefault="00466EA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 xml:space="preserve">      Spoločnosť nie je súčasťou konsolidovaného celku.      </w:t>
      </w:r>
    </w:p>
    <w:p w14:paraId="41E83F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9476D6" w14:textId="28121955" w:rsidR="002D7E6D" w:rsidRDefault="00AD6C8A" w:rsidP="005F5EF8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F5EF8">
        <w:rPr>
          <w:rFonts w:ascii="Arial" w:hAnsi="Arial" w:cs="Arial"/>
        </w:rPr>
        <w:t xml:space="preserve">   </w:t>
      </w:r>
      <w:proofErr w:type="spellStart"/>
      <w:r w:rsidR="005F5EF8">
        <w:rPr>
          <w:rFonts w:ascii="Arial" w:hAnsi="Arial" w:cs="Arial"/>
        </w:rPr>
        <w:t>bež.obd</w:t>
      </w:r>
      <w:proofErr w:type="spellEnd"/>
      <w:r w:rsidR="005F5EF8">
        <w:rPr>
          <w:rFonts w:ascii="Arial" w:hAnsi="Arial" w:cs="Arial"/>
        </w:rPr>
        <w:t xml:space="preserve"> 0 , </w:t>
      </w:r>
      <w:proofErr w:type="spellStart"/>
      <w:r w:rsidR="005F5EF8">
        <w:rPr>
          <w:rFonts w:ascii="Arial" w:hAnsi="Arial" w:cs="Arial"/>
        </w:rPr>
        <w:t>bezpr.predch.obd</w:t>
      </w:r>
      <w:proofErr w:type="spellEnd"/>
      <w:r w:rsidR="005F5EF8">
        <w:rPr>
          <w:rFonts w:ascii="Arial" w:hAnsi="Arial" w:cs="Arial"/>
        </w:rPr>
        <w:t>. 0</w:t>
      </w:r>
    </w:p>
    <w:p w14:paraId="59629550" w14:textId="77777777" w:rsidR="005F5EF8" w:rsidRPr="00A55E63" w:rsidRDefault="005F5EF8" w:rsidP="005F5EF8">
      <w:pPr>
        <w:spacing w:line="260" w:lineRule="exact"/>
        <w:jc w:val="both"/>
        <w:rPr>
          <w:rFonts w:ascii="Arial" w:hAnsi="Arial" w:cs="Arial"/>
        </w:rPr>
      </w:pPr>
    </w:p>
    <w:p w14:paraId="0D9FCA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3048D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08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1046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6F72E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6EB8A" w14:textId="77777777" w:rsidR="00466EA8" w:rsidRPr="00DE3C67" w:rsidRDefault="00466E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DE3C67">
        <w:rPr>
          <w:rFonts w:ascii="Arial" w:hAnsi="Arial" w:cs="Arial"/>
          <w:b/>
          <w:i/>
          <w:sz w:val="22"/>
          <w:szCs w:val="22"/>
        </w:rPr>
        <w:t>Účtovná závierka bola zostavená za predpokladu nepretržitého trvania spoločnosti.</w:t>
      </w:r>
    </w:p>
    <w:p w14:paraId="00D70A1E" w14:textId="77777777" w:rsidR="00401155" w:rsidRPr="00DE3C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</w:p>
    <w:p w14:paraId="54ABD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CBA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79A81EB" w14:textId="77777777" w:rsidTr="002D7E6D">
        <w:tc>
          <w:tcPr>
            <w:tcW w:w="4843" w:type="dxa"/>
          </w:tcPr>
          <w:p w14:paraId="54DC41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B76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F41AE4" w14:textId="77777777" w:rsidTr="002D7E6D">
        <w:tc>
          <w:tcPr>
            <w:tcW w:w="4843" w:type="dxa"/>
          </w:tcPr>
          <w:p w14:paraId="3D76DE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307B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D1B135" w14:textId="77777777" w:rsidTr="002D7E6D">
        <w:tc>
          <w:tcPr>
            <w:tcW w:w="4843" w:type="dxa"/>
          </w:tcPr>
          <w:p w14:paraId="09B86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4ECB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AAB85A" w14:textId="77777777" w:rsidTr="002D7E6D">
        <w:tc>
          <w:tcPr>
            <w:tcW w:w="4843" w:type="dxa"/>
          </w:tcPr>
          <w:p w14:paraId="3E880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FA91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F18CE9" w14:textId="77777777" w:rsidTr="002D7E6D">
        <w:tc>
          <w:tcPr>
            <w:tcW w:w="4843" w:type="dxa"/>
          </w:tcPr>
          <w:p w14:paraId="366F2A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C955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B9484" w14:textId="77777777" w:rsidTr="002D7E6D">
        <w:tc>
          <w:tcPr>
            <w:tcW w:w="4843" w:type="dxa"/>
          </w:tcPr>
          <w:p w14:paraId="64B782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085B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BB6BEB1" w14:textId="77777777" w:rsidTr="002D7E6D">
        <w:tc>
          <w:tcPr>
            <w:tcW w:w="4843" w:type="dxa"/>
          </w:tcPr>
          <w:p w14:paraId="219D5B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DB7F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13C649" w14:textId="77777777" w:rsidTr="002D7E6D">
        <w:tc>
          <w:tcPr>
            <w:tcW w:w="4843" w:type="dxa"/>
          </w:tcPr>
          <w:p w14:paraId="2CBE75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BA09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9A73A6" w14:textId="77777777" w:rsidTr="002D7E6D">
        <w:tc>
          <w:tcPr>
            <w:tcW w:w="4843" w:type="dxa"/>
          </w:tcPr>
          <w:p w14:paraId="06AAD4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AE02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F3D42F" w14:textId="77777777" w:rsidTr="002D7E6D">
        <w:tc>
          <w:tcPr>
            <w:tcW w:w="4843" w:type="dxa"/>
          </w:tcPr>
          <w:p w14:paraId="68538B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2C27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5E4A" w14:textId="77777777" w:rsidTr="002D7E6D">
        <w:tc>
          <w:tcPr>
            <w:tcW w:w="4843" w:type="dxa"/>
          </w:tcPr>
          <w:p w14:paraId="251FC6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F0FC60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359C3" w14:textId="77777777" w:rsidTr="002D7E6D">
        <w:tc>
          <w:tcPr>
            <w:tcW w:w="4843" w:type="dxa"/>
          </w:tcPr>
          <w:p w14:paraId="068707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52C83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29C0A3" w14:textId="77777777" w:rsidTr="002D7E6D">
        <w:tc>
          <w:tcPr>
            <w:tcW w:w="4843" w:type="dxa"/>
          </w:tcPr>
          <w:p w14:paraId="3C575B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5425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D0306A" w14:textId="0940C8A6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5E43A7" w14:textId="5FDD8BCC" w:rsidR="005F5EF8" w:rsidRPr="00A55E63" w:rsidRDefault="005F5E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F5EF8">
        <w:rPr>
          <w:rFonts w:ascii="Arial" w:hAnsi="Arial" w:cs="Arial"/>
          <w:sz w:val="22"/>
          <w:szCs w:val="22"/>
        </w:rPr>
        <w:t>Spoločnosť obstarala za účelom ďalšieho predaja nehnuteľnosti o ktorých účtuje na účte 133. Vynaložené náklady na opravy, technické zhodnotenie a náklady spojené s nehnuteľnosťou, ktoré vznikajú z dôvodu uvedenia nehnuteľnosti do stavu spôsobilého na predaj účtuje na účet 133.</w:t>
      </w:r>
    </w:p>
    <w:p w14:paraId="5EDE2E71" w14:textId="36070A2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1E8B09" w14:textId="77777777" w:rsidR="005F5EF8" w:rsidRPr="00A55E63" w:rsidRDefault="005F5E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8A06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1DA8B1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58DD6704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 xml:space="preserve">- Nehmotný majetok, ktorého ocenenie sa rovná alebo je nižšie ako </w:t>
      </w:r>
      <w:r w:rsidR="00DA0949">
        <w:rPr>
          <w:rFonts w:ascii="Arial" w:hAnsi="Arial" w:cs="Arial"/>
          <w:sz w:val="22"/>
          <w:szCs w:val="22"/>
        </w:rPr>
        <w:t>2</w:t>
      </w:r>
      <w:r w:rsidRPr="00466EA8">
        <w:rPr>
          <w:rFonts w:ascii="Arial" w:hAnsi="Arial" w:cs="Arial"/>
          <w:sz w:val="22"/>
          <w:szCs w:val="22"/>
        </w:rPr>
        <w:t>.</w:t>
      </w:r>
      <w:r w:rsidR="00DA0949">
        <w:rPr>
          <w:rFonts w:ascii="Arial" w:hAnsi="Arial" w:cs="Arial"/>
          <w:sz w:val="22"/>
          <w:szCs w:val="22"/>
        </w:rPr>
        <w:t>4</w:t>
      </w:r>
      <w:r w:rsidRPr="00466EA8">
        <w:rPr>
          <w:rFonts w:ascii="Arial" w:hAnsi="Arial" w:cs="Arial"/>
          <w:sz w:val="22"/>
          <w:szCs w:val="22"/>
        </w:rPr>
        <w:t>00 EUR sa účtuje na ťarchu účtu 518-Ostatné služby.</w:t>
      </w:r>
    </w:p>
    <w:p w14:paraId="40C5E0B1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0249B0C9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Hmotný majetok, ktorého ocenenie sa rovná alebo je nižšie ako 1.</w:t>
      </w:r>
      <w:r w:rsidR="00DA0949">
        <w:rPr>
          <w:rFonts w:ascii="Arial" w:hAnsi="Arial" w:cs="Arial"/>
          <w:sz w:val="22"/>
          <w:szCs w:val="22"/>
        </w:rPr>
        <w:t>7</w:t>
      </w:r>
      <w:r w:rsidRPr="00466EA8">
        <w:rPr>
          <w:rFonts w:ascii="Arial" w:hAnsi="Arial" w:cs="Arial"/>
          <w:sz w:val="22"/>
          <w:szCs w:val="22"/>
        </w:rPr>
        <w:t>00 EUR sa účtuje na ťarchu účtu 501-Spotreba materiálu.</w:t>
      </w:r>
    </w:p>
    <w:p w14:paraId="600FB143" w14:textId="77777777" w:rsid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Hmotný majetok, ktorého ocenenie je vyššie, zaradí spoločnosť do dlhodobého hmotného majetku.</w:t>
      </w:r>
    </w:p>
    <w:p w14:paraId="5510318E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6949F9BD" w14:textId="133EB58D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 xml:space="preserve">Spoločnosť stanovila interným predpisom, že účtovné odpisy dlhodobého majetku </w:t>
      </w:r>
      <w:r>
        <w:rPr>
          <w:rFonts w:ascii="Arial" w:hAnsi="Arial" w:cs="Arial"/>
          <w:sz w:val="22"/>
          <w:szCs w:val="22"/>
        </w:rPr>
        <w:t>vychádzajú z</w:t>
      </w:r>
      <w:r w:rsidRPr="00466EA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doby odpisovania </w:t>
      </w:r>
      <w:r w:rsidRPr="00466EA8">
        <w:rPr>
          <w:rFonts w:ascii="Arial" w:hAnsi="Arial" w:cs="Arial"/>
          <w:sz w:val="22"/>
          <w:szCs w:val="22"/>
        </w:rPr>
        <w:t>daňový</w:t>
      </w:r>
      <w:r>
        <w:rPr>
          <w:rFonts w:ascii="Arial" w:hAnsi="Arial" w:cs="Arial"/>
          <w:sz w:val="22"/>
          <w:szCs w:val="22"/>
        </w:rPr>
        <w:t>ch</w:t>
      </w:r>
      <w:r w:rsidRPr="00466EA8">
        <w:rPr>
          <w:rFonts w:ascii="Arial" w:hAnsi="Arial" w:cs="Arial"/>
          <w:sz w:val="22"/>
          <w:szCs w:val="22"/>
        </w:rPr>
        <w:t xml:space="preserve"> odpiso</w:t>
      </w:r>
      <w:r>
        <w:rPr>
          <w:rFonts w:ascii="Arial" w:hAnsi="Arial" w:cs="Arial"/>
          <w:sz w:val="22"/>
          <w:szCs w:val="22"/>
        </w:rPr>
        <w:t>v</w:t>
      </w:r>
      <w:r w:rsidR="00FF7286">
        <w:rPr>
          <w:rFonts w:ascii="Arial" w:hAnsi="Arial" w:cs="Arial"/>
          <w:sz w:val="22"/>
          <w:szCs w:val="22"/>
        </w:rPr>
        <w:t xml:space="preserve"> okrem vozidiel s obstarávacou cenou vyššou ako 50.000 eur, kde stanovila účtovný odpis na 40 rokov rovnomerne.</w:t>
      </w:r>
    </w:p>
    <w:p w14:paraId="55FEA9BE" w14:textId="77777777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 odpisy drobného hmotného a nehmotného majetku sa rovnajú daňovým odpisom tohto majetku.</w:t>
      </w:r>
    </w:p>
    <w:p w14:paraId="25C2AEF3" w14:textId="77777777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689FE" w14:textId="77777777" w:rsidR="00DA0949" w:rsidRPr="00A55E63" w:rsidRDefault="00DA0949" w:rsidP="00DA09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1678BBC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C8875A" w14:textId="77777777" w:rsidR="00401155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>Spoločnosť v sledovanom účtovnom období neuskutočnila  zmenu účtovných zásad a účtovných metód.</w:t>
      </w:r>
    </w:p>
    <w:p w14:paraId="17FD5B2B" w14:textId="77777777" w:rsidR="00DE3C67" w:rsidRPr="00A55E63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F416E" w14:textId="6EA1676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3C67">
        <w:rPr>
          <w:rFonts w:ascii="Arial" w:hAnsi="Arial" w:cs="Arial"/>
          <w:spacing w:val="-1"/>
          <w:sz w:val="22"/>
          <w:szCs w:val="22"/>
        </w:rPr>
        <w:t xml:space="preserve">   </w:t>
      </w:r>
    </w:p>
    <w:p w14:paraId="1F4C76C4" w14:textId="2D2B8F1B" w:rsidR="00FF7286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účtovnom období dostala granty v rámci projektu Erasmus+ - program EU pre vzdelávanie. Na základe medzinárodných zmlúv, ktorými je SR viazaná a v súlade s §13/2g) zákona o dani z príjmov sú tieto príjmy od dane oslobodené. Náklady sa účtujú v časovej a vecnej súvislosti s použitím a čerpaním prostriedkov</w:t>
      </w:r>
      <w:r w:rsidR="007C2E41">
        <w:rPr>
          <w:rFonts w:ascii="Arial" w:hAnsi="Arial" w:cs="Arial"/>
          <w:spacing w:val="-1"/>
          <w:sz w:val="22"/>
          <w:szCs w:val="22"/>
        </w:rPr>
        <w:t xml:space="preserve"> a sú vylúčené z daňových nákladov.</w:t>
      </w:r>
    </w:p>
    <w:p w14:paraId="667B9161" w14:textId="77777777" w:rsidR="007C2E41" w:rsidRDefault="007C2E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56DF61D0" w14:textId="294C12D7" w:rsidR="00FF7286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Prehľad grantov :</w:t>
      </w:r>
    </w:p>
    <w:p w14:paraId="3DFD743D" w14:textId="1FE3AFC3" w:rsidR="00FF7286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Grant – kde je spoločnosť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kooordinátor</w:t>
      </w:r>
      <w:proofErr w:type="spellEnd"/>
      <w:r w:rsidR="00502C32">
        <w:rPr>
          <w:rFonts w:ascii="Arial" w:hAnsi="Arial" w:cs="Arial"/>
          <w:spacing w:val="-1"/>
          <w:sz w:val="22"/>
          <w:szCs w:val="22"/>
        </w:rPr>
        <w:t xml:space="preserve"> alebo partner</w:t>
      </w:r>
      <w:r w:rsidR="007C2E41">
        <w:rPr>
          <w:rFonts w:ascii="Arial" w:hAnsi="Arial" w:cs="Arial"/>
          <w:spacing w:val="-1"/>
          <w:sz w:val="22"/>
          <w:szCs w:val="22"/>
        </w:rPr>
        <w:t>, grant poskytnutý na obdobie 20</w:t>
      </w:r>
      <w:r w:rsidR="00502C32">
        <w:rPr>
          <w:rFonts w:ascii="Arial" w:hAnsi="Arial" w:cs="Arial"/>
          <w:spacing w:val="-1"/>
          <w:sz w:val="22"/>
          <w:szCs w:val="22"/>
        </w:rPr>
        <w:t>19</w:t>
      </w:r>
      <w:r w:rsidR="007C2E41">
        <w:rPr>
          <w:rFonts w:ascii="Arial" w:hAnsi="Arial" w:cs="Arial"/>
          <w:spacing w:val="-1"/>
          <w:sz w:val="22"/>
          <w:szCs w:val="22"/>
        </w:rPr>
        <w:t>-202</w:t>
      </w:r>
      <w:r w:rsidR="00502C32">
        <w:rPr>
          <w:rFonts w:ascii="Arial" w:hAnsi="Arial" w:cs="Arial"/>
          <w:spacing w:val="-1"/>
          <w:sz w:val="22"/>
          <w:szCs w:val="22"/>
        </w:rPr>
        <w:t>2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7C2E41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:</w:t>
      </w:r>
    </w:p>
    <w:p w14:paraId="050B10CF" w14:textId="6B5B6E7F" w:rsidR="00FF7286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Výška </w:t>
      </w:r>
      <w:r w:rsidR="00502C32">
        <w:rPr>
          <w:rFonts w:ascii="Arial" w:hAnsi="Arial" w:cs="Arial"/>
          <w:spacing w:val="-1"/>
          <w:sz w:val="22"/>
          <w:szCs w:val="22"/>
        </w:rPr>
        <w:t xml:space="preserve">nárokovaných </w:t>
      </w:r>
      <w:r>
        <w:rPr>
          <w:rFonts w:ascii="Arial" w:hAnsi="Arial" w:cs="Arial"/>
          <w:spacing w:val="-1"/>
          <w:sz w:val="22"/>
          <w:szCs w:val="22"/>
        </w:rPr>
        <w:t>grant</w:t>
      </w:r>
      <w:r w:rsidR="00502C32">
        <w:rPr>
          <w:rFonts w:ascii="Arial" w:hAnsi="Arial" w:cs="Arial"/>
          <w:spacing w:val="-1"/>
          <w:sz w:val="22"/>
          <w:szCs w:val="22"/>
        </w:rPr>
        <w:t>ov</w:t>
      </w:r>
      <w:r>
        <w:rPr>
          <w:rFonts w:ascii="Arial" w:hAnsi="Arial" w:cs="Arial"/>
          <w:spacing w:val="-1"/>
          <w:sz w:val="22"/>
          <w:szCs w:val="22"/>
        </w:rPr>
        <w:t xml:space="preserve"> – </w:t>
      </w:r>
      <w:r w:rsidR="00502C32">
        <w:rPr>
          <w:rFonts w:ascii="Arial" w:hAnsi="Arial" w:cs="Arial"/>
          <w:spacing w:val="-1"/>
          <w:sz w:val="22"/>
          <w:szCs w:val="22"/>
        </w:rPr>
        <w:t>491220</w:t>
      </w:r>
      <w:r>
        <w:rPr>
          <w:rFonts w:ascii="Arial" w:hAnsi="Arial" w:cs="Arial"/>
          <w:spacing w:val="-1"/>
          <w:sz w:val="22"/>
          <w:szCs w:val="22"/>
        </w:rPr>
        <w:t xml:space="preserve"> eur</w:t>
      </w:r>
      <w:r w:rsidR="00502C32">
        <w:rPr>
          <w:rFonts w:ascii="Arial" w:hAnsi="Arial" w:cs="Arial"/>
          <w:spacing w:val="-1"/>
          <w:sz w:val="22"/>
          <w:szCs w:val="22"/>
        </w:rPr>
        <w:t xml:space="preserve"> v roku 2020 vyčerpaných 55275,10EUR. </w:t>
      </w:r>
      <w:r w:rsidR="007C2E41">
        <w:rPr>
          <w:rFonts w:ascii="Arial" w:hAnsi="Arial" w:cs="Arial"/>
          <w:spacing w:val="-1"/>
          <w:sz w:val="22"/>
          <w:szCs w:val="22"/>
        </w:rPr>
        <w:t xml:space="preserve">výnosy </w:t>
      </w:r>
      <w:proofErr w:type="spellStart"/>
      <w:r w:rsidR="007C2E41">
        <w:rPr>
          <w:rFonts w:ascii="Arial" w:hAnsi="Arial" w:cs="Arial"/>
          <w:spacing w:val="-1"/>
          <w:sz w:val="22"/>
          <w:szCs w:val="22"/>
        </w:rPr>
        <w:t>bud.období</w:t>
      </w:r>
      <w:proofErr w:type="spellEnd"/>
      <w:r w:rsidR="007C2E41">
        <w:rPr>
          <w:rFonts w:ascii="Arial" w:hAnsi="Arial" w:cs="Arial"/>
          <w:spacing w:val="-1"/>
          <w:sz w:val="22"/>
          <w:szCs w:val="22"/>
        </w:rPr>
        <w:t xml:space="preserve"> </w:t>
      </w:r>
      <w:r w:rsidR="00502C32">
        <w:rPr>
          <w:rFonts w:ascii="Arial" w:hAnsi="Arial" w:cs="Arial"/>
          <w:spacing w:val="-1"/>
          <w:sz w:val="22"/>
          <w:szCs w:val="22"/>
        </w:rPr>
        <w:t>316326,90</w:t>
      </w:r>
      <w:r w:rsidR="007C2E41">
        <w:rPr>
          <w:rFonts w:ascii="Arial" w:hAnsi="Arial" w:cs="Arial"/>
          <w:spacing w:val="-1"/>
          <w:sz w:val="22"/>
          <w:szCs w:val="22"/>
        </w:rPr>
        <w:t xml:space="preserve"> eur</w:t>
      </w:r>
    </w:p>
    <w:p w14:paraId="6A786F20" w14:textId="77777777" w:rsidR="007C2E41" w:rsidRDefault="007C2E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1E354B8" w14:textId="77777777" w:rsidR="00FF7286" w:rsidRPr="00DE3C67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119E1D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E78A0A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A78C2E" w14:textId="77777777" w:rsidR="00DE3C67" w:rsidRPr="00DE3C67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neúčtovala o významných opravách chýb minulých účtovných období.</w:t>
      </w:r>
    </w:p>
    <w:p w14:paraId="30B9A5F1" w14:textId="7B1DCCA8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1FD13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8AADD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1207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AA16E6" w14:textId="77777777" w:rsidR="00DE3C67" w:rsidRDefault="00373635" w:rsidP="00F504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C3D4F52" w14:textId="3E6EBA43" w:rsidR="00F504F9" w:rsidRPr="00F504F9" w:rsidRDefault="007C2E41" w:rsidP="00F504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Predaj nehnuteľnosti určenej na predaj – 1</w:t>
      </w:r>
      <w:r w:rsidR="006414BA">
        <w:rPr>
          <w:rFonts w:ascii="Arial" w:hAnsi="Arial" w:cs="Arial"/>
          <w:sz w:val="22"/>
          <w:szCs w:val="22"/>
        </w:rPr>
        <w:t>85</w:t>
      </w:r>
      <w:r>
        <w:rPr>
          <w:rFonts w:ascii="Arial" w:hAnsi="Arial" w:cs="Arial"/>
          <w:sz w:val="22"/>
          <w:szCs w:val="22"/>
        </w:rPr>
        <w:t>.</w:t>
      </w:r>
      <w:r w:rsidR="006414BA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00 eur</w:t>
      </w:r>
    </w:p>
    <w:p w14:paraId="7718C77D" w14:textId="77777777" w:rsidR="00DE3C67" w:rsidRPr="00A55E63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AA0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96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2EB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0</w:t>
      </w:r>
    </w:p>
    <w:p w14:paraId="5BAC5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BD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0</w:t>
      </w:r>
    </w:p>
    <w:p w14:paraId="07750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A5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1D320" w14:textId="77777777" w:rsidR="00DE3C67" w:rsidRPr="00DE3C67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počas účtovného obdobia nenadobudla ani nepreviedla vlastné akcie.</w:t>
      </w:r>
    </w:p>
    <w:p w14:paraId="52FD5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7B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34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47E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  -------</w:t>
      </w:r>
    </w:p>
    <w:p w14:paraId="4AF616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DCD18F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3C67">
        <w:rPr>
          <w:rFonts w:ascii="Arial" w:hAnsi="Arial" w:cs="Arial"/>
          <w:spacing w:val="-2"/>
          <w:sz w:val="22"/>
          <w:szCs w:val="22"/>
        </w:rPr>
        <w:t xml:space="preserve">   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7B6039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7CB38E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-------</w:t>
      </w:r>
    </w:p>
    <w:p w14:paraId="0C011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43F4F" w14:textId="77777777" w:rsidR="00DE3C67" w:rsidRPr="00A55E63" w:rsidRDefault="00637F73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7DCD790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A85496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neposkytla  žiadnym riadiacim alebo kontrolným orgánom spoločnosti záruky, pôžičky alebo iné zabezpečenia, finančné prostriedky alebo iné plnenia.</w:t>
      </w:r>
    </w:p>
    <w:p w14:paraId="2AC1D8EF" w14:textId="77777777" w:rsidR="00637F73" w:rsidRPr="00DE3C6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69AC05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5C77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16A5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8C6DA0B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žiadne finančné povinnosti, ktoré sa nevykazujú</w:t>
      </w:r>
    </w:p>
    <w:p w14:paraId="2FA7BEF3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p w14:paraId="515545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4E5AFA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vedomosť o žiadnych podmienených záväzkoch spoločnosti</w:t>
      </w:r>
    </w:p>
    <w:p w14:paraId="0C05018A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3718C10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3C67">
        <w:rPr>
          <w:rFonts w:ascii="Arial" w:hAnsi="Arial" w:cs="Arial"/>
          <w:sz w:val="22"/>
          <w:szCs w:val="22"/>
          <w:u w:val="single"/>
        </w:rPr>
        <w:t xml:space="preserve">   ----</w:t>
      </w:r>
    </w:p>
    <w:p w14:paraId="4BB1343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2C9DD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------</w:t>
      </w:r>
    </w:p>
    <w:p w14:paraId="12B0DB2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D39B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</w:t>
      </w:r>
    </w:p>
    <w:p w14:paraId="420F586F" w14:textId="77777777" w:rsid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neeviduje ani neúčtuje o žiadnych významných povinnostiach vyplývajúcich z dôchodkových programov pre zamestnancov</w:t>
      </w:r>
    </w:p>
    <w:p w14:paraId="61C06A6C" w14:textId="77777777" w:rsidR="00DE3C67" w:rsidRP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2DBF91B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3C67">
        <w:rPr>
          <w:rFonts w:ascii="Arial" w:hAnsi="Arial" w:cs="Arial"/>
          <w:sz w:val="22"/>
          <w:szCs w:val="22"/>
        </w:rPr>
        <w:t xml:space="preserve">  -------</w:t>
      </w:r>
    </w:p>
    <w:p w14:paraId="2946FE11" w14:textId="77777777" w:rsid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8D961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E67E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43E466" w14:textId="77777777" w:rsidR="009B08A6" w:rsidRDefault="009B08A6">
      <w:r>
        <w:separator/>
      </w:r>
    </w:p>
  </w:endnote>
  <w:endnote w:type="continuationSeparator" w:id="0">
    <w:p w14:paraId="05D10680" w14:textId="77777777" w:rsidR="009B08A6" w:rsidRDefault="009B0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8C41A" w14:textId="77777777" w:rsidR="00F404E8" w:rsidRDefault="002175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A5C7A8" wp14:editId="6BE959E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2A3B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7567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75677">
                            <w:fldChar w:fldCharType="separate"/>
                          </w:r>
                          <w:r w:rsidR="00EF7C3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7567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A5C7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22A3B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7567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75677">
                      <w:fldChar w:fldCharType="separate"/>
                    </w:r>
                    <w:r w:rsidR="00EF7C39">
                      <w:rPr>
                        <w:rFonts w:cs="Times New Roman"/>
                        <w:noProof/>
                      </w:rPr>
                      <w:t>1</w:t>
                    </w:r>
                    <w:r w:rsidR="00D7567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B9F5AA" w14:textId="77777777" w:rsidR="009B08A6" w:rsidRDefault="009B08A6">
      <w:r>
        <w:separator/>
      </w:r>
    </w:p>
  </w:footnote>
  <w:footnote w:type="continuationSeparator" w:id="0">
    <w:p w14:paraId="1308BF86" w14:textId="77777777" w:rsidR="009B08A6" w:rsidRDefault="009B08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4FB89" w14:textId="77777777" w:rsidR="0055784D" w:rsidRDefault="0055784D">
    <w:pPr>
      <w:pStyle w:val="Hlavika"/>
    </w:pPr>
  </w:p>
  <w:p w14:paraId="13429D0D" w14:textId="77777777" w:rsidR="0055784D" w:rsidRDefault="0055784D">
    <w:pPr>
      <w:pStyle w:val="Hlavika"/>
    </w:pPr>
  </w:p>
  <w:p w14:paraId="7D8FACF2" w14:textId="77777777" w:rsidR="0055784D" w:rsidRDefault="0055784D">
    <w:pPr>
      <w:pStyle w:val="Hlavika"/>
    </w:pPr>
  </w:p>
  <w:p w14:paraId="0BEACD15" w14:textId="1D90D4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A0949">
      <w:rPr>
        <w:rFonts w:ascii="Arial" w:hAnsi="Arial" w:cs="Arial"/>
        <w:sz w:val="22"/>
        <w:szCs w:val="22"/>
        <w:bdr w:val="single" w:sz="4" w:space="0" w:color="auto"/>
      </w:rPr>
      <w:t>36</w:t>
    </w:r>
    <w:r w:rsidR="005F5EF8">
      <w:rPr>
        <w:rFonts w:ascii="Arial" w:hAnsi="Arial" w:cs="Arial"/>
        <w:sz w:val="22"/>
        <w:szCs w:val="22"/>
        <w:bdr w:val="single" w:sz="4" w:space="0" w:color="auto"/>
      </w:rPr>
      <w:t> 610 089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5EF8">
      <w:rPr>
        <w:rFonts w:ascii="Arial" w:hAnsi="Arial" w:cs="Arial"/>
        <w:sz w:val="22"/>
        <w:szCs w:val="22"/>
        <w:bdr w:val="single" w:sz="4" w:space="0" w:color="auto"/>
      </w:rPr>
      <w:t xml:space="preserve">2022211994 </w:t>
    </w:r>
  </w:p>
  <w:p w14:paraId="49CA5A3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2F319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6DBA"/>
    <w:rsid w:val="001406AD"/>
    <w:rsid w:val="001A1B05"/>
    <w:rsid w:val="00217509"/>
    <w:rsid w:val="002401F1"/>
    <w:rsid w:val="002C12B4"/>
    <w:rsid w:val="002D7E6D"/>
    <w:rsid w:val="003657F5"/>
    <w:rsid w:val="00373635"/>
    <w:rsid w:val="003D056F"/>
    <w:rsid w:val="003E67E5"/>
    <w:rsid w:val="00401155"/>
    <w:rsid w:val="00403F73"/>
    <w:rsid w:val="004141BF"/>
    <w:rsid w:val="00451ED3"/>
    <w:rsid w:val="00466EA8"/>
    <w:rsid w:val="004A2BF3"/>
    <w:rsid w:val="00502C32"/>
    <w:rsid w:val="0055784D"/>
    <w:rsid w:val="00560DB1"/>
    <w:rsid w:val="005865DC"/>
    <w:rsid w:val="005F5EF8"/>
    <w:rsid w:val="00623868"/>
    <w:rsid w:val="00637F73"/>
    <w:rsid w:val="006414BA"/>
    <w:rsid w:val="006420C5"/>
    <w:rsid w:val="0065777D"/>
    <w:rsid w:val="00676DB4"/>
    <w:rsid w:val="006831DF"/>
    <w:rsid w:val="0078500A"/>
    <w:rsid w:val="007C2E41"/>
    <w:rsid w:val="00861175"/>
    <w:rsid w:val="008771A6"/>
    <w:rsid w:val="00913435"/>
    <w:rsid w:val="00916772"/>
    <w:rsid w:val="009A27D0"/>
    <w:rsid w:val="009B08A6"/>
    <w:rsid w:val="009D5C84"/>
    <w:rsid w:val="009E61C7"/>
    <w:rsid w:val="00A55E63"/>
    <w:rsid w:val="00AD6C8A"/>
    <w:rsid w:val="00AD749D"/>
    <w:rsid w:val="00B15E67"/>
    <w:rsid w:val="00B7440A"/>
    <w:rsid w:val="00BD43B9"/>
    <w:rsid w:val="00C01CB7"/>
    <w:rsid w:val="00C71636"/>
    <w:rsid w:val="00C93D66"/>
    <w:rsid w:val="00C97336"/>
    <w:rsid w:val="00CC3143"/>
    <w:rsid w:val="00CC3205"/>
    <w:rsid w:val="00CD545D"/>
    <w:rsid w:val="00D75677"/>
    <w:rsid w:val="00DA0949"/>
    <w:rsid w:val="00DE3C67"/>
    <w:rsid w:val="00E1750C"/>
    <w:rsid w:val="00E30838"/>
    <w:rsid w:val="00E532AD"/>
    <w:rsid w:val="00E70F0E"/>
    <w:rsid w:val="00E97246"/>
    <w:rsid w:val="00EB4798"/>
    <w:rsid w:val="00EB55FA"/>
    <w:rsid w:val="00EE5474"/>
    <w:rsid w:val="00EF7C39"/>
    <w:rsid w:val="00F404E8"/>
    <w:rsid w:val="00F504F9"/>
    <w:rsid w:val="00F64D9D"/>
    <w:rsid w:val="00F817B0"/>
    <w:rsid w:val="00FF7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5F358A"/>
  <w15:docId w15:val="{EC3DE86C-BF5B-4027-B4AF-4C053A04D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E67E5"/>
    <w:rPr>
      <w:lang w:val="sk-SK"/>
    </w:rPr>
  </w:style>
  <w:style w:type="paragraph" w:styleId="Nadpis1">
    <w:name w:val="heading 1"/>
    <w:basedOn w:val="Normlny"/>
    <w:uiPriority w:val="1"/>
    <w:qFormat/>
    <w:rsid w:val="003E67E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E67E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E67E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E67E5"/>
  </w:style>
  <w:style w:type="paragraph" w:customStyle="1" w:styleId="TableParagraph">
    <w:name w:val="Table Paragraph"/>
    <w:basedOn w:val="Normlny"/>
    <w:uiPriority w:val="1"/>
    <w:qFormat/>
    <w:rsid w:val="003E67E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1362</Words>
  <Characters>7766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Lehotská</cp:lastModifiedBy>
  <cp:revision>2</cp:revision>
  <cp:lastPrinted>2017-06-29T08:37:00Z</cp:lastPrinted>
  <dcterms:created xsi:type="dcterms:W3CDTF">2021-05-17T15:57:00Z</dcterms:created>
  <dcterms:modified xsi:type="dcterms:W3CDTF">2021-05-17T15:57:00Z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