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F88E44" w14:textId="77777777" w:rsidR="00F8306B" w:rsidRDefault="00F8306B">
      <w:pPr>
        <w:pStyle w:val="Zkladntext"/>
        <w:spacing w:before="9"/>
        <w:rPr>
          <w:rFonts w:ascii="Times New Roman"/>
          <w:sz w:val="7"/>
        </w:rPr>
      </w:pPr>
    </w:p>
    <w:p w14:paraId="6976BEA9" w14:textId="77777777" w:rsidR="00F8306B" w:rsidRDefault="00FA3852">
      <w:pPr>
        <w:pStyle w:val="Zkladntext"/>
        <w:ind w:left="226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1B58F351" wp14:editId="3E7B36DA">
                <wp:extent cx="6163945" cy="749300"/>
                <wp:effectExtent l="13335" t="8890" r="13970" b="13335"/>
                <wp:docPr id="4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63945" cy="749300"/>
                        </a:xfrm>
                        <a:prstGeom prst="rect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1737AC9" w14:textId="15A31400" w:rsidR="00F8306B" w:rsidRDefault="00617785">
                            <w:pPr>
                              <w:spacing w:line="274" w:lineRule="exact"/>
                              <w:ind w:left="269" w:right="304"/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POZNÁMKY K ÚČTOVNEJ ZÁVIERKE 20</w:t>
                            </w:r>
                            <w:r w:rsidR="00D70783">
                              <w:rPr>
                                <w:b/>
                                <w:sz w:val="24"/>
                              </w:rPr>
                              <w:t>20</w:t>
                            </w:r>
                          </w:p>
                          <w:p w14:paraId="563A4F81" w14:textId="77777777" w:rsidR="00F8306B" w:rsidRDefault="00617785">
                            <w:pPr>
                              <w:pStyle w:val="Zkladntext"/>
                              <w:spacing w:before="120"/>
                              <w:ind w:left="269" w:right="304"/>
                              <w:jc w:val="center"/>
                            </w:pPr>
                            <w:r>
                              <w:t>zostavené podľa Opatrenia č.MF/23378/2014-74 (FS č.12/2014), ktorým sa ustanovujú podrobnosti o individuálnej účtovnej závierke a rozsahu údajov určených z individuálnej účtovnej závierky na zverejnenie</w:t>
                            </w:r>
                          </w:p>
                          <w:p w14:paraId="1608E394" w14:textId="77777777" w:rsidR="00F8306B" w:rsidRDefault="00617785">
                            <w:pPr>
                              <w:spacing w:line="252" w:lineRule="exact"/>
                              <w:ind w:left="218" w:right="304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pre malé účtovné 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B58F351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485.35pt;height:5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" filled="f" strokeweight=".6pt">
                <v:textbox inset="0,0,0,0">
                  <w:txbxContent>
                    <w:p w14:paraId="51737AC9" w14:textId="15A31400" w:rsidR="00F8306B" w:rsidRDefault="00617785">
                      <w:pPr>
                        <w:spacing w:line="274" w:lineRule="exact"/>
                        <w:ind w:left="269" w:right="304"/>
                        <w:jc w:val="center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sz w:val="24"/>
                        </w:rPr>
                        <w:t>POZNÁMKY K ÚČTOVNEJ ZÁVIERKE 20</w:t>
                      </w:r>
                      <w:r w:rsidR="00D70783">
                        <w:rPr>
                          <w:b/>
                          <w:sz w:val="24"/>
                        </w:rPr>
                        <w:t>20</w:t>
                      </w:r>
                    </w:p>
                    <w:p w14:paraId="563A4F81" w14:textId="77777777" w:rsidR="00F8306B" w:rsidRDefault="00617785">
                      <w:pPr>
                        <w:pStyle w:val="Zkladntext"/>
                        <w:spacing w:before="120"/>
                        <w:ind w:left="269" w:right="304"/>
                        <w:jc w:val="center"/>
                      </w:pPr>
                      <w:r>
                        <w:t>zostavené podľa Opatrenia č.MF/23378/2014-74 (FS č.12/2014), ktorým sa ustanovujú podrobnosti o individuálnej účtovnej závierke a rozsahu údajov určených z individuálnej účtovnej závierky na zverejnenie</w:t>
                      </w:r>
                    </w:p>
                    <w:p w14:paraId="1608E394" w14:textId="77777777" w:rsidR="00F8306B" w:rsidRDefault="00617785">
                      <w:pPr>
                        <w:spacing w:line="252" w:lineRule="exact"/>
                        <w:ind w:left="218" w:right="304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pre malé účtovné jednotky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B7D522F" w14:textId="77777777" w:rsidR="00F8306B" w:rsidRDefault="00F8306B">
      <w:pPr>
        <w:pStyle w:val="Zkladntext"/>
        <w:spacing w:before="7"/>
        <w:rPr>
          <w:rFonts w:ascii="Times New Roman"/>
          <w:sz w:val="10"/>
        </w:rPr>
      </w:pPr>
    </w:p>
    <w:p w14:paraId="61C6810E" w14:textId="77777777" w:rsidR="00F8306B" w:rsidRDefault="00617785">
      <w:pPr>
        <w:pStyle w:val="Nadpis2"/>
        <w:spacing w:before="100"/>
        <w:ind w:left="1980"/>
      </w:pPr>
      <w:r>
        <w:rPr>
          <w:u w:val="single"/>
        </w:rPr>
        <w:t>Článok I – VŠEOBECNÉ INFORMÁCIE</w:t>
      </w:r>
    </w:p>
    <w:p w14:paraId="1751E7D4" w14:textId="77777777" w:rsidR="00F8306B" w:rsidRDefault="00F8306B">
      <w:pPr>
        <w:pStyle w:val="Zkladntext"/>
        <w:spacing w:before="11"/>
        <w:rPr>
          <w:b/>
          <w:sz w:val="21"/>
        </w:rPr>
      </w:pPr>
    </w:p>
    <w:p w14:paraId="3C377F84" w14:textId="77777777" w:rsidR="00F8306B" w:rsidRDefault="00617785">
      <w:pPr>
        <w:pStyle w:val="Odsekzoznamu"/>
        <w:numPr>
          <w:ilvl w:val="0"/>
          <w:numId w:val="6"/>
        </w:numPr>
        <w:tabs>
          <w:tab w:val="left" w:pos="530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Základné informácie o účtovnej</w:t>
      </w:r>
      <w:r>
        <w:rPr>
          <w:spacing w:val="-4"/>
          <w:u w:val="single"/>
        </w:rPr>
        <w:t xml:space="preserve"> </w:t>
      </w:r>
      <w:r>
        <w:rPr>
          <w:u w:val="single"/>
        </w:rPr>
        <w:t>jednotke</w:t>
      </w:r>
      <w:r>
        <w:t>:</w:t>
      </w:r>
    </w:p>
    <w:p w14:paraId="3823BA14" w14:textId="77777777" w:rsidR="00F8306B" w:rsidRDefault="00F8306B">
      <w:pPr>
        <w:pStyle w:val="Zkladntext"/>
        <w:spacing w:before="10"/>
        <w:rPr>
          <w:sz w:val="21"/>
        </w:rPr>
      </w:pPr>
    </w:p>
    <w:tbl>
      <w:tblPr>
        <w:tblStyle w:val="TableNormal"/>
        <w:tblW w:w="0" w:type="auto"/>
        <w:tblInd w:w="13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5"/>
        <w:gridCol w:w="7020"/>
        <w:gridCol w:w="131"/>
      </w:tblGrid>
      <w:tr w:rsidR="00F8306B" w14:paraId="2CBD57AA" w14:textId="77777777">
        <w:trPr>
          <w:trHeight w:val="247"/>
        </w:trPr>
        <w:tc>
          <w:tcPr>
            <w:tcW w:w="26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663E9" w14:textId="77777777" w:rsidR="00F8306B" w:rsidRDefault="00617785">
            <w:pPr>
              <w:pStyle w:val="TableParagraph"/>
              <w:spacing w:line="228" w:lineRule="exact"/>
              <w:ind w:left="8"/>
            </w:pPr>
            <w:r>
              <w:t>Obchodné meno:</w:t>
            </w:r>
          </w:p>
        </w:tc>
        <w:tc>
          <w:tcPr>
            <w:tcW w:w="70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3C8E6" w14:textId="77777777" w:rsidR="00F8306B" w:rsidRDefault="00617785">
            <w:pPr>
              <w:pStyle w:val="TableParagraph"/>
              <w:spacing w:line="228" w:lineRule="exact"/>
              <w:ind w:left="109"/>
              <w:rPr>
                <w:b/>
              </w:rPr>
            </w:pPr>
            <w:r>
              <w:rPr>
                <w:b/>
              </w:rPr>
              <w:t>RS CARS, s.r.o.</w:t>
            </w:r>
          </w:p>
        </w:tc>
        <w:tc>
          <w:tcPr>
            <w:tcW w:w="131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404EDE92" w14:textId="77777777"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F8306B" w14:paraId="42CA8133" w14:textId="77777777">
        <w:trPr>
          <w:trHeight w:val="250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6D8F051" w14:textId="77777777" w:rsidR="00F8306B" w:rsidRDefault="00617785">
            <w:pPr>
              <w:pStyle w:val="TableParagraph"/>
              <w:spacing w:line="230" w:lineRule="exact"/>
              <w:ind w:left="8"/>
            </w:pPr>
            <w:r>
              <w:t>Sídlo: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B885247" w14:textId="77777777" w:rsidR="00F8306B" w:rsidRDefault="00617785">
            <w:pPr>
              <w:pStyle w:val="TableParagraph"/>
              <w:spacing w:line="230" w:lineRule="exact"/>
              <w:ind w:left="108"/>
            </w:pPr>
            <w:r>
              <w:t>Župčany 17, 080 01</w:t>
            </w:r>
          </w:p>
        </w:tc>
        <w:tc>
          <w:tcPr>
            <w:tcW w:w="131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37C95B90" w14:textId="77777777"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F8306B" w14:paraId="1214FCF4" w14:textId="77777777">
        <w:trPr>
          <w:trHeight w:val="246"/>
        </w:trPr>
        <w:tc>
          <w:tcPr>
            <w:tcW w:w="2635" w:type="dxa"/>
            <w:tcBorders>
              <w:left w:val="single" w:sz="4" w:space="0" w:color="000000"/>
              <w:right w:val="single" w:sz="4" w:space="0" w:color="000000"/>
            </w:tcBorders>
          </w:tcPr>
          <w:p w14:paraId="6DCB4BDB" w14:textId="77777777" w:rsidR="00F8306B" w:rsidRDefault="00617785">
            <w:pPr>
              <w:pStyle w:val="TableParagraph"/>
              <w:ind w:left="8"/>
            </w:pPr>
            <w:r>
              <w:t>Právna forma:</w:t>
            </w:r>
          </w:p>
        </w:tc>
        <w:tc>
          <w:tcPr>
            <w:tcW w:w="7020" w:type="dxa"/>
            <w:tcBorders>
              <w:left w:val="single" w:sz="4" w:space="0" w:color="000000"/>
              <w:right w:val="single" w:sz="4" w:space="0" w:color="000000"/>
            </w:tcBorders>
          </w:tcPr>
          <w:p w14:paraId="2B29F198" w14:textId="77777777" w:rsidR="00F8306B" w:rsidRDefault="00617785">
            <w:pPr>
              <w:pStyle w:val="TableParagraph"/>
              <w:ind w:left="108"/>
            </w:pPr>
            <w:r>
              <w:t>Spoločnosť s ručením obmedzeným</w:t>
            </w:r>
          </w:p>
        </w:tc>
        <w:tc>
          <w:tcPr>
            <w:tcW w:w="131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03261064" w14:textId="77777777" w:rsidR="00F8306B" w:rsidRDefault="00F8306B">
            <w:pPr>
              <w:pStyle w:val="TableParagraph"/>
              <w:spacing w:before="7" w:line="240" w:lineRule="auto"/>
              <w:ind w:left="0"/>
              <w:rPr>
                <w:sz w:val="21"/>
              </w:rPr>
            </w:pPr>
          </w:p>
          <w:p w14:paraId="664F7A55" w14:textId="77777777" w:rsidR="00F8306B" w:rsidRDefault="00FA3852">
            <w:pPr>
              <w:pStyle w:val="TableParagraph"/>
              <w:spacing w:line="20" w:lineRule="exact"/>
              <w:ind w:left="56" w:right="-72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17F42D87" wp14:editId="0D834FD7">
                      <wp:extent cx="56515" cy="7620"/>
                      <wp:effectExtent l="5715" t="3175" r="4445" b="8255"/>
                      <wp:docPr id="41" name="Group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56515" cy="7620"/>
                                <a:chOff x="0" y="0"/>
                                <a:chExt cx="89" cy="12"/>
                              </a:xfrm>
                            </wpg:grpSpPr>
                            <wps:wsp>
                              <wps:cNvPr id="42" name="Freeform 4"/>
                              <wps:cNvSpPr>
                                <a:spLocks/>
                              </wps:cNvSpPr>
                              <wps:spPr bwMode="auto">
                                <a:xfrm>
                                  <a:off x="0" y="0"/>
                                  <a:ext cx="89" cy="12"/>
                                </a:xfrm>
                                <a:custGeom>
                                  <a:avLst/>
                                  <a:gdLst>
                                    <a:gd name="T0" fmla="*/ 67 w 89"/>
                                    <a:gd name="T1" fmla="*/ 12 h 12"/>
                                    <a:gd name="T2" fmla="*/ 0 w 89"/>
                                    <a:gd name="T3" fmla="*/ 12 h 12"/>
                                    <a:gd name="T4" fmla="*/ 0 w 89"/>
                                    <a:gd name="T5" fmla="*/ 0 h 12"/>
                                    <a:gd name="T6" fmla="*/ 89 w 89"/>
                                    <a:gd name="T7" fmla="*/ 0 h 12"/>
                                    <a:gd name="T8" fmla="*/ 79 w 89"/>
                                    <a:gd name="T9" fmla="*/ 5 h 12"/>
                                    <a:gd name="T10" fmla="*/ 67 w 89"/>
                                    <a:gd name="T11" fmla="*/ 12 h 12"/>
                                  </a:gdLst>
                                  <a:ahLst/>
                                  <a:cxnLst>
                                    <a:cxn ang="0">
                                      <a:pos x="T0" y="T1"/>
                                    </a:cxn>
                                    <a:cxn ang="0">
                                      <a:pos x="T2" y="T3"/>
                                    </a:cxn>
                                    <a:cxn ang="0">
                                      <a:pos x="T4" y="T5"/>
                                    </a:cxn>
                                    <a:cxn ang="0">
                                      <a:pos x="T6" y="T7"/>
                                    </a:cxn>
                                    <a:cxn ang="0">
                                      <a:pos x="T8" y="T9"/>
                                    </a:cxn>
                                    <a:cxn ang="0">
                                      <a:pos x="T10" y="T11"/>
                                    </a:cxn>
                                  </a:cxnLst>
                                  <a:rect l="0" t="0" r="r" b="b"/>
                                  <a:pathLst>
                                    <a:path w="89" h="12">
                                      <a:moveTo>
                                        <a:pt x="67" y="12"/>
                                      </a:moveTo>
                                      <a:lnTo>
                                        <a:pt x="0" y="12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89" y="0"/>
                                      </a:lnTo>
                                      <a:lnTo>
                                        <a:pt x="79" y="5"/>
                                      </a:lnTo>
                                      <a:lnTo>
                                        <a:pt x="67" y="12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round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7ECD27C" id="Group 3" o:spid="_x0000_s1026" style="width:4.45pt;height:.6pt;mso-position-horizontal-relative:char;mso-position-vertical-relative:line" coordsize="89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">
                      <v:shape id="Freeform 4" o:spid="_x0000_s1027" style="position:absolute;width:89;height:12;visibility:visible;mso-wrap-style:square;v-text-anchor:top" coordsize="89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" path="m67,12l,12,,,89,,79,5,67,12xe" fillcolor="black" stroked="f">
                        <v:path arrowok="t" o:connecttype="custom" o:connectlocs="67,12;0,12;0,0;89,0;79,5;67,12" o:connectangles="0,0,0,0,0,0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F8306B" w14:paraId="2EFB1A60" w14:textId="77777777">
        <w:trPr>
          <w:trHeight w:val="226"/>
        </w:trPr>
        <w:tc>
          <w:tcPr>
            <w:tcW w:w="2635" w:type="dxa"/>
            <w:tcBorders>
              <w:left w:val="single" w:sz="12" w:space="0" w:color="000000"/>
              <w:right w:val="single" w:sz="8" w:space="0" w:color="000000"/>
            </w:tcBorders>
          </w:tcPr>
          <w:p w14:paraId="4A38E09A" w14:textId="77777777" w:rsidR="00F8306B" w:rsidRDefault="00617785">
            <w:pPr>
              <w:pStyle w:val="TableParagraph"/>
              <w:spacing w:line="206" w:lineRule="exact"/>
              <w:ind w:left="106"/>
            </w:pPr>
            <w:r>
              <w:t>Dátum vzniku:</w:t>
            </w:r>
          </w:p>
        </w:tc>
        <w:tc>
          <w:tcPr>
            <w:tcW w:w="7151" w:type="dxa"/>
            <w:gridSpan w:val="2"/>
            <w:tcBorders>
              <w:left w:val="single" w:sz="8" w:space="0" w:color="000000"/>
              <w:right w:val="single" w:sz="12" w:space="0" w:color="000000"/>
            </w:tcBorders>
          </w:tcPr>
          <w:p w14:paraId="030D441F" w14:textId="77777777" w:rsidR="00F8306B" w:rsidRDefault="00617785">
            <w:pPr>
              <w:pStyle w:val="TableParagraph"/>
              <w:spacing w:line="206" w:lineRule="exact"/>
              <w:ind w:left="110"/>
            </w:pPr>
            <w:r>
              <w:t>Zápis do obchodného registra: 1.5.2007</w:t>
            </w:r>
          </w:p>
        </w:tc>
      </w:tr>
      <w:tr w:rsidR="00F8306B" w14:paraId="1A82A0A5" w14:textId="77777777">
        <w:trPr>
          <w:trHeight w:val="249"/>
        </w:trPr>
        <w:tc>
          <w:tcPr>
            <w:tcW w:w="2635" w:type="dxa"/>
            <w:tcBorders>
              <w:left w:val="single" w:sz="12" w:space="0" w:color="000000"/>
              <w:right w:val="single" w:sz="8" w:space="0" w:color="000000"/>
            </w:tcBorders>
          </w:tcPr>
          <w:p w14:paraId="722FA8CB" w14:textId="77777777" w:rsidR="00F8306B" w:rsidRDefault="00617785">
            <w:pPr>
              <w:pStyle w:val="TableParagraph"/>
              <w:spacing w:line="229" w:lineRule="exact"/>
              <w:ind w:left="106"/>
            </w:pPr>
            <w:r>
              <w:t>Hlavný predmet podnikania:</w:t>
            </w:r>
          </w:p>
        </w:tc>
        <w:tc>
          <w:tcPr>
            <w:tcW w:w="7151" w:type="dxa"/>
            <w:gridSpan w:val="2"/>
            <w:tcBorders>
              <w:left w:val="single" w:sz="8" w:space="0" w:color="000000"/>
              <w:right w:val="single" w:sz="12" w:space="0" w:color="000000"/>
            </w:tcBorders>
          </w:tcPr>
          <w:p w14:paraId="296B7560" w14:textId="77777777" w:rsidR="00F8306B" w:rsidRDefault="00617785">
            <w:pPr>
              <w:pStyle w:val="TableParagraph"/>
              <w:spacing w:line="229" w:lineRule="exact"/>
              <w:ind w:left="110"/>
            </w:pPr>
            <w:r>
              <w:t>Predaj ostatných motorových vozidiel</w:t>
            </w:r>
          </w:p>
        </w:tc>
      </w:tr>
      <w:tr w:rsidR="00F8306B" w14:paraId="711D5980" w14:textId="77777777">
        <w:trPr>
          <w:trHeight w:val="244"/>
        </w:trPr>
        <w:tc>
          <w:tcPr>
            <w:tcW w:w="2635" w:type="dxa"/>
            <w:tcBorders>
              <w:left w:val="single" w:sz="12" w:space="0" w:color="000000"/>
              <w:right w:val="single" w:sz="8" w:space="0" w:color="000000"/>
            </w:tcBorders>
          </w:tcPr>
          <w:p w14:paraId="20599955" w14:textId="77777777" w:rsidR="00F8306B" w:rsidRDefault="00617785">
            <w:pPr>
              <w:pStyle w:val="TableParagraph"/>
              <w:spacing w:line="225" w:lineRule="exact"/>
              <w:ind w:left="106"/>
            </w:pPr>
            <w:r>
              <w:t>Subjekt verejného záujmu:</w:t>
            </w:r>
          </w:p>
        </w:tc>
        <w:tc>
          <w:tcPr>
            <w:tcW w:w="7151" w:type="dxa"/>
            <w:gridSpan w:val="2"/>
            <w:tcBorders>
              <w:left w:val="single" w:sz="8" w:space="0" w:color="000000"/>
              <w:right w:val="single" w:sz="12" w:space="0" w:color="000000"/>
            </w:tcBorders>
          </w:tcPr>
          <w:p w14:paraId="285C1EFB" w14:textId="77777777" w:rsidR="00F8306B" w:rsidRDefault="00617785">
            <w:pPr>
              <w:pStyle w:val="TableParagraph"/>
              <w:spacing w:line="225" w:lineRule="exact"/>
              <w:ind w:left="112"/>
            </w:pPr>
            <w:r>
              <w:t>Spoločnosť RS CARS, s.r.o. nie je subjektom verejného záujmu (§ 2/14 ZoU).</w:t>
            </w:r>
          </w:p>
        </w:tc>
      </w:tr>
      <w:tr w:rsidR="00F8306B" w14:paraId="555EE30F" w14:textId="77777777">
        <w:trPr>
          <w:trHeight w:val="244"/>
        </w:trPr>
        <w:tc>
          <w:tcPr>
            <w:tcW w:w="2635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DFF66EF" w14:textId="77777777" w:rsidR="00F8306B" w:rsidRDefault="00617785">
            <w:pPr>
              <w:pStyle w:val="TableParagraph"/>
              <w:spacing w:line="225" w:lineRule="exact"/>
              <w:ind w:left="106"/>
            </w:pPr>
            <w:r>
              <w:t>Účtovné obdobie:</w:t>
            </w:r>
          </w:p>
        </w:tc>
        <w:tc>
          <w:tcPr>
            <w:tcW w:w="7151" w:type="dxa"/>
            <w:gridSpan w:val="2"/>
            <w:tcBorders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1A1C93CD" w14:textId="4392A1CB" w:rsidR="00F8306B" w:rsidRDefault="00617785">
            <w:pPr>
              <w:pStyle w:val="TableParagraph"/>
              <w:spacing w:line="225" w:lineRule="exact"/>
              <w:ind w:left="111"/>
            </w:pPr>
            <w:r>
              <w:t>Kalendárny rok 20</w:t>
            </w:r>
            <w:r w:rsidR="00D70783">
              <w:t>20</w:t>
            </w:r>
          </w:p>
        </w:tc>
      </w:tr>
    </w:tbl>
    <w:p w14:paraId="34398A25" w14:textId="77777777" w:rsidR="00F8306B" w:rsidRDefault="00F8306B">
      <w:pPr>
        <w:pStyle w:val="Zkladntext"/>
        <w:spacing w:before="8"/>
        <w:rPr>
          <w:sz w:val="21"/>
        </w:rPr>
      </w:pPr>
    </w:p>
    <w:p w14:paraId="1E758329" w14:textId="77777777" w:rsidR="00F8306B" w:rsidRDefault="00617785">
      <w:pPr>
        <w:pStyle w:val="Zkladntext"/>
        <w:spacing w:before="1" w:line="252" w:lineRule="exact"/>
        <w:ind w:left="318"/>
        <w:jc w:val="both"/>
      </w:pPr>
      <w:r>
        <w:rPr>
          <w:spacing w:val="-111"/>
          <w:u w:val="single"/>
        </w:rPr>
        <w:t>T</w:t>
      </w:r>
      <w:r>
        <w:rPr>
          <w:spacing w:val="40"/>
        </w:rPr>
        <w:t xml:space="preserve"> </w:t>
      </w:r>
      <w:r>
        <w:rPr>
          <w:u w:val="single"/>
        </w:rPr>
        <w:t>est veľkostnej skupiny účtovnej jednotky (2 ZoU)</w:t>
      </w:r>
    </w:p>
    <w:p w14:paraId="1D358DF2" w14:textId="77777777" w:rsidR="00F8306B" w:rsidRDefault="00617785">
      <w:pPr>
        <w:pStyle w:val="Zkladntext"/>
        <w:ind w:left="318" w:right="568"/>
        <w:jc w:val="both"/>
      </w:pPr>
      <w:r>
        <w:t>(Do veľkostnej skupiny mala účtovná jednotka patrí taká, ktorá za dve po sebe idúce účtovné obdobia spĺňa aspoň dve z troch podmienok – suma netto aktív presiahla 350 000 eura, ale nepresiahla 4 000 000 eur, čistý obrat presiahol 700 000 eur, ale nepresiahol 8 000 000 eur a priemerný prepočítaný počet zamestnancov počas účtovného obdobia presiahol 10, ale nepresiahol 50).</w:t>
      </w:r>
    </w:p>
    <w:p w14:paraId="2A932C6C" w14:textId="77777777" w:rsidR="00F8306B" w:rsidRDefault="00F8306B">
      <w:pPr>
        <w:pStyle w:val="Zkladntext"/>
        <w:spacing w:before="8"/>
        <w:rPr>
          <w:sz w:val="21"/>
        </w:rPr>
      </w:pPr>
    </w:p>
    <w:tbl>
      <w:tblPr>
        <w:tblStyle w:val="TableNormal"/>
        <w:tblW w:w="0" w:type="auto"/>
        <w:tblInd w:w="20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6"/>
        <w:gridCol w:w="2836"/>
        <w:gridCol w:w="3261"/>
        <w:gridCol w:w="1367"/>
      </w:tblGrid>
      <w:tr w:rsidR="00F8306B" w14:paraId="29F5578B" w14:textId="77777777">
        <w:trPr>
          <w:trHeight w:val="499"/>
        </w:trPr>
        <w:tc>
          <w:tcPr>
            <w:tcW w:w="2196" w:type="dxa"/>
            <w:tcBorders>
              <w:left w:val="single" w:sz="4" w:space="0" w:color="000000"/>
              <w:right w:val="single" w:sz="4" w:space="0" w:color="000000"/>
            </w:tcBorders>
          </w:tcPr>
          <w:p w14:paraId="6B1BE4DA" w14:textId="77777777" w:rsidR="00F8306B" w:rsidRDefault="00617785">
            <w:pPr>
              <w:pStyle w:val="TableParagraph"/>
              <w:spacing w:line="249" w:lineRule="exact"/>
              <w:ind w:left="47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2836" w:type="dxa"/>
            <w:tcBorders>
              <w:left w:val="single" w:sz="4" w:space="0" w:color="000000"/>
            </w:tcBorders>
          </w:tcPr>
          <w:p w14:paraId="28277330" w14:textId="77777777" w:rsidR="00F8306B" w:rsidRDefault="00617785">
            <w:pPr>
              <w:pStyle w:val="TableParagraph"/>
              <w:spacing w:line="249" w:lineRule="exact"/>
              <w:ind w:left="387" w:right="371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61" w:type="dxa"/>
            <w:tcBorders>
              <w:right w:val="single" w:sz="4" w:space="0" w:color="000000"/>
            </w:tcBorders>
          </w:tcPr>
          <w:p w14:paraId="0C7AB2CF" w14:textId="77777777" w:rsidR="00F8306B" w:rsidRDefault="00617785">
            <w:pPr>
              <w:pStyle w:val="TableParagraph"/>
              <w:spacing w:before="1" w:line="252" w:lineRule="exact"/>
              <w:ind w:left="907" w:right="261" w:hanging="617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  <w:tc>
          <w:tcPr>
            <w:tcW w:w="1367" w:type="dxa"/>
            <w:tcBorders>
              <w:left w:val="single" w:sz="4" w:space="0" w:color="000000"/>
            </w:tcBorders>
          </w:tcPr>
          <w:p w14:paraId="5A2A75C8" w14:textId="77777777" w:rsidR="00F8306B" w:rsidRDefault="00617785">
            <w:pPr>
              <w:pStyle w:val="TableParagraph"/>
              <w:spacing w:line="249" w:lineRule="exact"/>
              <w:ind w:left="322" w:right="311"/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</w:tr>
      <w:tr w:rsidR="00F8306B" w14:paraId="23B56245" w14:textId="77777777">
        <w:trPr>
          <w:trHeight w:val="242"/>
        </w:trPr>
        <w:tc>
          <w:tcPr>
            <w:tcW w:w="2196" w:type="dxa"/>
            <w:tcBorders>
              <w:left w:val="single" w:sz="4" w:space="0" w:color="000000"/>
              <w:right w:val="single" w:sz="4" w:space="0" w:color="000000"/>
            </w:tcBorders>
          </w:tcPr>
          <w:p w14:paraId="442C39D3" w14:textId="77777777" w:rsidR="00F8306B" w:rsidRDefault="00617785">
            <w:pPr>
              <w:pStyle w:val="TableParagraph"/>
              <w:spacing w:line="223" w:lineRule="exact"/>
            </w:pPr>
            <w:r>
              <w:t>Netto aktíva celkom</w:t>
            </w:r>
          </w:p>
        </w:tc>
        <w:tc>
          <w:tcPr>
            <w:tcW w:w="2836" w:type="dxa"/>
            <w:tcBorders>
              <w:left w:val="single" w:sz="4" w:space="0" w:color="000000"/>
            </w:tcBorders>
          </w:tcPr>
          <w:p w14:paraId="6FB334AF" w14:textId="741098D2" w:rsidR="00F8306B" w:rsidRDefault="00D70783">
            <w:pPr>
              <w:pStyle w:val="TableParagraph"/>
              <w:spacing w:line="223" w:lineRule="exact"/>
              <w:ind w:left="384" w:right="371"/>
              <w:jc w:val="center"/>
              <w:rPr>
                <w:b/>
              </w:rPr>
            </w:pPr>
            <w:r>
              <w:rPr>
                <w:b/>
              </w:rPr>
              <w:t>1 402 469</w:t>
            </w:r>
          </w:p>
        </w:tc>
        <w:tc>
          <w:tcPr>
            <w:tcW w:w="3261" w:type="dxa"/>
            <w:tcBorders>
              <w:right w:val="single" w:sz="4" w:space="0" w:color="000000"/>
            </w:tcBorders>
          </w:tcPr>
          <w:p w14:paraId="48F90008" w14:textId="77777777" w:rsidR="00F8306B" w:rsidRDefault="00FA3852">
            <w:pPr>
              <w:pStyle w:val="TableParagraph"/>
              <w:spacing w:line="223" w:lineRule="exact"/>
              <w:ind w:left="1047" w:right="1039"/>
              <w:jc w:val="center"/>
              <w:rPr>
                <w:b/>
              </w:rPr>
            </w:pPr>
            <w:r>
              <w:rPr>
                <w:b/>
              </w:rPr>
              <w:t>1 411 791</w:t>
            </w:r>
          </w:p>
        </w:tc>
        <w:tc>
          <w:tcPr>
            <w:tcW w:w="1367" w:type="dxa"/>
            <w:tcBorders>
              <w:left w:val="single" w:sz="4" w:space="0" w:color="000000"/>
            </w:tcBorders>
          </w:tcPr>
          <w:p w14:paraId="13830076" w14:textId="77777777" w:rsidR="00F8306B" w:rsidRDefault="00617785">
            <w:pPr>
              <w:pStyle w:val="TableParagraph"/>
              <w:spacing w:line="223" w:lineRule="exact"/>
              <w:ind w:left="322" w:right="311"/>
              <w:jc w:val="center"/>
              <w:rPr>
                <w:b/>
              </w:rPr>
            </w:pPr>
            <w:r>
              <w:rPr>
                <w:b/>
              </w:rPr>
              <w:t>ÁNO</w:t>
            </w:r>
          </w:p>
        </w:tc>
      </w:tr>
      <w:tr w:rsidR="00F8306B" w14:paraId="09A7E986" w14:textId="77777777">
        <w:trPr>
          <w:trHeight w:val="245"/>
        </w:trPr>
        <w:tc>
          <w:tcPr>
            <w:tcW w:w="2196" w:type="dxa"/>
            <w:tcBorders>
              <w:left w:val="single" w:sz="4" w:space="0" w:color="000000"/>
              <w:right w:val="single" w:sz="4" w:space="0" w:color="000000"/>
            </w:tcBorders>
          </w:tcPr>
          <w:p w14:paraId="0087BBC6" w14:textId="77777777" w:rsidR="00F8306B" w:rsidRDefault="00617785">
            <w:pPr>
              <w:pStyle w:val="TableParagraph"/>
              <w:spacing w:line="225" w:lineRule="exact"/>
            </w:pPr>
            <w:r>
              <w:t>Čistý obrat celkom</w:t>
            </w:r>
          </w:p>
        </w:tc>
        <w:tc>
          <w:tcPr>
            <w:tcW w:w="2836" w:type="dxa"/>
            <w:tcBorders>
              <w:left w:val="single" w:sz="4" w:space="0" w:color="000000"/>
            </w:tcBorders>
          </w:tcPr>
          <w:p w14:paraId="723B5213" w14:textId="1390AAAD" w:rsidR="00F8306B" w:rsidRDefault="00D70783">
            <w:pPr>
              <w:pStyle w:val="TableParagraph"/>
              <w:spacing w:line="225" w:lineRule="exact"/>
              <w:ind w:left="385" w:right="371"/>
              <w:jc w:val="center"/>
              <w:rPr>
                <w:b/>
              </w:rPr>
            </w:pPr>
            <w:r>
              <w:rPr>
                <w:b/>
              </w:rPr>
              <w:t>3 509 898</w:t>
            </w:r>
          </w:p>
        </w:tc>
        <w:tc>
          <w:tcPr>
            <w:tcW w:w="3261" w:type="dxa"/>
            <w:tcBorders>
              <w:right w:val="single" w:sz="4" w:space="0" w:color="000000"/>
            </w:tcBorders>
          </w:tcPr>
          <w:p w14:paraId="68C8971D" w14:textId="77777777" w:rsidR="00F8306B" w:rsidRDefault="00FA3852">
            <w:pPr>
              <w:pStyle w:val="TableParagraph"/>
              <w:spacing w:line="225" w:lineRule="exact"/>
              <w:ind w:left="1046" w:right="1039"/>
              <w:jc w:val="center"/>
              <w:rPr>
                <w:b/>
              </w:rPr>
            </w:pPr>
            <w:r>
              <w:rPr>
                <w:b/>
              </w:rPr>
              <w:t>3 212 531</w:t>
            </w:r>
          </w:p>
        </w:tc>
        <w:tc>
          <w:tcPr>
            <w:tcW w:w="1367" w:type="dxa"/>
            <w:tcBorders>
              <w:left w:val="single" w:sz="4" w:space="0" w:color="000000"/>
            </w:tcBorders>
          </w:tcPr>
          <w:p w14:paraId="725A34C9" w14:textId="77777777" w:rsidR="00F8306B" w:rsidRDefault="00617785">
            <w:pPr>
              <w:pStyle w:val="TableParagraph"/>
              <w:spacing w:line="225" w:lineRule="exact"/>
              <w:ind w:left="322" w:right="311"/>
              <w:jc w:val="center"/>
              <w:rPr>
                <w:b/>
              </w:rPr>
            </w:pPr>
            <w:r>
              <w:rPr>
                <w:b/>
              </w:rPr>
              <w:t>ÁNO</w:t>
            </w:r>
          </w:p>
        </w:tc>
      </w:tr>
      <w:tr w:rsidR="00F8306B" w14:paraId="58FF27DD" w14:textId="77777777">
        <w:trPr>
          <w:trHeight w:val="248"/>
        </w:trPr>
        <w:tc>
          <w:tcPr>
            <w:tcW w:w="21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67FBE" w14:textId="77777777" w:rsidR="00F8306B" w:rsidRDefault="00617785">
            <w:pPr>
              <w:pStyle w:val="TableParagraph"/>
              <w:spacing w:line="229" w:lineRule="exact"/>
            </w:pPr>
            <w:r>
              <w:t>Počet zamestnancov</w:t>
            </w:r>
          </w:p>
        </w:tc>
        <w:tc>
          <w:tcPr>
            <w:tcW w:w="2836" w:type="dxa"/>
            <w:tcBorders>
              <w:left w:val="single" w:sz="4" w:space="0" w:color="000000"/>
              <w:bottom w:val="single" w:sz="4" w:space="0" w:color="000000"/>
            </w:tcBorders>
          </w:tcPr>
          <w:p w14:paraId="394F4922" w14:textId="77777777" w:rsidR="00F8306B" w:rsidRDefault="004D0C0B">
            <w:pPr>
              <w:pStyle w:val="TableParagraph"/>
              <w:spacing w:line="229" w:lineRule="exact"/>
              <w:ind w:left="17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261" w:type="dxa"/>
            <w:tcBorders>
              <w:bottom w:val="single" w:sz="4" w:space="0" w:color="000000"/>
              <w:right w:val="single" w:sz="4" w:space="0" w:color="000000"/>
            </w:tcBorders>
          </w:tcPr>
          <w:p w14:paraId="31B55E2A" w14:textId="77777777" w:rsidR="00F8306B" w:rsidRDefault="00617785">
            <w:pPr>
              <w:pStyle w:val="TableParagraph"/>
              <w:spacing w:line="229" w:lineRule="exact"/>
              <w:ind w:left="5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367" w:type="dxa"/>
            <w:tcBorders>
              <w:left w:val="single" w:sz="4" w:space="0" w:color="000000"/>
              <w:bottom w:val="single" w:sz="4" w:space="0" w:color="000000"/>
            </w:tcBorders>
          </w:tcPr>
          <w:p w14:paraId="15EA4FAC" w14:textId="77777777" w:rsidR="00F8306B" w:rsidRDefault="00617785">
            <w:pPr>
              <w:pStyle w:val="TableParagraph"/>
              <w:spacing w:line="229" w:lineRule="exact"/>
              <w:ind w:left="319" w:right="311"/>
              <w:jc w:val="center"/>
              <w:rPr>
                <w:b/>
              </w:rPr>
            </w:pPr>
            <w:r>
              <w:rPr>
                <w:b/>
              </w:rPr>
              <w:t>NIE</w:t>
            </w:r>
          </w:p>
        </w:tc>
      </w:tr>
    </w:tbl>
    <w:p w14:paraId="4FA933D5" w14:textId="77777777" w:rsidR="00F8306B" w:rsidRDefault="00F8306B">
      <w:pPr>
        <w:pStyle w:val="Zkladntext"/>
        <w:spacing w:before="11"/>
        <w:rPr>
          <w:sz w:val="21"/>
        </w:rPr>
      </w:pPr>
    </w:p>
    <w:p w14:paraId="29365775" w14:textId="77777777" w:rsidR="00F8306B" w:rsidRDefault="00617785">
      <w:pPr>
        <w:pStyle w:val="Zkladntext"/>
        <w:ind w:left="318" w:right="569"/>
        <w:jc w:val="both"/>
      </w:pPr>
      <w:r>
        <w:rPr>
          <w:spacing w:val="-121"/>
          <w:u w:val="single"/>
        </w:rPr>
        <w:t>K</w:t>
      </w:r>
      <w:r>
        <w:rPr>
          <w:spacing w:val="69"/>
        </w:rPr>
        <w:t xml:space="preserve"> </w:t>
      </w:r>
      <w:r>
        <w:rPr>
          <w:u w:val="single"/>
        </w:rPr>
        <w:t>omentár:</w:t>
      </w:r>
      <w:r>
        <w:t xml:space="preserve"> ÚJ spĺňa veľkostné podmienky na zatriedenie do veľkostnej skupiny – </w:t>
      </w:r>
      <w:r>
        <w:rPr>
          <w:b/>
        </w:rPr>
        <w:t xml:space="preserve">malá účtovná jednotka, </w:t>
      </w:r>
      <w:r>
        <w:t>preto zostavuje účtovnú závierku podľa metodiky pre túto veľkostnú skupinu (Opatrenie č.MF/23378/2014-74).</w:t>
      </w:r>
    </w:p>
    <w:p w14:paraId="24C5FE9E" w14:textId="77777777" w:rsidR="00F8306B" w:rsidRDefault="00F8306B">
      <w:pPr>
        <w:pStyle w:val="Zkladntext"/>
        <w:spacing w:before="10"/>
        <w:rPr>
          <w:sz w:val="21"/>
        </w:rPr>
      </w:pPr>
    </w:p>
    <w:p w14:paraId="5AC5C871" w14:textId="717B1261" w:rsidR="00F8306B" w:rsidRDefault="00617785">
      <w:pPr>
        <w:pStyle w:val="Odsekzoznamu"/>
        <w:numPr>
          <w:ilvl w:val="0"/>
          <w:numId w:val="6"/>
        </w:numPr>
        <w:tabs>
          <w:tab w:val="left" w:pos="564"/>
        </w:tabs>
        <w:ind w:left="318" w:right="573" w:firstLine="0"/>
      </w:pPr>
      <w:r>
        <w:rPr>
          <w:b/>
        </w:rPr>
        <w:t xml:space="preserve">Dátum schválenia účtovnej závierky </w:t>
      </w:r>
      <w:r>
        <w:t>za bezprostredne predchádzajúce účtovné obdobie príslušným orgánom účtovnej jednotky:</w:t>
      </w:r>
      <w:r w:rsidR="00D70783">
        <w:t xml:space="preserve"> 28.02.2021</w:t>
      </w:r>
    </w:p>
    <w:p w14:paraId="70A7771B" w14:textId="77777777" w:rsidR="00F8306B" w:rsidRDefault="00F8306B">
      <w:pPr>
        <w:pStyle w:val="Zkladntext"/>
        <w:spacing w:before="7"/>
        <w:rPr>
          <w:sz w:val="23"/>
        </w:rPr>
      </w:pPr>
    </w:p>
    <w:p w14:paraId="639141C4" w14:textId="77777777" w:rsidR="00F8306B" w:rsidRDefault="00617785">
      <w:pPr>
        <w:pStyle w:val="Odsekzoznamu"/>
        <w:numPr>
          <w:ilvl w:val="0"/>
          <w:numId w:val="6"/>
        </w:numPr>
        <w:tabs>
          <w:tab w:val="left" w:pos="530"/>
        </w:tabs>
        <w:spacing w:before="100" w:line="252" w:lineRule="exact"/>
      </w:pPr>
      <w:r>
        <w:rPr>
          <w:b/>
        </w:rPr>
        <w:t xml:space="preserve">Právny dôvod </w:t>
      </w:r>
      <w:r>
        <w:t>na zostavenie účtovnej</w:t>
      </w:r>
      <w:r>
        <w:rPr>
          <w:spacing w:val="-3"/>
        </w:rPr>
        <w:t xml:space="preserve"> </w:t>
      </w:r>
      <w:r>
        <w:t>závierky:</w:t>
      </w:r>
    </w:p>
    <w:p w14:paraId="5694D8E3" w14:textId="77777777" w:rsidR="00F8306B" w:rsidRDefault="00617785">
      <w:pPr>
        <w:pStyle w:val="Zkladntext"/>
        <w:ind w:left="318"/>
      </w:pPr>
      <w:r>
        <w:t>- účtovná jednotka, ktorá je právnickou osobou zostavila túto účtovnú závierku ako riadnu k poslednému dňu účtovného obdobia.</w:t>
      </w:r>
    </w:p>
    <w:p w14:paraId="275170C1" w14:textId="77777777" w:rsidR="00F8306B" w:rsidRDefault="00F8306B">
      <w:pPr>
        <w:pStyle w:val="Zkladntext"/>
        <w:spacing w:before="4"/>
        <w:rPr>
          <w:sz w:val="32"/>
        </w:rPr>
      </w:pPr>
    </w:p>
    <w:p w14:paraId="7A5F725A" w14:textId="77777777" w:rsidR="00F8306B" w:rsidRDefault="00617785">
      <w:pPr>
        <w:pStyle w:val="Odsekzoznamu"/>
        <w:numPr>
          <w:ilvl w:val="0"/>
          <w:numId w:val="6"/>
        </w:numPr>
        <w:tabs>
          <w:tab w:val="left" w:pos="530"/>
        </w:tabs>
        <w:spacing w:line="480" w:lineRule="auto"/>
        <w:ind w:left="318" w:right="4538" w:firstLine="0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>: Účtovná jednotka nie je súčasťou konsolidovaného</w:t>
      </w:r>
      <w:r>
        <w:rPr>
          <w:spacing w:val="-8"/>
        </w:rPr>
        <w:t xml:space="preserve"> </w:t>
      </w:r>
      <w:r>
        <w:t>celku.</w:t>
      </w:r>
    </w:p>
    <w:p w14:paraId="3AB2E985" w14:textId="77777777" w:rsidR="00F8306B" w:rsidRDefault="00F8306B">
      <w:pPr>
        <w:pStyle w:val="Zkladntext"/>
        <w:spacing w:before="9"/>
        <w:rPr>
          <w:sz w:val="20"/>
        </w:rPr>
      </w:pPr>
    </w:p>
    <w:p w14:paraId="7CB572D9" w14:textId="77777777" w:rsidR="00F8306B" w:rsidRDefault="00617785">
      <w:pPr>
        <w:pStyle w:val="Odsekzoznamu"/>
        <w:numPr>
          <w:ilvl w:val="0"/>
          <w:numId w:val="6"/>
        </w:numPr>
        <w:tabs>
          <w:tab w:val="left" w:pos="530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Priemerný prepočítaný počet zamestnancov účtovnej</w:t>
      </w:r>
      <w:r>
        <w:rPr>
          <w:spacing w:val="-1"/>
          <w:u w:val="single"/>
        </w:rPr>
        <w:t xml:space="preserve"> </w:t>
      </w:r>
      <w:r>
        <w:rPr>
          <w:u w:val="single"/>
        </w:rPr>
        <w:t>jednotky</w:t>
      </w:r>
      <w:r>
        <w:t>:</w:t>
      </w:r>
    </w:p>
    <w:p w14:paraId="5803DF60" w14:textId="77777777" w:rsidR="00F8306B" w:rsidRDefault="00F8306B">
      <w:pPr>
        <w:pStyle w:val="Zkladntext"/>
        <w:spacing w:before="6"/>
        <w:rPr>
          <w:sz w:val="10"/>
        </w:rPr>
      </w:pPr>
    </w:p>
    <w:tbl>
      <w:tblPr>
        <w:tblStyle w:val="TableNormal"/>
        <w:tblW w:w="0" w:type="auto"/>
        <w:tblInd w:w="17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5"/>
        <w:gridCol w:w="2525"/>
        <w:gridCol w:w="2455"/>
      </w:tblGrid>
      <w:tr w:rsidR="00F8306B" w14:paraId="6CE6C378" w14:textId="77777777">
        <w:trPr>
          <w:trHeight w:val="750"/>
        </w:trPr>
        <w:tc>
          <w:tcPr>
            <w:tcW w:w="4855" w:type="dxa"/>
          </w:tcPr>
          <w:p w14:paraId="279D391F" w14:textId="77777777" w:rsidR="00F8306B" w:rsidRDefault="00F8306B">
            <w:pPr>
              <w:pStyle w:val="TableParagraph"/>
              <w:spacing w:before="5" w:line="240" w:lineRule="auto"/>
              <w:ind w:left="0"/>
              <w:rPr>
                <w:sz w:val="21"/>
              </w:rPr>
            </w:pPr>
          </w:p>
          <w:p w14:paraId="55A52C88" w14:textId="77777777" w:rsidR="00F8306B" w:rsidRDefault="00617785">
            <w:pPr>
              <w:pStyle w:val="TableParagraph"/>
              <w:spacing w:line="240" w:lineRule="auto"/>
              <w:ind w:left="1571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2525" w:type="dxa"/>
          </w:tcPr>
          <w:p w14:paraId="3CAA482E" w14:textId="77777777" w:rsidR="00F8306B" w:rsidRDefault="00F8306B">
            <w:pPr>
              <w:pStyle w:val="TableParagraph"/>
              <w:spacing w:before="5" w:line="240" w:lineRule="auto"/>
              <w:ind w:left="0"/>
              <w:rPr>
                <w:sz w:val="21"/>
              </w:rPr>
            </w:pPr>
          </w:p>
          <w:p w14:paraId="6B9FE054" w14:textId="77777777" w:rsidR="00F8306B" w:rsidRDefault="00617785">
            <w:pPr>
              <w:pStyle w:val="TableParagraph"/>
              <w:spacing w:line="240" w:lineRule="auto"/>
              <w:ind w:left="229" w:right="21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2455" w:type="dxa"/>
          </w:tcPr>
          <w:p w14:paraId="6F6DEBA0" w14:textId="77777777" w:rsidR="00F8306B" w:rsidRDefault="00617785">
            <w:pPr>
              <w:pStyle w:val="TableParagraph"/>
              <w:spacing w:line="247" w:lineRule="exact"/>
              <w:ind w:left="169" w:right="158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</w:p>
          <w:p w14:paraId="66F555BB" w14:textId="77777777" w:rsidR="00F8306B" w:rsidRDefault="00617785">
            <w:pPr>
              <w:pStyle w:val="TableParagraph"/>
              <w:spacing w:before="4" w:line="252" w:lineRule="exact"/>
              <w:ind w:left="174" w:right="158"/>
              <w:jc w:val="center"/>
              <w:rPr>
                <w:b/>
              </w:rPr>
            </w:pPr>
            <w:r>
              <w:rPr>
                <w:b/>
              </w:rPr>
              <w:t>predchádzajúce účtovné obdobie</w:t>
            </w:r>
          </w:p>
        </w:tc>
      </w:tr>
      <w:tr w:rsidR="00F8306B" w14:paraId="37355748" w14:textId="77777777">
        <w:trPr>
          <w:trHeight w:val="241"/>
        </w:trPr>
        <w:tc>
          <w:tcPr>
            <w:tcW w:w="4855" w:type="dxa"/>
          </w:tcPr>
          <w:p w14:paraId="6BE5B8F2" w14:textId="77777777" w:rsidR="00F8306B" w:rsidRDefault="00617785">
            <w:pPr>
              <w:pStyle w:val="TableParagraph"/>
              <w:spacing w:line="221" w:lineRule="exact"/>
            </w:pPr>
            <w:r>
              <w:t>Priemerný prepočítaný počet počas účtovného obdobia</w:t>
            </w:r>
          </w:p>
        </w:tc>
        <w:tc>
          <w:tcPr>
            <w:tcW w:w="2525" w:type="dxa"/>
          </w:tcPr>
          <w:p w14:paraId="66F4FA8C" w14:textId="77777777" w:rsidR="00F8306B" w:rsidRDefault="000000BC">
            <w:pPr>
              <w:pStyle w:val="TableParagraph"/>
              <w:spacing w:line="221" w:lineRule="exact"/>
              <w:ind w:left="66"/>
              <w:jc w:val="center"/>
            </w:pPr>
            <w:r>
              <w:t>0</w:t>
            </w:r>
          </w:p>
        </w:tc>
        <w:tc>
          <w:tcPr>
            <w:tcW w:w="2455" w:type="dxa"/>
          </w:tcPr>
          <w:p w14:paraId="5F3CB695" w14:textId="77777777" w:rsidR="00F8306B" w:rsidRDefault="00617785">
            <w:pPr>
              <w:pStyle w:val="TableParagraph"/>
              <w:spacing w:line="221" w:lineRule="exact"/>
              <w:ind w:left="0" w:right="32"/>
              <w:jc w:val="center"/>
            </w:pPr>
            <w:r>
              <w:t>0</w:t>
            </w:r>
          </w:p>
        </w:tc>
      </w:tr>
    </w:tbl>
    <w:p w14:paraId="1462473E" w14:textId="77777777" w:rsidR="00F8306B" w:rsidRDefault="00F8306B">
      <w:pPr>
        <w:spacing w:line="221" w:lineRule="exact"/>
        <w:jc w:val="center"/>
        <w:sectPr w:rsidR="00F8306B">
          <w:headerReference w:type="default" r:id="rId7"/>
          <w:footerReference w:type="default" r:id="rId8"/>
          <w:type w:val="continuous"/>
          <w:pgSz w:w="11910" w:h="16840"/>
          <w:pgMar w:top="1320" w:right="420" w:bottom="1100" w:left="1100" w:header="568" w:footer="909" w:gutter="0"/>
          <w:pgNumType w:start="1"/>
          <w:cols w:space="708"/>
        </w:sectPr>
      </w:pPr>
    </w:p>
    <w:p w14:paraId="1953C016" w14:textId="77777777" w:rsidR="00F8306B" w:rsidRDefault="00617785">
      <w:pPr>
        <w:pStyle w:val="Nadpis2"/>
        <w:spacing w:before="90"/>
        <w:ind w:left="2917" w:right="0"/>
        <w:jc w:val="left"/>
      </w:pPr>
      <w:r>
        <w:lastRenderedPageBreak/>
        <w:t>Článok II – INFORMÁCIE O ORGÁNOCH SPOLOČNOSTI</w:t>
      </w:r>
    </w:p>
    <w:p w14:paraId="3CFCC610" w14:textId="77777777" w:rsidR="00F8306B" w:rsidRDefault="00F8306B">
      <w:pPr>
        <w:pStyle w:val="Zkladntext"/>
        <w:rPr>
          <w:b/>
        </w:rPr>
      </w:pPr>
    </w:p>
    <w:p w14:paraId="484724E2" w14:textId="77777777" w:rsidR="00F8306B" w:rsidRDefault="00617785">
      <w:pPr>
        <w:ind w:left="318"/>
        <w:rPr>
          <w:sz w:val="24"/>
        </w:rPr>
      </w:pPr>
      <w:r>
        <w:rPr>
          <w:sz w:val="24"/>
        </w:rPr>
        <w:t>Členom orgánov spoločnosti neboli poskytnuté žiadne záruky, pôžičky ani iné plnenia.</w:t>
      </w:r>
    </w:p>
    <w:p w14:paraId="6C5EE078" w14:textId="77777777" w:rsidR="00F8306B" w:rsidRDefault="00F8306B">
      <w:pPr>
        <w:pStyle w:val="Zkladntext"/>
        <w:rPr>
          <w:sz w:val="28"/>
        </w:rPr>
      </w:pPr>
    </w:p>
    <w:p w14:paraId="0ED64ACA" w14:textId="77777777" w:rsidR="00F8306B" w:rsidRDefault="00F8306B">
      <w:pPr>
        <w:pStyle w:val="Zkladntext"/>
        <w:spacing w:before="4"/>
        <w:rPr>
          <w:sz w:val="26"/>
        </w:rPr>
      </w:pPr>
    </w:p>
    <w:p w14:paraId="4DFFF023" w14:textId="77777777" w:rsidR="00F8306B" w:rsidRDefault="00617785">
      <w:pPr>
        <w:ind w:left="2845"/>
        <w:rPr>
          <w:b/>
        </w:rPr>
      </w:pPr>
      <w:r>
        <w:rPr>
          <w:b/>
          <w:u w:val="single"/>
        </w:rPr>
        <w:t>Článok III – INFORMÁCIE O PRIJATÝCH POSTUPOCH</w:t>
      </w:r>
    </w:p>
    <w:p w14:paraId="6EAC56DD" w14:textId="77777777" w:rsidR="00F8306B" w:rsidRDefault="00F8306B">
      <w:pPr>
        <w:pStyle w:val="Zkladntext"/>
        <w:spacing w:before="11"/>
        <w:rPr>
          <w:b/>
          <w:sz w:val="21"/>
        </w:rPr>
      </w:pPr>
    </w:p>
    <w:p w14:paraId="648D488E" w14:textId="77777777" w:rsidR="0001312A" w:rsidRDefault="00617785" w:rsidP="0001312A">
      <w:pPr>
        <w:pStyle w:val="Odsekzoznamu"/>
        <w:numPr>
          <w:ilvl w:val="0"/>
          <w:numId w:val="5"/>
        </w:numPr>
        <w:tabs>
          <w:tab w:val="left" w:pos="530"/>
        </w:tabs>
        <w:jc w:val="both"/>
      </w:pPr>
      <w:r>
        <w:t>Účtovná jednotka</w:t>
      </w:r>
      <w:r w:rsidR="0001312A">
        <w:t xml:space="preserve"> v súvislosti s pandémiou šírenia ochorenia COVID-19 v marci 2020 zatvorila obchodnú prevádzku, čo ovplyvní jej finančnú situáciu. Dopad na hospodárenie spoločnosti je aktuálne ťažko odhadnúť je však v priamej súvislosti s ďalším fungovaním účtovnej jednotky, ktoré je týmto ohrozené.</w:t>
      </w:r>
    </w:p>
    <w:p w14:paraId="1B255B8F" w14:textId="77777777" w:rsidR="00F8306B" w:rsidRDefault="00F8306B">
      <w:pPr>
        <w:pStyle w:val="Zkladntext"/>
        <w:rPr>
          <w:sz w:val="24"/>
        </w:rPr>
      </w:pPr>
    </w:p>
    <w:p w14:paraId="03364CFA" w14:textId="77777777" w:rsidR="00F8306B" w:rsidRDefault="00F8306B">
      <w:pPr>
        <w:pStyle w:val="Zkladntext"/>
        <w:spacing w:before="10"/>
        <w:rPr>
          <w:sz w:val="19"/>
        </w:rPr>
      </w:pPr>
    </w:p>
    <w:p w14:paraId="5533C5FF" w14:textId="77777777" w:rsidR="00F8306B" w:rsidRDefault="00617785">
      <w:pPr>
        <w:pStyle w:val="Odsekzoznamu"/>
        <w:numPr>
          <w:ilvl w:val="0"/>
          <w:numId w:val="5"/>
        </w:numPr>
        <w:tabs>
          <w:tab w:val="left" w:pos="565"/>
        </w:tabs>
        <w:ind w:left="318" w:right="432" w:firstLine="0"/>
        <w:jc w:val="both"/>
      </w:pPr>
      <w:r>
        <w:t>Účtovná jednotka zmenila spôsob odpisovania dopravných prostriedkov v DHM zo 4 rokov na dobu 10 rokov z dôvodu správneho zobrazenia nákladov podľa úžitkovosti</w:t>
      </w:r>
      <w:r>
        <w:rPr>
          <w:spacing w:val="-2"/>
        </w:rPr>
        <w:t xml:space="preserve"> </w:t>
      </w:r>
      <w:r>
        <w:t>vozidla.</w:t>
      </w:r>
    </w:p>
    <w:p w14:paraId="3E3FA3CD" w14:textId="77777777" w:rsidR="00F8306B" w:rsidRDefault="00F8306B">
      <w:pPr>
        <w:pStyle w:val="Zkladntext"/>
        <w:spacing w:before="10"/>
        <w:rPr>
          <w:sz w:val="21"/>
        </w:rPr>
      </w:pPr>
    </w:p>
    <w:p w14:paraId="2A7BC9FD" w14:textId="77777777" w:rsidR="00F8306B" w:rsidRDefault="00617785">
      <w:pPr>
        <w:pStyle w:val="Odsekzoznamu"/>
        <w:numPr>
          <w:ilvl w:val="0"/>
          <w:numId w:val="5"/>
        </w:numPr>
        <w:tabs>
          <w:tab w:val="left" w:pos="537"/>
        </w:tabs>
        <w:ind w:left="318" w:right="431" w:firstLine="0"/>
        <w:jc w:val="both"/>
      </w:pPr>
      <w:r>
        <w:t xml:space="preserve">Informácie o charaktere a účele </w:t>
      </w:r>
      <w:r>
        <w:rPr>
          <w:b/>
        </w:rPr>
        <w:t>transakcií, ktoré sa neuvádzajú v súvahe</w:t>
      </w:r>
      <w:r>
        <w:t xml:space="preserve">, pričom sa uvádza finančný vplyv týchto transakcií na účtovnú jednotku, ak sú </w:t>
      </w:r>
      <w:r>
        <w:rPr>
          <w:spacing w:val="-60"/>
          <w:u w:val="single"/>
        </w:rPr>
        <w:t>r</w:t>
      </w:r>
      <w:r>
        <w:rPr>
          <w:spacing w:val="4"/>
          <w:u w:val="single"/>
        </w:rPr>
        <w:t xml:space="preserve"> </w:t>
      </w:r>
      <w:r>
        <w:rPr>
          <w:u w:val="single"/>
        </w:rPr>
        <w:t>iziká alebo prínosy</w:t>
      </w:r>
      <w:r>
        <w:t xml:space="preserve"> vyplývajúce z týchto transakcií významné a ak uvedenie týchto rizík alebo prínosov je potrebné na účely posúdenia finančnej situácie účtovnej jednotky </w:t>
      </w:r>
      <w:r>
        <w:rPr>
          <w:spacing w:val="-2"/>
        </w:rPr>
        <w:t xml:space="preserve">(napr. </w:t>
      </w:r>
      <w:r>
        <w:t xml:space="preserve">súdne </w:t>
      </w:r>
      <w:r>
        <w:rPr>
          <w:spacing w:val="-3"/>
        </w:rPr>
        <w:t xml:space="preserve">spory, zmluvy, </w:t>
      </w:r>
      <w:r>
        <w:t>časovo limitované licencie a oprávnenia, podnikové kombinácie, záväzky investovať, dopad legislatívy, celkový pokles v hospodárskom segmente):</w:t>
      </w:r>
    </w:p>
    <w:p w14:paraId="6A00B291" w14:textId="77777777" w:rsidR="00F8306B" w:rsidRDefault="00F8306B">
      <w:pPr>
        <w:pStyle w:val="Zkladntext"/>
        <w:spacing w:before="9"/>
        <w:rPr>
          <w:sz w:val="21"/>
        </w:rPr>
      </w:pPr>
    </w:p>
    <w:p w14:paraId="37CF65B4" w14:textId="77777777" w:rsidR="00F8306B" w:rsidRDefault="00617785">
      <w:pPr>
        <w:pStyle w:val="Zkladntext"/>
        <w:ind w:left="318" w:right="462"/>
      </w:pPr>
      <w:r>
        <w:t>Všetky transakcie sú uvedené v súvahe, nie sú známe žiadne ďalšie transakcie, ktoré by mali finančný dopad na účtovnú</w:t>
      </w:r>
      <w:r>
        <w:rPr>
          <w:spacing w:val="-1"/>
        </w:rPr>
        <w:t xml:space="preserve"> </w:t>
      </w:r>
      <w:r>
        <w:t>jednotku.</w:t>
      </w:r>
    </w:p>
    <w:p w14:paraId="2A7D7BFD" w14:textId="77777777" w:rsidR="00F8306B" w:rsidRDefault="00F8306B">
      <w:pPr>
        <w:pStyle w:val="Zkladntext"/>
        <w:spacing w:before="10"/>
        <w:rPr>
          <w:sz w:val="21"/>
        </w:rPr>
      </w:pPr>
    </w:p>
    <w:p w14:paraId="2B0A6B55" w14:textId="77777777" w:rsidR="00F8306B" w:rsidRDefault="00617785">
      <w:pPr>
        <w:pStyle w:val="Odsekzoznamu"/>
        <w:numPr>
          <w:ilvl w:val="0"/>
          <w:numId w:val="5"/>
        </w:numPr>
        <w:tabs>
          <w:tab w:val="left" w:pos="530"/>
        </w:tabs>
        <w:jc w:val="both"/>
      </w:pPr>
      <w:r>
        <w:rPr>
          <w:b/>
        </w:rPr>
        <w:t xml:space="preserve">Spôsob a určenie oceňovania </w:t>
      </w:r>
      <w:r>
        <w:t>majetku a záväzkov (vrátane rozhodujúcich</w:t>
      </w:r>
      <w:r>
        <w:rPr>
          <w:spacing w:val="-4"/>
        </w:rPr>
        <w:t xml:space="preserve"> </w:t>
      </w:r>
      <w:r>
        <w:t>odhadov):</w:t>
      </w:r>
    </w:p>
    <w:p w14:paraId="49C46E3A" w14:textId="77777777" w:rsidR="00F8306B" w:rsidRDefault="00617785">
      <w:pPr>
        <w:pStyle w:val="Odsekzoznamu"/>
        <w:numPr>
          <w:ilvl w:val="1"/>
          <w:numId w:val="5"/>
        </w:numPr>
        <w:tabs>
          <w:tab w:val="left" w:pos="530"/>
        </w:tabs>
        <w:spacing w:before="120"/>
        <w:jc w:val="both"/>
      </w:pPr>
      <w:r>
        <w:t>Spôsob oceňovania majetku a záväzkov (§ 25</w:t>
      </w:r>
      <w:r>
        <w:rPr>
          <w:spacing w:val="-6"/>
        </w:rPr>
        <w:t xml:space="preserve"> </w:t>
      </w:r>
      <w:r>
        <w:t>ZoU):</w:t>
      </w:r>
    </w:p>
    <w:p w14:paraId="0FC57274" w14:textId="77777777" w:rsidR="00F8306B" w:rsidRDefault="00F8306B">
      <w:pPr>
        <w:pStyle w:val="Zkladntext"/>
        <w:spacing w:before="10"/>
        <w:rPr>
          <w:sz w:val="21"/>
        </w:rPr>
      </w:pPr>
    </w:p>
    <w:tbl>
      <w:tblPr>
        <w:tblStyle w:val="TableNormal"/>
        <w:tblW w:w="0" w:type="auto"/>
        <w:tblInd w:w="17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4"/>
        <w:gridCol w:w="5300"/>
        <w:gridCol w:w="3691"/>
      </w:tblGrid>
      <w:tr w:rsidR="00F8306B" w14:paraId="61CDEDB4" w14:textId="77777777">
        <w:trPr>
          <w:trHeight w:val="248"/>
        </w:trPr>
        <w:tc>
          <w:tcPr>
            <w:tcW w:w="704" w:type="dxa"/>
            <w:tcBorders>
              <w:right w:val="single" w:sz="4" w:space="0" w:color="000000"/>
            </w:tcBorders>
          </w:tcPr>
          <w:p w14:paraId="24C47547" w14:textId="77777777" w:rsidR="00F8306B" w:rsidRDefault="00617785">
            <w:pPr>
              <w:pStyle w:val="TableParagraph"/>
              <w:spacing w:line="229" w:lineRule="exact"/>
              <w:ind w:left="241" w:right="229"/>
              <w:jc w:val="center"/>
              <w:rPr>
                <w:b/>
              </w:rPr>
            </w:pPr>
            <w:r>
              <w:rPr>
                <w:b/>
              </w:rPr>
              <w:t>Č.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14:paraId="1FD3F3EB" w14:textId="77777777" w:rsidR="00F8306B" w:rsidRDefault="00617785">
            <w:pPr>
              <w:pStyle w:val="TableParagraph"/>
              <w:spacing w:line="229" w:lineRule="exact"/>
              <w:ind w:left="2006" w:right="1987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691" w:type="dxa"/>
          </w:tcPr>
          <w:p w14:paraId="21415105" w14:textId="77777777" w:rsidR="00F8306B" w:rsidRDefault="00617785">
            <w:pPr>
              <w:pStyle w:val="TableParagraph"/>
              <w:spacing w:line="229" w:lineRule="exact"/>
              <w:ind w:left="994"/>
              <w:rPr>
                <w:b/>
              </w:rPr>
            </w:pPr>
            <w:r>
              <w:rPr>
                <w:b/>
              </w:rPr>
              <w:t>Spôsob oceňovania</w:t>
            </w:r>
          </w:p>
        </w:tc>
      </w:tr>
      <w:tr w:rsidR="00F8306B" w14:paraId="27FD2FFB" w14:textId="77777777">
        <w:trPr>
          <w:trHeight w:val="246"/>
        </w:trPr>
        <w:tc>
          <w:tcPr>
            <w:tcW w:w="704" w:type="dxa"/>
            <w:tcBorders>
              <w:right w:val="single" w:sz="4" w:space="0" w:color="000000"/>
            </w:tcBorders>
          </w:tcPr>
          <w:p w14:paraId="3424F7C5" w14:textId="77777777" w:rsidR="00F8306B" w:rsidRDefault="00617785">
            <w:pPr>
              <w:pStyle w:val="TableParagraph"/>
            </w:pPr>
            <w:r>
              <w:t>1.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14:paraId="09421131" w14:textId="77777777" w:rsidR="00F8306B" w:rsidRDefault="00617785">
            <w:pPr>
              <w:pStyle w:val="TableParagraph"/>
              <w:ind w:left="111"/>
            </w:pPr>
            <w:r>
              <w:t>Dlhodobý nehmotný majetok externe kúpený:</w:t>
            </w:r>
          </w:p>
        </w:tc>
        <w:tc>
          <w:tcPr>
            <w:tcW w:w="3691" w:type="dxa"/>
          </w:tcPr>
          <w:p w14:paraId="469A495C" w14:textId="77777777" w:rsidR="00F8306B" w:rsidRDefault="00617785">
            <w:pPr>
              <w:pStyle w:val="TableParagraph"/>
              <w:ind w:left="108"/>
            </w:pPr>
            <w:r>
              <w:t>Obstarávacia cena</w:t>
            </w:r>
          </w:p>
        </w:tc>
      </w:tr>
      <w:tr w:rsidR="00F8306B" w14:paraId="3DCBC967" w14:textId="77777777">
        <w:trPr>
          <w:trHeight w:val="247"/>
        </w:trPr>
        <w:tc>
          <w:tcPr>
            <w:tcW w:w="704" w:type="dxa"/>
            <w:tcBorders>
              <w:right w:val="single" w:sz="4" w:space="0" w:color="000000"/>
            </w:tcBorders>
          </w:tcPr>
          <w:p w14:paraId="372676B1" w14:textId="77777777" w:rsidR="00F8306B" w:rsidRDefault="00617785">
            <w:pPr>
              <w:pStyle w:val="TableParagraph"/>
            </w:pPr>
            <w:r>
              <w:t>2.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14:paraId="59A43B37" w14:textId="77777777" w:rsidR="00F8306B" w:rsidRDefault="00617785">
            <w:pPr>
              <w:pStyle w:val="TableParagraph"/>
              <w:ind w:left="111"/>
            </w:pPr>
            <w:r>
              <w:t>Dlhodobý nehmotný majetok interne vytvorený:</w:t>
            </w:r>
          </w:p>
        </w:tc>
        <w:tc>
          <w:tcPr>
            <w:tcW w:w="3691" w:type="dxa"/>
          </w:tcPr>
          <w:p w14:paraId="0C80A1CC" w14:textId="77777777" w:rsidR="00F8306B" w:rsidRDefault="00617785">
            <w:pPr>
              <w:pStyle w:val="TableParagraph"/>
              <w:ind w:left="108"/>
            </w:pPr>
            <w:r>
              <w:t>Vlastné náklady</w:t>
            </w:r>
          </w:p>
        </w:tc>
      </w:tr>
      <w:tr w:rsidR="00F8306B" w14:paraId="17E513BD" w14:textId="77777777">
        <w:trPr>
          <w:trHeight w:val="245"/>
        </w:trPr>
        <w:tc>
          <w:tcPr>
            <w:tcW w:w="704" w:type="dxa"/>
            <w:tcBorders>
              <w:right w:val="single" w:sz="4" w:space="0" w:color="000000"/>
            </w:tcBorders>
          </w:tcPr>
          <w:p w14:paraId="4DFA5A65" w14:textId="77777777" w:rsidR="00F8306B" w:rsidRDefault="00617785">
            <w:pPr>
              <w:pStyle w:val="TableParagraph"/>
              <w:spacing w:line="225" w:lineRule="exact"/>
            </w:pPr>
            <w:r>
              <w:t>3.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14:paraId="186AB6B3" w14:textId="77777777" w:rsidR="00F8306B" w:rsidRDefault="00617785">
            <w:pPr>
              <w:pStyle w:val="TableParagraph"/>
              <w:spacing w:line="225" w:lineRule="exact"/>
              <w:ind w:left="111"/>
            </w:pPr>
            <w:r>
              <w:t>Dlhodobý nehmotný majetok obstaraný inak (darom):</w:t>
            </w:r>
          </w:p>
        </w:tc>
        <w:tc>
          <w:tcPr>
            <w:tcW w:w="3691" w:type="dxa"/>
          </w:tcPr>
          <w:p w14:paraId="50EFBAFB" w14:textId="77777777" w:rsidR="00F8306B" w:rsidRDefault="00617785">
            <w:pPr>
              <w:pStyle w:val="TableParagraph"/>
              <w:spacing w:line="225" w:lineRule="exact"/>
            </w:pPr>
            <w:r>
              <w:t>Reprodukčná obstarávacia cena</w:t>
            </w:r>
          </w:p>
        </w:tc>
      </w:tr>
      <w:tr w:rsidR="00F8306B" w14:paraId="308A645D" w14:textId="77777777">
        <w:trPr>
          <w:trHeight w:val="248"/>
        </w:trPr>
        <w:tc>
          <w:tcPr>
            <w:tcW w:w="704" w:type="dxa"/>
            <w:tcBorders>
              <w:bottom w:val="single" w:sz="4" w:space="0" w:color="000000"/>
              <w:right w:val="single" w:sz="4" w:space="0" w:color="000000"/>
            </w:tcBorders>
          </w:tcPr>
          <w:p w14:paraId="4A330A5C" w14:textId="77777777" w:rsidR="00F8306B" w:rsidRDefault="00617785">
            <w:pPr>
              <w:pStyle w:val="TableParagraph"/>
              <w:spacing w:line="229" w:lineRule="exact"/>
            </w:pPr>
            <w:r>
              <w:t>4.</w:t>
            </w:r>
          </w:p>
        </w:tc>
        <w:tc>
          <w:tcPr>
            <w:tcW w:w="5300" w:type="dxa"/>
            <w:tcBorders>
              <w:left w:val="single" w:sz="4" w:space="0" w:color="000000"/>
              <w:bottom w:val="single" w:sz="4" w:space="0" w:color="000000"/>
            </w:tcBorders>
          </w:tcPr>
          <w:p w14:paraId="232136F4" w14:textId="77777777" w:rsidR="00F8306B" w:rsidRDefault="00617785">
            <w:pPr>
              <w:pStyle w:val="TableParagraph"/>
              <w:spacing w:line="229" w:lineRule="exact"/>
              <w:ind w:left="111"/>
            </w:pPr>
            <w:r>
              <w:t>Dlhodobý hmotný majetok externe kúpený:</w:t>
            </w:r>
          </w:p>
        </w:tc>
        <w:tc>
          <w:tcPr>
            <w:tcW w:w="3691" w:type="dxa"/>
            <w:tcBorders>
              <w:bottom w:val="single" w:sz="4" w:space="0" w:color="000000"/>
            </w:tcBorders>
          </w:tcPr>
          <w:p w14:paraId="4C45E5B6" w14:textId="77777777" w:rsidR="00F8306B" w:rsidRDefault="00617785">
            <w:pPr>
              <w:pStyle w:val="TableParagraph"/>
              <w:spacing w:line="229" w:lineRule="exact"/>
              <w:ind w:left="108"/>
            </w:pPr>
            <w:r>
              <w:t>Obstarávacia cena</w:t>
            </w:r>
          </w:p>
        </w:tc>
      </w:tr>
      <w:tr w:rsidR="00F8306B" w14:paraId="2DACDE4A" w14:textId="77777777">
        <w:trPr>
          <w:trHeight w:val="250"/>
        </w:trPr>
        <w:tc>
          <w:tcPr>
            <w:tcW w:w="704" w:type="dxa"/>
            <w:tcBorders>
              <w:top w:val="single" w:sz="4" w:space="0" w:color="000000"/>
              <w:right w:val="single" w:sz="4" w:space="0" w:color="000000"/>
            </w:tcBorders>
          </w:tcPr>
          <w:p w14:paraId="4839172E" w14:textId="77777777" w:rsidR="00F8306B" w:rsidRDefault="00617785">
            <w:pPr>
              <w:pStyle w:val="TableParagraph"/>
              <w:spacing w:line="230" w:lineRule="exact"/>
            </w:pPr>
            <w: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</w:tcBorders>
          </w:tcPr>
          <w:p w14:paraId="513B1FEB" w14:textId="77777777" w:rsidR="00F8306B" w:rsidRDefault="00617785">
            <w:pPr>
              <w:pStyle w:val="TableParagraph"/>
              <w:spacing w:line="230" w:lineRule="exact"/>
              <w:ind w:left="111"/>
            </w:pPr>
            <w:r>
              <w:t>Dlhodobý hmotný majetok interne vytvorený:</w:t>
            </w:r>
          </w:p>
        </w:tc>
        <w:tc>
          <w:tcPr>
            <w:tcW w:w="3691" w:type="dxa"/>
            <w:tcBorders>
              <w:top w:val="single" w:sz="4" w:space="0" w:color="000000"/>
            </w:tcBorders>
          </w:tcPr>
          <w:p w14:paraId="64445CE6" w14:textId="77777777" w:rsidR="00F8306B" w:rsidRDefault="00617785">
            <w:pPr>
              <w:pStyle w:val="TableParagraph"/>
              <w:spacing w:line="230" w:lineRule="exact"/>
              <w:ind w:left="108"/>
            </w:pPr>
            <w:r>
              <w:t>Vlastné náklady</w:t>
            </w:r>
          </w:p>
        </w:tc>
      </w:tr>
      <w:tr w:rsidR="00F8306B" w14:paraId="1F7FE425" w14:textId="77777777">
        <w:trPr>
          <w:trHeight w:val="249"/>
        </w:trPr>
        <w:tc>
          <w:tcPr>
            <w:tcW w:w="704" w:type="dxa"/>
            <w:tcBorders>
              <w:right w:val="single" w:sz="4" w:space="0" w:color="000000"/>
            </w:tcBorders>
          </w:tcPr>
          <w:p w14:paraId="5BD88496" w14:textId="77777777" w:rsidR="00F8306B" w:rsidRDefault="00617785">
            <w:pPr>
              <w:pStyle w:val="TableParagraph"/>
              <w:spacing w:line="229" w:lineRule="exact"/>
            </w:pPr>
            <w:r>
              <w:t>6.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14:paraId="1C63682E" w14:textId="77777777" w:rsidR="00F8306B" w:rsidRDefault="00617785">
            <w:pPr>
              <w:pStyle w:val="TableParagraph"/>
              <w:spacing w:line="229" w:lineRule="exact"/>
              <w:ind w:left="111"/>
            </w:pPr>
            <w:r>
              <w:t>Dlhodobý nehmotný majetok obstaraný inak (darom):</w:t>
            </w:r>
          </w:p>
        </w:tc>
        <w:tc>
          <w:tcPr>
            <w:tcW w:w="3691" w:type="dxa"/>
          </w:tcPr>
          <w:p w14:paraId="2CA05F97" w14:textId="77777777" w:rsidR="00F8306B" w:rsidRDefault="00617785">
            <w:pPr>
              <w:pStyle w:val="TableParagraph"/>
              <w:spacing w:line="229" w:lineRule="exact"/>
            </w:pPr>
            <w:r>
              <w:t>Reprodukčná obstarávacia cena</w:t>
            </w:r>
          </w:p>
        </w:tc>
      </w:tr>
      <w:tr w:rsidR="00F8306B" w14:paraId="41E62A44" w14:textId="77777777">
        <w:trPr>
          <w:trHeight w:val="246"/>
        </w:trPr>
        <w:tc>
          <w:tcPr>
            <w:tcW w:w="704" w:type="dxa"/>
            <w:tcBorders>
              <w:right w:val="single" w:sz="4" w:space="0" w:color="000000"/>
            </w:tcBorders>
          </w:tcPr>
          <w:p w14:paraId="08603371" w14:textId="77777777" w:rsidR="00F8306B" w:rsidRDefault="00617785">
            <w:pPr>
              <w:pStyle w:val="TableParagraph"/>
            </w:pPr>
            <w:r>
              <w:t>7.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14:paraId="6DA21AEA" w14:textId="77777777" w:rsidR="00F8306B" w:rsidRDefault="00617785">
            <w:pPr>
              <w:pStyle w:val="TableParagraph"/>
              <w:ind w:left="111"/>
            </w:pPr>
            <w:r>
              <w:t>Dlhodobý finančný majetok:</w:t>
            </w:r>
          </w:p>
        </w:tc>
        <w:tc>
          <w:tcPr>
            <w:tcW w:w="3691" w:type="dxa"/>
          </w:tcPr>
          <w:p w14:paraId="7EEF6AEE" w14:textId="77777777" w:rsidR="00F8306B" w:rsidRDefault="00617785">
            <w:pPr>
              <w:pStyle w:val="TableParagraph"/>
              <w:ind w:left="108"/>
            </w:pPr>
            <w:r>
              <w:t>Obstarávacia cena</w:t>
            </w:r>
          </w:p>
        </w:tc>
      </w:tr>
      <w:tr w:rsidR="00F8306B" w14:paraId="12A88FE3" w14:textId="77777777">
        <w:trPr>
          <w:trHeight w:val="247"/>
        </w:trPr>
        <w:tc>
          <w:tcPr>
            <w:tcW w:w="704" w:type="dxa"/>
            <w:tcBorders>
              <w:right w:val="single" w:sz="4" w:space="0" w:color="000000"/>
            </w:tcBorders>
          </w:tcPr>
          <w:p w14:paraId="35F04BA5" w14:textId="77777777" w:rsidR="00F8306B" w:rsidRDefault="00617785">
            <w:pPr>
              <w:pStyle w:val="TableParagraph"/>
            </w:pPr>
            <w:r>
              <w:t>8.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14:paraId="5E92C3B8" w14:textId="77777777" w:rsidR="00F8306B" w:rsidRDefault="00617785">
            <w:pPr>
              <w:pStyle w:val="TableParagraph"/>
              <w:ind w:left="111"/>
            </w:pPr>
            <w:r>
              <w:t>Zásoby obstarané kúpou:</w:t>
            </w:r>
          </w:p>
        </w:tc>
        <w:tc>
          <w:tcPr>
            <w:tcW w:w="3691" w:type="dxa"/>
          </w:tcPr>
          <w:p w14:paraId="3F6B4E53" w14:textId="77777777" w:rsidR="00F8306B" w:rsidRDefault="00617785">
            <w:pPr>
              <w:pStyle w:val="TableParagraph"/>
              <w:ind w:left="108"/>
            </w:pPr>
            <w:r>
              <w:t>Obstarávacia cena</w:t>
            </w:r>
          </w:p>
        </w:tc>
      </w:tr>
      <w:tr w:rsidR="00F8306B" w14:paraId="72093EBA" w14:textId="77777777">
        <w:trPr>
          <w:trHeight w:val="245"/>
        </w:trPr>
        <w:tc>
          <w:tcPr>
            <w:tcW w:w="704" w:type="dxa"/>
            <w:tcBorders>
              <w:right w:val="single" w:sz="4" w:space="0" w:color="000000"/>
            </w:tcBorders>
          </w:tcPr>
          <w:p w14:paraId="67A4A0C0" w14:textId="77777777" w:rsidR="00F8306B" w:rsidRDefault="00617785">
            <w:pPr>
              <w:pStyle w:val="TableParagraph"/>
              <w:spacing w:line="225" w:lineRule="exact"/>
            </w:pPr>
            <w:r>
              <w:t>9.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14:paraId="31B7C2D0" w14:textId="77777777" w:rsidR="00F8306B" w:rsidRDefault="00617785">
            <w:pPr>
              <w:pStyle w:val="TableParagraph"/>
              <w:spacing w:line="225" w:lineRule="exact"/>
              <w:ind w:left="111"/>
            </w:pPr>
            <w:r>
              <w:t>Zásoby vytvorené vlastnou činnosťou:</w:t>
            </w:r>
          </w:p>
        </w:tc>
        <w:tc>
          <w:tcPr>
            <w:tcW w:w="3691" w:type="dxa"/>
          </w:tcPr>
          <w:p w14:paraId="71B96FF7" w14:textId="77777777" w:rsidR="00F8306B" w:rsidRDefault="00617785">
            <w:pPr>
              <w:pStyle w:val="TableParagraph"/>
              <w:spacing w:line="225" w:lineRule="exact"/>
              <w:ind w:left="109"/>
            </w:pPr>
            <w:r>
              <w:t>Vlastné náklady</w:t>
            </w:r>
          </w:p>
        </w:tc>
      </w:tr>
      <w:tr w:rsidR="00F8306B" w14:paraId="4AA51E86" w14:textId="77777777">
        <w:trPr>
          <w:trHeight w:val="248"/>
        </w:trPr>
        <w:tc>
          <w:tcPr>
            <w:tcW w:w="704" w:type="dxa"/>
            <w:tcBorders>
              <w:bottom w:val="single" w:sz="4" w:space="0" w:color="000000"/>
              <w:right w:val="single" w:sz="4" w:space="0" w:color="000000"/>
            </w:tcBorders>
          </w:tcPr>
          <w:p w14:paraId="67B86A44" w14:textId="77777777" w:rsidR="00F8306B" w:rsidRDefault="00617785">
            <w:pPr>
              <w:pStyle w:val="TableParagraph"/>
              <w:spacing w:line="228" w:lineRule="exact"/>
            </w:pPr>
            <w:r>
              <w:t>10.</w:t>
            </w:r>
          </w:p>
        </w:tc>
        <w:tc>
          <w:tcPr>
            <w:tcW w:w="5300" w:type="dxa"/>
            <w:tcBorders>
              <w:left w:val="single" w:sz="4" w:space="0" w:color="000000"/>
              <w:bottom w:val="single" w:sz="4" w:space="0" w:color="000000"/>
            </w:tcBorders>
          </w:tcPr>
          <w:p w14:paraId="28D1A6EB" w14:textId="77777777" w:rsidR="00F8306B" w:rsidRDefault="00617785">
            <w:pPr>
              <w:pStyle w:val="TableParagraph"/>
              <w:spacing w:line="228" w:lineRule="exact"/>
              <w:ind w:left="111"/>
            </w:pPr>
            <w:r>
              <w:t>Zásoby obstarané inak (darom):</w:t>
            </w:r>
          </w:p>
        </w:tc>
        <w:tc>
          <w:tcPr>
            <w:tcW w:w="3691" w:type="dxa"/>
            <w:tcBorders>
              <w:bottom w:val="single" w:sz="4" w:space="0" w:color="000000"/>
            </w:tcBorders>
          </w:tcPr>
          <w:p w14:paraId="0DFD54A6" w14:textId="77777777" w:rsidR="00F8306B" w:rsidRDefault="00617785">
            <w:pPr>
              <w:pStyle w:val="TableParagraph"/>
              <w:spacing w:line="228" w:lineRule="exact"/>
              <w:ind w:left="109"/>
            </w:pPr>
            <w:r>
              <w:t>Reprodukčná obstarávacia cena</w:t>
            </w:r>
          </w:p>
        </w:tc>
      </w:tr>
      <w:tr w:rsidR="00F8306B" w14:paraId="6F39E830" w14:textId="77777777">
        <w:trPr>
          <w:trHeight w:val="250"/>
        </w:trPr>
        <w:tc>
          <w:tcPr>
            <w:tcW w:w="704" w:type="dxa"/>
            <w:tcBorders>
              <w:top w:val="single" w:sz="4" w:space="0" w:color="000000"/>
              <w:right w:val="single" w:sz="4" w:space="0" w:color="000000"/>
            </w:tcBorders>
          </w:tcPr>
          <w:p w14:paraId="3B90D9B0" w14:textId="77777777" w:rsidR="00F8306B" w:rsidRDefault="00617785">
            <w:pPr>
              <w:pStyle w:val="TableParagraph"/>
              <w:spacing w:line="230" w:lineRule="exact"/>
            </w:pPr>
            <w: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</w:tcBorders>
          </w:tcPr>
          <w:p w14:paraId="3EFC1B11" w14:textId="77777777" w:rsidR="00F8306B" w:rsidRDefault="00617785">
            <w:pPr>
              <w:pStyle w:val="TableParagraph"/>
              <w:spacing w:line="230" w:lineRule="exact"/>
              <w:ind w:left="111"/>
            </w:pPr>
            <w:r>
              <w:t>ZV a zákazková výstavba nehnuteľnosti určenej na predaj:</w:t>
            </w:r>
          </w:p>
        </w:tc>
        <w:tc>
          <w:tcPr>
            <w:tcW w:w="3691" w:type="dxa"/>
            <w:tcBorders>
              <w:top w:val="single" w:sz="4" w:space="0" w:color="000000"/>
            </w:tcBorders>
          </w:tcPr>
          <w:p w14:paraId="68A724C1" w14:textId="77777777" w:rsidR="00F8306B" w:rsidRDefault="00617785">
            <w:pPr>
              <w:pStyle w:val="TableParagraph"/>
              <w:spacing w:line="230" w:lineRule="exact"/>
              <w:ind w:left="108"/>
            </w:pPr>
            <w:r>
              <w:t>Menovitá hodnota</w:t>
            </w:r>
          </w:p>
        </w:tc>
      </w:tr>
      <w:tr w:rsidR="00F8306B" w14:paraId="39204303" w14:textId="77777777">
        <w:trPr>
          <w:trHeight w:val="249"/>
        </w:trPr>
        <w:tc>
          <w:tcPr>
            <w:tcW w:w="704" w:type="dxa"/>
            <w:tcBorders>
              <w:right w:val="single" w:sz="4" w:space="0" w:color="000000"/>
            </w:tcBorders>
          </w:tcPr>
          <w:p w14:paraId="1B8D5EBE" w14:textId="77777777" w:rsidR="00F8306B" w:rsidRDefault="00617785">
            <w:pPr>
              <w:pStyle w:val="TableParagraph"/>
              <w:spacing w:line="229" w:lineRule="exact"/>
            </w:pPr>
            <w:r>
              <w:t>12.1.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14:paraId="197868AE" w14:textId="77777777" w:rsidR="00F8306B" w:rsidRDefault="00617785">
            <w:pPr>
              <w:pStyle w:val="TableParagraph"/>
              <w:spacing w:line="229" w:lineRule="exact"/>
              <w:ind w:left="111"/>
            </w:pPr>
            <w:r>
              <w:t>Vlastné pohľadávky:</w:t>
            </w:r>
          </w:p>
        </w:tc>
        <w:tc>
          <w:tcPr>
            <w:tcW w:w="3691" w:type="dxa"/>
          </w:tcPr>
          <w:p w14:paraId="3B54A3E4" w14:textId="77777777" w:rsidR="00F8306B" w:rsidRDefault="00617785">
            <w:pPr>
              <w:pStyle w:val="TableParagraph"/>
              <w:spacing w:line="229" w:lineRule="exact"/>
            </w:pPr>
            <w:r>
              <w:t>Menovitá hodnota</w:t>
            </w:r>
          </w:p>
        </w:tc>
      </w:tr>
      <w:tr w:rsidR="00F8306B" w14:paraId="18194478" w14:textId="77777777">
        <w:trPr>
          <w:trHeight w:val="246"/>
        </w:trPr>
        <w:tc>
          <w:tcPr>
            <w:tcW w:w="704" w:type="dxa"/>
            <w:tcBorders>
              <w:right w:val="single" w:sz="4" w:space="0" w:color="000000"/>
            </w:tcBorders>
          </w:tcPr>
          <w:p w14:paraId="25B7941F" w14:textId="77777777" w:rsidR="00F8306B" w:rsidRDefault="00617785">
            <w:pPr>
              <w:pStyle w:val="TableParagraph"/>
            </w:pPr>
            <w:r>
              <w:t>12.2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14:paraId="0EBA2E6D" w14:textId="77777777" w:rsidR="00F8306B" w:rsidRDefault="00617785">
            <w:pPr>
              <w:pStyle w:val="TableParagraph"/>
              <w:ind w:left="111"/>
            </w:pPr>
            <w:r>
              <w:t>Kúpené pohľadávky:</w:t>
            </w:r>
          </w:p>
        </w:tc>
        <w:tc>
          <w:tcPr>
            <w:tcW w:w="3691" w:type="dxa"/>
          </w:tcPr>
          <w:p w14:paraId="1793B1D0" w14:textId="77777777" w:rsidR="00F8306B" w:rsidRDefault="00617785">
            <w:pPr>
              <w:pStyle w:val="TableParagraph"/>
              <w:ind w:left="108"/>
            </w:pPr>
            <w:r>
              <w:t>Obstarávacia cena</w:t>
            </w:r>
          </w:p>
        </w:tc>
      </w:tr>
      <w:tr w:rsidR="00F8306B" w14:paraId="54AB8B27" w14:textId="77777777">
        <w:trPr>
          <w:trHeight w:val="246"/>
        </w:trPr>
        <w:tc>
          <w:tcPr>
            <w:tcW w:w="704" w:type="dxa"/>
            <w:tcBorders>
              <w:right w:val="single" w:sz="4" w:space="0" w:color="000000"/>
            </w:tcBorders>
          </w:tcPr>
          <w:p w14:paraId="1C646326" w14:textId="77777777" w:rsidR="00F8306B" w:rsidRDefault="00617785">
            <w:pPr>
              <w:pStyle w:val="TableParagraph"/>
            </w:pPr>
            <w:r>
              <w:t>13.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14:paraId="523C5B15" w14:textId="77777777" w:rsidR="00F8306B" w:rsidRDefault="00617785">
            <w:pPr>
              <w:pStyle w:val="TableParagraph"/>
              <w:ind w:left="111"/>
            </w:pPr>
            <w:r>
              <w:t>Krátkodobý finančný majetok:</w:t>
            </w:r>
          </w:p>
        </w:tc>
        <w:tc>
          <w:tcPr>
            <w:tcW w:w="3691" w:type="dxa"/>
          </w:tcPr>
          <w:p w14:paraId="707F09E5" w14:textId="77777777" w:rsidR="00F8306B" w:rsidRDefault="00617785">
            <w:pPr>
              <w:pStyle w:val="TableParagraph"/>
              <w:ind w:left="108"/>
            </w:pPr>
            <w:r>
              <w:t>Obstarávacia cena</w:t>
            </w:r>
          </w:p>
        </w:tc>
      </w:tr>
      <w:tr w:rsidR="00F8306B" w14:paraId="621AD902" w14:textId="77777777">
        <w:trPr>
          <w:trHeight w:val="245"/>
        </w:trPr>
        <w:tc>
          <w:tcPr>
            <w:tcW w:w="704" w:type="dxa"/>
            <w:tcBorders>
              <w:right w:val="single" w:sz="4" w:space="0" w:color="000000"/>
            </w:tcBorders>
          </w:tcPr>
          <w:p w14:paraId="540645D6" w14:textId="77777777" w:rsidR="00F8306B" w:rsidRDefault="00617785">
            <w:pPr>
              <w:pStyle w:val="TableParagraph"/>
              <w:spacing w:line="225" w:lineRule="exact"/>
            </w:pPr>
            <w:r>
              <w:t>14.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14:paraId="0FB20773" w14:textId="77777777" w:rsidR="00F8306B" w:rsidRDefault="00617785">
            <w:pPr>
              <w:pStyle w:val="TableParagraph"/>
              <w:spacing w:line="225" w:lineRule="exact"/>
              <w:ind w:left="112"/>
            </w:pPr>
            <w:r>
              <w:t>Časové rozlíšenie na strane aktív súvahy:</w:t>
            </w:r>
          </w:p>
        </w:tc>
        <w:tc>
          <w:tcPr>
            <w:tcW w:w="3691" w:type="dxa"/>
          </w:tcPr>
          <w:p w14:paraId="3BD47F0D" w14:textId="77777777" w:rsidR="00F8306B" w:rsidRDefault="00617785">
            <w:pPr>
              <w:pStyle w:val="TableParagraph"/>
              <w:spacing w:line="225" w:lineRule="exact"/>
              <w:ind w:left="108"/>
            </w:pPr>
            <w:r>
              <w:t>Menovitá hodnota</w:t>
            </w:r>
          </w:p>
        </w:tc>
      </w:tr>
      <w:tr w:rsidR="00F8306B" w14:paraId="7D979930" w14:textId="77777777">
        <w:trPr>
          <w:trHeight w:val="245"/>
        </w:trPr>
        <w:tc>
          <w:tcPr>
            <w:tcW w:w="704" w:type="dxa"/>
            <w:tcBorders>
              <w:right w:val="single" w:sz="4" w:space="0" w:color="000000"/>
            </w:tcBorders>
          </w:tcPr>
          <w:p w14:paraId="3B03FFE9" w14:textId="77777777" w:rsidR="00F8306B" w:rsidRDefault="00617785">
            <w:pPr>
              <w:pStyle w:val="TableParagraph"/>
              <w:spacing w:line="226" w:lineRule="exact"/>
            </w:pPr>
            <w:r>
              <w:t>15.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14:paraId="237D73D9" w14:textId="77777777" w:rsidR="00F8306B" w:rsidRDefault="00617785">
            <w:pPr>
              <w:pStyle w:val="TableParagraph"/>
              <w:spacing w:line="226" w:lineRule="exact"/>
              <w:ind w:left="111"/>
            </w:pPr>
            <w:r>
              <w:t>Záväzky, vrátane rezerv, dlhopisov, pôžičiek a úverov:</w:t>
            </w:r>
          </w:p>
        </w:tc>
        <w:tc>
          <w:tcPr>
            <w:tcW w:w="3691" w:type="dxa"/>
          </w:tcPr>
          <w:p w14:paraId="1ED21C62" w14:textId="77777777" w:rsidR="00F8306B" w:rsidRDefault="00617785">
            <w:pPr>
              <w:pStyle w:val="TableParagraph"/>
              <w:spacing w:line="226" w:lineRule="exact"/>
              <w:ind w:left="109"/>
            </w:pPr>
            <w:r>
              <w:t>Menovitá hodnota</w:t>
            </w:r>
          </w:p>
        </w:tc>
      </w:tr>
      <w:tr w:rsidR="00F8306B" w14:paraId="5D3926BB" w14:textId="77777777">
        <w:trPr>
          <w:trHeight w:val="247"/>
        </w:trPr>
        <w:tc>
          <w:tcPr>
            <w:tcW w:w="704" w:type="dxa"/>
            <w:tcBorders>
              <w:right w:val="single" w:sz="4" w:space="0" w:color="000000"/>
            </w:tcBorders>
          </w:tcPr>
          <w:p w14:paraId="3BDCD27B" w14:textId="77777777" w:rsidR="00F8306B" w:rsidRDefault="00617785">
            <w:pPr>
              <w:pStyle w:val="TableParagraph"/>
              <w:spacing w:line="228" w:lineRule="exact"/>
            </w:pPr>
            <w:r>
              <w:t>16.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14:paraId="21837EE5" w14:textId="77777777" w:rsidR="00F8306B" w:rsidRDefault="00617785">
            <w:pPr>
              <w:pStyle w:val="TableParagraph"/>
              <w:spacing w:line="228" w:lineRule="exact"/>
              <w:ind w:left="111"/>
            </w:pPr>
            <w:r>
              <w:t>Časové rozlíšenie na strane pasív súvahy:</w:t>
            </w:r>
          </w:p>
        </w:tc>
        <w:tc>
          <w:tcPr>
            <w:tcW w:w="3691" w:type="dxa"/>
          </w:tcPr>
          <w:p w14:paraId="4CA7D23C" w14:textId="77777777" w:rsidR="00F8306B" w:rsidRDefault="00617785">
            <w:pPr>
              <w:pStyle w:val="TableParagraph"/>
              <w:spacing w:line="228" w:lineRule="exact"/>
              <w:ind w:left="109"/>
            </w:pPr>
            <w:r>
              <w:t>Menovitá hodnota</w:t>
            </w:r>
          </w:p>
        </w:tc>
      </w:tr>
      <w:tr w:rsidR="00F8306B" w14:paraId="491D6EBC" w14:textId="77777777">
        <w:trPr>
          <w:trHeight w:val="248"/>
        </w:trPr>
        <w:tc>
          <w:tcPr>
            <w:tcW w:w="704" w:type="dxa"/>
            <w:tcBorders>
              <w:right w:val="single" w:sz="4" w:space="0" w:color="000000"/>
            </w:tcBorders>
          </w:tcPr>
          <w:p w14:paraId="748FB317" w14:textId="77777777" w:rsidR="00F8306B" w:rsidRDefault="00617785">
            <w:pPr>
              <w:pStyle w:val="TableParagraph"/>
              <w:spacing w:line="229" w:lineRule="exact"/>
            </w:pPr>
            <w:r>
              <w:t>17.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14:paraId="47D66D6B" w14:textId="77777777" w:rsidR="00F8306B" w:rsidRDefault="00617785">
            <w:pPr>
              <w:pStyle w:val="TableParagraph"/>
              <w:spacing w:line="229" w:lineRule="exact"/>
              <w:ind w:left="111"/>
            </w:pPr>
            <w:r>
              <w:t>Deriváty:</w:t>
            </w:r>
          </w:p>
        </w:tc>
        <w:tc>
          <w:tcPr>
            <w:tcW w:w="3691" w:type="dxa"/>
          </w:tcPr>
          <w:p w14:paraId="083089A7" w14:textId="77777777" w:rsidR="00F8306B" w:rsidRDefault="00617785">
            <w:pPr>
              <w:pStyle w:val="TableParagraph"/>
              <w:spacing w:line="229" w:lineRule="exact"/>
              <w:ind w:left="108"/>
            </w:pPr>
            <w:r>
              <w:t>Menovitá hodnota</w:t>
            </w:r>
          </w:p>
        </w:tc>
      </w:tr>
      <w:tr w:rsidR="00F8306B" w14:paraId="7318C118" w14:textId="77777777">
        <w:trPr>
          <w:trHeight w:val="247"/>
        </w:trPr>
        <w:tc>
          <w:tcPr>
            <w:tcW w:w="704" w:type="dxa"/>
            <w:tcBorders>
              <w:right w:val="single" w:sz="4" w:space="0" w:color="000000"/>
            </w:tcBorders>
          </w:tcPr>
          <w:p w14:paraId="092DFC70" w14:textId="77777777" w:rsidR="00F8306B" w:rsidRDefault="00617785">
            <w:pPr>
              <w:pStyle w:val="TableParagraph"/>
            </w:pPr>
            <w:r>
              <w:t>18.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14:paraId="443A1BDF" w14:textId="77777777" w:rsidR="00F8306B" w:rsidRDefault="00617785">
            <w:pPr>
              <w:pStyle w:val="TableParagraph"/>
              <w:ind w:left="112"/>
            </w:pPr>
            <w:r>
              <w:t>Majetok a záväzky zabezpečené derivátmi:</w:t>
            </w:r>
          </w:p>
        </w:tc>
        <w:tc>
          <w:tcPr>
            <w:tcW w:w="3691" w:type="dxa"/>
          </w:tcPr>
          <w:p w14:paraId="044C02EC" w14:textId="77777777" w:rsidR="00F8306B" w:rsidRDefault="00617785">
            <w:pPr>
              <w:pStyle w:val="TableParagraph"/>
              <w:ind w:left="108"/>
            </w:pPr>
            <w:r>
              <w:t>Menovitá hodnota</w:t>
            </w:r>
          </w:p>
        </w:tc>
      </w:tr>
      <w:tr w:rsidR="00F8306B" w14:paraId="1289C6DD" w14:textId="77777777">
        <w:trPr>
          <w:trHeight w:val="498"/>
        </w:trPr>
        <w:tc>
          <w:tcPr>
            <w:tcW w:w="704" w:type="dxa"/>
            <w:tcBorders>
              <w:right w:val="single" w:sz="4" w:space="0" w:color="000000"/>
            </w:tcBorders>
          </w:tcPr>
          <w:p w14:paraId="17B499C0" w14:textId="77777777" w:rsidR="00F8306B" w:rsidRDefault="00617785">
            <w:pPr>
              <w:pStyle w:val="TableParagraph"/>
              <w:spacing w:line="248" w:lineRule="exact"/>
            </w:pPr>
            <w:r>
              <w:t>19.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14:paraId="067B211D" w14:textId="77777777" w:rsidR="00F8306B" w:rsidRDefault="00617785">
            <w:pPr>
              <w:pStyle w:val="TableParagraph"/>
              <w:spacing w:line="252" w:lineRule="exact"/>
              <w:ind w:left="111" w:right="2" w:hanging="1"/>
            </w:pPr>
            <w:r>
              <w:t>Prenajatý majetok a majetok obstaraný na základe zmluvy o kúpe prenajatej veci:</w:t>
            </w:r>
          </w:p>
        </w:tc>
        <w:tc>
          <w:tcPr>
            <w:tcW w:w="3691" w:type="dxa"/>
          </w:tcPr>
          <w:p w14:paraId="3CB1F827" w14:textId="77777777" w:rsidR="00F8306B" w:rsidRDefault="00617785">
            <w:pPr>
              <w:pStyle w:val="TableParagraph"/>
              <w:spacing w:line="248" w:lineRule="exact"/>
              <w:ind w:left="108"/>
            </w:pPr>
            <w:r>
              <w:t>Obstarávacia cena</w:t>
            </w:r>
          </w:p>
        </w:tc>
      </w:tr>
      <w:tr w:rsidR="00F8306B" w14:paraId="0DF5B2D6" w14:textId="77777777">
        <w:trPr>
          <w:trHeight w:val="240"/>
        </w:trPr>
        <w:tc>
          <w:tcPr>
            <w:tcW w:w="704" w:type="dxa"/>
            <w:tcBorders>
              <w:right w:val="single" w:sz="4" w:space="0" w:color="000000"/>
            </w:tcBorders>
          </w:tcPr>
          <w:p w14:paraId="4A9EC5D4" w14:textId="77777777" w:rsidR="00F8306B" w:rsidRDefault="00617785">
            <w:pPr>
              <w:pStyle w:val="TableParagraph"/>
              <w:spacing w:line="220" w:lineRule="exact"/>
            </w:pPr>
            <w:r>
              <w:t>20.</w:t>
            </w:r>
          </w:p>
        </w:tc>
        <w:tc>
          <w:tcPr>
            <w:tcW w:w="5300" w:type="dxa"/>
            <w:tcBorders>
              <w:left w:val="single" w:sz="4" w:space="0" w:color="000000"/>
            </w:tcBorders>
          </w:tcPr>
          <w:p w14:paraId="48184309" w14:textId="77777777" w:rsidR="00F8306B" w:rsidRDefault="00617785">
            <w:pPr>
              <w:pStyle w:val="TableParagraph"/>
              <w:spacing w:line="220" w:lineRule="exact"/>
              <w:ind w:left="111"/>
            </w:pPr>
            <w:r>
              <w:t>Splatná daň z príjmov a odložená daň z príjmov:</w:t>
            </w:r>
          </w:p>
        </w:tc>
        <w:tc>
          <w:tcPr>
            <w:tcW w:w="3691" w:type="dxa"/>
          </w:tcPr>
          <w:p w14:paraId="65D0951F" w14:textId="77777777" w:rsidR="00F8306B" w:rsidRDefault="00617785">
            <w:pPr>
              <w:pStyle w:val="TableParagraph"/>
              <w:spacing w:line="220" w:lineRule="exact"/>
              <w:ind w:left="108"/>
            </w:pPr>
            <w:r>
              <w:t>Menovitá hodnota</w:t>
            </w:r>
          </w:p>
        </w:tc>
      </w:tr>
    </w:tbl>
    <w:p w14:paraId="25DA76CA" w14:textId="77777777" w:rsidR="00F8306B" w:rsidRDefault="00F8306B">
      <w:pPr>
        <w:pStyle w:val="Zkladntext"/>
        <w:spacing w:before="9"/>
        <w:rPr>
          <w:sz w:val="21"/>
        </w:rPr>
      </w:pPr>
    </w:p>
    <w:p w14:paraId="490BDBF4" w14:textId="77777777" w:rsidR="00F8306B" w:rsidRDefault="00617785">
      <w:pPr>
        <w:pStyle w:val="Odsekzoznamu"/>
        <w:numPr>
          <w:ilvl w:val="1"/>
          <w:numId w:val="5"/>
        </w:numPr>
        <w:tabs>
          <w:tab w:val="left" w:pos="563"/>
        </w:tabs>
        <w:ind w:left="318" w:right="569" w:firstLine="0"/>
      </w:pPr>
      <w:r>
        <w:t xml:space="preserve">Trvalé zníženie hodnoty majetku nebolo účtované. Prechodné zníženie hodnoty majetku </w:t>
      </w:r>
      <w:r w:rsidR="00FA3852">
        <w:t>nebolo účtované.</w:t>
      </w:r>
    </w:p>
    <w:p w14:paraId="6701FECC" w14:textId="77777777" w:rsidR="00F8306B" w:rsidRDefault="00617785">
      <w:pPr>
        <w:pStyle w:val="Odsekzoznamu"/>
        <w:numPr>
          <w:ilvl w:val="1"/>
          <w:numId w:val="5"/>
        </w:numPr>
        <w:tabs>
          <w:tab w:val="left" w:pos="557"/>
        </w:tabs>
        <w:spacing w:before="120"/>
        <w:ind w:left="318" w:right="579" w:firstLine="0"/>
      </w:pPr>
      <w:r>
        <w:t xml:space="preserve">Záväzky účtovná jednotka ocenila menovitou hodnotou </w:t>
      </w:r>
      <w:r>
        <w:rPr>
          <w:spacing w:val="-3"/>
        </w:rPr>
        <w:t xml:space="preserve">záväzkov. </w:t>
      </w:r>
      <w:r>
        <w:t>Rezervy účtovná jednotka ocenila odborným odhadom budúc</w:t>
      </w:r>
      <w:r w:rsidR="0001312A">
        <w:t>e</w:t>
      </w:r>
      <w:r>
        <w:t>j menovitej hodnoty potrebnej na ich</w:t>
      </w:r>
      <w:r>
        <w:rPr>
          <w:spacing w:val="-3"/>
        </w:rPr>
        <w:t xml:space="preserve"> </w:t>
      </w:r>
      <w:r>
        <w:t>úhradu.</w:t>
      </w:r>
    </w:p>
    <w:p w14:paraId="5298CC2C" w14:textId="77777777" w:rsidR="00F8306B" w:rsidRDefault="00617785">
      <w:pPr>
        <w:pStyle w:val="Odsekzoznamu"/>
        <w:numPr>
          <w:ilvl w:val="1"/>
          <w:numId w:val="5"/>
        </w:numPr>
        <w:tabs>
          <w:tab w:val="left" w:pos="568"/>
        </w:tabs>
        <w:spacing w:before="90"/>
        <w:ind w:left="318" w:right="577" w:firstLine="0"/>
      </w:pPr>
      <w:r>
        <w:lastRenderedPageBreak/>
        <w:t>Určenie ocenenia</w:t>
      </w:r>
      <w:r>
        <w:rPr>
          <w:u w:val="single"/>
        </w:rPr>
        <w:t xml:space="preserve"> finančných nástrojov alebo majetku</w:t>
      </w:r>
      <w:r>
        <w:t>, ktorý nie je finančným nástrojom pri oceňovaní reálnou hodnotou.</w:t>
      </w:r>
    </w:p>
    <w:p w14:paraId="4ADD9BAF" w14:textId="77777777" w:rsidR="00F8306B" w:rsidRDefault="00617785">
      <w:pPr>
        <w:pStyle w:val="Odsekzoznamu"/>
        <w:numPr>
          <w:ilvl w:val="1"/>
          <w:numId w:val="5"/>
        </w:numPr>
        <w:tabs>
          <w:tab w:val="left" w:pos="530"/>
        </w:tabs>
        <w:spacing w:before="119"/>
      </w:pPr>
      <w:r>
        <w:t xml:space="preserve">Určenie ocenenia </w:t>
      </w:r>
      <w:r>
        <w:rPr>
          <w:spacing w:val="-51"/>
          <w:u w:val="single"/>
        </w:rPr>
        <w:t>f</w:t>
      </w:r>
      <w:r>
        <w:rPr>
          <w:spacing w:val="-2"/>
          <w:u w:val="single"/>
        </w:rPr>
        <w:t xml:space="preserve"> </w:t>
      </w:r>
      <w:r>
        <w:rPr>
          <w:u w:val="single"/>
        </w:rPr>
        <w:t>inančných nástrojov</w:t>
      </w:r>
      <w:r>
        <w:t xml:space="preserve"> pri oceňovaní obstarávacou cenou alebo vlastnými</w:t>
      </w:r>
      <w:r>
        <w:rPr>
          <w:spacing w:val="-7"/>
        </w:rPr>
        <w:t xml:space="preserve"> </w:t>
      </w:r>
      <w:r>
        <w:t>nákladmi:</w:t>
      </w:r>
    </w:p>
    <w:p w14:paraId="32AA7166" w14:textId="77777777" w:rsidR="00F8306B" w:rsidRDefault="00617785">
      <w:pPr>
        <w:pStyle w:val="Odsekzoznamu"/>
        <w:numPr>
          <w:ilvl w:val="0"/>
          <w:numId w:val="4"/>
        </w:numPr>
        <w:tabs>
          <w:tab w:val="left" w:pos="547"/>
        </w:tabs>
        <w:spacing w:before="120"/>
        <w:ind w:hanging="229"/>
      </w:pPr>
      <w:r>
        <w:t>ÚJ nevlastní cenné</w:t>
      </w:r>
      <w:r>
        <w:rPr>
          <w:spacing w:val="-1"/>
        </w:rPr>
        <w:t xml:space="preserve"> </w:t>
      </w:r>
      <w:r>
        <w:t>papier.</w:t>
      </w:r>
    </w:p>
    <w:p w14:paraId="4FCD3450" w14:textId="77777777" w:rsidR="00F8306B" w:rsidRDefault="00617785">
      <w:pPr>
        <w:pStyle w:val="Odsekzoznamu"/>
        <w:numPr>
          <w:ilvl w:val="0"/>
          <w:numId w:val="4"/>
        </w:numPr>
        <w:tabs>
          <w:tab w:val="left" w:pos="547"/>
        </w:tabs>
        <w:spacing w:before="119"/>
        <w:ind w:hanging="229"/>
      </w:pPr>
      <w:r>
        <w:t>ÚJ rezervy ocenila v očakávanej výške</w:t>
      </w:r>
      <w:r>
        <w:rPr>
          <w:spacing w:val="-3"/>
        </w:rPr>
        <w:t xml:space="preserve"> </w:t>
      </w:r>
      <w:r>
        <w:t>záväzku.</w:t>
      </w:r>
    </w:p>
    <w:p w14:paraId="0E5CCE3D" w14:textId="77777777" w:rsidR="00F8306B" w:rsidRDefault="00617785">
      <w:pPr>
        <w:pStyle w:val="Odsekzoznamu"/>
        <w:numPr>
          <w:ilvl w:val="0"/>
          <w:numId w:val="4"/>
        </w:numPr>
        <w:tabs>
          <w:tab w:val="left" w:pos="547"/>
        </w:tabs>
        <w:spacing w:before="120"/>
        <w:ind w:hanging="229"/>
      </w:pPr>
      <w:r>
        <w:t>ÚJ nedisponuje účtom ani pokladňou v cudzej</w:t>
      </w:r>
      <w:r>
        <w:rPr>
          <w:spacing w:val="-2"/>
        </w:rPr>
        <w:t xml:space="preserve"> </w:t>
      </w:r>
      <w:r>
        <w:t>mene.</w:t>
      </w:r>
    </w:p>
    <w:p w14:paraId="1960A03A" w14:textId="77777777" w:rsidR="00F8306B" w:rsidRDefault="00F8306B">
      <w:pPr>
        <w:pStyle w:val="Zkladntext"/>
        <w:spacing w:before="4"/>
        <w:rPr>
          <w:sz w:val="32"/>
        </w:rPr>
      </w:pPr>
    </w:p>
    <w:p w14:paraId="2AEF8F0A" w14:textId="77777777" w:rsidR="00F8306B" w:rsidRDefault="00617785">
      <w:pPr>
        <w:pStyle w:val="Odsekzoznamu"/>
        <w:numPr>
          <w:ilvl w:val="0"/>
          <w:numId w:val="3"/>
        </w:numPr>
        <w:tabs>
          <w:tab w:val="left" w:pos="541"/>
        </w:tabs>
        <w:ind w:right="572" w:firstLine="0"/>
        <w:rPr>
          <w:rFonts w:ascii="Times New Roman" w:hAnsi="Times New Roman"/>
          <w:b/>
          <w:sz w:val="24"/>
        </w:rPr>
      </w:pPr>
      <w:r>
        <w:t>Tvorba odpisového plánu pre dlhodobý majetok, pričom sa uvádza doba odpisovania, sadzby odpisov a odpisové metódy pre účtovné</w:t>
      </w:r>
      <w:r>
        <w:rPr>
          <w:spacing w:val="-3"/>
        </w:rPr>
        <w:t xml:space="preserve"> </w:t>
      </w:r>
      <w:r>
        <w:t>odpisy</w:t>
      </w:r>
      <w:r>
        <w:rPr>
          <w:rFonts w:ascii="Times New Roman" w:hAnsi="Times New Roman"/>
          <w:b/>
          <w:sz w:val="24"/>
        </w:rPr>
        <w:t>:</w:t>
      </w:r>
    </w:p>
    <w:p w14:paraId="434F2E6D" w14:textId="77777777" w:rsidR="00F8306B" w:rsidRDefault="00F8306B">
      <w:pPr>
        <w:pStyle w:val="Zkladntext"/>
        <w:spacing w:before="6"/>
        <w:rPr>
          <w:rFonts w:ascii="Times New Roman"/>
          <w:b/>
          <w:sz w:val="10"/>
        </w:rPr>
      </w:pPr>
    </w:p>
    <w:tbl>
      <w:tblPr>
        <w:tblStyle w:val="TableNormal"/>
        <w:tblW w:w="0" w:type="auto"/>
        <w:tblInd w:w="17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17"/>
        <w:gridCol w:w="1012"/>
        <w:gridCol w:w="2109"/>
        <w:gridCol w:w="2360"/>
      </w:tblGrid>
      <w:tr w:rsidR="00F8306B" w14:paraId="0AE6391F" w14:textId="77777777">
        <w:trPr>
          <w:trHeight w:val="499"/>
        </w:trPr>
        <w:tc>
          <w:tcPr>
            <w:tcW w:w="4217" w:type="dxa"/>
          </w:tcPr>
          <w:p w14:paraId="4FB4E37D" w14:textId="77777777" w:rsidR="00F8306B" w:rsidRDefault="00617785">
            <w:pPr>
              <w:pStyle w:val="TableParagraph"/>
              <w:spacing w:line="247" w:lineRule="exact"/>
              <w:ind w:left="789" w:right="776"/>
              <w:jc w:val="center"/>
              <w:rPr>
                <w:b/>
              </w:rPr>
            </w:pPr>
            <w:r>
              <w:rPr>
                <w:b/>
              </w:rPr>
              <w:t>Dlhodobý hmotný a nehmotný</w:t>
            </w:r>
          </w:p>
          <w:p w14:paraId="69880EB8" w14:textId="77777777" w:rsidR="00F8306B" w:rsidRDefault="00617785">
            <w:pPr>
              <w:pStyle w:val="TableParagraph"/>
              <w:spacing w:line="232" w:lineRule="exact"/>
              <w:ind w:left="788" w:right="776"/>
              <w:jc w:val="center"/>
              <w:rPr>
                <w:b/>
              </w:rPr>
            </w:pPr>
            <w:r>
              <w:rPr>
                <w:b/>
              </w:rPr>
              <w:t>odpisovaný majetok</w:t>
            </w:r>
          </w:p>
        </w:tc>
        <w:tc>
          <w:tcPr>
            <w:tcW w:w="1012" w:type="dxa"/>
            <w:tcBorders>
              <w:right w:val="single" w:sz="4" w:space="0" w:color="000000"/>
            </w:tcBorders>
          </w:tcPr>
          <w:p w14:paraId="23A9A0A8" w14:textId="77777777" w:rsidR="00F8306B" w:rsidRDefault="00617785">
            <w:pPr>
              <w:pStyle w:val="TableParagraph"/>
              <w:spacing w:line="247" w:lineRule="exact"/>
              <w:ind w:left="299"/>
              <w:rPr>
                <w:b/>
              </w:rPr>
            </w:pPr>
            <w:r>
              <w:rPr>
                <w:b/>
              </w:rPr>
              <w:t>číslo</w:t>
            </w:r>
          </w:p>
          <w:p w14:paraId="3D851184" w14:textId="77777777" w:rsidR="00F8306B" w:rsidRDefault="00617785">
            <w:pPr>
              <w:pStyle w:val="TableParagraph"/>
              <w:spacing w:line="232" w:lineRule="exact"/>
              <w:ind w:left="316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2109" w:type="dxa"/>
            <w:tcBorders>
              <w:left w:val="single" w:sz="4" w:space="0" w:color="000000"/>
            </w:tcBorders>
          </w:tcPr>
          <w:p w14:paraId="34FDCF8B" w14:textId="77777777" w:rsidR="00F8306B" w:rsidRDefault="00617785">
            <w:pPr>
              <w:pStyle w:val="TableParagraph"/>
              <w:spacing w:line="247" w:lineRule="exact"/>
              <w:ind w:left="270" w:right="252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  <w:p w14:paraId="080FD221" w14:textId="77777777" w:rsidR="00F8306B" w:rsidRDefault="00617785">
            <w:pPr>
              <w:pStyle w:val="TableParagraph"/>
              <w:spacing w:line="232" w:lineRule="exact"/>
              <w:ind w:left="268" w:right="252"/>
              <w:jc w:val="center"/>
              <w:rPr>
                <w:b/>
              </w:rPr>
            </w:pPr>
            <w:r>
              <w:rPr>
                <w:b/>
              </w:rPr>
              <w:t>(počet rokov)</w:t>
            </w:r>
          </w:p>
        </w:tc>
        <w:tc>
          <w:tcPr>
            <w:tcW w:w="2360" w:type="dxa"/>
          </w:tcPr>
          <w:p w14:paraId="61FCEC2A" w14:textId="77777777" w:rsidR="00F8306B" w:rsidRDefault="00617785">
            <w:pPr>
              <w:pStyle w:val="TableParagraph"/>
              <w:spacing w:line="247" w:lineRule="exact"/>
              <w:ind w:left="406" w:right="444"/>
              <w:jc w:val="center"/>
              <w:rPr>
                <w:b/>
              </w:rPr>
            </w:pPr>
            <w:r>
              <w:rPr>
                <w:b/>
              </w:rPr>
              <w:t>odpisová sadzba</w:t>
            </w:r>
          </w:p>
          <w:p w14:paraId="3EFCFF98" w14:textId="77777777" w:rsidR="00F8306B" w:rsidRDefault="00617785">
            <w:pPr>
              <w:pStyle w:val="TableParagraph"/>
              <w:spacing w:line="232" w:lineRule="exact"/>
              <w:ind w:left="406" w:right="397"/>
              <w:jc w:val="center"/>
              <w:rPr>
                <w:b/>
              </w:rPr>
            </w:pPr>
            <w:r>
              <w:rPr>
                <w:b/>
              </w:rPr>
              <w:t>(%)</w:t>
            </w:r>
          </w:p>
        </w:tc>
      </w:tr>
      <w:tr w:rsidR="00F8306B" w14:paraId="5563D28D" w14:textId="77777777">
        <w:trPr>
          <w:trHeight w:val="249"/>
        </w:trPr>
        <w:tc>
          <w:tcPr>
            <w:tcW w:w="4217" w:type="dxa"/>
          </w:tcPr>
          <w:p w14:paraId="3D2A1801" w14:textId="77777777" w:rsidR="00F8306B" w:rsidRDefault="00617785">
            <w:pPr>
              <w:pStyle w:val="TableParagraph"/>
              <w:spacing w:line="229" w:lineRule="exact"/>
            </w:pPr>
            <w:r>
              <w:t>Software</w:t>
            </w:r>
          </w:p>
        </w:tc>
        <w:tc>
          <w:tcPr>
            <w:tcW w:w="1012" w:type="dxa"/>
            <w:tcBorders>
              <w:right w:val="single" w:sz="4" w:space="0" w:color="000000"/>
            </w:tcBorders>
          </w:tcPr>
          <w:p w14:paraId="12E7AB9E" w14:textId="77777777" w:rsidR="00F8306B" w:rsidRDefault="00617785">
            <w:pPr>
              <w:pStyle w:val="TableParagraph"/>
              <w:spacing w:line="229" w:lineRule="exact"/>
              <w:ind w:left="248" w:right="238"/>
              <w:jc w:val="center"/>
            </w:pPr>
            <w:r>
              <w:t>013</w:t>
            </w:r>
          </w:p>
        </w:tc>
        <w:tc>
          <w:tcPr>
            <w:tcW w:w="2109" w:type="dxa"/>
            <w:tcBorders>
              <w:left w:val="single" w:sz="4" w:space="0" w:color="000000"/>
            </w:tcBorders>
          </w:tcPr>
          <w:p w14:paraId="5CAF8A4A" w14:textId="77777777" w:rsidR="00F8306B" w:rsidRDefault="00617785">
            <w:pPr>
              <w:pStyle w:val="TableParagraph"/>
              <w:spacing w:line="229" w:lineRule="exact"/>
              <w:ind w:left="0" w:right="988"/>
              <w:jc w:val="right"/>
            </w:pPr>
            <w:r>
              <w:t>3</w:t>
            </w:r>
          </w:p>
        </w:tc>
        <w:tc>
          <w:tcPr>
            <w:tcW w:w="2360" w:type="dxa"/>
          </w:tcPr>
          <w:p w14:paraId="55591412" w14:textId="77777777" w:rsidR="00F8306B" w:rsidRDefault="00617785">
            <w:pPr>
              <w:pStyle w:val="TableParagraph"/>
              <w:spacing w:line="229" w:lineRule="exact"/>
              <w:ind w:left="406" w:right="398"/>
              <w:jc w:val="center"/>
            </w:pPr>
            <w:r>
              <w:t>33,33</w:t>
            </w:r>
          </w:p>
        </w:tc>
      </w:tr>
      <w:tr w:rsidR="00F8306B" w14:paraId="0ADE62BF" w14:textId="77777777">
        <w:trPr>
          <w:trHeight w:val="246"/>
        </w:trPr>
        <w:tc>
          <w:tcPr>
            <w:tcW w:w="4217" w:type="dxa"/>
          </w:tcPr>
          <w:p w14:paraId="71914728" w14:textId="77777777" w:rsidR="00F8306B" w:rsidRDefault="00617785">
            <w:pPr>
              <w:pStyle w:val="TableParagraph"/>
            </w:pPr>
            <w:r>
              <w:t>Oplotenie</w:t>
            </w:r>
          </w:p>
        </w:tc>
        <w:tc>
          <w:tcPr>
            <w:tcW w:w="1012" w:type="dxa"/>
            <w:tcBorders>
              <w:right w:val="single" w:sz="4" w:space="0" w:color="000000"/>
            </w:tcBorders>
          </w:tcPr>
          <w:p w14:paraId="6D63C4DC" w14:textId="77777777" w:rsidR="00F8306B" w:rsidRDefault="00617785">
            <w:pPr>
              <w:pStyle w:val="TableParagraph"/>
              <w:ind w:left="249" w:right="238"/>
              <w:jc w:val="center"/>
            </w:pPr>
            <w:r>
              <w:t>021A</w:t>
            </w:r>
          </w:p>
        </w:tc>
        <w:tc>
          <w:tcPr>
            <w:tcW w:w="2109" w:type="dxa"/>
            <w:tcBorders>
              <w:left w:val="single" w:sz="4" w:space="0" w:color="000000"/>
            </w:tcBorders>
          </w:tcPr>
          <w:p w14:paraId="27842B87" w14:textId="77777777" w:rsidR="00F8306B" w:rsidRDefault="00617785">
            <w:pPr>
              <w:pStyle w:val="TableParagraph"/>
              <w:ind w:left="0" w:right="938"/>
              <w:jc w:val="right"/>
            </w:pPr>
            <w:r>
              <w:t>12</w:t>
            </w:r>
          </w:p>
        </w:tc>
        <w:tc>
          <w:tcPr>
            <w:tcW w:w="2360" w:type="dxa"/>
          </w:tcPr>
          <w:p w14:paraId="14869A69" w14:textId="77777777" w:rsidR="00F8306B" w:rsidRDefault="00617785">
            <w:pPr>
              <w:pStyle w:val="TableParagraph"/>
              <w:ind w:left="406" w:right="396"/>
              <w:jc w:val="center"/>
            </w:pPr>
            <w:r>
              <w:t>8,33</w:t>
            </w:r>
          </w:p>
        </w:tc>
      </w:tr>
      <w:tr w:rsidR="00F8306B" w14:paraId="33FFE4AC" w14:textId="77777777">
        <w:trPr>
          <w:trHeight w:val="242"/>
        </w:trPr>
        <w:tc>
          <w:tcPr>
            <w:tcW w:w="4217" w:type="dxa"/>
          </w:tcPr>
          <w:p w14:paraId="107F007F" w14:textId="77777777" w:rsidR="00F8306B" w:rsidRDefault="00617785">
            <w:pPr>
              <w:pStyle w:val="TableParagraph"/>
              <w:spacing w:line="223" w:lineRule="exact"/>
            </w:pPr>
            <w:r>
              <w:t>Stavby</w:t>
            </w:r>
          </w:p>
        </w:tc>
        <w:tc>
          <w:tcPr>
            <w:tcW w:w="1012" w:type="dxa"/>
            <w:tcBorders>
              <w:right w:val="single" w:sz="4" w:space="0" w:color="000000"/>
            </w:tcBorders>
          </w:tcPr>
          <w:p w14:paraId="7342CA12" w14:textId="77777777" w:rsidR="00F8306B" w:rsidRDefault="00617785">
            <w:pPr>
              <w:pStyle w:val="TableParagraph"/>
              <w:spacing w:line="223" w:lineRule="exact"/>
              <w:ind w:left="248" w:right="238"/>
              <w:jc w:val="center"/>
            </w:pPr>
            <w:r>
              <w:t>021</w:t>
            </w:r>
          </w:p>
        </w:tc>
        <w:tc>
          <w:tcPr>
            <w:tcW w:w="2109" w:type="dxa"/>
            <w:tcBorders>
              <w:left w:val="single" w:sz="4" w:space="0" w:color="000000"/>
            </w:tcBorders>
          </w:tcPr>
          <w:p w14:paraId="644F0EBF" w14:textId="77777777" w:rsidR="00F8306B" w:rsidRDefault="00617785">
            <w:pPr>
              <w:pStyle w:val="TableParagraph"/>
              <w:spacing w:line="223" w:lineRule="exact"/>
              <w:ind w:left="0" w:right="938"/>
              <w:jc w:val="right"/>
            </w:pPr>
            <w:r>
              <w:t>40</w:t>
            </w:r>
          </w:p>
        </w:tc>
        <w:tc>
          <w:tcPr>
            <w:tcW w:w="2360" w:type="dxa"/>
          </w:tcPr>
          <w:p w14:paraId="47F5991E" w14:textId="77777777" w:rsidR="00F8306B" w:rsidRDefault="00617785">
            <w:pPr>
              <w:pStyle w:val="TableParagraph"/>
              <w:spacing w:line="223" w:lineRule="exact"/>
              <w:ind w:left="406" w:right="397"/>
              <w:jc w:val="center"/>
            </w:pPr>
            <w:r>
              <w:t>2,5</w:t>
            </w:r>
          </w:p>
        </w:tc>
      </w:tr>
      <w:tr w:rsidR="00F8306B" w14:paraId="4F02394C" w14:textId="77777777">
        <w:trPr>
          <w:trHeight w:val="251"/>
        </w:trPr>
        <w:tc>
          <w:tcPr>
            <w:tcW w:w="4217" w:type="dxa"/>
            <w:tcBorders>
              <w:bottom w:val="single" w:sz="4" w:space="0" w:color="000000"/>
            </w:tcBorders>
          </w:tcPr>
          <w:p w14:paraId="7AF46CFA" w14:textId="77777777" w:rsidR="00F8306B" w:rsidRDefault="00617785">
            <w:pPr>
              <w:pStyle w:val="TableParagraph"/>
              <w:spacing w:line="232" w:lineRule="exact"/>
            </w:pPr>
            <w:r>
              <w:t>Nábytok</w:t>
            </w:r>
          </w:p>
        </w:tc>
        <w:tc>
          <w:tcPr>
            <w:tcW w:w="1012" w:type="dxa"/>
            <w:tcBorders>
              <w:bottom w:val="single" w:sz="4" w:space="0" w:color="000000"/>
              <w:right w:val="single" w:sz="4" w:space="0" w:color="000000"/>
            </w:tcBorders>
          </w:tcPr>
          <w:p w14:paraId="0E05B280" w14:textId="77777777" w:rsidR="00F8306B" w:rsidRDefault="00617785">
            <w:pPr>
              <w:pStyle w:val="TableParagraph"/>
              <w:spacing w:line="232" w:lineRule="exact"/>
              <w:ind w:left="249" w:right="238"/>
              <w:jc w:val="center"/>
            </w:pPr>
            <w:r>
              <w:t>022.A</w:t>
            </w:r>
          </w:p>
        </w:tc>
        <w:tc>
          <w:tcPr>
            <w:tcW w:w="2109" w:type="dxa"/>
            <w:tcBorders>
              <w:left w:val="single" w:sz="4" w:space="0" w:color="000000"/>
              <w:bottom w:val="single" w:sz="4" w:space="0" w:color="000000"/>
            </w:tcBorders>
          </w:tcPr>
          <w:p w14:paraId="0B9D9FC3" w14:textId="77777777" w:rsidR="00F8306B" w:rsidRDefault="00617785">
            <w:pPr>
              <w:pStyle w:val="TableParagraph"/>
              <w:spacing w:line="232" w:lineRule="exact"/>
              <w:ind w:left="0" w:right="986"/>
              <w:jc w:val="right"/>
            </w:pPr>
            <w:r>
              <w:t>6</w:t>
            </w:r>
          </w:p>
        </w:tc>
        <w:tc>
          <w:tcPr>
            <w:tcW w:w="2360" w:type="dxa"/>
            <w:tcBorders>
              <w:bottom w:val="single" w:sz="4" w:space="0" w:color="000000"/>
            </w:tcBorders>
          </w:tcPr>
          <w:p w14:paraId="3906A55A" w14:textId="77777777" w:rsidR="00F8306B" w:rsidRDefault="00617785">
            <w:pPr>
              <w:pStyle w:val="TableParagraph"/>
              <w:spacing w:line="232" w:lineRule="exact"/>
              <w:ind w:left="406" w:right="399"/>
              <w:jc w:val="center"/>
            </w:pPr>
            <w:r>
              <w:t>16,66</w:t>
            </w:r>
          </w:p>
        </w:tc>
      </w:tr>
      <w:tr w:rsidR="00F8306B" w14:paraId="5B39229D" w14:textId="77777777">
        <w:trPr>
          <w:trHeight w:val="247"/>
        </w:trPr>
        <w:tc>
          <w:tcPr>
            <w:tcW w:w="4217" w:type="dxa"/>
            <w:tcBorders>
              <w:top w:val="single" w:sz="4" w:space="0" w:color="000000"/>
            </w:tcBorders>
          </w:tcPr>
          <w:p w14:paraId="235CFD04" w14:textId="77777777" w:rsidR="00F8306B" w:rsidRDefault="00617785">
            <w:pPr>
              <w:pStyle w:val="TableParagraph"/>
              <w:spacing w:line="228" w:lineRule="exact"/>
            </w:pPr>
            <w:r>
              <w:t>Dopravné prostriedky</w:t>
            </w:r>
          </w:p>
        </w:tc>
        <w:tc>
          <w:tcPr>
            <w:tcW w:w="1012" w:type="dxa"/>
            <w:tcBorders>
              <w:top w:val="single" w:sz="4" w:space="0" w:color="000000"/>
              <w:right w:val="single" w:sz="4" w:space="0" w:color="000000"/>
            </w:tcBorders>
          </w:tcPr>
          <w:p w14:paraId="41634537" w14:textId="77777777" w:rsidR="00F8306B" w:rsidRDefault="00617785">
            <w:pPr>
              <w:pStyle w:val="TableParagraph"/>
              <w:spacing w:line="228" w:lineRule="exact"/>
              <w:ind w:left="249" w:right="237"/>
              <w:jc w:val="center"/>
            </w:pPr>
            <w:r>
              <w:t>022.A</w:t>
            </w: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</w:tcBorders>
          </w:tcPr>
          <w:p w14:paraId="186322C1" w14:textId="77777777" w:rsidR="00F8306B" w:rsidRDefault="00617785">
            <w:pPr>
              <w:pStyle w:val="TableParagraph"/>
              <w:spacing w:line="228" w:lineRule="exact"/>
              <w:ind w:left="0" w:right="938"/>
              <w:jc w:val="right"/>
            </w:pPr>
            <w:r>
              <w:t>10</w:t>
            </w:r>
          </w:p>
        </w:tc>
        <w:tc>
          <w:tcPr>
            <w:tcW w:w="2360" w:type="dxa"/>
            <w:tcBorders>
              <w:top w:val="single" w:sz="4" w:space="0" w:color="000000"/>
            </w:tcBorders>
          </w:tcPr>
          <w:p w14:paraId="2E38FC70" w14:textId="77777777" w:rsidR="00F8306B" w:rsidRDefault="00617785">
            <w:pPr>
              <w:pStyle w:val="TableParagraph"/>
              <w:spacing w:line="228" w:lineRule="exact"/>
              <w:ind w:left="406" w:right="392"/>
              <w:jc w:val="center"/>
            </w:pPr>
            <w:r>
              <w:t>10</w:t>
            </w:r>
          </w:p>
        </w:tc>
      </w:tr>
      <w:tr w:rsidR="00F8306B" w14:paraId="3EB59DDD" w14:textId="77777777">
        <w:trPr>
          <w:trHeight w:val="248"/>
        </w:trPr>
        <w:tc>
          <w:tcPr>
            <w:tcW w:w="4217" w:type="dxa"/>
          </w:tcPr>
          <w:p w14:paraId="39F1B747" w14:textId="77777777" w:rsidR="00F8306B" w:rsidRDefault="00617785">
            <w:pPr>
              <w:pStyle w:val="TableParagraph"/>
              <w:spacing w:line="229" w:lineRule="exact"/>
            </w:pPr>
            <w:r>
              <w:t>Ostatné</w:t>
            </w:r>
          </w:p>
        </w:tc>
        <w:tc>
          <w:tcPr>
            <w:tcW w:w="1012" w:type="dxa"/>
            <w:tcBorders>
              <w:right w:val="single" w:sz="4" w:space="0" w:color="000000"/>
            </w:tcBorders>
          </w:tcPr>
          <w:p w14:paraId="0910FB42" w14:textId="77777777" w:rsidR="00F8306B" w:rsidRDefault="00617785">
            <w:pPr>
              <w:pStyle w:val="TableParagraph"/>
              <w:spacing w:line="229" w:lineRule="exact"/>
              <w:ind w:left="249" w:right="237"/>
              <w:jc w:val="center"/>
            </w:pPr>
            <w:r>
              <w:t>022.A</w:t>
            </w:r>
          </w:p>
        </w:tc>
        <w:tc>
          <w:tcPr>
            <w:tcW w:w="2109" w:type="dxa"/>
            <w:tcBorders>
              <w:left w:val="single" w:sz="4" w:space="0" w:color="000000"/>
            </w:tcBorders>
          </w:tcPr>
          <w:p w14:paraId="6B83CBFF" w14:textId="77777777" w:rsidR="00F8306B" w:rsidRDefault="00617785">
            <w:pPr>
              <w:pStyle w:val="TableParagraph"/>
              <w:spacing w:line="229" w:lineRule="exact"/>
              <w:ind w:left="0" w:right="986"/>
              <w:jc w:val="right"/>
            </w:pPr>
            <w:r>
              <w:t>6</w:t>
            </w:r>
          </w:p>
        </w:tc>
        <w:tc>
          <w:tcPr>
            <w:tcW w:w="2360" w:type="dxa"/>
          </w:tcPr>
          <w:p w14:paraId="3A35D83E" w14:textId="77777777" w:rsidR="00F8306B" w:rsidRDefault="00617785">
            <w:pPr>
              <w:pStyle w:val="TableParagraph"/>
              <w:spacing w:line="229" w:lineRule="exact"/>
              <w:ind w:left="406" w:right="397"/>
              <w:jc w:val="center"/>
            </w:pPr>
            <w:r>
              <w:t>16,6</w:t>
            </w:r>
          </w:p>
        </w:tc>
      </w:tr>
      <w:tr w:rsidR="00F8306B" w14:paraId="56853D4E" w14:textId="77777777">
        <w:trPr>
          <w:trHeight w:val="246"/>
        </w:trPr>
        <w:tc>
          <w:tcPr>
            <w:tcW w:w="4217" w:type="dxa"/>
          </w:tcPr>
          <w:p w14:paraId="5875EADF" w14:textId="77777777" w:rsidR="00F8306B" w:rsidRDefault="00617785">
            <w:pPr>
              <w:pStyle w:val="TableParagraph"/>
            </w:pPr>
            <w:r>
              <w:t>Ostatný dlhodobý hmotný majetok</w:t>
            </w:r>
          </w:p>
        </w:tc>
        <w:tc>
          <w:tcPr>
            <w:tcW w:w="1012" w:type="dxa"/>
            <w:tcBorders>
              <w:right w:val="single" w:sz="4" w:space="0" w:color="000000"/>
            </w:tcBorders>
          </w:tcPr>
          <w:p w14:paraId="3EC040B5" w14:textId="77777777" w:rsidR="00F8306B" w:rsidRDefault="00617785">
            <w:pPr>
              <w:pStyle w:val="TableParagraph"/>
              <w:ind w:left="249" w:right="238"/>
              <w:jc w:val="center"/>
            </w:pPr>
            <w:r>
              <w:t>029</w:t>
            </w:r>
          </w:p>
        </w:tc>
        <w:tc>
          <w:tcPr>
            <w:tcW w:w="2109" w:type="dxa"/>
            <w:tcBorders>
              <w:left w:val="single" w:sz="4" w:space="0" w:color="000000"/>
            </w:tcBorders>
          </w:tcPr>
          <w:p w14:paraId="707F3578" w14:textId="77777777" w:rsidR="00F8306B" w:rsidRDefault="00617785">
            <w:pPr>
              <w:pStyle w:val="TableParagraph"/>
              <w:ind w:left="0" w:right="1006"/>
              <w:jc w:val="right"/>
            </w:pPr>
            <w:r>
              <w:t>-</w:t>
            </w:r>
          </w:p>
        </w:tc>
        <w:tc>
          <w:tcPr>
            <w:tcW w:w="2360" w:type="dxa"/>
          </w:tcPr>
          <w:p w14:paraId="5B333501" w14:textId="77777777" w:rsidR="00F8306B" w:rsidRDefault="00617785">
            <w:pPr>
              <w:pStyle w:val="TableParagraph"/>
              <w:ind w:left="12"/>
              <w:jc w:val="center"/>
            </w:pPr>
            <w:r>
              <w:t>-</w:t>
            </w:r>
          </w:p>
        </w:tc>
      </w:tr>
    </w:tbl>
    <w:p w14:paraId="508DC049" w14:textId="77777777" w:rsidR="00F8306B" w:rsidRDefault="00F8306B">
      <w:pPr>
        <w:pStyle w:val="Zkladntext"/>
        <w:spacing w:before="7"/>
        <w:rPr>
          <w:rFonts w:ascii="Times New Roman"/>
          <w:b/>
          <w:sz w:val="21"/>
        </w:rPr>
      </w:pPr>
    </w:p>
    <w:p w14:paraId="6916A063" w14:textId="77777777" w:rsidR="00F8306B" w:rsidRDefault="00617785">
      <w:pPr>
        <w:pStyle w:val="Zkladntext"/>
        <w:spacing w:before="1"/>
        <w:ind w:left="318"/>
        <w:jc w:val="both"/>
      </w:pPr>
      <w:r>
        <w:rPr>
          <w:spacing w:val="-121"/>
          <w:u w:val="single"/>
        </w:rPr>
        <w:t>K</w:t>
      </w:r>
      <w:r>
        <w:rPr>
          <w:spacing w:val="72"/>
        </w:rPr>
        <w:t xml:space="preserve"> </w:t>
      </w:r>
      <w:r>
        <w:rPr>
          <w:u w:val="single"/>
        </w:rPr>
        <w:t>omentár k odpisovému plánu</w:t>
      </w:r>
      <w:r>
        <w:t>:</w:t>
      </w:r>
    </w:p>
    <w:p w14:paraId="2413D713" w14:textId="77777777" w:rsidR="00F8306B" w:rsidRDefault="00617785">
      <w:pPr>
        <w:pStyle w:val="Odsekzoznamu"/>
        <w:numPr>
          <w:ilvl w:val="0"/>
          <w:numId w:val="4"/>
        </w:numPr>
        <w:tabs>
          <w:tab w:val="left" w:pos="547"/>
        </w:tabs>
        <w:spacing w:before="119"/>
        <w:ind w:right="574"/>
        <w:jc w:val="both"/>
      </w:pPr>
      <w:r>
        <w:t>UJ používa</w:t>
      </w:r>
      <w:r>
        <w:rPr>
          <w:u w:val="single"/>
        </w:rPr>
        <w:t xml:space="preserve"> rovnomerné odpisovanie</w:t>
      </w:r>
      <w:r>
        <w:t xml:space="preserve"> dlhodobého hmotného majetku a dlhodobého nehmotného majetku. Podrobný účtovný odpisový plán po položkách sa vedie na kartách majetku (taktiež daňové odpisy podľa zákona o dani z príjmov).</w:t>
      </w:r>
    </w:p>
    <w:p w14:paraId="282EB6F7" w14:textId="77777777" w:rsidR="00F8306B" w:rsidRDefault="00617785">
      <w:pPr>
        <w:pStyle w:val="Odsekzoznamu"/>
        <w:numPr>
          <w:ilvl w:val="0"/>
          <w:numId w:val="4"/>
        </w:numPr>
        <w:tabs>
          <w:tab w:val="left" w:pos="547"/>
        </w:tabs>
        <w:spacing w:before="119"/>
        <w:ind w:right="574"/>
        <w:jc w:val="both"/>
      </w:pPr>
      <w:r>
        <w:t xml:space="preserve">UJ odpisuje jednotlivé veci alebo relevantné </w:t>
      </w:r>
      <w:r>
        <w:rPr>
          <w:spacing w:val="-91"/>
          <w:u w:val="single"/>
        </w:rPr>
        <w:t>s</w:t>
      </w:r>
      <w:r>
        <w:rPr>
          <w:spacing w:val="36"/>
        </w:rPr>
        <w:t xml:space="preserve"> </w:t>
      </w:r>
      <w:r>
        <w:rPr>
          <w:u w:val="single"/>
        </w:rPr>
        <w:t>úbory hnuteľných vecí</w:t>
      </w:r>
      <w:r>
        <w:t xml:space="preserve"> (napr. počítačová sieť, nábytková zostava). UJ nepoužíva komponentné odpisovanie (odpisovanie častí majetku -</w:t>
      </w:r>
      <w:r>
        <w:rPr>
          <w:spacing w:val="-8"/>
        </w:rPr>
        <w:t xml:space="preserve"> </w:t>
      </w:r>
      <w:r>
        <w:t>komponentov).</w:t>
      </w:r>
    </w:p>
    <w:p w14:paraId="232DEB03" w14:textId="77777777" w:rsidR="00F8306B" w:rsidRDefault="00617785">
      <w:pPr>
        <w:pStyle w:val="Odsekzoznamu"/>
        <w:numPr>
          <w:ilvl w:val="0"/>
          <w:numId w:val="4"/>
        </w:numPr>
        <w:tabs>
          <w:tab w:val="left" w:pos="547"/>
        </w:tabs>
        <w:spacing w:before="119"/>
        <w:ind w:right="573"/>
        <w:jc w:val="both"/>
      </w:pPr>
      <w:r>
        <w:t>UJ nepoužila</w:t>
      </w:r>
      <w:r>
        <w:rPr>
          <w:u w:val="single"/>
        </w:rPr>
        <w:t xml:space="preserve"> jednorazový odpis</w:t>
      </w:r>
      <w:r>
        <w:t xml:space="preserve"> dlhodobého majetku z dôvodu jednorazového trvalého zníženia hodnoty majetku (§ 21/5 PU).</w:t>
      </w:r>
    </w:p>
    <w:p w14:paraId="339D9E4B" w14:textId="77777777" w:rsidR="00F8306B" w:rsidRDefault="00617785">
      <w:pPr>
        <w:pStyle w:val="Odsekzoznamu"/>
        <w:numPr>
          <w:ilvl w:val="0"/>
          <w:numId w:val="4"/>
        </w:numPr>
        <w:tabs>
          <w:tab w:val="left" w:pos="547"/>
        </w:tabs>
        <w:spacing w:before="119"/>
        <w:ind w:right="574"/>
        <w:jc w:val="both"/>
      </w:pPr>
      <w:r>
        <w:t xml:space="preserve">ÚJ </w:t>
      </w:r>
      <w:r>
        <w:rPr>
          <w:spacing w:val="-100"/>
          <w:u w:val="single"/>
        </w:rPr>
        <w:t>n</w:t>
      </w:r>
      <w:r>
        <w:rPr>
          <w:spacing w:val="50"/>
        </w:rPr>
        <w:t xml:space="preserve"> </w:t>
      </w:r>
      <w:r>
        <w:rPr>
          <w:u w:val="single"/>
        </w:rPr>
        <w:t>epoužíva kategóriu drobného dlhodobého nehmotného majetku</w:t>
      </w:r>
      <w:r>
        <w:t xml:space="preserve"> - položky pod 2 400 eur jednotkovej ceny so životnosťou nad jeden rok (§ 13/2</w:t>
      </w:r>
      <w:r>
        <w:rPr>
          <w:spacing w:val="-3"/>
        </w:rPr>
        <w:t xml:space="preserve"> </w:t>
      </w:r>
      <w:r>
        <w:t>PU).</w:t>
      </w:r>
    </w:p>
    <w:p w14:paraId="40CE72AC" w14:textId="77777777" w:rsidR="00F8306B" w:rsidRDefault="00617785">
      <w:pPr>
        <w:pStyle w:val="Odsekzoznamu"/>
        <w:numPr>
          <w:ilvl w:val="0"/>
          <w:numId w:val="4"/>
        </w:numPr>
        <w:tabs>
          <w:tab w:val="left" w:pos="547"/>
        </w:tabs>
        <w:spacing w:before="119"/>
        <w:ind w:right="567"/>
        <w:jc w:val="both"/>
      </w:pPr>
      <w:r>
        <w:t>ÚJ</w:t>
      </w:r>
      <w:r>
        <w:rPr>
          <w:u w:val="single"/>
        </w:rPr>
        <w:t xml:space="preserve"> nepoužíva kategóriu drobného dlhodobého hmotného majetku</w:t>
      </w:r>
      <w:r>
        <w:t xml:space="preserve"> - položky pod 1 700 eur jednotkovej ceny so životnosťou nad jeden rok (§ 13/6</w:t>
      </w:r>
      <w:r>
        <w:rPr>
          <w:spacing w:val="-3"/>
        </w:rPr>
        <w:t xml:space="preserve"> </w:t>
      </w:r>
      <w:r>
        <w:t>PU).</w:t>
      </w:r>
    </w:p>
    <w:p w14:paraId="4B11F8A4" w14:textId="77777777" w:rsidR="00F8306B" w:rsidRDefault="00617785">
      <w:pPr>
        <w:pStyle w:val="Odsekzoznamu"/>
        <w:numPr>
          <w:ilvl w:val="0"/>
          <w:numId w:val="4"/>
        </w:numPr>
        <w:tabs>
          <w:tab w:val="left" w:pos="547"/>
        </w:tabs>
        <w:spacing w:before="119"/>
        <w:ind w:right="574"/>
        <w:jc w:val="both"/>
      </w:pPr>
      <w:r>
        <w:t xml:space="preserve">ÚJ </w:t>
      </w:r>
      <w:r>
        <w:rPr>
          <w:spacing w:val="-101"/>
          <w:u w:val="single"/>
        </w:rPr>
        <w:t>n</w:t>
      </w:r>
      <w:r>
        <w:rPr>
          <w:spacing w:val="50"/>
        </w:rPr>
        <w:t xml:space="preserve"> </w:t>
      </w:r>
      <w:r>
        <w:rPr>
          <w:u w:val="single"/>
        </w:rPr>
        <w:t>epoužíva dobrovoľné účtovanie podlimitného technického zhodnotenia</w:t>
      </w:r>
      <w:r>
        <w:t xml:space="preserve"> do odpisovaného dlhodobého majetku – technické zhodnotenie pod 1 700 eur za účtovné obdobie (§ 21/3 PU; § 29/2</w:t>
      </w:r>
      <w:r>
        <w:rPr>
          <w:spacing w:val="-11"/>
        </w:rPr>
        <w:t xml:space="preserve"> </w:t>
      </w:r>
      <w:r>
        <w:t>ZDP).</w:t>
      </w:r>
    </w:p>
    <w:p w14:paraId="0B7C8259" w14:textId="77777777" w:rsidR="00F8306B" w:rsidRDefault="00617785">
      <w:pPr>
        <w:pStyle w:val="Odsekzoznamu"/>
        <w:numPr>
          <w:ilvl w:val="0"/>
          <w:numId w:val="4"/>
        </w:numPr>
        <w:tabs>
          <w:tab w:val="left" w:pos="547"/>
        </w:tabs>
        <w:spacing w:before="119"/>
        <w:ind w:right="568"/>
        <w:jc w:val="both"/>
      </w:pPr>
      <w:r>
        <w:t xml:space="preserve">ÚJ </w:t>
      </w:r>
      <w:r>
        <w:rPr>
          <w:spacing w:val="-101"/>
          <w:u w:val="single"/>
        </w:rPr>
        <w:t>n</w:t>
      </w:r>
      <w:r>
        <w:rPr>
          <w:spacing w:val="50"/>
        </w:rPr>
        <w:t xml:space="preserve"> </w:t>
      </w:r>
      <w:r>
        <w:rPr>
          <w:u w:val="single"/>
        </w:rPr>
        <w:t>epoužíva dobrovoľnú kapitalizáciu úrokov</w:t>
      </w:r>
      <w:r>
        <w:t xml:space="preserve"> do obstarávacej ceny odpisovaného dlhodobého hmotného majetku alebo dlhodobého nehmotného majetku (§ 34/1 PU; § 35/2/h</w:t>
      </w:r>
      <w:r>
        <w:rPr>
          <w:spacing w:val="-2"/>
        </w:rPr>
        <w:t xml:space="preserve"> </w:t>
      </w:r>
      <w:r>
        <w:t>PU).</w:t>
      </w:r>
    </w:p>
    <w:p w14:paraId="42A150D8" w14:textId="77777777" w:rsidR="00F8306B" w:rsidRDefault="00617785">
      <w:pPr>
        <w:pStyle w:val="Odsekzoznamu"/>
        <w:numPr>
          <w:ilvl w:val="0"/>
          <w:numId w:val="3"/>
        </w:numPr>
        <w:tabs>
          <w:tab w:val="left" w:pos="572"/>
        </w:tabs>
        <w:spacing w:before="119"/>
        <w:ind w:right="569" w:firstLine="0"/>
        <w:jc w:val="both"/>
      </w:pPr>
      <w:r>
        <w:t xml:space="preserve">Informácia </w:t>
      </w:r>
      <w:r>
        <w:rPr>
          <w:b/>
        </w:rPr>
        <w:t xml:space="preserve">o poskytnutých dotáciách </w:t>
      </w:r>
      <w:r>
        <w:t>a pri dotáciách na obstaranie majetku sa uvedú zložky majetku a ich ocenenie: Účtovná jednotka nežiadala ani neobdržala žiadne</w:t>
      </w:r>
      <w:r>
        <w:rPr>
          <w:spacing w:val="-7"/>
        </w:rPr>
        <w:t xml:space="preserve"> </w:t>
      </w:r>
      <w:r>
        <w:t>dotácie.</w:t>
      </w:r>
    </w:p>
    <w:p w14:paraId="41A7575E" w14:textId="77777777" w:rsidR="00F8306B" w:rsidRDefault="00F8306B">
      <w:pPr>
        <w:jc w:val="both"/>
        <w:sectPr w:rsidR="00F8306B">
          <w:pgSz w:w="11910" w:h="16840"/>
          <w:pgMar w:top="1320" w:right="420" w:bottom="1100" w:left="1100" w:header="568" w:footer="909" w:gutter="0"/>
          <w:cols w:space="708"/>
        </w:sectPr>
      </w:pPr>
    </w:p>
    <w:p w14:paraId="4BCF9660" w14:textId="77777777" w:rsidR="00F8306B" w:rsidRDefault="00617785">
      <w:pPr>
        <w:pStyle w:val="Odsekzoznamu"/>
        <w:numPr>
          <w:ilvl w:val="0"/>
          <w:numId w:val="5"/>
        </w:numPr>
        <w:tabs>
          <w:tab w:val="left" w:pos="556"/>
        </w:tabs>
        <w:spacing w:before="90"/>
        <w:ind w:left="318" w:right="571" w:firstLine="0"/>
        <w:jc w:val="both"/>
      </w:pPr>
      <w:r>
        <w:rPr>
          <w:b/>
        </w:rPr>
        <w:lastRenderedPageBreak/>
        <w:t xml:space="preserve">Informácie o oprave </w:t>
      </w:r>
      <w:r>
        <w:rPr>
          <w:b/>
          <w:u w:val="single"/>
        </w:rPr>
        <w:t>významných chýb</w:t>
      </w:r>
      <w:r>
        <w:rPr>
          <w:b/>
        </w:rPr>
        <w:t xml:space="preserve"> </w:t>
      </w:r>
      <w:r>
        <w:t>minulých účtovných období účtovaných v bežnom účtovnom období</w:t>
      </w:r>
      <w:r>
        <w:rPr>
          <w:u w:val="single"/>
        </w:rPr>
        <w:t xml:space="preserve"> s </w:t>
      </w:r>
      <w:r>
        <w:rPr>
          <w:spacing w:val="-29"/>
          <w:u w:val="single"/>
        </w:rPr>
        <w:t xml:space="preserve"> </w:t>
      </w:r>
      <w:r>
        <w:rPr>
          <w:spacing w:val="-101"/>
          <w:u w:val="single"/>
        </w:rPr>
        <w:t>u</w:t>
      </w:r>
      <w:r>
        <w:rPr>
          <w:spacing w:val="52"/>
        </w:rPr>
        <w:t xml:space="preserve"> </w:t>
      </w:r>
      <w:r>
        <w:rPr>
          <w:u w:val="single"/>
        </w:rPr>
        <w:t>vedením sumy vplyvu</w:t>
      </w:r>
      <w:r>
        <w:t xml:space="preserve"> na nerozdelený zisk minulých rokov alebo na neuhradenú stratu minulých </w:t>
      </w:r>
      <w:r>
        <w:rPr>
          <w:spacing w:val="-3"/>
        </w:rPr>
        <w:t xml:space="preserve">rokov. </w:t>
      </w:r>
      <w:r>
        <w:t xml:space="preserve">Účtovná jednotka môže uviesť aj informácie o oprave </w:t>
      </w:r>
      <w:r>
        <w:rPr>
          <w:spacing w:val="-100"/>
          <w:u w:val="single"/>
        </w:rPr>
        <w:t>n</w:t>
      </w:r>
      <w:r>
        <w:rPr>
          <w:spacing w:val="51"/>
        </w:rPr>
        <w:t xml:space="preserve"> </w:t>
      </w:r>
      <w:r>
        <w:rPr>
          <w:u w:val="single"/>
        </w:rPr>
        <w:t>evýznamných chýb</w:t>
      </w:r>
      <w:r>
        <w:t xml:space="preserve"> minulých účtovných období účtovaných v bežnom účtovnom období s uvedením sumy vplyvu na výsledok hospodárenia bežného účtovného</w:t>
      </w:r>
      <w:r>
        <w:rPr>
          <w:spacing w:val="-11"/>
        </w:rPr>
        <w:t xml:space="preserve"> </w:t>
      </w:r>
      <w:r>
        <w:t>obdobia:</w:t>
      </w:r>
    </w:p>
    <w:p w14:paraId="75C8C9EC" w14:textId="77777777" w:rsidR="00F8306B" w:rsidRDefault="00F8306B">
      <w:pPr>
        <w:pStyle w:val="Zkladntext"/>
        <w:spacing w:before="5"/>
        <w:rPr>
          <w:sz w:val="10"/>
        </w:rPr>
      </w:pPr>
    </w:p>
    <w:tbl>
      <w:tblPr>
        <w:tblStyle w:val="TableNormal"/>
        <w:tblW w:w="0" w:type="auto"/>
        <w:tblInd w:w="17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3"/>
        <w:gridCol w:w="1039"/>
        <w:gridCol w:w="1040"/>
        <w:gridCol w:w="1928"/>
        <w:gridCol w:w="2610"/>
      </w:tblGrid>
      <w:tr w:rsidR="00F8306B" w14:paraId="394A2AD7" w14:textId="77777777">
        <w:trPr>
          <w:trHeight w:val="367"/>
        </w:trPr>
        <w:tc>
          <w:tcPr>
            <w:tcW w:w="3073" w:type="dxa"/>
            <w:tcBorders>
              <w:right w:val="single" w:sz="4" w:space="0" w:color="000000"/>
            </w:tcBorders>
          </w:tcPr>
          <w:p w14:paraId="32F755E6" w14:textId="77777777" w:rsidR="00F8306B" w:rsidRDefault="00617785">
            <w:pPr>
              <w:pStyle w:val="TableParagraph"/>
              <w:spacing w:line="247" w:lineRule="exact"/>
              <w:ind w:left="408"/>
              <w:rPr>
                <w:b/>
              </w:rPr>
            </w:pPr>
            <w:r>
              <w:rPr>
                <w:b/>
              </w:rPr>
              <w:t>Opis účtovného prípadu</w:t>
            </w:r>
          </w:p>
        </w:tc>
        <w:tc>
          <w:tcPr>
            <w:tcW w:w="1039" w:type="dxa"/>
            <w:tcBorders>
              <w:left w:val="single" w:sz="4" w:space="0" w:color="000000"/>
              <w:right w:val="single" w:sz="4" w:space="0" w:color="000000"/>
            </w:tcBorders>
          </w:tcPr>
          <w:p w14:paraId="55A73970" w14:textId="77777777" w:rsidR="00F8306B" w:rsidRDefault="00617785">
            <w:pPr>
              <w:pStyle w:val="TableParagraph"/>
              <w:spacing w:line="247" w:lineRule="exact"/>
              <w:ind w:left="209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1040" w:type="dxa"/>
            <w:tcBorders>
              <w:left w:val="single" w:sz="4" w:space="0" w:color="000000"/>
            </w:tcBorders>
          </w:tcPr>
          <w:p w14:paraId="0B535236" w14:textId="77777777" w:rsidR="00F8306B" w:rsidRDefault="00617785">
            <w:pPr>
              <w:pStyle w:val="TableParagraph"/>
              <w:spacing w:line="247" w:lineRule="exact"/>
              <w:ind w:left="161"/>
              <w:rPr>
                <w:b/>
              </w:rPr>
            </w:pPr>
            <w:r>
              <w:rPr>
                <w:b/>
              </w:rPr>
              <w:t>MD/DAL</w:t>
            </w:r>
          </w:p>
        </w:tc>
        <w:tc>
          <w:tcPr>
            <w:tcW w:w="1928" w:type="dxa"/>
            <w:tcBorders>
              <w:right w:val="single" w:sz="4" w:space="0" w:color="000000"/>
            </w:tcBorders>
          </w:tcPr>
          <w:p w14:paraId="168590E6" w14:textId="77777777" w:rsidR="00F8306B" w:rsidRDefault="00617785">
            <w:pPr>
              <w:pStyle w:val="TableParagraph"/>
              <w:spacing w:line="247" w:lineRule="exact"/>
              <w:ind w:left="108"/>
              <w:rPr>
                <w:b/>
              </w:rPr>
            </w:pPr>
            <w:r>
              <w:rPr>
                <w:b/>
              </w:rPr>
              <w:t>Vplyv na výsledok</w:t>
            </w:r>
          </w:p>
        </w:tc>
        <w:tc>
          <w:tcPr>
            <w:tcW w:w="2610" w:type="dxa"/>
            <w:tcBorders>
              <w:left w:val="single" w:sz="4" w:space="0" w:color="000000"/>
            </w:tcBorders>
          </w:tcPr>
          <w:p w14:paraId="1D1492A3" w14:textId="77777777" w:rsidR="00F8306B" w:rsidRDefault="00617785">
            <w:pPr>
              <w:pStyle w:val="TableParagraph"/>
              <w:spacing w:line="247" w:lineRule="exact"/>
              <w:ind w:left="160"/>
              <w:rPr>
                <w:b/>
              </w:rPr>
            </w:pPr>
            <w:r>
              <w:rPr>
                <w:b/>
              </w:rPr>
              <w:t>Vplyv na vlastné imanie</w:t>
            </w:r>
          </w:p>
        </w:tc>
      </w:tr>
      <w:tr w:rsidR="00F8306B" w14:paraId="3A2BD40B" w14:textId="77777777">
        <w:trPr>
          <w:trHeight w:val="369"/>
        </w:trPr>
        <w:tc>
          <w:tcPr>
            <w:tcW w:w="3073" w:type="dxa"/>
            <w:tcBorders>
              <w:right w:val="single" w:sz="4" w:space="0" w:color="000000"/>
            </w:tcBorders>
          </w:tcPr>
          <w:p w14:paraId="6D5A59B6" w14:textId="77777777"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39" w:type="dxa"/>
            <w:tcBorders>
              <w:left w:val="single" w:sz="4" w:space="0" w:color="000000"/>
              <w:right w:val="single" w:sz="4" w:space="0" w:color="000000"/>
            </w:tcBorders>
          </w:tcPr>
          <w:p w14:paraId="3E3092A1" w14:textId="77777777"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0" w:type="dxa"/>
            <w:tcBorders>
              <w:left w:val="single" w:sz="4" w:space="0" w:color="000000"/>
            </w:tcBorders>
          </w:tcPr>
          <w:p w14:paraId="6875F989" w14:textId="77777777"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28" w:type="dxa"/>
            <w:tcBorders>
              <w:right w:val="single" w:sz="4" w:space="0" w:color="000000"/>
            </w:tcBorders>
          </w:tcPr>
          <w:p w14:paraId="10F2EED0" w14:textId="77777777"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610" w:type="dxa"/>
            <w:tcBorders>
              <w:left w:val="single" w:sz="4" w:space="0" w:color="000000"/>
            </w:tcBorders>
          </w:tcPr>
          <w:p w14:paraId="52C06692" w14:textId="77777777"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F8306B" w14:paraId="39494D3C" w14:textId="77777777">
        <w:trPr>
          <w:trHeight w:val="364"/>
        </w:trPr>
        <w:tc>
          <w:tcPr>
            <w:tcW w:w="3073" w:type="dxa"/>
            <w:tcBorders>
              <w:right w:val="single" w:sz="4" w:space="0" w:color="000000"/>
            </w:tcBorders>
          </w:tcPr>
          <w:p w14:paraId="3E727E24" w14:textId="77777777"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39" w:type="dxa"/>
            <w:tcBorders>
              <w:left w:val="single" w:sz="4" w:space="0" w:color="000000"/>
              <w:right w:val="single" w:sz="4" w:space="0" w:color="000000"/>
            </w:tcBorders>
          </w:tcPr>
          <w:p w14:paraId="495E043E" w14:textId="77777777"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0" w:type="dxa"/>
            <w:tcBorders>
              <w:left w:val="single" w:sz="4" w:space="0" w:color="000000"/>
            </w:tcBorders>
          </w:tcPr>
          <w:p w14:paraId="36D59E35" w14:textId="77777777"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28" w:type="dxa"/>
            <w:tcBorders>
              <w:right w:val="single" w:sz="4" w:space="0" w:color="000000"/>
            </w:tcBorders>
          </w:tcPr>
          <w:p w14:paraId="3C232F5F" w14:textId="77777777"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610" w:type="dxa"/>
            <w:tcBorders>
              <w:left w:val="single" w:sz="4" w:space="0" w:color="000000"/>
            </w:tcBorders>
          </w:tcPr>
          <w:p w14:paraId="2CDD1A5E" w14:textId="77777777"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14:paraId="4C24BC68" w14:textId="77777777" w:rsidR="00F8306B" w:rsidRDefault="00F8306B">
      <w:pPr>
        <w:pStyle w:val="Zkladntext"/>
        <w:spacing w:before="8"/>
        <w:rPr>
          <w:sz w:val="21"/>
        </w:rPr>
      </w:pPr>
    </w:p>
    <w:p w14:paraId="385CB1CE" w14:textId="77777777" w:rsidR="00F8306B" w:rsidRDefault="00617785">
      <w:pPr>
        <w:pStyle w:val="Zkladntext"/>
        <w:spacing w:before="1"/>
        <w:ind w:left="318"/>
      </w:pPr>
      <w:r>
        <w:t>ÚJ v roku 201</w:t>
      </w:r>
      <w:r w:rsidR="00FA3852">
        <w:t>9</w:t>
      </w:r>
      <w:r>
        <w:t xml:space="preserve"> nezistila skutočnosti, ktoré by mali za následok účtovanie o oprave chýb minulých rokov.</w:t>
      </w:r>
    </w:p>
    <w:p w14:paraId="571E0560" w14:textId="77777777" w:rsidR="00F8306B" w:rsidRDefault="00F8306B">
      <w:pPr>
        <w:pStyle w:val="Zkladntext"/>
        <w:rPr>
          <w:sz w:val="24"/>
        </w:rPr>
      </w:pPr>
    </w:p>
    <w:p w14:paraId="35C1100A" w14:textId="77777777" w:rsidR="00F8306B" w:rsidRDefault="00F8306B">
      <w:pPr>
        <w:pStyle w:val="Zkladntext"/>
        <w:rPr>
          <w:sz w:val="24"/>
        </w:rPr>
      </w:pPr>
    </w:p>
    <w:p w14:paraId="4A911325" w14:textId="77777777" w:rsidR="00F8306B" w:rsidRDefault="00F8306B">
      <w:pPr>
        <w:pStyle w:val="Zkladntext"/>
        <w:rPr>
          <w:sz w:val="24"/>
        </w:rPr>
      </w:pPr>
    </w:p>
    <w:p w14:paraId="3A983F2B" w14:textId="77777777" w:rsidR="00F8306B" w:rsidRDefault="00F8306B">
      <w:pPr>
        <w:pStyle w:val="Zkladntext"/>
        <w:spacing w:before="2"/>
        <w:rPr>
          <w:sz w:val="25"/>
        </w:rPr>
      </w:pPr>
    </w:p>
    <w:p w14:paraId="7DBC2E75" w14:textId="77777777" w:rsidR="00F8306B" w:rsidRDefault="00617785">
      <w:pPr>
        <w:pStyle w:val="Nadpis2"/>
        <w:ind w:left="1050" w:right="0"/>
        <w:jc w:val="left"/>
      </w:pPr>
      <w:r>
        <w:rPr>
          <w:u w:val="single"/>
        </w:rPr>
        <w:t>Článok IV – INFORMÁCIE, KTORÉ VYSVETĽUJÚ A DOPĹŇAJÚ SÚVAHU A VÝKAZ ZISKOV A STRÁT</w:t>
      </w:r>
    </w:p>
    <w:p w14:paraId="374F368A" w14:textId="77777777" w:rsidR="00F8306B" w:rsidRDefault="00F8306B">
      <w:pPr>
        <w:pStyle w:val="Zkladntext"/>
        <w:spacing w:before="11"/>
        <w:rPr>
          <w:b/>
          <w:sz w:val="21"/>
        </w:rPr>
      </w:pPr>
    </w:p>
    <w:p w14:paraId="74EC25AB" w14:textId="77777777" w:rsidR="00F8306B" w:rsidRDefault="00617785">
      <w:pPr>
        <w:pStyle w:val="Odsekzoznamu"/>
        <w:numPr>
          <w:ilvl w:val="0"/>
          <w:numId w:val="2"/>
        </w:numPr>
        <w:tabs>
          <w:tab w:val="left" w:pos="1039"/>
        </w:tabs>
        <w:ind w:hanging="361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ÚJ nevlastní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</w:rPr>
        <w:t>goodwill.</w:t>
      </w:r>
    </w:p>
    <w:p w14:paraId="226E13A6" w14:textId="77777777" w:rsidR="00F8306B" w:rsidRDefault="00F8306B">
      <w:pPr>
        <w:pStyle w:val="Zkladntext"/>
        <w:spacing w:before="11"/>
        <w:rPr>
          <w:rFonts w:ascii="Times New Roman"/>
          <w:sz w:val="23"/>
        </w:rPr>
      </w:pPr>
    </w:p>
    <w:p w14:paraId="73F48AF6" w14:textId="74F749CB" w:rsidR="00F8306B" w:rsidRDefault="00617785">
      <w:pPr>
        <w:pStyle w:val="Nadpis1"/>
        <w:numPr>
          <w:ilvl w:val="0"/>
          <w:numId w:val="2"/>
        </w:numPr>
        <w:tabs>
          <w:tab w:val="left" w:pos="1039"/>
        </w:tabs>
        <w:ind w:hanging="361"/>
        <w:jc w:val="left"/>
      </w:pPr>
      <w:r>
        <w:t>UJ neúčtovala v roku 20</w:t>
      </w:r>
      <w:r w:rsidR="00D70783">
        <w:t>20</w:t>
      </w:r>
      <w:r>
        <w:t xml:space="preserve"> o derivátoch , ani o majetku a záväzkoch ocenených</w:t>
      </w:r>
      <w:r>
        <w:rPr>
          <w:spacing w:val="-4"/>
        </w:rPr>
        <w:t xml:space="preserve"> </w:t>
      </w:r>
      <w:r>
        <w:t>derivátmi.</w:t>
      </w:r>
    </w:p>
    <w:p w14:paraId="07840066" w14:textId="77777777" w:rsidR="00F8306B" w:rsidRDefault="00F8306B">
      <w:pPr>
        <w:pStyle w:val="Zkladntext"/>
        <w:rPr>
          <w:rFonts w:ascii="Times New Roman"/>
          <w:sz w:val="20"/>
        </w:rPr>
      </w:pPr>
    </w:p>
    <w:p w14:paraId="6E0FF470" w14:textId="77777777" w:rsidR="00F8306B" w:rsidRDefault="00F8306B">
      <w:pPr>
        <w:pStyle w:val="Zkladntext"/>
        <w:rPr>
          <w:rFonts w:ascii="Times New Roman"/>
          <w:sz w:val="20"/>
        </w:rPr>
      </w:pPr>
    </w:p>
    <w:p w14:paraId="75214D0B" w14:textId="77777777" w:rsidR="00F8306B" w:rsidRDefault="00F8306B">
      <w:pPr>
        <w:pStyle w:val="Zkladntext"/>
        <w:spacing w:before="8" w:after="1"/>
        <w:rPr>
          <w:rFonts w:ascii="Times New Roman"/>
          <w:sz w:val="18"/>
        </w:rPr>
      </w:pPr>
    </w:p>
    <w:tbl>
      <w:tblPr>
        <w:tblStyle w:val="TableNormal"/>
        <w:tblW w:w="0" w:type="auto"/>
        <w:tblInd w:w="17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55"/>
        <w:gridCol w:w="1134"/>
        <w:gridCol w:w="1134"/>
        <w:gridCol w:w="1846"/>
        <w:gridCol w:w="1924"/>
      </w:tblGrid>
      <w:tr w:rsidR="00F8306B" w14:paraId="48FE460C" w14:textId="77777777">
        <w:trPr>
          <w:trHeight w:val="362"/>
        </w:trPr>
        <w:tc>
          <w:tcPr>
            <w:tcW w:w="3655" w:type="dxa"/>
          </w:tcPr>
          <w:p w14:paraId="19958F9E" w14:textId="77777777" w:rsidR="00F8306B" w:rsidRDefault="00617785">
            <w:pPr>
              <w:pStyle w:val="TableParagraph"/>
              <w:spacing w:line="246" w:lineRule="exact"/>
              <w:ind w:left="408"/>
              <w:rPr>
                <w:b/>
              </w:rPr>
            </w:pPr>
            <w:r>
              <w:rPr>
                <w:b/>
              </w:rPr>
              <w:t>Názov položky derivátov</w:t>
            </w:r>
          </w:p>
        </w:tc>
        <w:tc>
          <w:tcPr>
            <w:tcW w:w="1134" w:type="dxa"/>
            <w:tcBorders>
              <w:right w:val="single" w:sz="4" w:space="0" w:color="000000"/>
            </w:tcBorders>
          </w:tcPr>
          <w:p w14:paraId="19B3542D" w14:textId="77777777" w:rsidR="00F8306B" w:rsidRDefault="00617785">
            <w:pPr>
              <w:pStyle w:val="TableParagraph"/>
              <w:spacing w:line="246" w:lineRule="exact"/>
              <w:ind w:left="205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1134" w:type="dxa"/>
            <w:tcBorders>
              <w:left w:val="single" w:sz="4" w:space="0" w:color="000000"/>
            </w:tcBorders>
          </w:tcPr>
          <w:p w14:paraId="0FB10988" w14:textId="77777777" w:rsidR="00F8306B" w:rsidRDefault="00617785">
            <w:pPr>
              <w:pStyle w:val="TableParagraph"/>
              <w:spacing w:line="246" w:lineRule="exact"/>
              <w:ind w:left="159"/>
              <w:rPr>
                <w:b/>
              </w:rPr>
            </w:pPr>
            <w:r>
              <w:rPr>
                <w:b/>
              </w:rPr>
              <w:t>MD/DAL</w:t>
            </w:r>
          </w:p>
        </w:tc>
        <w:tc>
          <w:tcPr>
            <w:tcW w:w="1846" w:type="dxa"/>
          </w:tcPr>
          <w:p w14:paraId="15C76F50" w14:textId="77777777" w:rsidR="00F8306B" w:rsidRDefault="00617785">
            <w:pPr>
              <w:pStyle w:val="TableParagraph"/>
              <w:spacing w:line="246" w:lineRule="exact"/>
              <w:rPr>
                <w:b/>
              </w:rPr>
            </w:pPr>
            <w:r>
              <w:rPr>
                <w:b/>
              </w:rPr>
              <w:t>Vplyv na výsledok</w:t>
            </w:r>
          </w:p>
        </w:tc>
        <w:tc>
          <w:tcPr>
            <w:tcW w:w="1924" w:type="dxa"/>
            <w:tcBorders>
              <w:right w:val="single" w:sz="4" w:space="0" w:color="000000"/>
            </w:tcBorders>
          </w:tcPr>
          <w:p w14:paraId="1F061FCA" w14:textId="77777777" w:rsidR="00F8306B" w:rsidRDefault="00617785">
            <w:pPr>
              <w:pStyle w:val="TableParagraph"/>
              <w:spacing w:line="246" w:lineRule="exact"/>
              <w:ind w:left="206"/>
              <w:rPr>
                <w:b/>
              </w:rPr>
            </w:pPr>
            <w:r>
              <w:rPr>
                <w:b/>
              </w:rPr>
              <w:t>Vplyv na imanie</w:t>
            </w:r>
          </w:p>
        </w:tc>
      </w:tr>
      <w:tr w:rsidR="00F8306B" w14:paraId="299BB5BD" w14:textId="77777777">
        <w:trPr>
          <w:trHeight w:val="368"/>
        </w:trPr>
        <w:tc>
          <w:tcPr>
            <w:tcW w:w="3655" w:type="dxa"/>
            <w:tcBorders>
              <w:bottom w:val="single" w:sz="4" w:space="0" w:color="000000"/>
            </w:tcBorders>
          </w:tcPr>
          <w:p w14:paraId="5DD22701" w14:textId="77777777"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4" w:type="dxa"/>
            <w:tcBorders>
              <w:bottom w:val="single" w:sz="4" w:space="0" w:color="000000"/>
              <w:right w:val="single" w:sz="4" w:space="0" w:color="000000"/>
            </w:tcBorders>
          </w:tcPr>
          <w:p w14:paraId="622F39BD" w14:textId="77777777"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</w:tcPr>
          <w:p w14:paraId="48C6E279" w14:textId="77777777"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46" w:type="dxa"/>
            <w:tcBorders>
              <w:bottom w:val="single" w:sz="4" w:space="0" w:color="000000"/>
            </w:tcBorders>
          </w:tcPr>
          <w:p w14:paraId="10EB1B7E" w14:textId="77777777"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24" w:type="dxa"/>
            <w:tcBorders>
              <w:bottom w:val="single" w:sz="4" w:space="0" w:color="000000"/>
              <w:right w:val="single" w:sz="4" w:space="0" w:color="000000"/>
            </w:tcBorders>
          </w:tcPr>
          <w:p w14:paraId="268A7AF4" w14:textId="77777777"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F8306B" w14:paraId="6FC7D25B" w14:textId="77777777">
        <w:trPr>
          <w:trHeight w:val="372"/>
        </w:trPr>
        <w:tc>
          <w:tcPr>
            <w:tcW w:w="3655" w:type="dxa"/>
            <w:tcBorders>
              <w:top w:val="single" w:sz="4" w:space="0" w:color="000000"/>
            </w:tcBorders>
          </w:tcPr>
          <w:p w14:paraId="5597D7FE" w14:textId="77777777"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right w:val="single" w:sz="4" w:space="0" w:color="000000"/>
            </w:tcBorders>
          </w:tcPr>
          <w:p w14:paraId="3D461E4A" w14:textId="77777777"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</w:tcBorders>
          </w:tcPr>
          <w:p w14:paraId="4604CFC1" w14:textId="77777777"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46" w:type="dxa"/>
            <w:tcBorders>
              <w:top w:val="single" w:sz="4" w:space="0" w:color="000000"/>
            </w:tcBorders>
          </w:tcPr>
          <w:p w14:paraId="41A2F4E8" w14:textId="77777777"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24" w:type="dxa"/>
            <w:tcBorders>
              <w:top w:val="single" w:sz="4" w:space="0" w:color="000000"/>
              <w:right w:val="single" w:sz="4" w:space="0" w:color="000000"/>
            </w:tcBorders>
          </w:tcPr>
          <w:p w14:paraId="239A414C" w14:textId="77777777"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14:paraId="5FDDCD6A" w14:textId="77777777" w:rsidR="00F8306B" w:rsidRDefault="00F8306B">
      <w:pPr>
        <w:pStyle w:val="Zkladntext"/>
        <w:spacing w:before="2"/>
        <w:rPr>
          <w:rFonts w:ascii="Times New Roman"/>
          <w:sz w:val="23"/>
        </w:rPr>
      </w:pPr>
    </w:p>
    <w:p w14:paraId="5B1E4C20" w14:textId="77777777" w:rsidR="00F8306B" w:rsidRDefault="00617785">
      <w:pPr>
        <w:pStyle w:val="Odsekzoznamu"/>
        <w:numPr>
          <w:ilvl w:val="0"/>
          <w:numId w:val="2"/>
        </w:numPr>
        <w:tabs>
          <w:tab w:val="left" w:pos="1037"/>
          <w:tab w:val="left" w:pos="1038"/>
        </w:tabs>
        <w:spacing w:before="101" w:line="252" w:lineRule="exact"/>
        <w:ind w:left="1037" w:hanging="720"/>
        <w:jc w:val="left"/>
      </w:pPr>
      <w:r>
        <w:t>Záväzky</w:t>
      </w:r>
    </w:p>
    <w:p w14:paraId="345B41B1" w14:textId="77777777" w:rsidR="00F8306B" w:rsidRDefault="00617785">
      <w:pPr>
        <w:pStyle w:val="Zkladntext"/>
        <w:spacing w:line="252" w:lineRule="exact"/>
        <w:ind w:left="318"/>
      </w:pPr>
      <w:r>
        <w:t>Štruktúra záväzkov podľa zostatkovej doby splatnosti:</w:t>
      </w:r>
    </w:p>
    <w:p w14:paraId="2BF3E384" w14:textId="77777777" w:rsidR="00F8306B" w:rsidRDefault="00F8306B">
      <w:pPr>
        <w:pStyle w:val="Zkladntext"/>
        <w:spacing w:before="1"/>
      </w:pPr>
    </w:p>
    <w:tbl>
      <w:tblPr>
        <w:tblStyle w:val="TableNormal"/>
        <w:tblW w:w="0" w:type="auto"/>
        <w:tblInd w:w="19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10"/>
        <w:gridCol w:w="3215"/>
        <w:gridCol w:w="3261"/>
      </w:tblGrid>
      <w:tr w:rsidR="00F8306B" w14:paraId="68FFBCE4" w14:textId="77777777">
        <w:trPr>
          <w:trHeight w:val="498"/>
        </w:trPr>
        <w:tc>
          <w:tcPr>
            <w:tcW w:w="3210" w:type="dxa"/>
            <w:tcBorders>
              <w:right w:val="single" w:sz="4" w:space="0" w:color="000000"/>
            </w:tcBorders>
          </w:tcPr>
          <w:p w14:paraId="466C0BFB" w14:textId="77777777" w:rsidR="00F8306B" w:rsidRDefault="00617785">
            <w:pPr>
              <w:pStyle w:val="TableParagraph"/>
              <w:spacing w:line="249" w:lineRule="exact"/>
              <w:ind w:left="1214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215" w:type="dxa"/>
            <w:tcBorders>
              <w:left w:val="single" w:sz="4" w:space="0" w:color="000000"/>
            </w:tcBorders>
          </w:tcPr>
          <w:p w14:paraId="3A146B89" w14:textId="77777777" w:rsidR="00F8306B" w:rsidRDefault="00617785">
            <w:pPr>
              <w:pStyle w:val="TableParagraph"/>
              <w:spacing w:line="249" w:lineRule="exact"/>
              <w:ind w:left="811" w:right="32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61" w:type="dxa"/>
            <w:tcBorders>
              <w:right w:val="single" w:sz="4" w:space="0" w:color="000000"/>
            </w:tcBorders>
          </w:tcPr>
          <w:p w14:paraId="3C6E27F5" w14:textId="77777777" w:rsidR="00F8306B" w:rsidRDefault="00617785">
            <w:pPr>
              <w:pStyle w:val="TableParagraph"/>
              <w:spacing w:before="1" w:line="252" w:lineRule="exact"/>
              <w:ind w:left="1141" w:right="51" w:hanging="641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F8306B" w14:paraId="417C595C" w14:textId="77777777">
        <w:trPr>
          <w:trHeight w:val="240"/>
        </w:trPr>
        <w:tc>
          <w:tcPr>
            <w:tcW w:w="3210" w:type="dxa"/>
            <w:tcBorders>
              <w:right w:val="single" w:sz="4" w:space="0" w:color="000000"/>
            </w:tcBorders>
          </w:tcPr>
          <w:p w14:paraId="35FE5D55" w14:textId="77777777" w:rsidR="00F8306B" w:rsidRDefault="00617785">
            <w:pPr>
              <w:pStyle w:val="TableParagraph"/>
              <w:spacing w:line="221" w:lineRule="exact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215" w:type="dxa"/>
            <w:tcBorders>
              <w:left w:val="single" w:sz="4" w:space="0" w:color="000000"/>
            </w:tcBorders>
          </w:tcPr>
          <w:p w14:paraId="7A4F4BEF" w14:textId="5C8881C0" w:rsidR="00F8306B" w:rsidRDefault="00D70783">
            <w:pPr>
              <w:pStyle w:val="TableParagraph"/>
              <w:spacing w:line="221" w:lineRule="exact"/>
              <w:ind w:left="809" w:right="325"/>
              <w:jc w:val="center"/>
              <w:rPr>
                <w:b/>
              </w:rPr>
            </w:pPr>
            <w:r>
              <w:rPr>
                <w:b/>
              </w:rPr>
              <w:t>63 429</w:t>
            </w:r>
          </w:p>
        </w:tc>
        <w:tc>
          <w:tcPr>
            <w:tcW w:w="3261" w:type="dxa"/>
            <w:tcBorders>
              <w:right w:val="single" w:sz="4" w:space="0" w:color="000000"/>
            </w:tcBorders>
          </w:tcPr>
          <w:p w14:paraId="4F2109A8" w14:textId="2F5B4C23" w:rsidR="00F8306B" w:rsidRDefault="00D70783">
            <w:pPr>
              <w:pStyle w:val="TableParagraph"/>
              <w:spacing w:line="221" w:lineRule="exact"/>
              <w:ind w:left="1206" w:right="728"/>
              <w:jc w:val="center"/>
              <w:rPr>
                <w:b/>
              </w:rPr>
            </w:pPr>
            <w:r>
              <w:rPr>
                <w:b/>
              </w:rPr>
              <w:t>67 883</w:t>
            </w:r>
          </w:p>
        </w:tc>
      </w:tr>
      <w:tr w:rsidR="00F8306B" w14:paraId="15CC672E" w14:textId="77777777">
        <w:trPr>
          <w:trHeight w:val="497"/>
        </w:trPr>
        <w:tc>
          <w:tcPr>
            <w:tcW w:w="3210" w:type="dxa"/>
            <w:tcBorders>
              <w:right w:val="single" w:sz="4" w:space="0" w:color="000000"/>
            </w:tcBorders>
          </w:tcPr>
          <w:p w14:paraId="5A7CE467" w14:textId="77777777" w:rsidR="00F8306B" w:rsidRDefault="00617785">
            <w:pPr>
              <w:pStyle w:val="TableParagraph"/>
              <w:spacing w:line="252" w:lineRule="exact"/>
              <w:ind w:right="593"/>
            </w:pPr>
            <w:r>
              <w:t>Záväzky so zostatkovou dobou splatnosti nad päť rokov</w:t>
            </w:r>
          </w:p>
        </w:tc>
        <w:tc>
          <w:tcPr>
            <w:tcW w:w="3215" w:type="dxa"/>
            <w:tcBorders>
              <w:left w:val="single" w:sz="4" w:space="0" w:color="000000"/>
            </w:tcBorders>
          </w:tcPr>
          <w:p w14:paraId="04533649" w14:textId="68777CA1" w:rsidR="00F8306B" w:rsidRDefault="00D70783">
            <w:pPr>
              <w:pStyle w:val="TableParagraph"/>
              <w:spacing w:line="248" w:lineRule="exact"/>
              <w:ind w:left="810" w:right="325"/>
              <w:jc w:val="center"/>
            </w:pPr>
            <w:r>
              <w:t>63 429</w:t>
            </w:r>
          </w:p>
        </w:tc>
        <w:tc>
          <w:tcPr>
            <w:tcW w:w="3261" w:type="dxa"/>
            <w:tcBorders>
              <w:right w:val="single" w:sz="4" w:space="0" w:color="000000"/>
            </w:tcBorders>
          </w:tcPr>
          <w:p w14:paraId="07565375" w14:textId="7F8C206B" w:rsidR="00F8306B" w:rsidRDefault="00D70783">
            <w:pPr>
              <w:pStyle w:val="TableParagraph"/>
              <w:spacing w:line="248" w:lineRule="exact"/>
              <w:ind w:left="1206" w:right="728"/>
              <w:jc w:val="center"/>
            </w:pPr>
            <w:r>
              <w:t>67 883</w:t>
            </w:r>
          </w:p>
        </w:tc>
      </w:tr>
      <w:tr w:rsidR="00F8306B" w14:paraId="7C3C8E23" w14:textId="77777777">
        <w:trPr>
          <w:trHeight w:val="493"/>
        </w:trPr>
        <w:tc>
          <w:tcPr>
            <w:tcW w:w="3210" w:type="dxa"/>
            <w:tcBorders>
              <w:bottom w:val="single" w:sz="4" w:space="0" w:color="000000"/>
              <w:right w:val="single" w:sz="4" w:space="0" w:color="000000"/>
            </w:tcBorders>
          </w:tcPr>
          <w:p w14:paraId="5D9F019D" w14:textId="77777777" w:rsidR="00F8306B" w:rsidRDefault="00617785">
            <w:pPr>
              <w:pStyle w:val="TableParagraph"/>
              <w:spacing w:line="242" w:lineRule="exact"/>
            </w:pPr>
            <w:r>
              <w:t>Záväzky so zostatkovou dobou</w:t>
            </w:r>
          </w:p>
          <w:p w14:paraId="380DBCD3" w14:textId="77777777" w:rsidR="00F8306B" w:rsidRDefault="00617785">
            <w:pPr>
              <w:pStyle w:val="TableParagraph"/>
              <w:spacing w:line="231" w:lineRule="exact"/>
            </w:pPr>
            <w:r>
              <w:t>splatnosti jeden rok až päť rokov</w:t>
            </w:r>
          </w:p>
        </w:tc>
        <w:tc>
          <w:tcPr>
            <w:tcW w:w="3215" w:type="dxa"/>
            <w:tcBorders>
              <w:left w:val="single" w:sz="4" w:space="0" w:color="000000"/>
              <w:bottom w:val="single" w:sz="4" w:space="0" w:color="000000"/>
            </w:tcBorders>
          </w:tcPr>
          <w:p w14:paraId="0211CDDD" w14:textId="77777777"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3261" w:type="dxa"/>
            <w:tcBorders>
              <w:bottom w:val="single" w:sz="4" w:space="0" w:color="000000"/>
              <w:right w:val="single" w:sz="4" w:space="0" w:color="000000"/>
            </w:tcBorders>
          </w:tcPr>
          <w:p w14:paraId="00133749" w14:textId="77777777" w:rsidR="00F8306B" w:rsidRDefault="00F8306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F8306B" w14:paraId="735456CB" w14:textId="77777777">
        <w:trPr>
          <w:trHeight w:val="250"/>
        </w:trPr>
        <w:tc>
          <w:tcPr>
            <w:tcW w:w="3210" w:type="dxa"/>
            <w:tcBorders>
              <w:top w:val="single" w:sz="4" w:space="0" w:color="000000"/>
              <w:right w:val="single" w:sz="4" w:space="0" w:color="000000"/>
            </w:tcBorders>
          </w:tcPr>
          <w:p w14:paraId="3A25C268" w14:textId="77777777" w:rsidR="00F8306B" w:rsidRDefault="00617785">
            <w:pPr>
              <w:pStyle w:val="TableParagraph"/>
              <w:spacing w:line="230" w:lineRule="exact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215" w:type="dxa"/>
            <w:tcBorders>
              <w:top w:val="single" w:sz="4" w:space="0" w:color="000000"/>
              <w:left w:val="single" w:sz="4" w:space="0" w:color="000000"/>
            </w:tcBorders>
          </w:tcPr>
          <w:p w14:paraId="559FD5B0" w14:textId="4CFE4EEC" w:rsidR="00F8306B" w:rsidRDefault="00D70783">
            <w:pPr>
              <w:pStyle w:val="TableParagraph"/>
              <w:spacing w:line="230" w:lineRule="exact"/>
              <w:ind w:left="807" w:right="325"/>
              <w:jc w:val="center"/>
              <w:rPr>
                <w:b/>
              </w:rPr>
            </w:pPr>
            <w:r>
              <w:rPr>
                <w:b/>
              </w:rPr>
              <w:t>511 487</w:t>
            </w:r>
          </w:p>
        </w:tc>
        <w:tc>
          <w:tcPr>
            <w:tcW w:w="3261" w:type="dxa"/>
            <w:tcBorders>
              <w:top w:val="single" w:sz="4" w:space="0" w:color="000000"/>
              <w:right w:val="single" w:sz="4" w:space="0" w:color="000000"/>
            </w:tcBorders>
          </w:tcPr>
          <w:p w14:paraId="6FD5ACD5" w14:textId="22905FA3" w:rsidR="00F8306B" w:rsidRDefault="00D70783">
            <w:pPr>
              <w:pStyle w:val="TableParagraph"/>
              <w:spacing w:line="230" w:lineRule="exact"/>
              <w:ind w:left="1206" w:right="729"/>
              <w:jc w:val="center"/>
              <w:rPr>
                <w:b/>
              </w:rPr>
            </w:pPr>
            <w:r>
              <w:rPr>
                <w:b/>
              </w:rPr>
              <w:t>616 366</w:t>
            </w:r>
          </w:p>
        </w:tc>
      </w:tr>
      <w:tr w:rsidR="00F8306B" w14:paraId="17E019C9" w14:textId="77777777">
        <w:trPr>
          <w:trHeight w:val="501"/>
        </w:trPr>
        <w:tc>
          <w:tcPr>
            <w:tcW w:w="3210" w:type="dxa"/>
            <w:tcBorders>
              <w:right w:val="single" w:sz="4" w:space="0" w:color="000000"/>
            </w:tcBorders>
          </w:tcPr>
          <w:p w14:paraId="0592ADD9" w14:textId="77777777" w:rsidR="00F8306B" w:rsidRDefault="00617785">
            <w:pPr>
              <w:pStyle w:val="TableParagraph"/>
              <w:spacing w:before="1" w:line="252" w:lineRule="exact"/>
              <w:ind w:right="312"/>
            </w:pPr>
            <w:r>
              <w:t>Záväzky so zostatkovou dobou splatnosti do jedného roka vrátane</w:t>
            </w:r>
          </w:p>
        </w:tc>
        <w:tc>
          <w:tcPr>
            <w:tcW w:w="3215" w:type="dxa"/>
            <w:tcBorders>
              <w:left w:val="single" w:sz="4" w:space="0" w:color="000000"/>
            </w:tcBorders>
          </w:tcPr>
          <w:p w14:paraId="67241A4C" w14:textId="6FF3B809" w:rsidR="00F8306B" w:rsidRDefault="00D70783">
            <w:pPr>
              <w:pStyle w:val="TableParagraph"/>
              <w:spacing w:line="249" w:lineRule="exact"/>
              <w:ind w:left="808" w:right="325"/>
              <w:jc w:val="center"/>
            </w:pPr>
            <w:r>
              <w:t>511 487</w:t>
            </w:r>
          </w:p>
        </w:tc>
        <w:tc>
          <w:tcPr>
            <w:tcW w:w="3261" w:type="dxa"/>
            <w:tcBorders>
              <w:right w:val="single" w:sz="4" w:space="0" w:color="000000"/>
            </w:tcBorders>
          </w:tcPr>
          <w:p w14:paraId="6F11C5D9" w14:textId="72D9E500" w:rsidR="00F8306B" w:rsidRDefault="00D70783">
            <w:pPr>
              <w:pStyle w:val="TableParagraph"/>
              <w:spacing w:line="249" w:lineRule="exact"/>
              <w:ind w:left="1206" w:right="728"/>
              <w:jc w:val="center"/>
            </w:pPr>
            <w:r>
              <w:t>616 336</w:t>
            </w:r>
          </w:p>
        </w:tc>
      </w:tr>
      <w:tr w:rsidR="00F8306B" w14:paraId="337A4BB3" w14:textId="77777777">
        <w:trPr>
          <w:trHeight w:val="242"/>
        </w:trPr>
        <w:tc>
          <w:tcPr>
            <w:tcW w:w="3210" w:type="dxa"/>
            <w:tcBorders>
              <w:right w:val="single" w:sz="4" w:space="0" w:color="000000"/>
            </w:tcBorders>
          </w:tcPr>
          <w:p w14:paraId="0B49E28E" w14:textId="77777777" w:rsidR="00F8306B" w:rsidRDefault="00617785">
            <w:pPr>
              <w:pStyle w:val="TableParagraph"/>
              <w:spacing w:line="223" w:lineRule="exact"/>
            </w:pPr>
            <w:r>
              <w:t>Záväzky po lehote splatnosti</w:t>
            </w:r>
          </w:p>
        </w:tc>
        <w:tc>
          <w:tcPr>
            <w:tcW w:w="3215" w:type="dxa"/>
            <w:tcBorders>
              <w:left w:val="single" w:sz="4" w:space="0" w:color="000000"/>
            </w:tcBorders>
          </w:tcPr>
          <w:p w14:paraId="2C850D58" w14:textId="77777777" w:rsidR="00F8306B" w:rsidRDefault="00D01998">
            <w:pPr>
              <w:pStyle w:val="TableParagraph"/>
              <w:spacing w:line="223" w:lineRule="exact"/>
              <w:ind w:left="810" w:right="325"/>
              <w:jc w:val="center"/>
            </w:pPr>
            <w:r>
              <w:t>30</w:t>
            </w:r>
          </w:p>
        </w:tc>
        <w:tc>
          <w:tcPr>
            <w:tcW w:w="3261" w:type="dxa"/>
            <w:tcBorders>
              <w:right w:val="single" w:sz="4" w:space="0" w:color="000000"/>
            </w:tcBorders>
          </w:tcPr>
          <w:p w14:paraId="075DC5CF" w14:textId="3C9A878A" w:rsidR="00F8306B" w:rsidRDefault="00D70783">
            <w:pPr>
              <w:pStyle w:val="TableParagraph"/>
              <w:spacing w:line="223" w:lineRule="exact"/>
              <w:ind w:left="481"/>
              <w:jc w:val="center"/>
            </w:pPr>
            <w:r>
              <w:t>30</w:t>
            </w:r>
          </w:p>
        </w:tc>
      </w:tr>
    </w:tbl>
    <w:p w14:paraId="75B6E006" w14:textId="77777777" w:rsidR="00F8306B" w:rsidRDefault="00F8306B">
      <w:pPr>
        <w:pStyle w:val="Zkladntext"/>
        <w:rPr>
          <w:sz w:val="24"/>
        </w:rPr>
      </w:pPr>
    </w:p>
    <w:p w14:paraId="03BD49C2" w14:textId="77777777" w:rsidR="00F8306B" w:rsidRDefault="00F8306B">
      <w:pPr>
        <w:pStyle w:val="Zkladntext"/>
        <w:rPr>
          <w:sz w:val="24"/>
        </w:rPr>
      </w:pPr>
    </w:p>
    <w:p w14:paraId="0FC34975" w14:textId="77777777" w:rsidR="00F8306B" w:rsidRDefault="00F8306B">
      <w:pPr>
        <w:pStyle w:val="Zkladntext"/>
        <w:rPr>
          <w:sz w:val="24"/>
        </w:rPr>
      </w:pPr>
    </w:p>
    <w:p w14:paraId="51E5C6E6" w14:textId="77777777" w:rsidR="00F8306B" w:rsidRDefault="00617785">
      <w:pPr>
        <w:pStyle w:val="Odsekzoznamu"/>
        <w:numPr>
          <w:ilvl w:val="0"/>
          <w:numId w:val="2"/>
        </w:numPr>
        <w:tabs>
          <w:tab w:val="left" w:pos="530"/>
        </w:tabs>
        <w:spacing w:before="179"/>
        <w:ind w:left="529" w:hanging="212"/>
        <w:jc w:val="left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Informácie o vlastných</w:t>
      </w:r>
      <w:r>
        <w:rPr>
          <w:spacing w:val="-5"/>
          <w:u w:val="single"/>
        </w:rPr>
        <w:t xml:space="preserve"> </w:t>
      </w:r>
      <w:r>
        <w:rPr>
          <w:u w:val="single"/>
        </w:rPr>
        <w:t>akciách</w:t>
      </w:r>
      <w:r>
        <w:t>:</w:t>
      </w:r>
    </w:p>
    <w:p w14:paraId="770C44A3" w14:textId="77777777" w:rsidR="00F8306B" w:rsidRDefault="00617785">
      <w:pPr>
        <w:pStyle w:val="Zkladntext"/>
        <w:spacing w:before="120"/>
        <w:ind w:left="318"/>
      </w:pPr>
      <w:r>
        <w:t>ÚJ nemá vlastné akcie.</w:t>
      </w:r>
    </w:p>
    <w:p w14:paraId="2CB20E50" w14:textId="77777777" w:rsidR="00F8306B" w:rsidRDefault="00F8306B">
      <w:pPr>
        <w:pStyle w:val="Zkladntext"/>
        <w:rPr>
          <w:sz w:val="24"/>
        </w:rPr>
      </w:pPr>
    </w:p>
    <w:p w14:paraId="45DBD885" w14:textId="77777777" w:rsidR="00F8306B" w:rsidRDefault="00F8306B">
      <w:pPr>
        <w:pStyle w:val="Zkladntext"/>
        <w:spacing w:before="9"/>
        <w:rPr>
          <w:sz w:val="18"/>
        </w:rPr>
      </w:pPr>
    </w:p>
    <w:p w14:paraId="1E0E4EC5" w14:textId="77777777" w:rsidR="00F8306B" w:rsidRDefault="00617785">
      <w:pPr>
        <w:pStyle w:val="Odsekzoznamu"/>
        <w:numPr>
          <w:ilvl w:val="0"/>
          <w:numId w:val="2"/>
        </w:numPr>
        <w:tabs>
          <w:tab w:val="left" w:pos="530"/>
        </w:tabs>
        <w:spacing w:before="1"/>
        <w:ind w:left="529" w:hanging="212"/>
        <w:jc w:val="left"/>
      </w:pPr>
      <w:r>
        <w:t xml:space="preserve">UJ nemá náklady a </w:t>
      </w:r>
      <w:r>
        <w:rPr>
          <w:spacing w:val="-3"/>
        </w:rPr>
        <w:t xml:space="preserve">výnosy, </w:t>
      </w:r>
      <w:r>
        <w:t>ktoré majú výnimočný rozsah alebo</w:t>
      </w:r>
      <w:r>
        <w:rPr>
          <w:spacing w:val="-10"/>
        </w:rPr>
        <w:t xml:space="preserve"> </w:t>
      </w:r>
      <w:r>
        <w:t>výskyt.</w:t>
      </w:r>
    </w:p>
    <w:p w14:paraId="25F096FD" w14:textId="77777777" w:rsidR="00F8306B" w:rsidRDefault="00F8306B">
      <w:pPr>
        <w:sectPr w:rsidR="00F8306B">
          <w:pgSz w:w="11910" w:h="16840"/>
          <w:pgMar w:top="1320" w:right="420" w:bottom="1100" w:left="1100" w:header="568" w:footer="909" w:gutter="0"/>
          <w:cols w:space="708"/>
        </w:sectPr>
      </w:pPr>
    </w:p>
    <w:p w14:paraId="19DD1CF6" w14:textId="77777777" w:rsidR="00F8306B" w:rsidRDefault="00617785">
      <w:pPr>
        <w:pStyle w:val="Nadpis2"/>
        <w:spacing w:before="90"/>
        <w:ind w:left="2450"/>
      </w:pPr>
      <w:r>
        <w:lastRenderedPageBreak/>
        <w:t>Článok V – INFORMÁCIE O INÝCH AKTÍVACH A INÝCH PASÍVACH</w:t>
      </w:r>
    </w:p>
    <w:p w14:paraId="52ACD3EC" w14:textId="77777777" w:rsidR="00F8306B" w:rsidRDefault="00617785">
      <w:pPr>
        <w:pStyle w:val="Odsekzoznamu"/>
        <w:numPr>
          <w:ilvl w:val="1"/>
          <w:numId w:val="2"/>
        </w:numPr>
        <w:tabs>
          <w:tab w:val="left" w:pos="1038"/>
        </w:tabs>
        <w:spacing w:before="120"/>
      </w:pPr>
      <w:r>
        <w:t>ÚJ nemá informácie o podmienenom majetku a</w:t>
      </w:r>
      <w:r>
        <w:rPr>
          <w:spacing w:val="-3"/>
        </w:rPr>
        <w:t xml:space="preserve"> </w:t>
      </w:r>
      <w:r>
        <w:t>záväzkoch.</w:t>
      </w:r>
    </w:p>
    <w:p w14:paraId="4B4AD44F" w14:textId="77777777" w:rsidR="00F8306B" w:rsidRDefault="00F8306B">
      <w:pPr>
        <w:pStyle w:val="Zkladntext"/>
        <w:spacing w:before="10"/>
        <w:rPr>
          <w:sz w:val="21"/>
        </w:rPr>
      </w:pPr>
    </w:p>
    <w:p w14:paraId="10BFB0CC" w14:textId="77777777" w:rsidR="00F8306B" w:rsidRDefault="00FA3852">
      <w:pPr>
        <w:pStyle w:val="Odsekzoznamu"/>
        <w:numPr>
          <w:ilvl w:val="1"/>
          <w:numId w:val="2"/>
        </w:numPr>
        <w:tabs>
          <w:tab w:val="left" w:pos="1038"/>
        </w:tabs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19A9CA3" wp14:editId="2377CF2A">
                <wp:simplePos x="0" y="0"/>
                <wp:positionH relativeFrom="page">
                  <wp:posOffset>6529070</wp:posOffset>
                </wp:positionH>
                <wp:positionV relativeFrom="paragraph">
                  <wp:posOffset>142875</wp:posOffset>
                </wp:positionV>
                <wp:extent cx="31750" cy="7620"/>
                <wp:effectExtent l="0" t="0" r="0" b="0"/>
                <wp:wrapNone/>
                <wp:docPr id="40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75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A4B52B" id="Rectangle 2" o:spid="_x0000_s1026" style="position:absolute;margin-left:514.1pt;margin-top:11.25pt;width:2.5pt;height:.6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" fillcolor="black" stroked="f">
                <w10:wrap anchorx="page"/>
              </v:rect>
            </w:pict>
          </mc:Fallback>
        </mc:AlternateContent>
      </w:r>
      <w:r w:rsidR="00617785">
        <w:t>ÚJ nemá informácie o ostatných finančných povinnostiach, ktoré sa nevykazujú v účtovných</w:t>
      </w:r>
      <w:r w:rsidR="00617785">
        <w:rPr>
          <w:spacing w:val="-15"/>
        </w:rPr>
        <w:t xml:space="preserve"> </w:t>
      </w:r>
      <w:r w:rsidR="00617785">
        <w:t>výkazoch</w:t>
      </w:r>
      <w:r w:rsidR="00617785">
        <w:rPr>
          <w:b/>
        </w:rPr>
        <w:t>.</w:t>
      </w:r>
    </w:p>
    <w:p w14:paraId="24EE2A46" w14:textId="77777777" w:rsidR="00F8306B" w:rsidRDefault="00F8306B">
      <w:pPr>
        <w:pStyle w:val="Zkladntext"/>
        <w:rPr>
          <w:b/>
          <w:sz w:val="20"/>
        </w:rPr>
      </w:pPr>
    </w:p>
    <w:p w14:paraId="5FD880B1" w14:textId="77777777" w:rsidR="00F8306B" w:rsidRDefault="00F8306B">
      <w:pPr>
        <w:pStyle w:val="Zkladntext"/>
        <w:rPr>
          <w:b/>
          <w:sz w:val="20"/>
        </w:rPr>
      </w:pPr>
    </w:p>
    <w:p w14:paraId="0FCDE829" w14:textId="77777777" w:rsidR="00F8306B" w:rsidRDefault="00F8306B">
      <w:pPr>
        <w:pStyle w:val="Zkladntext"/>
        <w:rPr>
          <w:b/>
          <w:sz w:val="20"/>
        </w:rPr>
      </w:pPr>
    </w:p>
    <w:p w14:paraId="695028E9" w14:textId="77777777" w:rsidR="00F8306B" w:rsidRDefault="00F8306B">
      <w:pPr>
        <w:pStyle w:val="Zkladntext"/>
        <w:spacing w:before="1"/>
        <w:rPr>
          <w:b/>
          <w:sz w:val="19"/>
        </w:rPr>
      </w:pPr>
    </w:p>
    <w:p w14:paraId="433E5F71" w14:textId="77777777" w:rsidR="00F8306B" w:rsidRDefault="00617785">
      <w:pPr>
        <w:pStyle w:val="Nadpis2"/>
        <w:spacing w:before="100" w:line="252" w:lineRule="exact"/>
        <w:ind w:left="2441"/>
      </w:pPr>
      <w:r>
        <w:t>Článok VI – UDALOSTI, KTORÉ NASTALI PO ZÁVIERKOVOM DNI</w:t>
      </w:r>
    </w:p>
    <w:p w14:paraId="4AE04200" w14:textId="77777777" w:rsidR="00F8306B" w:rsidRDefault="00617785">
      <w:pPr>
        <w:spacing w:line="252" w:lineRule="exact"/>
        <w:ind w:left="2444" w:right="2227"/>
        <w:jc w:val="center"/>
        <w:rPr>
          <w:b/>
        </w:rPr>
      </w:pPr>
      <w:r>
        <w:rPr>
          <w:b/>
        </w:rPr>
        <w:t>(Následné udalosti)</w:t>
      </w:r>
    </w:p>
    <w:p w14:paraId="1850CC93" w14:textId="77777777" w:rsidR="00F8306B" w:rsidRDefault="00F8306B">
      <w:pPr>
        <w:pStyle w:val="Zkladntext"/>
        <w:spacing w:before="11"/>
        <w:rPr>
          <w:b/>
          <w:sz w:val="21"/>
        </w:rPr>
      </w:pPr>
    </w:p>
    <w:p w14:paraId="6EC4DD52" w14:textId="77777777" w:rsidR="00F8306B" w:rsidRDefault="00617785">
      <w:pPr>
        <w:pStyle w:val="Zkladntext"/>
        <w:ind w:left="318" w:right="462"/>
      </w:pPr>
      <w:r>
        <w:t>Po dni, ku ktorému sa zostavuje účtovná závierka, t.j. po 31.12.201</w:t>
      </w:r>
      <w:r w:rsidR="0001312A">
        <w:t xml:space="preserve">9 </w:t>
      </w:r>
      <w:r>
        <w:t>do dňa zostavenia účtovnej závierky nastali v účtovnej jednotke udalosti</w:t>
      </w:r>
      <w:r w:rsidR="0001312A">
        <w:t xml:space="preserve"> v súvislosti s pandémiou COVID-19 vzniknutej v marci 2020</w:t>
      </w:r>
      <w:r>
        <w:t>, ktoré by ovplyvnili stav vykázaného majetku alebo záväzkov.</w:t>
      </w:r>
    </w:p>
    <w:p w14:paraId="116B7C4B" w14:textId="77777777" w:rsidR="00F8306B" w:rsidRDefault="00F8306B">
      <w:pPr>
        <w:pStyle w:val="Zkladntext"/>
        <w:rPr>
          <w:sz w:val="24"/>
        </w:rPr>
      </w:pPr>
    </w:p>
    <w:p w14:paraId="638BF321" w14:textId="77777777" w:rsidR="00F8306B" w:rsidRDefault="00F8306B">
      <w:pPr>
        <w:pStyle w:val="Zkladntext"/>
        <w:spacing w:before="9"/>
        <w:rPr>
          <w:sz w:val="19"/>
        </w:rPr>
      </w:pPr>
    </w:p>
    <w:p w14:paraId="0AFB2770" w14:textId="77777777" w:rsidR="00F8306B" w:rsidRDefault="00617785">
      <w:pPr>
        <w:pStyle w:val="Nadpis2"/>
        <w:spacing w:before="1"/>
        <w:ind w:left="2442"/>
      </w:pPr>
      <w:r>
        <w:t>Článok VII – OSTATNÉ INFORMÁCIE</w:t>
      </w:r>
    </w:p>
    <w:p w14:paraId="60249D1F" w14:textId="77777777" w:rsidR="00F8306B" w:rsidRDefault="00F8306B">
      <w:pPr>
        <w:pStyle w:val="Zkladntext"/>
        <w:spacing w:before="10"/>
        <w:rPr>
          <w:b/>
          <w:sz w:val="21"/>
        </w:rPr>
      </w:pPr>
    </w:p>
    <w:p w14:paraId="77AC9942" w14:textId="77777777" w:rsidR="00F8306B" w:rsidRDefault="00617785">
      <w:pPr>
        <w:pStyle w:val="Odsekzoznamu"/>
        <w:numPr>
          <w:ilvl w:val="0"/>
          <w:numId w:val="1"/>
        </w:numPr>
        <w:tabs>
          <w:tab w:val="left" w:pos="530"/>
        </w:tabs>
      </w:pPr>
      <w:r>
        <w:t>Informácie o výlučnom práve poskytovať služby vo verejnom záujme – ÚJ neposkytuje takéto</w:t>
      </w:r>
      <w:r>
        <w:rPr>
          <w:spacing w:val="-9"/>
        </w:rPr>
        <w:t xml:space="preserve"> </w:t>
      </w:r>
      <w:r>
        <w:rPr>
          <w:spacing w:val="-3"/>
        </w:rPr>
        <w:t>služby.</w:t>
      </w:r>
    </w:p>
    <w:p w14:paraId="33806181" w14:textId="77777777" w:rsidR="00F8306B" w:rsidRDefault="00617785">
      <w:pPr>
        <w:pStyle w:val="Odsekzoznamu"/>
        <w:numPr>
          <w:ilvl w:val="0"/>
          <w:numId w:val="1"/>
        </w:numPr>
        <w:tabs>
          <w:tab w:val="left" w:pos="530"/>
        </w:tabs>
        <w:spacing w:before="120"/>
      </w:pPr>
      <w:r>
        <w:t>Informácie o osobitnej kategórii priemyselnej výroby (§ 23d/6 ZoU): - nie je náplň pre tieto</w:t>
      </w:r>
      <w:r>
        <w:rPr>
          <w:spacing w:val="-18"/>
        </w:rPr>
        <w:t xml:space="preserve"> </w:t>
      </w:r>
      <w:r>
        <w:t>informácie.</w:t>
      </w:r>
    </w:p>
    <w:p w14:paraId="5F295453" w14:textId="77777777" w:rsidR="00F8306B" w:rsidRDefault="00617785">
      <w:pPr>
        <w:pStyle w:val="Odsekzoznamu"/>
        <w:numPr>
          <w:ilvl w:val="0"/>
          <w:numId w:val="1"/>
        </w:numPr>
        <w:tabs>
          <w:tab w:val="left" w:pos="530"/>
        </w:tabs>
        <w:spacing w:before="119"/>
      </w:pPr>
      <w:r>
        <w:t>Informácie o finančných vzťahoch s orgánmi verenej moci (§ 23d/6 ZoU) – nie je náplň pre tieto</w:t>
      </w:r>
      <w:r>
        <w:rPr>
          <w:spacing w:val="-20"/>
        </w:rPr>
        <w:t xml:space="preserve"> </w:t>
      </w:r>
      <w:r>
        <w:t>informácie.</w:t>
      </w:r>
    </w:p>
    <w:p w14:paraId="4F94D269" w14:textId="77777777" w:rsidR="00F8306B" w:rsidRDefault="00617785">
      <w:pPr>
        <w:pStyle w:val="Odsekzoznamu"/>
        <w:numPr>
          <w:ilvl w:val="0"/>
          <w:numId w:val="1"/>
        </w:numPr>
        <w:tabs>
          <w:tab w:val="left" w:pos="530"/>
        </w:tabs>
        <w:spacing w:before="120"/>
      </w:pPr>
      <w:r>
        <w:t>Informácie o finančných vzťahoch s orgánmi verejnej moci (§ 23d/6</w:t>
      </w:r>
      <w:r>
        <w:rPr>
          <w:spacing w:val="-13"/>
        </w:rPr>
        <w:t xml:space="preserve"> </w:t>
      </w:r>
      <w:r>
        <w:t>ZoU):</w:t>
      </w:r>
    </w:p>
    <w:sectPr w:rsidR="00F8306B">
      <w:pgSz w:w="11910" w:h="16840"/>
      <w:pgMar w:top="1320" w:right="420" w:bottom="1100" w:left="1100" w:header="568" w:footer="9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AC8A58" w14:textId="77777777" w:rsidR="00F64707" w:rsidRDefault="00F64707">
      <w:r>
        <w:separator/>
      </w:r>
    </w:p>
  </w:endnote>
  <w:endnote w:type="continuationSeparator" w:id="0">
    <w:p w14:paraId="5FD5DB6E" w14:textId="77777777" w:rsidR="00F64707" w:rsidRDefault="00F647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364984" w14:textId="77777777" w:rsidR="00F8306B" w:rsidRDefault="00FA3852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0831872" behindDoc="1" locked="0" layoutInCell="1" allowOverlap="1" wp14:anchorId="667E285A" wp14:editId="10DEE13C">
              <wp:simplePos x="0" y="0"/>
              <wp:positionH relativeFrom="page">
                <wp:posOffset>6831330</wp:posOffset>
              </wp:positionH>
              <wp:positionV relativeFrom="page">
                <wp:posOffset>9975215</wp:posOffset>
              </wp:positionV>
              <wp:extent cx="127000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70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8159080" w14:textId="77777777" w:rsidR="00F8306B" w:rsidRDefault="00617785">
                          <w:pPr>
                            <w:spacing w:before="10"/>
                            <w:ind w:left="4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position:absolute;margin-left:537.9pt;margin-top:785.45pt;width:10pt;height:15.3pt;z-index:-252484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" filled="f" stroked="f">
              <v:textbox inset="0,0,0,0">
                <w:txbxContent>
                  <w:p w:rsidR="00F8306B" w:rsidRDefault="00617785">
                    <w:pPr>
                      <w:spacing w:before="10"/>
                      <w:ind w:left="40"/>
                      <w:rPr>
                        <w:rFonts w:ascii="Times New Roman"/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F98B1A" w14:textId="77777777" w:rsidR="00F64707" w:rsidRDefault="00F64707">
      <w:r>
        <w:separator/>
      </w:r>
    </w:p>
  </w:footnote>
  <w:footnote w:type="continuationSeparator" w:id="0">
    <w:p w14:paraId="3F7F5172" w14:textId="77777777" w:rsidR="00F64707" w:rsidRDefault="00F647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328A7B" w14:textId="77777777" w:rsidR="00F8306B" w:rsidRDefault="00FA3852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0825728" behindDoc="1" locked="0" layoutInCell="1" allowOverlap="1" wp14:anchorId="0DC9CF0B" wp14:editId="12188B34">
              <wp:simplePos x="0" y="0"/>
              <wp:positionH relativeFrom="page">
                <wp:posOffset>1252855</wp:posOffset>
              </wp:positionH>
              <wp:positionV relativeFrom="page">
                <wp:posOffset>360680</wp:posOffset>
              </wp:positionV>
              <wp:extent cx="1655445" cy="172720"/>
              <wp:effectExtent l="0" t="0" r="0" b="0"/>
              <wp:wrapNone/>
              <wp:docPr id="23" name="Group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655445" cy="172720"/>
                        <a:chOff x="1973" y="568"/>
                        <a:chExt cx="2607" cy="272"/>
                      </a:xfrm>
                    </wpg:grpSpPr>
                    <wps:wsp>
                      <wps:cNvPr id="24" name="Line 39"/>
                      <wps:cNvCnPr>
                        <a:cxnSpLocks noChangeShapeType="1"/>
                      </wps:cNvCnPr>
                      <wps:spPr bwMode="auto">
                        <a:xfrm>
                          <a:off x="1975" y="572"/>
                          <a:ext cx="283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5" name="Line 38"/>
                      <wps:cNvCnPr>
                        <a:cxnSpLocks noChangeShapeType="1"/>
                      </wps:cNvCnPr>
                      <wps:spPr bwMode="auto">
                        <a:xfrm>
                          <a:off x="1980" y="578"/>
                          <a:ext cx="272" cy="0"/>
                        </a:xfrm>
                        <a:prstGeom prst="line">
                          <a:avLst/>
                        </a:prstGeom>
                        <a:noFill/>
                        <a:ln w="254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6" name="Line 37"/>
                      <wps:cNvCnPr>
                        <a:cxnSpLocks noChangeShapeType="1"/>
                      </wps:cNvCnPr>
                      <wps:spPr bwMode="auto">
                        <a:xfrm>
                          <a:off x="1980" y="830"/>
                          <a:ext cx="271" cy="0"/>
                        </a:xfrm>
                        <a:prstGeom prst="line">
                          <a:avLst/>
                        </a:prstGeom>
                        <a:noFill/>
                        <a:ln w="254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7" name="Line 36"/>
                      <wps:cNvCnPr>
                        <a:cxnSpLocks noChangeShapeType="1"/>
                      </wps:cNvCnPr>
                      <wps:spPr bwMode="auto">
                        <a:xfrm>
                          <a:off x="1975" y="835"/>
                          <a:ext cx="282" cy="0"/>
                        </a:xfrm>
                        <a:prstGeom prst="line">
                          <a:avLst/>
                        </a:prstGeom>
                        <a:noFill/>
                        <a:ln w="381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8" name="Line 35"/>
                      <wps:cNvCnPr>
                        <a:cxnSpLocks noChangeShapeType="1"/>
                      </wps:cNvCnPr>
                      <wps:spPr bwMode="auto">
                        <a:xfrm>
                          <a:off x="1979" y="569"/>
                          <a:ext cx="0" cy="271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9" name="Rectangle 34"/>
                      <wps:cNvSpPr>
                        <a:spLocks noChangeArrowheads="1"/>
                      </wps:cNvSpPr>
                      <wps:spPr bwMode="auto">
                        <a:xfrm>
                          <a:off x="2256" y="568"/>
                          <a:ext cx="3" cy="6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0" name="Line 33"/>
                      <wps:cNvCnPr>
                        <a:cxnSpLocks noChangeShapeType="1"/>
                      </wps:cNvCnPr>
                      <wps:spPr bwMode="auto">
                        <a:xfrm>
                          <a:off x="2252" y="574"/>
                          <a:ext cx="0" cy="254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31" name="Rectangle 32"/>
                      <wps:cNvSpPr>
                        <a:spLocks noChangeArrowheads="1"/>
                      </wps:cNvSpPr>
                      <wps:spPr bwMode="auto">
                        <a:xfrm>
                          <a:off x="2252" y="828"/>
                          <a:ext cx="6" cy="12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2" name="Line 31"/>
                      <wps:cNvCnPr>
                        <a:cxnSpLocks noChangeShapeType="1"/>
                      </wps:cNvCnPr>
                      <wps:spPr bwMode="auto">
                        <a:xfrm>
                          <a:off x="2263" y="572"/>
                          <a:ext cx="2315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33" name="Line 30"/>
                      <wps:cNvCnPr>
                        <a:cxnSpLocks noChangeShapeType="1"/>
                      </wps:cNvCnPr>
                      <wps:spPr bwMode="auto">
                        <a:xfrm>
                          <a:off x="2268" y="578"/>
                          <a:ext cx="2304" cy="0"/>
                        </a:xfrm>
                        <a:prstGeom prst="line">
                          <a:avLst/>
                        </a:prstGeom>
                        <a:noFill/>
                        <a:ln w="254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34" name="Line 29"/>
                      <wps:cNvCnPr>
                        <a:cxnSpLocks noChangeShapeType="1"/>
                      </wps:cNvCnPr>
                      <wps:spPr bwMode="auto">
                        <a:xfrm>
                          <a:off x="2268" y="830"/>
                          <a:ext cx="2304" cy="0"/>
                        </a:xfrm>
                        <a:prstGeom prst="line">
                          <a:avLst/>
                        </a:prstGeom>
                        <a:noFill/>
                        <a:ln w="254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35" name="Line 28"/>
                      <wps:cNvCnPr>
                        <a:cxnSpLocks noChangeShapeType="1"/>
                      </wps:cNvCnPr>
                      <wps:spPr bwMode="auto">
                        <a:xfrm>
                          <a:off x="2263" y="835"/>
                          <a:ext cx="2315" cy="0"/>
                        </a:xfrm>
                        <a:prstGeom prst="line">
                          <a:avLst/>
                        </a:prstGeom>
                        <a:noFill/>
                        <a:ln w="381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36" name="Line 27"/>
                      <wps:cNvCnPr>
                        <a:cxnSpLocks noChangeShapeType="1"/>
                      </wps:cNvCnPr>
                      <wps:spPr bwMode="auto">
                        <a:xfrm>
                          <a:off x="2267" y="569"/>
                          <a:ext cx="0" cy="271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37" name="Rectangle 26"/>
                      <wps:cNvSpPr>
                        <a:spLocks noChangeArrowheads="1"/>
                      </wps:cNvSpPr>
                      <wps:spPr bwMode="auto">
                        <a:xfrm>
                          <a:off x="4577" y="568"/>
                          <a:ext cx="3" cy="6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8" name="Line 25"/>
                      <wps:cNvCnPr>
                        <a:cxnSpLocks noChangeShapeType="1"/>
                      </wps:cNvCnPr>
                      <wps:spPr bwMode="auto">
                        <a:xfrm>
                          <a:off x="4573" y="574"/>
                          <a:ext cx="0" cy="254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39" name="Rectangle 24"/>
                      <wps:cNvSpPr>
                        <a:spLocks noChangeArrowheads="1"/>
                      </wps:cNvSpPr>
                      <wps:spPr bwMode="auto">
                        <a:xfrm>
                          <a:off x="4573" y="828"/>
                          <a:ext cx="6" cy="12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949763E" id="Group 23" o:spid="_x0000_s1026" style="position:absolute;margin-left:98.65pt;margin-top:28.4pt;width:130.35pt;height:13.6pt;z-index:-252490752;mso-position-horizontal-relative:page;mso-position-vertical-relative:page" coordorigin="1973,568" coordsize="2607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">
              <v:line id="Line 39" o:spid="_x0000_s1027" style="position:absolute;visibility:visible;mso-wrap-style:square" from="1975,572" to="2258,57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" strokeweight=".4pt"/>
              <v:line id="Line 38" o:spid="_x0000_s1028" style="position:absolute;visibility:visible;mso-wrap-style:square" from="1980,578" to="2252,5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" strokeweight=".2pt"/>
              <v:line id="Line 37" o:spid="_x0000_s1029" style="position:absolute;visibility:visible;mso-wrap-style:square" from="1980,830" to="2251,83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" strokeweight=".2pt"/>
              <v:line id="Line 36" o:spid="_x0000_s1030" style="position:absolute;visibility:visible;mso-wrap-style:square" from="1975,835" to="2257,83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" strokeweight=".3pt"/>
              <v:line id="Line 35" o:spid="_x0000_s1031" style="position:absolute;visibility:visible;mso-wrap-style:square" from="1979,569" to="1979,8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" strokeweight=".6pt"/>
              <v:rect id="Rectangle 34" o:spid="_x0000_s1032" style="position:absolute;left:2256;top:568;width:3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" fillcolor="black" stroked="f"/>
              <v:line id="Line 33" o:spid="_x0000_s1033" style="position:absolute;visibility:visible;mso-wrap-style:square" from="2252,574" to="2252,82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" strokeweight=".6pt"/>
              <v:rect id="Rectangle 32" o:spid="_x0000_s1034" style="position:absolute;left:2252;top:828;width:6;height: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" fillcolor="black" stroked="f"/>
              <v:line id="Line 31" o:spid="_x0000_s1035" style="position:absolute;visibility:visible;mso-wrap-style:square" from="2263,572" to="4578,57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" strokeweight=".4pt"/>
              <v:line id="Line 30" o:spid="_x0000_s1036" style="position:absolute;visibility:visible;mso-wrap-style:square" from="2268,578" to="4572,5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" strokeweight=".2pt"/>
              <v:line id="Line 29" o:spid="_x0000_s1037" style="position:absolute;visibility:visible;mso-wrap-style:square" from="2268,830" to="4572,83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" strokeweight=".2pt"/>
              <v:line id="Line 28" o:spid="_x0000_s1038" style="position:absolute;visibility:visible;mso-wrap-style:square" from="2263,835" to="4578,83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" strokeweight=".3pt"/>
              <v:line id="Line 27" o:spid="_x0000_s1039" style="position:absolute;visibility:visible;mso-wrap-style:square" from="2267,569" to="2267,8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" strokeweight=".6pt"/>
              <v:rect id="Rectangle 26" o:spid="_x0000_s1040" style="position:absolute;left:4577;top:568;width:3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" fillcolor="black" stroked="f"/>
              <v:line id="Line 25" o:spid="_x0000_s1041" style="position:absolute;visibility:visible;mso-wrap-style:square" from="4573,574" to="4573,82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" strokeweight=".6pt"/>
              <v:rect id="Rectangle 24" o:spid="_x0000_s1042" style="position:absolute;left:4573;top:828;width:6;height: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" fillcolor="black" stroked="f"/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0826752" behindDoc="1" locked="0" layoutInCell="1" allowOverlap="1" wp14:anchorId="52A0F1D4" wp14:editId="036A24BE">
              <wp:simplePos x="0" y="0"/>
              <wp:positionH relativeFrom="page">
                <wp:posOffset>3919855</wp:posOffset>
              </wp:positionH>
              <wp:positionV relativeFrom="page">
                <wp:posOffset>360680</wp:posOffset>
              </wp:positionV>
              <wp:extent cx="1221105" cy="172720"/>
              <wp:effectExtent l="0" t="0" r="0" b="0"/>
              <wp:wrapNone/>
              <wp:docPr id="14" name="Group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221105" cy="172720"/>
                        <a:chOff x="6173" y="568"/>
                        <a:chExt cx="1923" cy="272"/>
                      </a:xfrm>
                    </wpg:grpSpPr>
                    <wps:wsp>
                      <wps:cNvPr id="15" name="Line 22"/>
                      <wps:cNvCnPr>
                        <a:cxnSpLocks noChangeShapeType="1"/>
                      </wps:cNvCnPr>
                      <wps:spPr bwMode="auto">
                        <a:xfrm>
                          <a:off x="6175" y="572"/>
                          <a:ext cx="1919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6" name="Line 21"/>
                      <wps:cNvCnPr>
                        <a:cxnSpLocks noChangeShapeType="1"/>
                      </wps:cNvCnPr>
                      <wps:spPr bwMode="auto">
                        <a:xfrm>
                          <a:off x="6180" y="578"/>
                          <a:ext cx="1908" cy="0"/>
                        </a:xfrm>
                        <a:prstGeom prst="line">
                          <a:avLst/>
                        </a:prstGeom>
                        <a:noFill/>
                        <a:ln w="254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7" name="Line 20"/>
                      <wps:cNvCnPr>
                        <a:cxnSpLocks noChangeShapeType="1"/>
                      </wps:cNvCnPr>
                      <wps:spPr bwMode="auto">
                        <a:xfrm>
                          <a:off x="6180" y="830"/>
                          <a:ext cx="1908" cy="0"/>
                        </a:xfrm>
                        <a:prstGeom prst="line">
                          <a:avLst/>
                        </a:prstGeom>
                        <a:noFill/>
                        <a:ln w="254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8" name="Line 19"/>
                      <wps:cNvCnPr>
                        <a:cxnSpLocks noChangeShapeType="1"/>
                      </wps:cNvCnPr>
                      <wps:spPr bwMode="auto">
                        <a:xfrm>
                          <a:off x="6175" y="835"/>
                          <a:ext cx="1919" cy="0"/>
                        </a:xfrm>
                        <a:prstGeom prst="line">
                          <a:avLst/>
                        </a:prstGeom>
                        <a:noFill/>
                        <a:ln w="381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9" name="Line 18"/>
                      <wps:cNvCnPr>
                        <a:cxnSpLocks noChangeShapeType="1"/>
                      </wps:cNvCnPr>
                      <wps:spPr bwMode="auto">
                        <a:xfrm>
                          <a:off x="6179" y="569"/>
                          <a:ext cx="0" cy="271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0" name="Rectangle 17"/>
                      <wps:cNvSpPr>
                        <a:spLocks noChangeArrowheads="1"/>
                      </wps:cNvSpPr>
                      <wps:spPr bwMode="auto">
                        <a:xfrm>
                          <a:off x="8093" y="568"/>
                          <a:ext cx="3" cy="6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1" name="Line 16"/>
                      <wps:cNvCnPr>
                        <a:cxnSpLocks noChangeShapeType="1"/>
                      </wps:cNvCnPr>
                      <wps:spPr bwMode="auto">
                        <a:xfrm>
                          <a:off x="8089" y="574"/>
                          <a:ext cx="0" cy="254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22" name="Rectangle 15"/>
                      <wps:cNvSpPr>
                        <a:spLocks noChangeArrowheads="1"/>
                      </wps:cNvSpPr>
                      <wps:spPr bwMode="auto">
                        <a:xfrm>
                          <a:off x="8089" y="828"/>
                          <a:ext cx="6" cy="12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34A4127" id="Group 14" o:spid="_x0000_s1026" style="position:absolute;margin-left:308.65pt;margin-top:28.4pt;width:96.15pt;height:13.6pt;z-index:-252489728;mso-position-horizontal-relative:page;mso-position-vertical-relative:page" coordorigin="6173,568" coordsize="1923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">
              <v:line id="Line 22" o:spid="_x0000_s1027" style="position:absolute;visibility:visible;mso-wrap-style:square" from="6175,572" to="8094,57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" strokeweight=".4pt"/>
              <v:line id="Line 21" o:spid="_x0000_s1028" style="position:absolute;visibility:visible;mso-wrap-style:square" from="6180,578" to="8088,5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" strokeweight=".2pt"/>
              <v:line id="Line 20" o:spid="_x0000_s1029" style="position:absolute;visibility:visible;mso-wrap-style:square" from="6180,830" to="8088,83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" strokeweight=".2pt"/>
              <v:line id="Line 19" o:spid="_x0000_s1030" style="position:absolute;visibility:visible;mso-wrap-style:square" from="6175,835" to="8094,83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" strokeweight=".3pt"/>
              <v:line id="Line 18" o:spid="_x0000_s1031" style="position:absolute;visibility:visible;mso-wrap-style:square" from="6179,569" to="6179,8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" strokeweight=".6pt"/>
              <v:rect id="Rectangle 17" o:spid="_x0000_s1032" style="position:absolute;left:8093;top:568;width:3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" fillcolor="black" stroked="f"/>
              <v:line id="Line 16" o:spid="_x0000_s1033" style="position:absolute;visibility:visible;mso-wrap-style:square" from="8089,574" to="8089,82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" strokeweight=".6pt"/>
              <v:rect id="Rectangle 15" o:spid="_x0000_s1034" style="position:absolute;left:8089;top:828;width:6;height: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" fillcolor="black" stroked="f"/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0827776" behindDoc="1" locked="0" layoutInCell="1" allowOverlap="1" wp14:anchorId="1A102E85" wp14:editId="79D55F35">
              <wp:simplePos x="0" y="0"/>
              <wp:positionH relativeFrom="page">
                <wp:posOffset>5180330</wp:posOffset>
              </wp:positionH>
              <wp:positionV relativeFrom="page">
                <wp:posOffset>360680</wp:posOffset>
              </wp:positionV>
              <wp:extent cx="1146175" cy="172720"/>
              <wp:effectExtent l="0" t="0" r="0" b="0"/>
              <wp:wrapNone/>
              <wp:docPr id="5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146175" cy="172720"/>
                        <a:chOff x="8158" y="568"/>
                        <a:chExt cx="1805" cy="272"/>
                      </a:xfrm>
                    </wpg:grpSpPr>
                    <wps:wsp>
                      <wps:cNvPr id="6" name="Line 13"/>
                      <wps:cNvCnPr>
                        <a:cxnSpLocks noChangeShapeType="1"/>
                      </wps:cNvCnPr>
                      <wps:spPr bwMode="auto">
                        <a:xfrm>
                          <a:off x="8160" y="572"/>
                          <a:ext cx="1802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7" name="Line 12"/>
                      <wps:cNvCnPr>
                        <a:cxnSpLocks noChangeShapeType="1"/>
                      </wps:cNvCnPr>
                      <wps:spPr bwMode="auto">
                        <a:xfrm>
                          <a:off x="8164" y="578"/>
                          <a:ext cx="1792" cy="0"/>
                        </a:xfrm>
                        <a:prstGeom prst="line">
                          <a:avLst/>
                        </a:prstGeom>
                        <a:noFill/>
                        <a:ln w="254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" name="Line 11"/>
                      <wps:cNvCnPr>
                        <a:cxnSpLocks noChangeShapeType="1"/>
                      </wps:cNvCnPr>
                      <wps:spPr bwMode="auto">
                        <a:xfrm>
                          <a:off x="8165" y="830"/>
                          <a:ext cx="1790" cy="0"/>
                        </a:xfrm>
                        <a:prstGeom prst="line">
                          <a:avLst/>
                        </a:prstGeom>
                        <a:noFill/>
                        <a:ln w="254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9" name="Line 10"/>
                      <wps:cNvCnPr>
                        <a:cxnSpLocks noChangeShapeType="1"/>
                      </wps:cNvCnPr>
                      <wps:spPr bwMode="auto">
                        <a:xfrm>
                          <a:off x="8160" y="835"/>
                          <a:ext cx="1801" cy="0"/>
                        </a:xfrm>
                        <a:prstGeom prst="line">
                          <a:avLst/>
                        </a:prstGeom>
                        <a:noFill/>
                        <a:ln w="381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0" name="Line 9"/>
                      <wps:cNvCnPr>
                        <a:cxnSpLocks noChangeShapeType="1"/>
                      </wps:cNvCnPr>
                      <wps:spPr bwMode="auto">
                        <a:xfrm>
                          <a:off x="8164" y="569"/>
                          <a:ext cx="0" cy="271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1" name="Rectangle 8"/>
                      <wps:cNvSpPr>
                        <a:spLocks noChangeArrowheads="1"/>
                      </wps:cNvSpPr>
                      <wps:spPr bwMode="auto">
                        <a:xfrm>
                          <a:off x="9960" y="568"/>
                          <a:ext cx="3" cy="6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" name="Line 7"/>
                      <wps:cNvCnPr>
                        <a:cxnSpLocks noChangeShapeType="1"/>
                      </wps:cNvCnPr>
                      <wps:spPr bwMode="auto">
                        <a:xfrm>
                          <a:off x="9956" y="574"/>
                          <a:ext cx="0" cy="254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3" name="Rectangle 6"/>
                      <wps:cNvSpPr>
                        <a:spLocks noChangeArrowheads="1"/>
                      </wps:cNvSpPr>
                      <wps:spPr bwMode="auto">
                        <a:xfrm>
                          <a:off x="9956" y="828"/>
                          <a:ext cx="6" cy="12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B186552" id="Group 5" o:spid="_x0000_s1026" style="position:absolute;margin-left:407.9pt;margin-top:28.4pt;width:90.25pt;height:13.6pt;z-index:-252488704;mso-position-horizontal-relative:page;mso-position-vertical-relative:page" coordorigin="8158,568" coordsize="1805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">
              <v:line id="Line 13" o:spid="_x0000_s1027" style="position:absolute;visibility:visible;mso-wrap-style:square" from="8160,572" to="9962,57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" strokeweight=".4pt"/>
              <v:line id="Line 12" o:spid="_x0000_s1028" style="position:absolute;visibility:visible;mso-wrap-style:square" from="8164,578" to="9956,5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" strokeweight=".2pt"/>
              <v:line id="Line 11" o:spid="_x0000_s1029" style="position:absolute;visibility:visible;mso-wrap-style:square" from="8165,830" to="9955,83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" strokeweight=".2pt"/>
              <v:line id="Line 10" o:spid="_x0000_s1030" style="position:absolute;visibility:visible;mso-wrap-style:square" from="8160,835" to="9961,83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" strokeweight=".3pt"/>
              <v:line id="Line 9" o:spid="_x0000_s1031" style="position:absolute;visibility:visible;mso-wrap-style:square" from="8164,569" to="8164,84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" strokeweight=".6pt"/>
              <v:rect id="Rectangle 8" o:spid="_x0000_s1032" style="position:absolute;left:9960;top:568;width:3;height: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" fillcolor="black" stroked="f"/>
              <v:line id="Line 7" o:spid="_x0000_s1033" style="position:absolute;visibility:visible;mso-wrap-style:square" from="9956,574" to="9956,82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" strokeweight=".6pt"/>
              <v:rect id="Rectangle 6" o:spid="_x0000_s1034" style="position:absolute;left:9956;top:828;width:6;height: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" fillcolor="black" stroked="f"/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0828800" behindDoc="1" locked="0" layoutInCell="1" allowOverlap="1" wp14:anchorId="09B26B9E" wp14:editId="1CD74D83">
              <wp:simplePos x="0" y="0"/>
              <wp:positionH relativeFrom="page">
                <wp:posOffset>1245870</wp:posOffset>
              </wp:positionH>
              <wp:positionV relativeFrom="page">
                <wp:posOffset>357505</wp:posOffset>
              </wp:positionV>
              <wp:extent cx="1671955" cy="182245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7195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7E1955" w14:textId="77777777" w:rsidR="00F8306B" w:rsidRDefault="00617785">
                          <w:pPr>
                            <w:pStyle w:val="Zkladntext"/>
                            <w:spacing w:before="13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</w:rPr>
                            <w:t>Poznámky Úč POD 3 –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margin-left:98.1pt;margin-top:28.15pt;width:131.65pt;height:14.35pt;z-index:-252487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" filled="f" stroked="f">
              <v:textbox inset="0,0,0,0">
                <w:txbxContent>
                  <w:p w:rsidR="00F8306B" w:rsidRDefault="00617785">
                    <w:pPr>
                      <w:pStyle w:val="Zkladntext"/>
                      <w:spacing w:before="13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</w:rPr>
                      <w:t>Poznámky Úč POD 3 –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0829824" behindDoc="1" locked="0" layoutInCell="1" allowOverlap="1" wp14:anchorId="0AC56E83" wp14:editId="532D5BD9">
              <wp:simplePos x="0" y="0"/>
              <wp:positionH relativeFrom="page">
                <wp:posOffset>3952240</wp:posOffset>
              </wp:positionH>
              <wp:positionV relativeFrom="page">
                <wp:posOffset>357505</wp:posOffset>
              </wp:positionV>
              <wp:extent cx="965200" cy="18224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5200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436753D" w14:textId="77777777" w:rsidR="00F8306B" w:rsidRDefault="00617785">
                          <w:pPr>
                            <w:pStyle w:val="Zkladntext"/>
                            <w:spacing w:before="13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</w:rPr>
                            <w:t>IČO: 36771511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margin-left:311.2pt;margin-top:28.15pt;width:76pt;height:14.35pt;z-index:-252486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" filled="f" stroked="f">
              <v:textbox inset="0,0,0,0">
                <w:txbxContent>
                  <w:p w:rsidR="00F8306B" w:rsidRDefault="00617785">
                    <w:pPr>
                      <w:pStyle w:val="Zkladntext"/>
                      <w:spacing w:before="13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</w:rPr>
                      <w:t>IČO: 36771511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0830848" behindDoc="1" locked="0" layoutInCell="1" allowOverlap="1" wp14:anchorId="0E297FE2" wp14:editId="691BB1BA">
              <wp:simplePos x="0" y="0"/>
              <wp:positionH relativeFrom="page">
                <wp:posOffset>5213350</wp:posOffset>
              </wp:positionH>
              <wp:positionV relativeFrom="page">
                <wp:posOffset>357505</wp:posOffset>
              </wp:positionV>
              <wp:extent cx="1121410" cy="18224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21410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2A7A2C4" w14:textId="77777777" w:rsidR="00F8306B" w:rsidRDefault="00617785">
                          <w:pPr>
                            <w:pStyle w:val="Zkladntext"/>
                            <w:spacing w:before="13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</w:rPr>
                            <w:t>DIČ: 2022370284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9" type="#_x0000_t202" style="position:absolute;margin-left:410.5pt;margin-top:28.15pt;width:88.3pt;height:14.35pt;z-index:-252485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" filled="f" stroked="f">
              <v:textbox inset="0,0,0,0">
                <w:txbxContent>
                  <w:p w:rsidR="00F8306B" w:rsidRDefault="00617785">
                    <w:pPr>
                      <w:pStyle w:val="Zkladntext"/>
                      <w:spacing w:before="13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</w:rPr>
                      <w:t>DIČ: 2022370284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3E61AA"/>
    <w:multiLevelType w:val="hybridMultilevel"/>
    <w:tmpl w:val="04941FA6"/>
    <w:lvl w:ilvl="0" w:tplc="A99657E4">
      <w:start w:val="1"/>
      <w:numFmt w:val="decimal"/>
      <w:lvlText w:val="%1)"/>
      <w:lvlJc w:val="left"/>
      <w:pPr>
        <w:ind w:left="529" w:hanging="212"/>
        <w:jc w:val="left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sk-SK" w:bidi="sk-SK"/>
      </w:rPr>
    </w:lvl>
    <w:lvl w:ilvl="1" w:tplc="1E2CFAC2">
      <w:numFmt w:val="bullet"/>
      <w:lvlText w:val="•"/>
      <w:lvlJc w:val="left"/>
      <w:pPr>
        <w:ind w:left="1506" w:hanging="212"/>
      </w:pPr>
      <w:rPr>
        <w:rFonts w:hint="default"/>
        <w:lang w:val="sk-SK" w:eastAsia="sk-SK" w:bidi="sk-SK"/>
      </w:rPr>
    </w:lvl>
    <w:lvl w:ilvl="2" w:tplc="662E839A">
      <w:numFmt w:val="bullet"/>
      <w:lvlText w:val="•"/>
      <w:lvlJc w:val="left"/>
      <w:pPr>
        <w:ind w:left="2493" w:hanging="212"/>
      </w:pPr>
      <w:rPr>
        <w:rFonts w:hint="default"/>
        <w:lang w:val="sk-SK" w:eastAsia="sk-SK" w:bidi="sk-SK"/>
      </w:rPr>
    </w:lvl>
    <w:lvl w:ilvl="3" w:tplc="2356FCD6">
      <w:numFmt w:val="bullet"/>
      <w:lvlText w:val="•"/>
      <w:lvlJc w:val="left"/>
      <w:pPr>
        <w:ind w:left="3479" w:hanging="212"/>
      </w:pPr>
      <w:rPr>
        <w:rFonts w:hint="default"/>
        <w:lang w:val="sk-SK" w:eastAsia="sk-SK" w:bidi="sk-SK"/>
      </w:rPr>
    </w:lvl>
    <w:lvl w:ilvl="4" w:tplc="4086BAB4">
      <w:numFmt w:val="bullet"/>
      <w:lvlText w:val="•"/>
      <w:lvlJc w:val="left"/>
      <w:pPr>
        <w:ind w:left="4466" w:hanging="212"/>
      </w:pPr>
      <w:rPr>
        <w:rFonts w:hint="default"/>
        <w:lang w:val="sk-SK" w:eastAsia="sk-SK" w:bidi="sk-SK"/>
      </w:rPr>
    </w:lvl>
    <w:lvl w:ilvl="5" w:tplc="01E62A02">
      <w:numFmt w:val="bullet"/>
      <w:lvlText w:val="•"/>
      <w:lvlJc w:val="left"/>
      <w:pPr>
        <w:ind w:left="5453" w:hanging="212"/>
      </w:pPr>
      <w:rPr>
        <w:rFonts w:hint="default"/>
        <w:lang w:val="sk-SK" w:eastAsia="sk-SK" w:bidi="sk-SK"/>
      </w:rPr>
    </w:lvl>
    <w:lvl w:ilvl="6" w:tplc="0BF40676">
      <w:numFmt w:val="bullet"/>
      <w:lvlText w:val="•"/>
      <w:lvlJc w:val="left"/>
      <w:pPr>
        <w:ind w:left="6439" w:hanging="212"/>
      </w:pPr>
      <w:rPr>
        <w:rFonts w:hint="default"/>
        <w:lang w:val="sk-SK" w:eastAsia="sk-SK" w:bidi="sk-SK"/>
      </w:rPr>
    </w:lvl>
    <w:lvl w:ilvl="7" w:tplc="4230989C">
      <w:numFmt w:val="bullet"/>
      <w:lvlText w:val="•"/>
      <w:lvlJc w:val="left"/>
      <w:pPr>
        <w:ind w:left="7426" w:hanging="212"/>
      </w:pPr>
      <w:rPr>
        <w:rFonts w:hint="default"/>
        <w:lang w:val="sk-SK" w:eastAsia="sk-SK" w:bidi="sk-SK"/>
      </w:rPr>
    </w:lvl>
    <w:lvl w:ilvl="8" w:tplc="26AC03E2">
      <w:numFmt w:val="bullet"/>
      <w:lvlText w:val="•"/>
      <w:lvlJc w:val="left"/>
      <w:pPr>
        <w:ind w:left="8413" w:hanging="212"/>
      </w:pPr>
      <w:rPr>
        <w:rFonts w:hint="default"/>
        <w:lang w:val="sk-SK" w:eastAsia="sk-SK" w:bidi="sk-SK"/>
      </w:rPr>
    </w:lvl>
  </w:abstractNum>
  <w:abstractNum w:abstractNumId="1" w15:restartNumberingAfterBreak="0">
    <w:nsid w:val="1E6D6335"/>
    <w:multiLevelType w:val="hybridMultilevel"/>
    <w:tmpl w:val="847058FE"/>
    <w:lvl w:ilvl="0" w:tplc="992254A4">
      <w:start w:val="1"/>
      <w:numFmt w:val="decimal"/>
      <w:lvlText w:val="%1)"/>
      <w:lvlJc w:val="left"/>
      <w:pPr>
        <w:ind w:left="529" w:hanging="212"/>
        <w:jc w:val="left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sk-SK" w:bidi="sk-SK"/>
      </w:rPr>
    </w:lvl>
    <w:lvl w:ilvl="1" w:tplc="81C4D98E">
      <w:start w:val="1"/>
      <w:numFmt w:val="lowerLetter"/>
      <w:lvlText w:val="%2)"/>
      <w:lvlJc w:val="left"/>
      <w:pPr>
        <w:ind w:left="529" w:hanging="212"/>
        <w:jc w:val="left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sk-SK" w:bidi="sk-SK"/>
      </w:rPr>
    </w:lvl>
    <w:lvl w:ilvl="2" w:tplc="B8AAF64C">
      <w:numFmt w:val="bullet"/>
      <w:lvlText w:val="•"/>
      <w:lvlJc w:val="left"/>
      <w:pPr>
        <w:ind w:left="2493" w:hanging="212"/>
      </w:pPr>
      <w:rPr>
        <w:rFonts w:hint="default"/>
        <w:lang w:val="sk-SK" w:eastAsia="sk-SK" w:bidi="sk-SK"/>
      </w:rPr>
    </w:lvl>
    <w:lvl w:ilvl="3" w:tplc="7B0A8A3A">
      <w:numFmt w:val="bullet"/>
      <w:lvlText w:val="•"/>
      <w:lvlJc w:val="left"/>
      <w:pPr>
        <w:ind w:left="3479" w:hanging="212"/>
      </w:pPr>
      <w:rPr>
        <w:rFonts w:hint="default"/>
        <w:lang w:val="sk-SK" w:eastAsia="sk-SK" w:bidi="sk-SK"/>
      </w:rPr>
    </w:lvl>
    <w:lvl w:ilvl="4" w:tplc="4F446554">
      <w:numFmt w:val="bullet"/>
      <w:lvlText w:val="•"/>
      <w:lvlJc w:val="left"/>
      <w:pPr>
        <w:ind w:left="4466" w:hanging="212"/>
      </w:pPr>
      <w:rPr>
        <w:rFonts w:hint="default"/>
        <w:lang w:val="sk-SK" w:eastAsia="sk-SK" w:bidi="sk-SK"/>
      </w:rPr>
    </w:lvl>
    <w:lvl w:ilvl="5" w:tplc="C3566AEA">
      <w:numFmt w:val="bullet"/>
      <w:lvlText w:val="•"/>
      <w:lvlJc w:val="left"/>
      <w:pPr>
        <w:ind w:left="5453" w:hanging="212"/>
      </w:pPr>
      <w:rPr>
        <w:rFonts w:hint="default"/>
        <w:lang w:val="sk-SK" w:eastAsia="sk-SK" w:bidi="sk-SK"/>
      </w:rPr>
    </w:lvl>
    <w:lvl w:ilvl="6" w:tplc="EB801F8E">
      <w:numFmt w:val="bullet"/>
      <w:lvlText w:val="•"/>
      <w:lvlJc w:val="left"/>
      <w:pPr>
        <w:ind w:left="6439" w:hanging="212"/>
      </w:pPr>
      <w:rPr>
        <w:rFonts w:hint="default"/>
        <w:lang w:val="sk-SK" w:eastAsia="sk-SK" w:bidi="sk-SK"/>
      </w:rPr>
    </w:lvl>
    <w:lvl w:ilvl="7" w:tplc="00F882E2">
      <w:numFmt w:val="bullet"/>
      <w:lvlText w:val="•"/>
      <w:lvlJc w:val="left"/>
      <w:pPr>
        <w:ind w:left="7426" w:hanging="212"/>
      </w:pPr>
      <w:rPr>
        <w:rFonts w:hint="default"/>
        <w:lang w:val="sk-SK" w:eastAsia="sk-SK" w:bidi="sk-SK"/>
      </w:rPr>
    </w:lvl>
    <w:lvl w:ilvl="8" w:tplc="A20E5D88">
      <w:numFmt w:val="bullet"/>
      <w:lvlText w:val="•"/>
      <w:lvlJc w:val="left"/>
      <w:pPr>
        <w:ind w:left="8413" w:hanging="212"/>
      </w:pPr>
      <w:rPr>
        <w:rFonts w:hint="default"/>
        <w:lang w:val="sk-SK" w:eastAsia="sk-SK" w:bidi="sk-SK"/>
      </w:rPr>
    </w:lvl>
  </w:abstractNum>
  <w:abstractNum w:abstractNumId="2" w15:restartNumberingAfterBreak="0">
    <w:nsid w:val="2995034C"/>
    <w:multiLevelType w:val="hybridMultilevel"/>
    <w:tmpl w:val="659EDEFA"/>
    <w:lvl w:ilvl="0" w:tplc="B7720BCA">
      <w:start w:val="7"/>
      <w:numFmt w:val="lowerLetter"/>
      <w:lvlText w:val="%1)"/>
      <w:lvlJc w:val="left"/>
      <w:pPr>
        <w:ind w:left="318" w:hanging="223"/>
        <w:jc w:val="left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sk-SK" w:bidi="sk-SK"/>
      </w:rPr>
    </w:lvl>
    <w:lvl w:ilvl="1" w:tplc="B7BAD0B2">
      <w:numFmt w:val="bullet"/>
      <w:lvlText w:val="•"/>
      <w:lvlJc w:val="left"/>
      <w:pPr>
        <w:ind w:left="1326" w:hanging="223"/>
      </w:pPr>
      <w:rPr>
        <w:rFonts w:hint="default"/>
        <w:lang w:val="sk-SK" w:eastAsia="sk-SK" w:bidi="sk-SK"/>
      </w:rPr>
    </w:lvl>
    <w:lvl w:ilvl="2" w:tplc="F6BA0290">
      <w:numFmt w:val="bullet"/>
      <w:lvlText w:val="•"/>
      <w:lvlJc w:val="left"/>
      <w:pPr>
        <w:ind w:left="2333" w:hanging="223"/>
      </w:pPr>
      <w:rPr>
        <w:rFonts w:hint="default"/>
        <w:lang w:val="sk-SK" w:eastAsia="sk-SK" w:bidi="sk-SK"/>
      </w:rPr>
    </w:lvl>
    <w:lvl w:ilvl="3" w:tplc="D018A82E">
      <w:numFmt w:val="bullet"/>
      <w:lvlText w:val="•"/>
      <w:lvlJc w:val="left"/>
      <w:pPr>
        <w:ind w:left="3339" w:hanging="223"/>
      </w:pPr>
      <w:rPr>
        <w:rFonts w:hint="default"/>
        <w:lang w:val="sk-SK" w:eastAsia="sk-SK" w:bidi="sk-SK"/>
      </w:rPr>
    </w:lvl>
    <w:lvl w:ilvl="4" w:tplc="8264BBF0">
      <w:numFmt w:val="bullet"/>
      <w:lvlText w:val="•"/>
      <w:lvlJc w:val="left"/>
      <w:pPr>
        <w:ind w:left="4346" w:hanging="223"/>
      </w:pPr>
      <w:rPr>
        <w:rFonts w:hint="default"/>
        <w:lang w:val="sk-SK" w:eastAsia="sk-SK" w:bidi="sk-SK"/>
      </w:rPr>
    </w:lvl>
    <w:lvl w:ilvl="5" w:tplc="98C2D59C">
      <w:numFmt w:val="bullet"/>
      <w:lvlText w:val="•"/>
      <w:lvlJc w:val="left"/>
      <w:pPr>
        <w:ind w:left="5353" w:hanging="223"/>
      </w:pPr>
      <w:rPr>
        <w:rFonts w:hint="default"/>
        <w:lang w:val="sk-SK" w:eastAsia="sk-SK" w:bidi="sk-SK"/>
      </w:rPr>
    </w:lvl>
    <w:lvl w:ilvl="6" w:tplc="6C322AA2">
      <w:numFmt w:val="bullet"/>
      <w:lvlText w:val="•"/>
      <w:lvlJc w:val="left"/>
      <w:pPr>
        <w:ind w:left="6359" w:hanging="223"/>
      </w:pPr>
      <w:rPr>
        <w:rFonts w:hint="default"/>
        <w:lang w:val="sk-SK" w:eastAsia="sk-SK" w:bidi="sk-SK"/>
      </w:rPr>
    </w:lvl>
    <w:lvl w:ilvl="7" w:tplc="F04AF71A">
      <w:numFmt w:val="bullet"/>
      <w:lvlText w:val="•"/>
      <w:lvlJc w:val="left"/>
      <w:pPr>
        <w:ind w:left="7366" w:hanging="223"/>
      </w:pPr>
      <w:rPr>
        <w:rFonts w:hint="default"/>
        <w:lang w:val="sk-SK" w:eastAsia="sk-SK" w:bidi="sk-SK"/>
      </w:rPr>
    </w:lvl>
    <w:lvl w:ilvl="8" w:tplc="62F4BAA2">
      <w:numFmt w:val="bullet"/>
      <w:lvlText w:val="•"/>
      <w:lvlJc w:val="left"/>
      <w:pPr>
        <w:ind w:left="8373" w:hanging="223"/>
      </w:pPr>
      <w:rPr>
        <w:rFonts w:hint="default"/>
        <w:lang w:val="sk-SK" w:eastAsia="sk-SK" w:bidi="sk-SK"/>
      </w:rPr>
    </w:lvl>
  </w:abstractNum>
  <w:abstractNum w:abstractNumId="3" w15:restartNumberingAfterBreak="0">
    <w:nsid w:val="30F57433"/>
    <w:multiLevelType w:val="hybridMultilevel"/>
    <w:tmpl w:val="4A74DBD6"/>
    <w:lvl w:ilvl="0" w:tplc="34109D3E">
      <w:start w:val="1"/>
      <w:numFmt w:val="decimal"/>
      <w:lvlText w:val="%1)"/>
      <w:lvlJc w:val="left"/>
      <w:pPr>
        <w:ind w:left="1038" w:hanging="360"/>
        <w:jc w:val="right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sk-SK" w:bidi="sk-SK"/>
      </w:rPr>
    </w:lvl>
    <w:lvl w:ilvl="1" w:tplc="D688A1F0">
      <w:start w:val="1"/>
      <w:numFmt w:val="decimal"/>
      <w:lvlText w:val="%2)"/>
      <w:lvlJc w:val="left"/>
      <w:pPr>
        <w:ind w:left="1037" w:hanging="360"/>
        <w:jc w:val="left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sk-SK" w:bidi="sk-SK"/>
      </w:rPr>
    </w:lvl>
    <w:lvl w:ilvl="2" w:tplc="0F9ACA3A">
      <w:numFmt w:val="bullet"/>
      <w:lvlText w:val="•"/>
      <w:lvlJc w:val="left"/>
      <w:pPr>
        <w:ind w:left="2909" w:hanging="360"/>
      </w:pPr>
      <w:rPr>
        <w:rFonts w:hint="default"/>
        <w:lang w:val="sk-SK" w:eastAsia="sk-SK" w:bidi="sk-SK"/>
      </w:rPr>
    </w:lvl>
    <w:lvl w:ilvl="3" w:tplc="B16E4336">
      <w:numFmt w:val="bullet"/>
      <w:lvlText w:val="•"/>
      <w:lvlJc w:val="left"/>
      <w:pPr>
        <w:ind w:left="3843" w:hanging="360"/>
      </w:pPr>
      <w:rPr>
        <w:rFonts w:hint="default"/>
        <w:lang w:val="sk-SK" w:eastAsia="sk-SK" w:bidi="sk-SK"/>
      </w:rPr>
    </w:lvl>
    <w:lvl w:ilvl="4" w:tplc="FEA49E32">
      <w:numFmt w:val="bullet"/>
      <w:lvlText w:val="•"/>
      <w:lvlJc w:val="left"/>
      <w:pPr>
        <w:ind w:left="4778" w:hanging="360"/>
      </w:pPr>
      <w:rPr>
        <w:rFonts w:hint="default"/>
        <w:lang w:val="sk-SK" w:eastAsia="sk-SK" w:bidi="sk-SK"/>
      </w:rPr>
    </w:lvl>
    <w:lvl w:ilvl="5" w:tplc="898EAC60">
      <w:numFmt w:val="bullet"/>
      <w:lvlText w:val="•"/>
      <w:lvlJc w:val="left"/>
      <w:pPr>
        <w:ind w:left="5713" w:hanging="360"/>
      </w:pPr>
      <w:rPr>
        <w:rFonts w:hint="default"/>
        <w:lang w:val="sk-SK" w:eastAsia="sk-SK" w:bidi="sk-SK"/>
      </w:rPr>
    </w:lvl>
    <w:lvl w:ilvl="6" w:tplc="82D4A856">
      <w:numFmt w:val="bullet"/>
      <w:lvlText w:val="•"/>
      <w:lvlJc w:val="left"/>
      <w:pPr>
        <w:ind w:left="6647" w:hanging="360"/>
      </w:pPr>
      <w:rPr>
        <w:rFonts w:hint="default"/>
        <w:lang w:val="sk-SK" w:eastAsia="sk-SK" w:bidi="sk-SK"/>
      </w:rPr>
    </w:lvl>
    <w:lvl w:ilvl="7" w:tplc="984E84AE">
      <w:numFmt w:val="bullet"/>
      <w:lvlText w:val="•"/>
      <w:lvlJc w:val="left"/>
      <w:pPr>
        <w:ind w:left="7582" w:hanging="360"/>
      </w:pPr>
      <w:rPr>
        <w:rFonts w:hint="default"/>
        <w:lang w:val="sk-SK" w:eastAsia="sk-SK" w:bidi="sk-SK"/>
      </w:rPr>
    </w:lvl>
    <w:lvl w:ilvl="8" w:tplc="905457A8">
      <w:numFmt w:val="bullet"/>
      <w:lvlText w:val="•"/>
      <w:lvlJc w:val="left"/>
      <w:pPr>
        <w:ind w:left="8517" w:hanging="360"/>
      </w:pPr>
      <w:rPr>
        <w:rFonts w:hint="default"/>
        <w:lang w:val="sk-SK" w:eastAsia="sk-SK" w:bidi="sk-SK"/>
      </w:rPr>
    </w:lvl>
  </w:abstractNum>
  <w:abstractNum w:abstractNumId="4" w15:restartNumberingAfterBreak="0">
    <w:nsid w:val="378B0CFF"/>
    <w:multiLevelType w:val="hybridMultilevel"/>
    <w:tmpl w:val="AD1EC554"/>
    <w:lvl w:ilvl="0" w:tplc="C9566684">
      <w:numFmt w:val="bullet"/>
      <w:lvlText w:val=""/>
      <w:lvlJc w:val="left"/>
      <w:pPr>
        <w:ind w:left="546" w:hanging="228"/>
      </w:pPr>
      <w:rPr>
        <w:rFonts w:ascii="Wingdings" w:eastAsia="Wingdings" w:hAnsi="Wingdings" w:cs="Wingdings" w:hint="default"/>
        <w:w w:val="100"/>
        <w:sz w:val="22"/>
        <w:szCs w:val="22"/>
        <w:lang w:val="sk-SK" w:eastAsia="sk-SK" w:bidi="sk-SK"/>
      </w:rPr>
    </w:lvl>
    <w:lvl w:ilvl="1" w:tplc="4C908666">
      <w:numFmt w:val="bullet"/>
      <w:lvlText w:val="•"/>
      <w:lvlJc w:val="left"/>
      <w:pPr>
        <w:ind w:left="1524" w:hanging="228"/>
      </w:pPr>
      <w:rPr>
        <w:rFonts w:hint="default"/>
        <w:lang w:val="sk-SK" w:eastAsia="sk-SK" w:bidi="sk-SK"/>
      </w:rPr>
    </w:lvl>
    <w:lvl w:ilvl="2" w:tplc="77F224AE">
      <w:numFmt w:val="bullet"/>
      <w:lvlText w:val="•"/>
      <w:lvlJc w:val="left"/>
      <w:pPr>
        <w:ind w:left="2509" w:hanging="228"/>
      </w:pPr>
      <w:rPr>
        <w:rFonts w:hint="default"/>
        <w:lang w:val="sk-SK" w:eastAsia="sk-SK" w:bidi="sk-SK"/>
      </w:rPr>
    </w:lvl>
    <w:lvl w:ilvl="3" w:tplc="856A948A">
      <w:numFmt w:val="bullet"/>
      <w:lvlText w:val="•"/>
      <w:lvlJc w:val="left"/>
      <w:pPr>
        <w:ind w:left="3493" w:hanging="228"/>
      </w:pPr>
      <w:rPr>
        <w:rFonts w:hint="default"/>
        <w:lang w:val="sk-SK" w:eastAsia="sk-SK" w:bidi="sk-SK"/>
      </w:rPr>
    </w:lvl>
    <w:lvl w:ilvl="4" w:tplc="073842BC">
      <w:numFmt w:val="bullet"/>
      <w:lvlText w:val="•"/>
      <w:lvlJc w:val="left"/>
      <w:pPr>
        <w:ind w:left="4478" w:hanging="228"/>
      </w:pPr>
      <w:rPr>
        <w:rFonts w:hint="default"/>
        <w:lang w:val="sk-SK" w:eastAsia="sk-SK" w:bidi="sk-SK"/>
      </w:rPr>
    </w:lvl>
    <w:lvl w:ilvl="5" w:tplc="B6C2A5C4">
      <w:numFmt w:val="bullet"/>
      <w:lvlText w:val="•"/>
      <w:lvlJc w:val="left"/>
      <w:pPr>
        <w:ind w:left="5463" w:hanging="228"/>
      </w:pPr>
      <w:rPr>
        <w:rFonts w:hint="default"/>
        <w:lang w:val="sk-SK" w:eastAsia="sk-SK" w:bidi="sk-SK"/>
      </w:rPr>
    </w:lvl>
    <w:lvl w:ilvl="6" w:tplc="CF880CE6">
      <w:numFmt w:val="bullet"/>
      <w:lvlText w:val="•"/>
      <w:lvlJc w:val="left"/>
      <w:pPr>
        <w:ind w:left="6447" w:hanging="228"/>
      </w:pPr>
      <w:rPr>
        <w:rFonts w:hint="default"/>
        <w:lang w:val="sk-SK" w:eastAsia="sk-SK" w:bidi="sk-SK"/>
      </w:rPr>
    </w:lvl>
    <w:lvl w:ilvl="7" w:tplc="42725E9C">
      <w:numFmt w:val="bullet"/>
      <w:lvlText w:val="•"/>
      <w:lvlJc w:val="left"/>
      <w:pPr>
        <w:ind w:left="7432" w:hanging="228"/>
      </w:pPr>
      <w:rPr>
        <w:rFonts w:hint="default"/>
        <w:lang w:val="sk-SK" w:eastAsia="sk-SK" w:bidi="sk-SK"/>
      </w:rPr>
    </w:lvl>
    <w:lvl w:ilvl="8" w:tplc="02D86C74">
      <w:numFmt w:val="bullet"/>
      <w:lvlText w:val="•"/>
      <w:lvlJc w:val="left"/>
      <w:pPr>
        <w:ind w:left="8417" w:hanging="228"/>
      </w:pPr>
      <w:rPr>
        <w:rFonts w:hint="default"/>
        <w:lang w:val="sk-SK" w:eastAsia="sk-SK" w:bidi="sk-SK"/>
      </w:rPr>
    </w:lvl>
  </w:abstractNum>
  <w:abstractNum w:abstractNumId="5" w15:restartNumberingAfterBreak="0">
    <w:nsid w:val="51B7188A"/>
    <w:multiLevelType w:val="hybridMultilevel"/>
    <w:tmpl w:val="3B48B10C"/>
    <w:lvl w:ilvl="0" w:tplc="CCA6B40E">
      <w:start w:val="1"/>
      <w:numFmt w:val="decimal"/>
      <w:lvlText w:val="%1)"/>
      <w:lvlJc w:val="left"/>
      <w:pPr>
        <w:ind w:left="529" w:hanging="212"/>
        <w:jc w:val="left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sk-SK" w:bidi="sk-SK"/>
      </w:rPr>
    </w:lvl>
    <w:lvl w:ilvl="1" w:tplc="2424D022">
      <w:numFmt w:val="bullet"/>
      <w:lvlText w:val="•"/>
      <w:lvlJc w:val="left"/>
      <w:pPr>
        <w:ind w:left="1506" w:hanging="212"/>
      </w:pPr>
      <w:rPr>
        <w:rFonts w:hint="default"/>
        <w:lang w:val="sk-SK" w:eastAsia="sk-SK" w:bidi="sk-SK"/>
      </w:rPr>
    </w:lvl>
    <w:lvl w:ilvl="2" w:tplc="42A8B252">
      <w:numFmt w:val="bullet"/>
      <w:lvlText w:val="•"/>
      <w:lvlJc w:val="left"/>
      <w:pPr>
        <w:ind w:left="2493" w:hanging="212"/>
      </w:pPr>
      <w:rPr>
        <w:rFonts w:hint="default"/>
        <w:lang w:val="sk-SK" w:eastAsia="sk-SK" w:bidi="sk-SK"/>
      </w:rPr>
    </w:lvl>
    <w:lvl w:ilvl="3" w:tplc="6004F400">
      <w:numFmt w:val="bullet"/>
      <w:lvlText w:val="•"/>
      <w:lvlJc w:val="left"/>
      <w:pPr>
        <w:ind w:left="3479" w:hanging="212"/>
      </w:pPr>
      <w:rPr>
        <w:rFonts w:hint="default"/>
        <w:lang w:val="sk-SK" w:eastAsia="sk-SK" w:bidi="sk-SK"/>
      </w:rPr>
    </w:lvl>
    <w:lvl w:ilvl="4" w:tplc="608C4252">
      <w:numFmt w:val="bullet"/>
      <w:lvlText w:val="•"/>
      <w:lvlJc w:val="left"/>
      <w:pPr>
        <w:ind w:left="4466" w:hanging="212"/>
      </w:pPr>
      <w:rPr>
        <w:rFonts w:hint="default"/>
        <w:lang w:val="sk-SK" w:eastAsia="sk-SK" w:bidi="sk-SK"/>
      </w:rPr>
    </w:lvl>
    <w:lvl w:ilvl="5" w:tplc="C4A8EAF0">
      <w:numFmt w:val="bullet"/>
      <w:lvlText w:val="•"/>
      <w:lvlJc w:val="left"/>
      <w:pPr>
        <w:ind w:left="5453" w:hanging="212"/>
      </w:pPr>
      <w:rPr>
        <w:rFonts w:hint="default"/>
        <w:lang w:val="sk-SK" w:eastAsia="sk-SK" w:bidi="sk-SK"/>
      </w:rPr>
    </w:lvl>
    <w:lvl w:ilvl="6" w:tplc="A84CE5E6">
      <w:numFmt w:val="bullet"/>
      <w:lvlText w:val="•"/>
      <w:lvlJc w:val="left"/>
      <w:pPr>
        <w:ind w:left="6439" w:hanging="212"/>
      </w:pPr>
      <w:rPr>
        <w:rFonts w:hint="default"/>
        <w:lang w:val="sk-SK" w:eastAsia="sk-SK" w:bidi="sk-SK"/>
      </w:rPr>
    </w:lvl>
    <w:lvl w:ilvl="7" w:tplc="52AE613A">
      <w:numFmt w:val="bullet"/>
      <w:lvlText w:val="•"/>
      <w:lvlJc w:val="left"/>
      <w:pPr>
        <w:ind w:left="7426" w:hanging="212"/>
      </w:pPr>
      <w:rPr>
        <w:rFonts w:hint="default"/>
        <w:lang w:val="sk-SK" w:eastAsia="sk-SK" w:bidi="sk-SK"/>
      </w:rPr>
    </w:lvl>
    <w:lvl w:ilvl="8" w:tplc="8278C32A">
      <w:numFmt w:val="bullet"/>
      <w:lvlText w:val="•"/>
      <w:lvlJc w:val="left"/>
      <w:pPr>
        <w:ind w:left="8413" w:hanging="212"/>
      </w:pPr>
      <w:rPr>
        <w:rFonts w:hint="default"/>
        <w:lang w:val="sk-SK" w:eastAsia="sk-SK" w:bidi="sk-SK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306B"/>
    <w:rsid w:val="000000BC"/>
    <w:rsid w:val="0001312A"/>
    <w:rsid w:val="001409B4"/>
    <w:rsid w:val="004D0C0B"/>
    <w:rsid w:val="005764E3"/>
    <w:rsid w:val="00617785"/>
    <w:rsid w:val="00914855"/>
    <w:rsid w:val="00B55D75"/>
    <w:rsid w:val="00D01998"/>
    <w:rsid w:val="00D268BE"/>
    <w:rsid w:val="00D70783"/>
    <w:rsid w:val="00ED3531"/>
    <w:rsid w:val="00F64707"/>
    <w:rsid w:val="00F8306B"/>
    <w:rsid w:val="00FA3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C6DD7A8"/>
  <w15:docId w15:val="{0F020FDE-8EEC-4F06-A4B9-E045FF6F6A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 w:eastAsia="sk-SK" w:bidi="sk-SK"/>
    </w:rPr>
  </w:style>
  <w:style w:type="paragraph" w:styleId="Nadpis1">
    <w:name w:val="heading 1"/>
    <w:basedOn w:val="Normlny"/>
    <w:uiPriority w:val="9"/>
    <w:qFormat/>
    <w:pPr>
      <w:ind w:left="40"/>
      <w:outlineLvl w:val="0"/>
    </w:pPr>
    <w:rPr>
      <w:rFonts w:ascii="Times New Roman" w:eastAsia="Times New Roman" w:hAnsi="Times New Roman" w:cs="Times New Roman"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ind w:left="218" w:right="2227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529" w:hanging="212"/>
    </w:pPr>
  </w:style>
  <w:style w:type="paragraph" w:customStyle="1" w:styleId="TableParagraph">
    <w:name w:val="Table Paragraph"/>
    <w:basedOn w:val="Normlny"/>
    <w:uiPriority w:val="1"/>
    <w:qFormat/>
    <w:pPr>
      <w:spacing w:line="227" w:lineRule="exact"/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5</Pages>
  <Words>1431</Words>
  <Characters>8162</Characters>
  <Application>Microsoft Office Word</Application>
  <DocSecurity>0</DocSecurity>
  <Lines>68</Lines>
  <Paragraphs>19</Paragraphs>
  <ScaleCrop>false</ScaleCrop>
  <Company/>
  <LinksUpToDate>false</LinksUpToDate>
  <CharactersWithSpaces>9574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2018 - DzPPO - UZ - POZ-DODATOCNE</dc:title>
  <dc:creator>Jarmilka</dc:creator>
  <cp:lastModifiedBy>Janka</cp:lastModifiedBy>
  <cp:revision>9</cp:revision>
  <dcterms:created xsi:type="dcterms:W3CDTF">2020-03-13T19:52:00Z</dcterms:created>
  <dcterms:modified xsi:type="dcterms:W3CDTF">2021-05-18T18:29:00Z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2019-05-15T00:00:00Z</vt:filetime>
  </property>
  <property fmtid="{D5CDD505-2E9C-101B-9397-08002B2CF9AE}" pid="3" name="LastSaved">
    <vt:filetime>2020-03-13T00:00:00Z</vt:filetime>
  </property>
</Properties>
</file>