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jc w:val="center"/>
        <w:tblLook w:val="04A0" w:firstRow="1" w:lastRow="0" w:firstColumn="1" w:lastColumn="0" w:noHBand="0" w:noVBand="1"/>
      </w:tblPr>
      <w:tblGrid>
        <w:gridCol w:w="9968"/>
      </w:tblGrid>
      <w:tr w:rsidR="009D5242" w:rsidRPr="009D5242">
        <w:trPr>
          <w:trHeight w:val="2880"/>
          <w:jc w:val="center"/>
        </w:trPr>
        <w:tc>
          <w:tcPr>
            <w:tcW w:w="5000" w:type="pct"/>
          </w:tcPr>
          <w:p w:rsidR="00BC04F5" w:rsidRPr="009D5242" w:rsidRDefault="00BC04F5" w:rsidP="007208B3">
            <w:pPr>
              <w:pStyle w:val="Bezriadkovania"/>
              <w:rPr>
                <w:rFonts w:ascii="Cambria" w:hAnsi="Cambria"/>
                <w:caps/>
              </w:rPr>
            </w:pPr>
            <w:bookmarkStart w:id="0" w:name="_GoBack"/>
            <w:bookmarkEnd w:id="0"/>
          </w:p>
        </w:tc>
      </w:tr>
      <w:tr w:rsidR="009D5242" w:rsidRPr="007C7BFA" w:rsidTr="00BC04F5">
        <w:trPr>
          <w:trHeight w:val="1440"/>
          <w:jc w:val="center"/>
        </w:trPr>
        <w:tc>
          <w:tcPr>
            <w:tcW w:w="5000" w:type="pct"/>
            <w:tcBorders>
              <w:bottom w:val="single" w:sz="4" w:space="0" w:color="4F81BD"/>
            </w:tcBorders>
            <w:vAlign w:val="center"/>
          </w:tcPr>
          <w:p w:rsidR="00BC04F5" w:rsidRPr="007C7BFA" w:rsidRDefault="00071492" w:rsidP="003D1AB3">
            <w:pPr>
              <w:pStyle w:val="Bezriadkovania"/>
              <w:jc w:val="center"/>
              <w:rPr>
                <w:rFonts w:cs="Calibri"/>
                <w:sz w:val="80"/>
                <w:szCs w:val="80"/>
              </w:rPr>
            </w:pPr>
            <w:r>
              <w:rPr>
                <w:rFonts w:cs="Calibri"/>
                <w:sz w:val="80"/>
                <w:szCs w:val="80"/>
              </w:rPr>
              <w:t>Výročná správa 2020</w:t>
            </w:r>
          </w:p>
        </w:tc>
      </w:tr>
      <w:tr w:rsidR="009D5242" w:rsidRPr="007C7BFA" w:rsidTr="00BC04F5">
        <w:trPr>
          <w:trHeight w:val="720"/>
          <w:jc w:val="center"/>
        </w:trPr>
        <w:tc>
          <w:tcPr>
            <w:tcW w:w="5000" w:type="pct"/>
            <w:tcBorders>
              <w:top w:val="single" w:sz="4" w:space="0" w:color="4F81BD"/>
            </w:tcBorders>
            <w:vAlign w:val="center"/>
          </w:tcPr>
          <w:p w:rsidR="00BC04F5" w:rsidRPr="007C7BFA" w:rsidRDefault="007C7BFA" w:rsidP="00BC04F5">
            <w:pPr>
              <w:pStyle w:val="Bezriadkovania"/>
              <w:jc w:val="center"/>
              <w:rPr>
                <w:rFonts w:cs="Calibri"/>
                <w:sz w:val="44"/>
                <w:szCs w:val="44"/>
              </w:rPr>
            </w:pPr>
            <w:proofErr w:type="spellStart"/>
            <w:r w:rsidRPr="007C7BFA">
              <w:rPr>
                <w:rFonts w:cs="Calibri"/>
                <w:sz w:val="44"/>
                <w:szCs w:val="44"/>
              </w:rPr>
              <w:t>Bio</w:t>
            </w:r>
            <w:proofErr w:type="spellEnd"/>
            <w:r w:rsidRPr="007C7BFA">
              <w:rPr>
                <w:rFonts w:cs="Calibri"/>
                <w:sz w:val="44"/>
                <w:szCs w:val="44"/>
              </w:rPr>
              <w:t xml:space="preserve"> G, </w:t>
            </w:r>
            <w:proofErr w:type="spellStart"/>
            <w:r w:rsidRPr="007C7BFA">
              <w:rPr>
                <w:rFonts w:cs="Calibri"/>
                <w:sz w:val="44"/>
                <w:szCs w:val="44"/>
              </w:rPr>
              <w:t>spol.s</w:t>
            </w:r>
            <w:proofErr w:type="spellEnd"/>
            <w:r w:rsidRPr="007C7BFA">
              <w:rPr>
                <w:rFonts w:cs="Calibri"/>
                <w:sz w:val="44"/>
                <w:szCs w:val="44"/>
              </w:rPr>
              <w:t xml:space="preserve"> r.o.</w:t>
            </w:r>
          </w:p>
        </w:tc>
      </w:tr>
      <w:tr w:rsidR="009D5242" w:rsidRPr="007C7BFA">
        <w:trPr>
          <w:trHeight w:val="360"/>
          <w:jc w:val="center"/>
        </w:trPr>
        <w:tc>
          <w:tcPr>
            <w:tcW w:w="5000" w:type="pct"/>
            <w:vAlign w:val="center"/>
          </w:tcPr>
          <w:p w:rsidR="00BC04F5" w:rsidRPr="007C7BFA" w:rsidRDefault="00BC04F5">
            <w:pPr>
              <w:pStyle w:val="Bezriadkovania"/>
              <w:jc w:val="center"/>
              <w:rPr>
                <w:rFonts w:cs="Calibri"/>
              </w:rPr>
            </w:pPr>
          </w:p>
        </w:tc>
      </w:tr>
      <w:tr w:rsidR="009D5242" w:rsidRPr="007C7BFA">
        <w:trPr>
          <w:trHeight w:val="360"/>
          <w:jc w:val="center"/>
        </w:trPr>
        <w:tc>
          <w:tcPr>
            <w:tcW w:w="5000" w:type="pct"/>
            <w:vAlign w:val="center"/>
          </w:tcPr>
          <w:p w:rsidR="00BC04F5" w:rsidRPr="007C7BFA" w:rsidRDefault="00BC04F5">
            <w:pPr>
              <w:pStyle w:val="Bezriadkovania"/>
              <w:jc w:val="center"/>
              <w:rPr>
                <w:rFonts w:cs="Calibri"/>
                <w:b/>
                <w:bCs/>
              </w:rPr>
            </w:pPr>
          </w:p>
        </w:tc>
      </w:tr>
      <w:tr w:rsidR="00BC04F5" w:rsidRPr="009D5242">
        <w:trPr>
          <w:trHeight w:val="360"/>
          <w:jc w:val="center"/>
        </w:trPr>
        <w:tc>
          <w:tcPr>
            <w:tcW w:w="5000" w:type="pct"/>
            <w:vAlign w:val="center"/>
          </w:tcPr>
          <w:p w:rsidR="00BC04F5" w:rsidRPr="009D5242" w:rsidRDefault="00BC04F5">
            <w:pPr>
              <w:pStyle w:val="Bezriadkovania"/>
              <w:jc w:val="center"/>
              <w:rPr>
                <w:b/>
                <w:bCs/>
              </w:rPr>
            </w:pPr>
          </w:p>
        </w:tc>
      </w:tr>
    </w:tbl>
    <w:p w:rsidR="00BC04F5" w:rsidRPr="009D5242" w:rsidRDefault="00BC04F5"/>
    <w:p w:rsidR="00BC04F5" w:rsidRPr="009D5242" w:rsidRDefault="00BC04F5"/>
    <w:tbl>
      <w:tblPr>
        <w:tblpPr w:leftFromText="187" w:rightFromText="187" w:horzAnchor="margin" w:tblpXSpec="center" w:tblpYSpec="bottom"/>
        <w:tblW w:w="5000" w:type="pct"/>
        <w:tblLook w:val="04A0" w:firstRow="1" w:lastRow="0" w:firstColumn="1" w:lastColumn="0" w:noHBand="0" w:noVBand="1"/>
      </w:tblPr>
      <w:tblGrid>
        <w:gridCol w:w="9968"/>
      </w:tblGrid>
      <w:tr w:rsidR="009D5242" w:rsidRPr="009D5242">
        <w:tc>
          <w:tcPr>
            <w:tcW w:w="5000" w:type="pct"/>
          </w:tcPr>
          <w:p w:rsidR="00BC04F5" w:rsidRPr="007C7BFA" w:rsidRDefault="00BC04F5" w:rsidP="007C7BFA">
            <w:pPr>
              <w:pStyle w:val="Bezriadkovania"/>
              <w:jc w:val="center"/>
              <w:rPr>
                <w:rFonts w:asciiTheme="minorHAnsi" w:hAnsiTheme="minorHAnsi" w:cstheme="minorHAnsi"/>
              </w:rPr>
            </w:pPr>
            <w:r w:rsidRPr="007C7BFA">
              <w:rPr>
                <w:rFonts w:asciiTheme="minorHAnsi" w:hAnsiTheme="minorHAnsi" w:cstheme="minorHAnsi"/>
              </w:rPr>
              <w:t xml:space="preserve">Výročná správa vyhotovená podľa § 20 zákona č.431/2002 </w:t>
            </w:r>
            <w:proofErr w:type="spellStart"/>
            <w:r w:rsidRPr="007C7BFA">
              <w:rPr>
                <w:rFonts w:asciiTheme="minorHAnsi" w:hAnsiTheme="minorHAnsi" w:cstheme="minorHAnsi"/>
              </w:rPr>
              <w:t>Z.z</w:t>
            </w:r>
            <w:proofErr w:type="spellEnd"/>
            <w:r w:rsidRPr="007C7BFA">
              <w:rPr>
                <w:rFonts w:asciiTheme="minorHAnsi" w:hAnsiTheme="minorHAnsi" w:cstheme="minorHAnsi"/>
              </w:rPr>
              <w:t>. o účtovníctve</w:t>
            </w:r>
          </w:p>
          <w:p w:rsidR="00BC04F5" w:rsidRDefault="00BC04F5" w:rsidP="007C7BFA">
            <w:pPr>
              <w:pStyle w:val="Bezriadkovania"/>
              <w:jc w:val="center"/>
              <w:rPr>
                <w:rFonts w:asciiTheme="minorHAnsi" w:hAnsiTheme="minorHAnsi" w:cstheme="minorHAnsi"/>
              </w:rPr>
            </w:pPr>
            <w:r w:rsidRPr="007C7BFA">
              <w:rPr>
                <w:rFonts w:asciiTheme="minorHAnsi" w:hAnsiTheme="minorHAnsi" w:cstheme="minorHAnsi"/>
              </w:rPr>
              <w:t>v znení neskorších predpisov</w:t>
            </w:r>
          </w:p>
          <w:p w:rsidR="007C7BFA" w:rsidRDefault="007C7BFA" w:rsidP="007C7BFA">
            <w:pPr>
              <w:pStyle w:val="Bezriadkovania"/>
              <w:jc w:val="center"/>
              <w:rPr>
                <w:rFonts w:asciiTheme="minorHAnsi" w:hAnsiTheme="minorHAnsi" w:cstheme="minorHAnsi"/>
              </w:rPr>
            </w:pPr>
          </w:p>
          <w:p w:rsidR="007C7BFA" w:rsidRDefault="007C7BFA" w:rsidP="007C7BFA">
            <w:pPr>
              <w:pStyle w:val="Bezriadkovania"/>
              <w:jc w:val="center"/>
              <w:rPr>
                <w:rFonts w:asciiTheme="minorHAnsi" w:hAnsiTheme="minorHAnsi" w:cstheme="minorHAnsi"/>
              </w:rPr>
            </w:pPr>
          </w:p>
          <w:p w:rsidR="007C7BFA" w:rsidRDefault="007C7BFA" w:rsidP="007C7BFA">
            <w:pPr>
              <w:pStyle w:val="Bezriadkovania"/>
              <w:jc w:val="center"/>
              <w:rPr>
                <w:rFonts w:asciiTheme="minorHAnsi" w:hAnsiTheme="minorHAnsi" w:cstheme="minorHAnsi"/>
              </w:rPr>
            </w:pPr>
          </w:p>
          <w:p w:rsidR="007C7BFA" w:rsidRDefault="007C7BFA" w:rsidP="007C7BFA">
            <w:pPr>
              <w:pStyle w:val="Bezriadkovania"/>
              <w:jc w:val="center"/>
              <w:rPr>
                <w:rFonts w:asciiTheme="minorHAnsi" w:hAnsiTheme="minorHAnsi" w:cstheme="minorHAnsi"/>
              </w:rPr>
            </w:pPr>
          </w:p>
          <w:p w:rsidR="007C7BFA" w:rsidRDefault="007C7BFA" w:rsidP="007C7BFA">
            <w:pPr>
              <w:pStyle w:val="Bezriadkovania"/>
              <w:jc w:val="center"/>
              <w:rPr>
                <w:rFonts w:asciiTheme="minorHAnsi" w:hAnsiTheme="minorHAnsi" w:cstheme="minorHAnsi"/>
              </w:rPr>
            </w:pPr>
          </w:p>
          <w:p w:rsidR="007C7BFA" w:rsidRDefault="007C7BFA" w:rsidP="007C7BFA">
            <w:pPr>
              <w:pStyle w:val="Bezriadkovania"/>
              <w:jc w:val="center"/>
              <w:rPr>
                <w:rFonts w:asciiTheme="minorHAnsi" w:hAnsiTheme="minorHAnsi" w:cstheme="minorHAnsi"/>
              </w:rPr>
            </w:pPr>
          </w:p>
          <w:p w:rsidR="007C7BFA" w:rsidRPr="009D5242" w:rsidRDefault="007C7BFA" w:rsidP="007C7BFA">
            <w:pPr>
              <w:pStyle w:val="Bezriadkovania"/>
              <w:jc w:val="center"/>
            </w:pPr>
          </w:p>
        </w:tc>
      </w:tr>
    </w:tbl>
    <w:p w:rsidR="00BC04F5" w:rsidRPr="009D5242" w:rsidRDefault="00BC04F5"/>
    <w:p w:rsidR="00575342" w:rsidRPr="009D5242" w:rsidRDefault="00BC04F5" w:rsidP="00575342">
      <w:pPr>
        <w:jc w:val="both"/>
        <w:rPr>
          <w:b/>
          <w:sz w:val="40"/>
          <w:szCs w:val="40"/>
        </w:rPr>
      </w:pPr>
      <w:r w:rsidRPr="009D5242">
        <w:rPr>
          <w:b/>
          <w:sz w:val="40"/>
          <w:szCs w:val="40"/>
        </w:rPr>
        <w:br w:type="page"/>
      </w: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575342" w:rsidRDefault="00575342" w:rsidP="00096BC7">
      <w:pPr>
        <w:spacing w:after="120"/>
        <w:ind w:left="0" w:firstLine="0"/>
        <w:jc w:val="both"/>
        <w:rPr>
          <w:rFonts w:ascii="Verdana" w:hAnsi="Verdana"/>
          <w:b/>
          <w:sz w:val="28"/>
          <w:szCs w:val="28"/>
        </w:rPr>
      </w:pPr>
      <w:r w:rsidRPr="007C7BFA">
        <w:rPr>
          <w:rFonts w:ascii="Verdana" w:hAnsi="Verdana"/>
          <w:b/>
          <w:sz w:val="28"/>
          <w:szCs w:val="28"/>
        </w:rPr>
        <w:t>Legislatívny rámec</w:t>
      </w:r>
      <w:r w:rsidR="00096BC7" w:rsidRPr="007C7BFA">
        <w:rPr>
          <w:rFonts w:ascii="Verdana" w:hAnsi="Verdana"/>
          <w:b/>
          <w:sz w:val="28"/>
          <w:szCs w:val="28"/>
        </w:rPr>
        <w:t xml:space="preserve"> pre výročnú správu</w:t>
      </w:r>
    </w:p>
    <w:p w:rsidR="007208B3" w:rsidRPr="007C7BFA" w:rsidRDefault="007208B3" w:rsidP="00096BC7">
      <w:pPr>
        <w:spacing w:after="120"/>
        <w:ind w:left="0" w:firstLine="0"/>
        <w:jc w:val="both"/>
        <w:rPr>
          <w:rFonts w:ascii="Verdana" w:hAnsi="Verdana"/>
          <w:b/>
          <w:sz w:val="28"/>
          <w:szCs w:val="28"/>
        </w:rPr>
      </w:pPr>
    </w:p>
    <w:p w:rsidR="00096BC7" w:rsidRPr="00AC16B6" w:rsidRDefault="00575342" w:rsidP="00096BC7">
      <w:pPr>
        <w:spacing w:after="120"/>
        <w:ind w:left="0" w:firstLine="0"/>
        <w:jc w:val="both"/>
        <w:rPr>
          <w:rFonts w:ascii="Verdana" w:hAnsi="Verdana"/>
        </w:rPr>
      </w:pPr>
      <w:r w:rsidRPr="00AC16B6">
        <w:rPr>
          <w:rFonts w:ascii="Verdana" w:hAnsi="Verdana"/>
        </w:rPr>
        <w:t xml:space="preserve">Spoločnosť má povinnosť auditu podľa § 19 zákona č.431/2002 </w:t>
      </w:r>
      <w:proofErr w:type="spellStart"/>
      <w:r w:rsidRPr="00AC16B6">
        <w:rPr>
          <w:rFonts w:ascii="Verdana" w:hAnsi="Verdana"/>
        </w:rPr>
        <w:t>Z.z</w:t>
      </w:r>
      <w:proofErr w:type="spellEnd"/>
      <w:r w:rsidRPr="00AC16B6">
        <w:rPr>
          <w:rFonts w:ascii="Verdana" w:hAnsi="Verdana"/>
        </w:rPr>
        <w:t xml:space="preserve">. o účtovníctve </w:t>
      </w:r>
      <w:r w:rsidR="00096BC7" w:rsidRPr="00AC16B6">
        <w:rPr>
          <w:rFonts w:ascii="Verdana" w:hAnsi="Verdana"/>
        </w:rPr>
        <w:t xml:space="preserve">v znení neskorších predpisov </w:t>
      </w:r>
      <w:r w:rsidRPr="00AC16B6">
        <w:rPr>
          <w:rFonts w:ascii="Verdana" w:hAnsi="Verdana"/>
        </w:rPr>
        <w:t xml:space="preserve">a preto má aj povinnosť vyhotoviť výročnú správu podľa § 20 zákona o účtovníctve. </w:t>
      </w:r>
    </w:p>
    <w:p w:rsidR="00575342" w:rsidRPr="00AC16B6" w:rsidRDefault="00575342" w:rsidP="0093467A">
      <w:pPr>
        <w:ind w:left="0" w:firstLine="0"/>
        <w:jc w:val="both"/>
        <w:rPr>
          <w:rFonts w:ascii="Verdana" w:hAnsi="Verdana"/>
        </w:rPr>
      </w:pPr>
      <w:r w:rsidRPr="00AC16B6">
        <w:rPr>
          <w:rFonts w:ascii="Verdana" w:hAnsi="Verdana"/>
        </w:rPr>
        <w:t>Táto výročná správa podlieha tiež overeniu audítorom</w:t>
      </w:r>
      <w:r w:rsidR="003F3425" w:rsidRPr="00AC16B6">
        <w:rPr>
          <w:rFonts w:ascii="Verdana" w:hAnsi="Verdana"/>
        </w:rPr>
        <w:t xml:space="preserve"> do jedného roka od skončenia účtovného obdobia. </w:t>
      </w:r>
      <w:r w:rsidR="00096BC7" w:rsidRPr="00AC16B6">
        <w:rPr>
          <w:rFonts w:ascii="Verdana" w:hAnsi="Verdana"/>
        </w:rPr>
        <w:t>Táto v</w:t>
      </w:r>
      <w:r w:rsidRPr="00AC16B6">
        <w:rPr>
          <w:rFonts w:ascii="Verdana" w:hAnsi="Verdana"/>
        </w:rPr>
        <w:t>ýročná správa bude elektronicky uložená do</w:t>
      </w:r>
      <w:r w:rsidR="00096BC7" w:rsidRPr="00AC16B6">
        <w:rPr>
          <w:rFonts w:ascii="Verdana" w:hAnsi="Verdana"/>
        </w:rPr>
        <w:t xml:space="preserve"> registra účtovných závierok a jeho cestou aj do </w:t>
      </w:r>
      <w:r w:rsidR="004E53F9" w:rsidRPr="00AC16B6">
        <w:rPr>
          <w:rFonts w:ascii="Verdana" w:hAnsi="Verdana"/>
        </w:rPr>
        <w:t xml:space="preserve">zbierky listín </w:t>
      </w:r>
      <w:r w:rsidR="00096BC7" w:rsidRPr="00AC16B6">
        <w:rPr>
          <w:rFonts w:ascii="Verdana" w:hAnsi="Verdana"/>
        </w:rPr>
        <w:t>obchodného registra tak, ako to ustanovuje § 23 ods. 2 a § 23b ods. 4 zákona o účtovníctve.</w:t>
      </w:r>
    </w:p>
    <w:p w:rsidR="007208B3" w:rsidRDefault="007208B3" w:rsidP="00D61BAC">
      <w:pPr>
        <w:spacing w:after="120"/>
        <w:ind w:left="0" w:firstLine="0"/>
        <w:jc w:val="both"/>
        <w:rPr>
          <w:rFonts w:ascii="Verdana" w:hAnsi="Verdana"/>
        </w:rPr>
      </w:pPr>
      <w:r>
        <w:rPr>
          <w:rFonts w:ascii="Verdana" w:hAnsi="Verdana"/>
        </w:rPr>
        <w:br w:type="page"/>
      </w:r>
    </w:p>
    <w:p w:rsidR="00CD6F01" w:rsidRPr="007C7BFA" w:rsidRDefault="0093467A" w:rsidP="00D61BAC">
      <w:pPr>
        <w:spacing w:after="120"/>
        <w:ind w:left="0" w:firstLine="0"/>
        <w:jc w:val="both"/>
        <w:rPr>
          <w:rFonts w:ascii="Verdana" w:hAnsi="Verdana"/>
          <w:b/>
          <w:sz w:val="28"/>
          <w:szCs w:val="28"/>
        </w:rPr>
      </w:pPr>
      <w:r w:rsidRPr="007C7BFA">
        <w:rPr>
          <w:rFonts w:ascii="Verdana" w:hAnsi="Verdana"/>
          <w:b/>
          <w:sz w:val="28"/>
          <w:szCs w:val="28"/>
        </w:rPr>
        <w:lastRenderedPageBreak/>
        <w:t>Obsah</w:t>
      </w:r>
      <w:r w:rsidR="00096BC7" w:rsidRPr="007C7BFA">
        <w:rPr>
          <w:rFonts w:ascii="Verdana" w:hAnsi="Verdana"/>
          <w:b/>
          <w:sz w:val="28"/>
          <w:szCs w:val="28"/>
        </w:rPr>
        <w:t xml:space="preserve"> výročnej správy</w:t>
      </w:r>
      <w:r w:rsidRPr="007C7BFA">
        <w:rPr>
          <w:rFonts w:ascii="Verdana" w:hAnsi="Verdana"/>
          <w:b/>
          <w:sz w:val="28"/>
          <w:szCs w:val="28"/>
        </w:rPr>
        <w:t>:</w:t>
      </w:r>
    </w:p>
    <w:sdt>
      <w:sdtPr>
        <w:rPr>
          <w:rFonts w:ascii="Calibri" w:eastAsia="Calibri" w:hAnsi="Calibri" w:cs="Times New Roman"/>
          <w:b w:val="0"/>
          <w:bCs w:val="0"/>
          <w:color w:val="auto"/>
          <w:sz w:val="22"/>
          <w:szCs w:val="22"/>
          <w:lang w:eastAsia="en-US"/>
        </w:rPr>
        <w:id w:val="-532109266"/>
        <w:docPartObj>
          <w:docPartGallery w:val="Table of Contents"/>
          <w:docPartUnique/>
        </w:docPartObj>
      </w:sdtPr>
      <w:sdtEndPr/>
      <w:sdtContent>
        <w:p w:rsidR="00DA68B2" w:rsidRDefault="00DA68B2">
          <w:pPr>
            <w:pStyle w:val="Hlavikaobsahu"/>
          </w:pPr>
        </w:p>
        <w:p w:rsidR="00DA68B2" w:rsidRPr="00EA0FE7" w:rsidRDefault="00DA68B2" w:rsidP="00EA0FE7">
          <w:pPr>
            <w:pStyle w:val="Obsah1"/>
          </w:pPr>
          <w:r w:rsidRPr="00EA0FE7">
            <w:t xml:space="preserve">1.Identifikačné údaje </w:t>
          </w:r>
          <w:r w:rsidRPr="00EA0FE7">
            <w:ptab w:relativeTo="margin" w:alignment="right" w:leader="dot"/>
          </w:r>
          <w:r w:rsidR="00EA0FE7">
            <w:rPr>
              <w:bCs/>
            </w:rPr>
            <w:t>4</w:t>
          </w:r>
        </w:p>
        <w:p w:rsidR="00DA68B2" w:rsidRPr="00EA0FE7" w:rsidRDefault="00DA68B2">
          <w:pPr>
            <w:pStyle w:val="Obsah2"/>
            <w:ind w:left="216"/>
            <w:rPr>
              <w:rFonts w:ascii="Verdana" w:hAnsi="Verdana"/>
            </w:rPr>
          </w:pPr>
          <w:r w:rsidRPr="00EA0FE7">
            <w:rPr>
              <w:rFonts w:ascii="Verdana" w:hAnsi="Verdana"/>
            </w:rPr>
            <w:t>1.1. Identifikačné údaje – základné informácie</w:t>
          </w:r>
          <w:r w:rsidRPr="00EA0FE7">
            <w:rPr>
              <w:rFonts w:ascii="Verdana" w:hAnsi="Verdana"/>
            </w:rPr>
            <w:ptab w:relativeTo="margin" w:alignment="right" w:leader="dot"/>
          </w:r>
          <w:r w:rsidR="00EA0FE7">
            <w:rPr>
              <w:rFonts w:ascii="Verdana" w:hAnsi="Verdana"/>
            </w:rPr>
            <w:t>4</w:t>
          </w:r>
        </w:p>
        <w:p w:rsidR="00DA68B2" w:rsidRPr="00EA0FE7" w:rsidRDefault="00DA68B2" w:rsidP="00EA0FE7">
          <w:pPr>
            <w:pStyle w:val="Obsah3"/>
            <w:rPr>
              <w:rFonts w:ascii="Verdana" w:hAnsi="Verdana"/>
            </w:rPr>
          </w:pPr>
          <w:r w:rsidRPr="00EA0FE7">
            <w:rPr>
              <w:rFonts w:ascii="Verdana" w:hAnsi="Verdana"/>
            </w:rPr>
            <w:t xml:space="preserve">1.2. Identifikačné údaje- doplňujúce informácie </w:t>
          </w:r>
          <w:r w:rsidRPr="00EA0FE7">
            <w:rPr>
              <w:rFonts w:ascii="Verdana" w:hAnsi="Verdana"/>
            </w:rPr>
            <w:ptab w:relativeTo="margin" w:alignment="right" w:leader="dot"/>
          </w:r>
          <w:r w:rsidR="00EA0FE7">
            <w:rPr>
              <w:rFonts w:ascii="Verdana" w:hAnsi="Verdana"/>
            </w:rPr>
            <w:t>4</w:t>
          </w:r>
        </w:p>
        <w:p w:rsidR="00DA68B2" w:rsidRPr="00EA0FE7" w:rsidRDefault="00DA68B2" w:rsidP="00EA0FE7">
          <w:pPr>
            <w:pStyle w:val="Obsah1"/>
          </w:pPr>
          <w:r w:rsidRPr="00EA0FE7">
            <w:t xml:space="preserve">2. Povinné informácie </w:t>
          </w:r>
          <w:r w:rsidRPr="00EA0FE7">
            <w:ptab w:relativeTo="margin" w:alignment="right" w:leader="dot"/>
          </w:r>
          <w:r w:rsidRPr="00EA0FE7">
            <w:rPr>
              <w:bCs/>
            </w:rPr>
            <w:t>4</w:t>
          </w:r>
        </w:p>
        <w:p w:rsidR="00DA68B2" w:rsidRPr="00EA0FE7" w:rsidRDefault="005776E2">
          <w:pPr>
            <w:pStyle w:val="Obsah2"/>
            <w:ind w:left="216"/>
            <w:rPr>
              <w:rFonts w:ascii="Verdana" w:hAnsi="Verdana"/>
            </w:rPr>
          </w:pPr>
          <w:r w:rsidRPr="00EA0FE7">
            <w:rPr>
              <w:rFonts w:ascii="Verdana" w:hAnsi="Verdana"/>
            </w:rPr>
            <w:t>2.1. Informácie o vývoji účtovnej jednotky</w:t>
          </w:r>
          <w:r w:rsidR="00DA68B2" w:rsidRPr="00EA0FE7">
            <w:rPr>
              <w:rFonts w:ascii="Verdana" w:hAnsi="Verdana"/>
            </w:rPr>
            <w:ptab w:relativeTo="margin" w:alignment="right" w:leader="dot"/>
          </w:r>
          <w:r w:rsidR="00EA0FE7">
            <w:rPr>
              <w:rFonts w:ascii="Verdana" w:hAnsi="Verdana"/>
            </w:rPr>
            <w:t>4</w:t>
          </w:r>
        </w:p>
        <w:p w:rsidR="00DA68B2" w:rsidRPr="00EA0FE7" w:rsidRDefault="005776E2" w:rsidP="00EA0FE7">
          <w:pPr>
            <w:pStyle w:val="Obsah3"/>
            <w:rPr>
              <w:rFonts w:ascii="Verdana" w:hAnsi="Verdana"/>
            </w:rPr>
          </w:pPr>
          <w:r w:rsidRPr="00EA0FE7">
            <w:rPr>
              <w:rFonts w:ascii="Verdana" w:hAnsi="Verdana"/>
            </w:rPr>
            <w:t xml:space="preserve">2.1.1. Komentár k súvahe – aktíva </w:t>
          </w:r>
          <w:r w:rsidR="00DA68B2" w:rsidRPr="00EA0FE7">
            <w:rPr>
              <w:rFonts w:ascii="Verdana" w:hAnsi="Verdana"/>
            </w:rPr>
            <w:ptab w:relativeTo="margin" w:alignment="right" w:leader="dot"/>
          </w:r>
          <w:r w:rsidR="00DA68B2" w:rsidRPr="00EA0FE7">
            <w:rPr>
              <w:rFonts w:ascii="Verdana" w:hAnsi="Verdana"/>
            </w:rPr>
            <w:t>6</w:t>
          </w:r>
        </w:p>
        <w:p w:rsidR="005776E2" w:rsidRPr="00EA0FE7" w:rsidRDefault="005776E2" w:rsidP="00EA0FE7">
          <w:pPr>
            <w:pStyle w:val="Obsah3"/>
            <w:rPr>
              <w:rFonts w:ascii="Verdana" w:hAnsi="Verdana"/>
            </w:rPr>
          </w:pPr>
          <w:r w:rsidRPr="00EA0FE7">
            <w:rPr>
              <w:rFonts w:ascii="Verdana" w:hAnsi="Verdana"/>
            </w:rPr>
            <w:t xml:space="preserve">2.1.2. Komentár k súvahe – pasíva </w:t>
          </w:r>
          <w:r w:rsidRPr="00EA0FE7">
            <w:rPr>
              <w:rFonts w:ascii="Verdana" w:hAnsi="Verdana"/>
            </w:rPr>
            <w:ptab w:relativeTo="margin" w:alignment="right" w:leader="dot"/>
          </w:r>
          <w:r w:rsidRPr="00EA0FE7">
            <w:rPr>
              <w:rFonts w:ascii="Verdana" w:hAnsi="Verdana"/>
            </w:rPr>
            <w:t>6</w:t>
          </w:r>
        </w:p>
        <w:p w:rsidR="005776E2" w:rsidRPr="00EA0FE7" w:rsidRDefault="005776E2" w:rsidP="00EA0FE7">
          <w:pPr>
            <w:pStyle w:val="Obsah3"/>
            <w:rPr>
              <w:rFonts w:ascii="Verdana" w:hAnsi="Verdana"/>
            </w:rPr>
          </w:pPr>
          <w:r w:rsidRPr="00EA0FE7">
            <w:rPr>
              <w:rFonts w:ascii="Verdana" w:hAnsi="Verdana"/>
            </w:rPr>
            <w:t xml:space="preserve">2.1.3. Komentár k výkazu ziskov a strát </w:t>
          </w:r>
          <w:r w:rsidRPr="00EA0FE7">
            <w:rPr>
              <w:rFonts w:ascii="Verdana" w:hAnsi="Verdana"/>
            </w:rPr>
            <w:ptab w:relativeTo="margin" w:alignment="right" w:leader="dot"/>
          </w:r>
          <w:r w:rsidR="00F0757C">
            <w:rPr>
              <w:rFonts w:ascii="Verdana" w:hAnsi="Verdana"/>
            </w:rPr>
            <w:t>7</w:t>
          </w:r>
        </w:p>
        <w:p w:rsidR="00AB47D9" w:rsidRPr="00EA0FE7" w:rsidRDefault="005776E2" w:rsidP="00EA0FE7">
          <w:pPr>
            <w:pStyle w:val="Obsah3"/>
            <w:rPr>
              <w:rFonts w:ascii="Verdana" w:hAnsi="Verdana"/>
            </w:rPr>
          </w:pPr>
          <w:r w:rsidRPr="00EA0FE7">
            <w:rPr>
              <w:rFonts w:ascii="Verdana" w:hAnsi="Verdana"/>
            </w:rPr>
            <w:t xml:space="preserve">2.2. Informácie o udalostiach osobitného významu, ktoré nastali po skončení účtovného obdobia </w:t>
          </w:r>
          <w:r w:rsidR="00AB47D9" w:rsidRPr="00EA0FE7">
            <w:rPr>
              <w:rFonts w:ascii="Verdana" w:hAnsi="Verdana"/>
            </w:rPr>
            <w:ptab w:relativeTo="margin" w:alignment="right" w:leader="dot"/>
          </w:r>
          <w:r w:rsidR="00F0757C">
            <w:rPr>
              <w:rFonts w:ascii="Verdana" w:hAnsi="Verdana"/>
            </w:rPr>
            <w:t>7</w:t>
          </w:r>
        </w:p>
        <w:p w:rsidR="005776E2" w:rsidRPr="00EA0FE7" w:rsidRDefault="005776E2" w:rsidP="00EA0FE7">
          <w:pPr>
            <w:pStyle w:val="Obsah3"/>
            <w:rPr>
              <w:rFonts w:ascii="Verdana" w:hAnsi="Verdana"/>
            </w:rPr>
          </w:pPr>
          <w:r w:rsidRPr="00EA0FE7">
            <w:rPr>
              <w:rFonts w:ascii="Verdana" w:hAnsi="Verdana"/>
            </w:rPr>
            <w:t xml:space="preserve">2.3. Informácie o predpokladanom budúcom vývoji účtovnej jednotky </w:t>
          </w:r>
          <w:r w:rsidRPr="00EA0FE7">
            <w:rPr>
              <w:rFonts w:ascii="Verdana" w:hAnsi="Verdana"/>
            </w:rPr>
            <w:ptab w:relativeTo="margin" w:alignment="right" w:leader="dot"/>
          </w:r>
          <w:r w:rsidR="00F0757C">
            <w:rPr>
              <w:rFonts w:ascii="Verdana" w:hAnsi="Verdana"/>
            </w:rPr>
            <w:t>7</w:t>
          </w:r>
        </w:p>
        <w:p w:rsidR="005776E2" w:rsidRPr="00EA0FE7" w:rsidRDefault="005776E2" w:rsidP="00EA0FE7">
          <w:pPr>
            <w:pStyle w:val="Obsah3"/>
            <w:rPr>
              <w:rFonts w:ascii="Verdana" w:hAnsi="Verdana"/>
            </w:rPr>
          </w:pPr>
          <w:r w:rsidRPr="00EA0FE7">
            <w:rPr>
              <w:rFonts w:ascii="Verdana" w:hAnsi="Verdana"/>
            </w:rPr>
            <w:t xml:space="preserve">2.4. Informácie o nákladoch na činnosť v oblasti výskumu a vývoja </w:t>
          </w:r>
          <w:r w:rsidRPr="00EA0FE7">
            <w:rPr>
              <w:rFonts w:ascii="Verdana" w:hAnsi="Verdana"/>
            </w:rPr>
            <w:ptab w:relativeTo="margin" w:alignment="right" w:leader="dot"/>
          </w:r>
          <w:r w:rsidR="00B50F04">
            <w:rPr>
              <w:rFonts w:ascii="Verdana" w:hAnsi="Verdana"/>
            </w:rPr>
            <w:t>7</w:t>
          </w:r>
        </w:p>
        <w:p w:rsidR="005776E2" w:rsidRPr="00EA0FE7" w:rsidRDefault="005776E2" w:rsidP="00EA0FE7">
          <w:pPr>
            <w:pStyle w:val="Obsah3"/>
            <w:rPr>
              <w:rFonts w:ascii="Verdana" w:hAnsi="Verdana"/>
            </w:rPr>
          </w:pPr>
          <w:r w:rsidRPr="00EA0FE7">
            <w:rPr>
              <w:rFonts w:ascii="Verdana" w:hAnsi="Verdana"/>
            </w:rPr>
            <w:t>2.5. Informácie o nadobúdaní vlastných akcií, dočasných listov, obchodných podielov a akcií, dočasných listov a obchodných podielov materskej účtovnej jednotky</w:t>
          </w:r>
          <w:r w:rsidR="00AB47D9" w:rsidRPr="00EA0FE7">
            <w:rPr>
              <w:rFonts w:ascii="Verdana" w:hAnsi="Verdana"/>
            </w:rPr>
            <w:ptab w:relativeTo="margin" w:alignment="right" w:leader="dot"/>
          </w:r>
          <w:r w:rsidR="00B50F04">
            <w:rPr>
              <w:rFonts w:ascii="Verdana" w:hAnsi="Verdana"/>
            </w:rPr>
            <w:t>8</w:t>
          </w:r>
          <w:r w:rsidRPr="00EA0FE7">
            <w:rPr>
              <w:rFonts w:ascii="Verdana" w:hAnsi="Verdana"/>
            </w:rPr>
            <w:t xml:space="preserve"> </w:t>
          </w:r>
        </w:p>
        <w:p w:rsidR="005776E2" w:rsidRPr="00EA0FE7" w:rsidRDefault="005776E2" w:rsidP="00EA0FE7">
          <w:pPr>
            <w:pStyle w:val="Obsah3"/>
            <w:rPr>
              <w:rFonts w:ascii="Verdana" w:hAnsi="Verdana"/>
            </w:rPr>
          </w:pPr>
          <w:r w:rsidRPr="00EA0FE7">
            <w:rPr>
              <w:rFonts w:ascii="Verdana" w:hAnsi="Verdana"/>
            </w:rPr>
            <w:t xml:space="preserve">2.6. Informácie o návrhu na rozdelenie zisku alebo vyrovnanie straty </w:t>
          </w:r>
          <w:r w:rsidR="00AB47D9" w:rsidRPr="00EA0FE7">
            <w:rPr>
              <w:rFonts w:ascii="Verdana" w:hAnsi="Verdana"/>
            </w:rPr>
            <w:ptab w:relativeTo="margin" w:alignment="right" w:leader="dot"/>
          </w:r>
          <w:r w:rsidR="00B50F04">
            <w:rPr>
              <w:rFonts w:ascii="Verdana" w:hAnsi="Verdana"/>
            </w:rPr>
            <w:t>8</w:t>
          </w:r>
        </w:p>
        <w:p w:rsidR="005776E2" w:rsidRPr="00EA0FE7" w:rsidRDefault="005776E2" w:rsidP="005776E2">
          <w:pPr>
            <w:pStyle w:val="Obsah2"/>
            <w:ind w:left="216"/>
            <w:rPr>
              <w:rFonts w:ascii="Verdana" w:hAnsi="Verdana"/>
            </w:rPr>
          </w:pPr>
          <w:r w:rsidRPr="00EA0FE7">
            <w:rPr>
              <w:rFonts w:ascii="Verdana" w:hAnsi="Verdana"/>
            </w:rPr>
            <w:t xml:space="preserve">2.7. Informácie o údajoch požadovaných podľa osobitných predpisov </w:t>
          </w:r>
          <w:r w:rsidR="00AB47D9" w:rsidRPr="00EA0FE7">
            <w:rPr>
              <w:rFonts w:ascii="Verdana" w:hAnsi="Verdana"/>
            </w:rPr>
            <w:ptab w:relativeTo="margin" w:alignment="right" w:leader="dot"/>
          </w:r>
          <w:r w:rsidR="00B50F04">
            <w:rPr>
              <w:rFonts w:ascii="Verdana" w:hAnsi="Verdana"/>
            </w:rPr>
            <w:t>8</w:t>
          </w:r>
        </w:p>
        <w:p w:rsidR="005776E2" w:rsidRPr="00EA0FE7" w:rsidRDefault="005776E2" w:rsidP="00EA0FE7">
          <w:pPr>
            <w:pStyle w:val="Obsah3"/>
            <w:rPr>
              <w:rFonts w:ascii="Verdana" w:hAnsi="Verdana"/>
            </w:rPr>
          </w:pPr>
          <w:r w:rsidRPr="00EA0FE7">
            <w:rPr>
              <w:rFonts w:ascii="Verdana" w:hAnsi="Verdana"/>
            </w:rPr>
            <w:t>2.8. Informácie o tom, či účtovná jednotka má organizačnú zložku v zahraničí</w:t>
          </w:r>
          <w:r w:rsidR="00AB47D9" w:rsidRPr="00EA0FE7">
            <w:rPr>
              <w:rFonts w:ascii="Verdana" w:hAnsi="Verdana"/>
            </w:rPr>
            <w:ptab w:relativeTo="margin" w:alignment="right" w:leader="dot"/>
          </w:r>
          <w:r w:rsidR="00B50F04">
            <w:rPr>
              <w:rFonts w:ascii="Verdana" w:hAnsi="Verdana"/>
            </w:rPr>
            <w:t>8</w:t>
          </w:r>
          <w:r w:rsidRPr="00EA0FE7">
            <w:rPr>
              <w:rFonts w:ascii="Verdana" w:hAnsi="Verdana"/>
            </w:rPr>
            <w:t xml:space="preserve"> </w:t>
          </w:r>
        </w:p>
        <w:p w:rsidR="005776E2" w:rsidRPr="00EA0FE7" w:rsidRDefault="005776E2" w:rsidP="005776E2">
          <w:pPr>
            <w:pStyle w:val="Obsah2"/>
            <w:ind w:left="216"/>
            <w:rPr>
              <w:rFonts w:ascii="Verdana" w:hAnsi="Verdana"/>
            </w:rPr>
          </w:pPr>
          <w:r w:rsidRPr="00EA0FE7">
            <w:rPr>
              <w:rFonts w:ascii="Verdana" w:hAnsi="Verdana"/>
            </w:rPr>
            <w:t xml:space="preserve">2.9. Informácie o ročnej správe o platbách orgánom verejnej moci </w:t>
          </w:r>
          <w:r w:rsidR="00AB47D9" w:rsidRPr="00EA0FE7">
            <w:rPr>
              <w:rFonts w:ascii="Verdana" w:hAnsi="Verdana"/>
            </w:rPr>
            <w:ptab w:relativeTo="margin" w:alignment="right" w:leader="dot"/>
          </w:r>
          <w:r w:rsidR="00B50F04">
            <w:rPr>
              <w:rFonts w:ascii="Verdana" w:hAnsi="Verdana"/>
            </w:rPr>
            <w:t>8</w:t>
          </w:r>
        </w:p>
        <w:p w:rsidR="005776E2" w:rsidRPr="00EA0FE7" w:rsidRDefault="005776E2" w:rsidP="00EA0FE7">
          <w:pPr>
            <w:pStyle w:val="Obsah3"/>
            <w:rPr>
              <w:rFonts w:ascii="Verdana" w:hAnsi="Verdana"/>
            </w:rPr>
          </w:pPr>
          <w:r w:rsidRPr="00EA0FE7">
            <w:rPr>
              <w:rFonts w:ascii="Verdana" w:hAnsi="Verdana"/>
            </w:rPr>
            <w:t xml:space="preserve">2.10. Finančné nástroje </w:t>
          </w:r>
          <w:r w:rsidR="00AB47D9" w:rsidRPr="00EA0FE7">
            <w:rPr>
              <w:rFonts w:ascii="Verdana" w:hAnsi="Verdana"/>
            </w:rPr>
            <w:ptab w:relativeTo="margin" w:alignment="right" w:leader="dot"/>
          </w:r>
          <w:r w:rsidR="00B50F04">
            <w:rPr>
              <w:rFonts w:ascii="Verdana" w:hAnsi="Verdana"/>
            </w:rPr>
            <w:t>8</w:t>
          </w:r>
        </w:p>
        <w:p w:rsidR="005776E2" w:rsidRPr="00EA0FE7" w:rsidRDefault="005776E2" w:rsidP="00EA0FE7">
          <w:pPr>
            <w:spacing w:after="120"/>
            <w:ind w:left="0" w:firstLine="215"/>
            <w:jc w:val="both"/>
            <w:rPr>
              <w:rFonts w:ascii="Verdana" w:hAnsi="Verdana"/>
            </w:rPr>
          </w:pPr>
          <w:r w:rsidRPr="00EA0FE7">
            <w:rPr>
              <w:rFonts w:ascii="Verdana" w:hAnsi="Verdana"/>
            </w:rPr>
            <w:t>2.11. Cenné papiere obchodované na regulovanom trhu</w:t>
          </w:r>
          <w:r w:rsidR="00AB47D9" w:rsidRPr="00EA0FE7">
            <w:rPr>
              <w:rFonts w:ascii="Verdana" w:hAnsi="Verdana"/>
            </w:rPr>
            <w:ptab w:relativeTo="margin" w:alignment="right" w:leader="dot"/>
          </w:r>
          <w:r w:rsidR="00B50F04">
            <w:rPr>
              <w:rFonts w:ascii="Verdana" w:hAnsi="Verdana"/>
            </w:rPr>
            <w:t>8</w:t>
          </w:r>
        </w:p>
        <w:p w:rsidR="00AB47D9" w:rsidRPr="00EA0FE7" w:rsidRDefault="00AB47D9" w:rsidP="00EA0FE7">
          <w:pPr>
            <w:spacing w:after="120"/>
            <w:ind w:left="0" w:firstLine="215"/>
            <w:jc w:val="both"/>
            <w:rPr>
              <w:rFonts w:ascii="Verdana" w:hAnsi="Verdana"/>
            </w:rPr>
          </w:pPr>
          <w:r w:rsidRPr="00EA0FE7">
            <w:rPr>
              <w:rFonts w:ascii="Verdana" w:hAnsi="Verdana"/>
            </w:rPr>
            <w:t>2.12. Subjekt verejného záujmu</w:t>
          </w:r>
          <w:r w:rsidRPr="00EA0FE7">
            <w:rPr>
              <w:rFonts w:ascii="Verdana" w:hAnsi="Verdana"/>
            </w:rPr>
            <w:ptab w:relativeTo="margin" w:alignment="right" w:leader="dot"/>
          </w:r>
          <w:r w:rsidR="00B50F04">
            <w:rPr>
              <w:rFonts w:ascii="Verdana" w:hAnsi="Verdana"/>
            </w:rPr>
            <w:t>8</w:t>
          </w:r>
        </w:p>
        <w:p w:rsidR="00AB47D9" w:rsidRPr="00EA0FE7" w:rsidRDefault="00AB47D9" w:rsidP="00EA0FE7">
          <w:pPr>
            <w:pStyle w:val="Obsah1"/>
          </w:pPr>
          <w:r w:rsidRPr="00EA0FE7">
            <w:t xml:space="preserve">3. Ďalšie informácie </w:t>
          </w:r>
          <w:r w:rsidRPr="00EA0FE7">
            <w:ptab w:relativeTo="margin" w:alignment="right" w:leader="dot"/>
          </w:r>
          <w:r w:rsidR="00B50F04">
            <w:rPr>
              <w:bCs/>
            </w:rPr>
            <w:t>8</w:t>
          </w:r>
        </w:p>
        <w:p w:rsidR="00AB47D9" w:rsidRPr="00EA0FE7" w:rsidRDefault="00AB47D9" w:rsidP="00EA0FE7">
          <w:pPr>
            <w:pStyle w:val="Obsah3"/>
            <w:rPr>
              <w:rFonts w:ascii="Verdana" w:hAnsi="Verdana"/>
            </w:rPr>
          </w:pPr>
          <w:r w:rsidRPr="00EA0FE7">
            <w:rPr>
              <w:rFonts w:ascii="Verdana" w:hAnsi="Verdana"/>
            </w:rPr>
            <w:t xml:space="preserve">3.1. Sociálna politika </w:t>
          </w:r>
          <w:r w:rsidRPr="00EA0FE7">
            <w:rPr>
              <w:rFonts w:ascii="Verdana" w:hAnsi="Verdana"/>
            </w:rPr>
            <w:ptab w:relativeTo="margin" w:alignment="right" w:leader="dot"/>
          </w:r>
          <w:r w:rsidR="00B50F04">
            <w:rPr>
              <w:rFonts w:ascii="Verdana" w:hAnsi="Verdana"/>
            </w:rPr>
            <w:t>8</w:t>
          </w:r>
        </w:p>
        <w:p w:rsidR="00AB47D9" w:rsidRDefault="00AB47D9" w:rsidP="00EA0FE7">
          <w:pPr>
            <w:pStyle w:val="Obsah3"/>
            <w:rPr>
              <w:rFonts w:ascii="Verdana" w:hAnsi="Verdana"/>
            </w:rPr>
          </w:pPr>
          <w:r w:rsidRPr="00EA0FE7">
            <w:rPr>
              <w:rFonts w:ascii="Verdana" w:hAnsi="Verdana"/>
            </w:rPr>
            <w:t xml:space="preserve">3.2. Ľudské zdroje </w:t>
          </w:r>
          <w:r w:rsidRPr="00EA0FE7">
            <w:rPr>
              <w:rFonts w:ascii="Verdana" w:hAnsi="Verdana"/>
            </w:rPr>
            <w:ptab w:relativeTo="margin" w:alignment="right" w:leader="dot"/>
          </w:r>
          <w:r w:rsidR="00B50F04">
            <w:rPr>
              <w:rFonts w:ascii="Verdana" w:hAnsi="Verdana"/>
            </w:rPr>
            <w:t>8</w:t>
          </w:r>
        </w:p>
        <w:p w:rsidR="00B50F04" w:rsidRPr="00EA0FE7" w:rsidRDefault="00B50F04" w:rsidP="00B50F04">
          <w:pPr>
            <w:pStyle w:val="Obsah3"/>
            <w:rPr>
              <w:rFonts w:ascii="Verdana" w:hAnsi="Verdana"/>
            </w:rPr>
          </w:pPr>
          <w:r>
            <w:rPr>
              <w:rFonts w:ascii="Verdana" w:hAnsi="Verdana"/>
            </w:rPr>
            <w:t>3</w:t>
          </w:r>
          <w:r w:rsidRPr="00EA0FE7">
            <w:rPr>
              <w:rFonts w:ascii="Verdana" w:hAnsi="Verdana"/>
            </w:rPr>
            <w:t>.</w:t>
          </w:r>
          <w:r>
            <w:rPr>
              <w:rFonts w:ascii="Verdana" w:hAnsi="Verdana"/>
            </w:rPr>
            <w:t>2</w:t>
          </w:r>
          <w:r w:rsidRPr="00EA0FE7">
            <w:rPr>
              <w:rFonts w:ascii="Verdana" w:hAnsi="Verdana"/>
            </w:rPr>
            <w:t>.1</w:t>
          </w:r>
          <w:r>
            <w:rPr>
              <w:rFonts w:ascii="Verdana" w:hAnsi="Verdana"/>
            </w:rPr>
            <w:t>. Vzdelávanie zamestnancov</w:t>
          </w:r>
          <w:r w:rsidRPr="00EA0FE7">
            <w:rPr>
              <w:rFonts w:ascii="Verdana" w:hAnsi="Verdana"/>
            </w:rPr>
            <w:t xml:space="preserve"> </w:t>
          </w:r>
          <w:r w:rsidRPr="00EA0FE7">
            <w:rPr>
              <w:rFonts w:ascii="Verdana" w:hAnsi="Verdana"/>
            </w:rPr>
            <w:ptab w:relativeTo="margin" w:alignment="right" w:leader="dot"/>
          </w:r>
          <w:r>
            <w:rPr>
              <w:rFonts w:ascii="Verdana" w:hAnsi="Verdana"/>
            </w:rPr>
            <w:t>10</w:t>
          </w:r>
        </w:p>
        <w:p w:rsidR="00B50F04" w:rsidRPr="00EA0FE7" w:rsidRDefault="00B50F04" w:rsidP="00B50F04">
          <w:pPr>
            <w:pStyle w:val="Obsah3"/>
            <w:rPr>
              <w:rFonts w:ascii="Verdana" w:hAnsi="Verdana"/>
            </w:rPr>
          </w:pPr>
          <w:r>
            <w:rPr>
              <w:rFonts w:ascii="Verdana" w:hAnsi="Verdana"/>
            </w:rPr>
            <w:t>3.3</w:t>
          </w:r>
          <w:r w:rsidRPr="00EA0FE7">
            <w:rPr>
              <w:rFonts w:ascii="Verdana" w:hAnsi="Verdana"/>
            </w:rPr>
            <w:t xml:space="preserve">. </w:t>
          </w:r>
          <w:r>
            <w:rPr>
              <w:rFonts w:ascii="Verdana" w:hAnsi="Verdana"/>
            </w:rPr>
            <w:t>ISO normy kvality</w:t>
          </w:r>
          <w:r w:rsidRPr="00EA0FE7">
            <w:rPr>
              <w:rFonts w:ascii="Verdana" w:hAnsi="Verdana"/>
            </w:rPr>
            <w:t xml:space="preserve"> </w:t>
          </w:r>
          <w:r w:rsidRPr="00EA0FE7">
            <w:rPr>
              <w:rFonts w:ascii="Verdana" w:hAnsi="Verdana"/>
            </w:rPr>
            <w:ptab w:relativeTo="margin" w:alignment="right" w:leader="dot"/>
          </w:r>
          <w:r>
            <w:rPr>
              <w:rFonts w:ascii="Verdana" w:hAnsi="Verdana"/>
            </w:rPr>
            <w:t>10</w:t>
          </w:r>
        </w:p>
        <w:p w:rsidR="00B50F04" w:rsidRPr="00EA0FE7" w:rsidRDefault="00B50F04" w:rsidP="00B50F04">
          <w:pPr>
            <w:pStyle w:val="Obsah3"/>
            <w:rPr>
              <w:rFonts w:ascii="Verdana" w:hAnsi="Verdana"/>
            </w:rPr>
          </w:pPr>
          <w:r>
            <w:rPr>
              <w:rFonts w:ascii="Verdana" w:hAnsi="Verdana"/>
            </w:rPr>
            <w:t>3.4</w:t>
          </w:r>
          <w:r w:rsidRPr="00EA0FE7">
            <w:rPr>
              <w:rFonts w:ascii="Verdana" w:hAnsi="Verdana"/>
            </w:rPr>
            <w:t xml:space="preserve">. </w:t>
          </w:r>
          <w:r>
            <w:rPr>
              <w:rFonts w:ascii="Verdana" w:hAnsi="Verdana"/>
            </w:rPr>
            <w:t>Plnenie záväzkov voči štátu</w:t>
          </w:r>
          <w:r w:rsidRPr="00EA0FE7">
            <w:rPr>
              <w:rFonts w:ascii="Verdana" w:hAnsi="Verdana"/>
            </w:rPr>
            <w:t xml:space="preserve"> </w:t>
          </w:r>
          <w:r w:rsidRPr="00EA0FE7">
            <w:rPr>
              <w:rFonts w:ascii="Verdana" w:hAnsi="Verdana"/>
            </w:rPr>
            <w:ptab w:relativeTo="margin" w:alignment="right" w:leader="dot"/>
          </w:r>
          <w:r>
            <w:rPr>
              <w:rFonts w:ascii="Verdana" w:hAnsi="Verdana"/>
            </w:rPr>
            <w:t>10</w:t>
          </w:r>
        </w:p>
        <w:p w:rsidR="00B50F04" w:rsidRPr="00EA0FE7" w:rsidRDefault="00B50F04" w:rsidP="00B50F04">
          <w:pPr>
            <w:pStyle w:val="Obsah3"/>
            <w:rPr>
              <w:rFonts w:ascii="Verdana" w:hAnsi="Verdana"/>
            </w:rPr>
          </w:pPr>
          <w:r>
            <w:rPr>
              <w:rFonts w:ascii="Verdana" w:hAnsi="Verdana"/>
            </w:rPr>
            <w:t>3.5</w:t>
          </w:r>
          <w:r w:rsidRPr="00EA0FE7">
            <w:rPr>
              <w:rFonts w:ascii="Verdana" w:hAnsi="Verdana"/>
            </w:rPr>
            <w:t xml:space="preserve">. </w:t>
          </w:r>
          <w:r>
            <w:rPr>
              <w:rFonts w:ascii="Verdana" w:hAnsi="Verdana"/>
            </w:rPr>
            <w:t>Spoločnosť v kríze</w:t>
          </w:r>
          <w:r w:rsidRPr="00EA0FE7">
            <w:rPr>
              <w:rFonts w:ascii="Verdana" w:hAnsi="Verdana"/>
            </w:rPr>
            <w:t xml:space="preserve"> </w:t>
          </w:r>
          <w:r w:rsidRPr="00EA0FE7">
            <w:rPr>
              <w:rFonts w:ascii="Verdana" w:hAnsi="Verdana"/>
            </w:rPr>
            <w:ptab w:relativeTo="margin" w:alignment="right" w:leader="dot"/>
          </w:r>
          <w:r>
            <w:rPr>
              <w:rFonts w:ascii="Verdana" w:hAnsi="Verdana"/>
            </w:rPr>
            <w:t>10</w:t>
          </w:r>
        </w:p>
        <w:p w:rsidR="00B50F04" w:rsidRPr="00EA0FE7" w:rsidRDefault="00B50F04" w:rsidP="00B50F04">
          <w:pPr>
            <w:pStyle w:val="Obsah3"/>
            <w:rPr>
              <w:rFonts w:ascii="Verdana" w:hAnsi="Verdana"/>
            </w:rPr>
          </w:pPr>
          <w:r>
            <w:rPr>
              <w:rFonts w:ascii="Verdana" w:hAnsi="Verdana"/>
            </w:rPr>
            <w:t>3.6.Transferová dokumentácia</w:t>
          </w:r>
          <w:r w:rsidRPr="00EA0FE7">
            <w:rPr>
              <w:rFonts w:ascii="Verdana" w:hAnsi="Verdana"/>
            </w:rPr>
            <w:t xml:space="preserve"> </w:t>
          </w:r>
          <w:r w:rsidRPr="00EA0FE7">
            <w:rPr>
              <w:rFonts w:ascii="Verdana" w:hAnsi="Verdana"/>
            </w:rPr>
            <w:ptab w:relativeTo="margin" w:alignment="right" w:leader="dot"/>
          </w:r>
          <w:r>
            <w:rPr>
              <w:rFonts w:ascii="Verdana" w:hAnsi="Verdana"/>
            </w:rPr>
            <w:t>10</w:t>
          </w:r>
        </w:p>
        <w:p w:rsidR="00AB47D9" w:rsidRPr="00EA0FE7" w:rsidRDefault="00AB47D9" w:rsidP="00EA0FE7">
          <w:pPr>
            <w:pStyle w:val="Obsah1"/>
          </w:pPr>
          <w:r w:rsidRPr="00EA0FE7">
            <w:t xml:space="preserve">4. Povinné prílohy </w:t>
          </w:r>
          <w:r w:rsidRPr="00EA0FE7">
            <w:ptab w:relativeTo="margin" w:alignment="right" w:leader="dot"/>
          </w:r>
          <w:r w:rsidR="00B50F04">
            <w:rPr>
              <w:bCs/>
            </w:rPr>
            <w:t>11</w:t>
          </w:r>
        </w:p>
        <w:p w:rsidR="00AB47D9" w:rsidRPr="00EA0FE7" w:rsidRDefault="00AB47D9" w:rsidP="00EA0FE7">
          <w:pPr>
            <w:spacing w:after="100"/>
            <w:ind w:left="0" w:firstLine="0"/>
            <w:jc w:val="both"/>
            <w:rPr>
              <w:rFonts w:ascii="Verdana" w:hAnsi="Verdana"/>
            </w:rPr>
          </w:pPr>
          <w:r w:rsidRPr="00EA0FE7">
            <w:rPr>
              <w:rFonts w:ascii="Verdana" w:hAnsi="Verdana"/>
              <w:b/>
            </w:rPr>
            <w:t>5. Finančno-ekonomická analýza spoločnosti</w:t>
          </w:r>
          <w:r w:rsidRPr="00EA0FE7">
            <w:rPr>
              <w:rFonts w:ascii="Verdana" w:hAnsi="Verdana"/>
              <w:b/>
            </w:rPr>
            <w:ptab w:relativeTo="margin" w:alignment="right" w:leader="dot"/>
          </w:r>
          <w:r w:rsidR="00B50F04">
            <w:rPr>
              <w:rFonts w:ascii="Verdana" w:hAnsi="Verdana"/>
              <w:b/>
              <w:bCs/>
            </w:rPr>
            <w:t>11</w:t>
          </w:r>
        </w:p>
        <w:p w:rsidR="00AB47D9" w:rsidRPr="00EA0FE7" w:rsidRDefault="00AB47D9" w:rsidP="00EA0FE7">
          <w:pPr>
            <w:pStyle w:val="Obsah3"/>
            <w:rPr>
              <w:rFonts w:ascii="Verdana" w:hAnsi="Verdana"/>
            </w:rPr>
          </w:pPr>
          <w:r w:rsidRPr="00EA0FE7">
            <w:rPr>
              <w:rFonts w:ascii="Verdana" w:hAnsi="Verdana"/>
            </w:rPr>
            <w:t xml:space="preserve">5.1. Produktivita práce </w:t>
          </w:r>
          <w:r w:rsidRPr="00EA0FE7">
            <w:rPr>
              <w:rFonts w:ascii="Verdana" w:hAnsi="Verdana"/>
            </w:rPr>
            <w:ptab w:relativeTo="margin" w:alignment="right" w:leader="dot"/>
          </w:r>
          <w:r w:rsidR="00B50F04">
            <w:rPr>
              <w:rFonts w:ascii="Verdana" w:hAnsi="Verdana"/>
            </w:rPr>
            <w:t>11</w:t>
          </w:r>
        </w:p>
        <w:p w:rsidR="00AB47D9" w:rsidRPr="00EA0FE7" w:rsidRDefault="00AB47D9" w:rsidP="00EA0FE7">
          <w:pPr>
            <w:pStyle w:val="Obsah3"/>
            <w:rPr>
              <w:rFonts w:ascii="Verdana" w:hAnsi="Verdana"/>
            </w:rPr>
          </w:pPr>
          <w:r w:rsidRPr="00EA0FE7">
            <w:rPr>
              <w:rFonts w:ascii="Verdana" w:hAnsi="Verdana"/>
            </w:rPr>
            <w:t xml:space="preserve">5.2. Ukazovatele </w:t>
          </w:r>
          <w:r w:rsidR="007B3A4C" w:rsidRPr="00EA0FE7">
            <w:rPr>
              <w:rFonts w:ascii="Verdana" w:hAnsi="Verdana"/>
            </w:rPr>
            <w:t>zad</w:t>
          </w:r>
          <w:r w:rsidR="007B3A4C">
            <w:rPr>
              <w:rFonts w:ascii="Verdana" w:hAnsi="Verdana"/>
            </w:rPr>
            <w:t>l</w:t>
          </w:r>
          <w:r w:rsidR="007B3A4C" w:rsidRPr="00EA0FE7">
            <w:rPr>
              <w:rFonts w:ascii="Verdana" w:hAnsi="Verdana"/>
            </w:rPr>
            <w:t>ženosti</w:t>
          </w:r>
          <w:r w:rsidRPr="00EA0FE7">
            <w:rPr>
              <w:rFonts w:ascii="Verdana" w:hAnsi="Verdana"/>
            </w:rPr>
            <w:t xml:space="preserve"> </w:t>
          </w:r>
          <w:r w:rsidRPr="00EA0FE7">
            <w:rPr>
              <w:rFonts w:ascii="Verdana" w:hAnsi="Verdana"/>
            </w:rPr>
            <w:ptab w:relativeTo="margin" w:alignment="right" w:leader="dot"/>
          </w:r>
          <w:r w:rsidR="00B50F04">
            <w:rPr>
              <w:rFonts w:ascii="Verdana" w:hAnsi="Verdana"/>
            </w:rPr>
            <w:t>12</w:t>
          </w:r>
        </w:p>
        <w:p w:rsidR="00AB47D9" w:rsidRPr="00EA0FE7" w:rsidRDefault="00AB47D9" w:rsidP="00EA0FE7">
          <w:pPr>
            <w:pStyle w:val="Obsah3"/>
            <w:rPr>
              <w:rFonts w:ascii="Verdana" w:hAnsi="Verdana"/>
            </w:rPr>
          </w:pPr>
          <w:r w:rsidRPr="00EA0FE7">
            <w:rPr>
              <w:rFonts w:ascii="Verdana" w:hAnsi="Verdana"/>
            </w:rPr>
            <w:lastRenderedPageBreak/>
            <w:t xml:space="preserve">5.3. Ukazovatele likvidity </w:t>
          </w:r>
          <w:r w:rsidRPr="00EA0FE7">
            <w:rPr>
              <w:rFonts w:ascii="Verdana" w:hAnsi="Verdana"/>
            </w:rPr>
            <w:ptab w:relativeTo="margin" w:alignment="right" w:leader="dot"/>
          </w:r>
          <w:r w:rsidR="00B50F04">
            <w:rPr>
              <w:rFonts w:ascii="Verdana" w:hAnsi="Verdana"/>
            </w:rPr>
            <w:t>12</w:t>
          </w:r>
        </w:p>
        <w:p w:rsidR="00AB47D9" w:rsidRPr="00EA0FE7" w:rsidRDefault="00AB47D9" w:rsidP="00EA0FE7">
          <w:pPr>
            <w:pStyle w:val="Obsah3"/>
            <w:rPr>
              <w:rFonts w:ascii="Verdana" w:hAnsi="Verdana"/>
            </w:rPr>
          </w:pPr>
          <w:r w:rsidRPr="00EA0FE7">
            <w:rPr>
              <w:rFonts w:ascii="Verdana" w:hAnsi="Verdana"/>
            </w:rPr>
            <w:t xml:space="preserve">5.4. Ukazovatele aktivity </w:t>
          </w:r>
          <w:r w:rsidRPr="00EA0FE7">
            <w:rPr>
              <w:rFonts w:ascii="Verdana" w:hAnsi="Verdana"/>
            </w:rPr>
            <w:ptab w:relativeTo="margin" w:alignment="right" w:leader="dot"/>
          </w:r>
          <w:r w:rsidR="00B50F04">
            <w:rPr>
              <w:rFonts w:ascii="Verdana" w:hAnsi="Verdana"/>
            </w:rPr>
            <w:t>1</w:t>
          </w:r>
          <w:r w:rsidRPr="00EA0FE7">
            <w:rPr>
              <w:rFonts w:ascii="Verdana" w:hAnsi="Verdana"/>
            </w:rPr>
            <w:t>3</w:t>
          </w:r>
        </w:p>
        <w:p w:rsidR="00AB47D9" w:rsidRDefault="00AB47D9" w:rsidP="00EA0FE7">
          <w:pPr>
            <w:pStyle w:val="Obsah3"/>
          </w:pPr>
          <w:r w:rsidRPr="00EA0FE7">
            <w:rPr>
              <w:rFonts w:ascii="Verdana" w:hAnsi="Verdana"/>
            </w:rPr>
            <w:t>5.5. Ukazovatele rentability</w:t>
          </w:r>
          <w:r>
            <w:t xml:space="preserve"> </w:t>
          </w:r>
          <w:r>
            <w:ptab w:relativeTo="margin" w:alignment="right" w:leader="dot"/>
          </w:r>
          <w:r w:rsidR="00B50F04">
            <w:rPr>
              <w:rFonts w:ascii="Verdana" w:hAnsi="Verdana"/>
            </w:rPr>
            <w:t>14</w:t>
          </w:r>
        </w:p>
        <w:p w:rsidR="00AB47D9" w:rsidRPr="00EA0FE7" w:rsidRDefault="00AB47D9" w:rsidP="00EA0FE7">
          <w:pPr>
            <w:pStyle w:val="Obsah3"/>
            <w:rPr>
              <w:rFonts w:ascii="Verdana" w:hAnsi="Verdana"/>
            </w:rPr>
          </w:pPr>
          <w:r w:rsidRPr="00EA0FE7">
            <w:rPr>
              <w:rFonts w:ascii="Verdana" w:hAnsi="Verdana"/>
            </w:rPr>
            <w:t xml:space="preserve">5.6. Hlavní dodávatelia </w:t>
          </w:r>
          <w:r w:rsidRPr="00EA0FE7">
            <w:rPr>
              <w:rFonts w:ascii="Verdana" w:hAnsi="Verdana"/>
            </w:rPr>
            <w:ptab w:relativeTo="margin" w:alignment="right" w:leader="dot"/>
          </w:r>
          <w:r w:rsidR="00B50F04">
            <w:rPr>
              <w:rFonts w:ascii="Verdana" w:hAnsi="Verdana"/>
            </w:rPr>
            <w:t>15</w:t>
          </w:r>
        </w:p>
        <w:p w:rsidR="00AB47D9" w:rsidRPr="00EA0FE7" w:rsidRDefault="00AB47D9" w:rsidP="00EA0FE7">
          <w:pPr>
            <w:pStyle w:val="Obsah3"/>
            <w:rPr>
              <w:rFonts w:ascii="Verdana" w:hAnsi="Verdana"/>
            </w:rPr>
          </w:pPr>
          <w:r w:rsidRPr="00EA0FE7">
            <w:rPr>
              <w:rFonts w:ascii="Verdana" w:hAnsi="Verdana"/>
            </w:rPr>
            <w:t xml:space="preserve">5.7. Hlavní odberatelia </w:t>
          </w:r>
          <w:r w:rsidRPr="00EA0FE7">
            <w:rPr>
              <w:rFonts w:ascii="Verdana" w:hAnsi="Verdana"/>
            </w:rPr>
            <w:ptab w:relativeTo="margin" w:alignment="right" w:leader="dot"/>
          </w:r>
          <w:r w:rsidR="00B50F04">
            <w:rPr>
              <w:rFonts w:ascii="Verdana" w:hAnsi="Verdana"/>
            </w:rPr>
            <w:t>16</w:t>
          </w:r>
        </w:p>
        <w:p w:rsidR="00AB47D9" w:rsidRPr="00EA0FE7" w:rsidRDefault="00AB47D9" w:rsidP="00EA0FE7">
          <w:pPr>
            <w:pStyle w:val="Obsah3"/>
            <w:rPr>
              <w:rFonts w:ascii="Verdana" w:hAnsi="Verdana"/>
            </w:rPr>
          </w:pPr>
          <w:r w:rsidRPr="00EA0FE7">
            <w:rPr>
              <w:rFonts w:ascii="Verdana" w:hAnsi="Verdana"/>
            </w:rPr>
            <w:t xml:space="preserve">5.8. Prehľad predajných miest mimo sídla spoločnosti </w:t>
          </w:r>
          <w:r w:rsidRPr="00EA0FE7">
            <w:rPr>
              <w:rFonts w:ascii="Verdana" w:hAnsi="Verdana"/>
            </w:rPr>
            <w:ptab w:relativeTo="margin" w:alignment="right" w:leader="dot"/>
          </w:r>
          <w:r w:rsidR="00B50F04">
            <w:rPr>
              <w:rFonts w:ascii="Verdana" w:hAnsi="Verdana"/>
            </w:rPr>
            <w:t>16</w:t>
          </w:r>
        </w:p>
        <w:p w:rsidR="00AB47D9" w:rsidRPr="00EA0FE7" w:rsidRDefault="00AB47D9" w:rsidP="00AB47D9">
          <w:pPr>
            <w:ind w:left="0" w:firstLine="0"/>
            <w:jc w:val="both"/>
            <w:rPr>
              <w:rFonts w:ascii="Verdana" w:hAnsi="Verdana"/>
              <w:b/>
            </w:rPr>
          </w:pPr>
          <w:r w:rsidRPr="00EA0FE7">
            <w:rPr>
              <w:rFonts w:ascii="Verdana" w:hAnsi="Verdana"/>
              <w:b/>
            </w:rPr>
            <w:t>6. Zoznam akcionárov</w:t>
          </w:r>
          <w:r w:rsidRPr="00EA0FE7">
            <w:rPr>
              <w:rFonts w:ascii="Verdana" w:hAnsi="Verdana"/>
              <w:b/>
            </w:rPr>
            <w:ptab w:relativeTo="margin" w:alignment="right" w:leader="dot"/>
          </w:r>
          <w:r w:rsidR="00B50F04">
            <w:rPr>
              <w:rFonts w:ascii="Verdana" w:hAnsi="Verdana"/>
              <w:b/>
              <w:bCs/>
            </w:rPr>
            <w:t>16</w:t>
          </w:r>
        </w:p>
        <w:p w:rsidR="00AB47D9" w:rsidRPr="00AB47D9" w:rsidRDefault="00AB47D9" w:rsidP="00AB47D9">
          <w:pPr>
            <w:rPr>
              <w:lang w:eastAsia="sk-SK"/>
            </w:rPr>
          </w:pPr>
        </w:p>
        <w:p w:rsidR="00AB47D9" w:rsidRPr="00AB47D9" w:rsidRDefault="0061071C" w:rsidP="00AB47D9">
          <w:pPr>
            <w:rPr>
              <w:lang w:eastAsia="sk-SK"/>
            </w:rPr>
          </w:pPr>
        </w:p>
      </w:sdtContent>
    </w:sdt>
    <w:p w:rsidR="00EA0FE7" w:rsidRDefault="00EA0FE7" w:rsidP="0093467A">
      <w:pPr>
        <w:ind w:left="0" w:firstLine="0"/>
        <w:jc w:val="both"/>
        <w:rPr>
          <w:lang w:eastAsia="sk-SK"/>
        </w:rPr>
      </w:pPr>
      <w:r>
        <w:rPr>
          <w:lang w:eastAsia="sk-SK"/>
        </w:rPr>
        <w:br w:type="page"/>
      </w:r>
    </w:p>
    <w:p w:rsidR="00931114" w:rsidRPr="007A313E" w:rsidRDefault="00D61BAC" w:rsidP="00931114">
      <w:pPr>
        <w:pStyle w:val="Odsekzoznamu"/>
        <w:numPr>
          <w:ilvl w:val="0"/>
          <w:numId w:val="34"/>
        </w:numPr>
        <w:jc w:val="both"/>
        <w:rPr>
          <w:rFonts w:ascii="Verdana" w:hAnsi="Verdana"/>
          <w:b/>
          <w:sz w:val="24"/>
          <w:szCs w:val="24"/>
        </w:rPr>
      </w:pPr>
      <w:r w:rsidRPr="007A313E">
        <w:rPr>
          <w:rFonts w:ascii="Verdana" w:hAnsi="Verdana"/>
          <w:b/>
          <w:sz w:val="24"/>
          <w:szCs w:val="24"/>
        </w:rPr>
        <w:lastRenderedPageBreak/>
        <w:t>Identifikačné údaje</w:t>
      </w:r>
      <w:r w:rsidR="00601822" w:rsidRPr="007A313E">
        <w:rPr>
          <w:rFonts w:ascii="Verdana" w:hAnsi="Verdana"/>
          <w:b/>
          <w:sz w:val="24"/>
          <w:szCs w:val="24"/>
        </w:rPr>
        <w:t xml:space="preserve"> </w:t>
      </w:r>
    </w:p>
    <w:p w:rsidR="00931114" w:rsidRPr="001E132B" w:rsidRDefault="00931114" w:rsidP="001E132B">
      <w:pPr>
        <w:ind w:left="0" w:firstLine="0"/>
        <w:jc w:val="both"/>
        <w:rPr>
          <w:rFonts w:ascii="Verdana" w:hAnsi="Verdana"/>
          <w:szCs w:val="28"/>
        </w:rPr>
      </w:pPr>
    </w:p>
    <w:p w:rsidR="00D61BAC" w:rsidRPr="007A313E" w:rsidRDefault="00931114" w:rsidP="00931114">
      <w:pPr>
        <w:ind w:left="0" w:firstLine="0"/>
        <w:jc w:val="both"/>
        <w:rPr>
          <w:rFonts w:ascii="Verdana" w:hAnsi="Verdana"/>
          <w:b/>
        </w:rPr>
      </w:pPr>
      <w:r w:rsidRPr="007A313E">
        <w:rPr>
          <w:rFonts w:ascii="Verdana" w:hAnsi="Verdana"/>
          <w:b/>
        </w:rPr>
        <w:t xml:space="preserve">1.1. Identifikačné údaje </w:t>
      </w:r>
      <w:r w:rsidR="003F3425" w:rsidRPr="007A313E">
        <w:rPr>
          <w:rFonts w:ascii="Verdana" w:hAnsi="Verdana"/>
          <w:b/>
        </w:rPr>
        <w:t>–</w:t>
      </w:r>
      <w:r w:rsidR="00601822" w:rsidRPr="007A313E">
        <w:rPr>
          <w:rFonts w:ascii="Verdana" w:hAnsi="Verdana"/>
          <w:b/>
        </w:rPr>
        <w:t xml:space="preserve"> základné</w:t>
      </w:r>
      <w:r w:rsidR="003F3425" w:rsidRPr="007A313E">
        <w:rPr>
          <w:rFonts w:ascii="Verdana" w:hAnsi="Verdana"/>
          <w:b/>
        </w:rPr>
        <w:t xml:space="preserve"> informácie</w:t>
      </w:r>
    </w:p>
    <w:p w:rsidR="00C06586" w:rsidRPr="001E132B" w:rsidRDefault="00C06586" w:rsidP="0093467A">
      <w:pPr>
        <w:ind w:left="0" w:firstLine="0"/>
        <w:jc w:val="both"/>
        <w:rPr>
          <w:rFonts w:ascii="Verdana" w:hAnsi="Verdana"/>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8"/>
        <w:gridCol w:w="5953"/>
      </w:tblGrid>
      <w:tr w:rsidR="007C7BFA" w:rsidRPr="007A313E" w:rsidTr="000A1BC3">
        <w:tc>
          <w:tcPr>
            <w:tcW w:w="3828" w:type="dxa"/>
            <w:shd w:val="clear" w:color="auto" w:fill="auto"/>
          </w:tcPr>
          <w:p w:rsidR="007C7BFA" w:rsidRPr="007A313E" w:rsidRDefault="007C7BFA" w:rsidP="005E084C">
            <w:pPr>
              <w:ind w:left="0" w:firstLine="0"/>
              <w:jc w:val="both"/>
              <w:rPr>
                <w:rFonts w:ascii="Verdana" w:hAnsi="Verdana"/>
              </w:rPr>
            </w:pPr>
            <w:r w:rsidRPr="007A313E">
              <w:rPr>
                <w:rFonts w:ascii="Verdana" w:hAnsi="Verdana"/>
              </w:rPr>
              <w:t>Obchodné meno:</w:t>
            </w:r>
          </w:p>
        </w:tc>
        <w:tc>
          <w:tcPr>
            <w:tcW w:w="5953" w:type="dxa"/>
            <w:shd w:val="clear" w:color="auto" w:fill="auto"/>
          </w:tcPr>
          <w:p w:rsidR="007C7BFA" w:rsidRPr="007A313E" w:rsidRDefault="004324DB" w:rsidP="005E084C">
            <w:pPr>
              <w:ind w:left="0" w:firstLine="0"/>
              <w:jc w:val="both"/>
              <w:rPr>
                <w:rFonts w:ascii="Verdana" w:hAnsi="Verdana"/>
              </w:rPr>
            </w:pPr>
            <w:proofErr w:type="spellStart"/>
            <w:r w:rsidRPr="007A313E">
              <w:rPr>
                <w:rFonts w:ascii="Verdana" w:hAnsi="Verdana"/>
                <w:b/>
                <w:color w:val="0F243E"/>
              </w:rPr>
              <w:t>Bio</w:t>
            </w:r>
            <w:proofErr w:type="spellEnd"/>
            <w:r w:rsidRPr="007A313E">
              <w:rPr>
                <w:rFonts w:ascii="Verdana" w:hAnsi="Verdana"/>
                <w:b/>
                <w:color w:val="0F243E"/>
              </w:rPr>
              <w:t xml:space="preserve"> G, spol. s r.</w:t>
            </w:r>
            <w:r w:rsidR="007C7BFA" w:rsidRPr="007A313E">
              <w:rPr>
                <w:rFonts w:ascii="Verdana" w:hAnsi="Verdana"/>
                <w:b/>
                <w:color w:val="0F243E"/>
              </w:rPr>
              <w:t>o</w:t>
            </w:r>
            <w:r w:rsidRPr="007A313E">
              <w:rPr>
                <w:rFonts w:ascii="Verdana" w:hAnsi="Verdana"/>
                <w:b/>
                <w:color w:val="0F243E"/>
              </w:rPr>
              <w:t>.</w:t>
            </w:r>
          </w:p>
        </w:tc>
      </w:tr>
      <w:tr w:rsidR="000F3618" w:rsidRPr="007A313E" w:rsidTr="000A1BC3">
        <w:tc>
          <w:tcPr>
            <w:tcW w:w="3828" w:type="dxa"/>
            <w:shd w:val="clear" w:color="auto" w:fill="auto"/>
          </w:tcPr>
          <w:p w:rsidR="000F3618" w:rsidRPr="007A313E" w:rsidRDefault="000F3618" w:rsidP="005E084C">
            <w:pPr>
              <w:ind w:left="0" w:firstLine="0"/>
              <w:jc w:val="both"/>
              <w:rPr>
                <w:rFonts w:ascii="Verdana" w:hAnsi="Verdana"/>
              </w:rPr>
            </w:pPr>
            <w:r>
              <w:rPr>
                <w:rFonts w:ascii="Verdana" w:hAnsi="Verdana"/>
              </w:rPr>
              <w:t>Dátum vzniku:</w:t>
            </w:r>
          </w:p>
        </w:tc>
        <w:tc>
          <w:tcPr>
            <w:tcW w:w="5953" w:type="dxa"/>
            <w:shd w:val="clear" w:color="auto" w:fill="auto"/>
          </w:tcPr>
          <w:p w:rsidR="000F3618" w:rsidRPr="000F3618" w:rsidRDefault="000F3618" w:rsidP="005E084C">
            <w:pPr>
              <w:ind w:left="0" w:firstLine="0"/>
              <w:jc w:val="both"/>
              <w:rPr>
                <w:rFonts w:ascii="Verdana" w:hAnsi="Verdana"/>
                <w:color w:val="0F243E"/>
              </w:rPr>
            </w:pPr>
            <w:r w:rsidRPr="000F3618">
              <w:rPr>
                <w:rFonts w:ascii="Verdana" w:hAnsi="Verdana"/>
                <w:color w:val="0F243E"/>
              </w:rPr>
              <w:t>23.6.1995</w:t>
            </w:r>
          </w:p>
        </w:tc>
      </w:tr>
      <w:tr w:rsidR="007C7BFA" w:rsidRPr="007A313E" w:rsidTr="000A1BC3">
        <w:tc>
          <w:tcPr>
            <w:tcW w:w="3828" w:type="dxa"/>
            <w:shd w:val="clear" w:color="auto" w:fill="auto"/>
          </w:tcPr>
          <w:p w:rsidR="007C7BFA" w:rsidRPr="007A313E" w:rsidRDefault="007C7BFA" w:rsidP="005E084C">
            <w:pPr>
              <w:ind w:left="0" w:firstLine="0"/>
              <w:jc w:val="both"/>
              <w:rPr>
                <w:rFonts w:ascii="Verdana" w:hAnsi="Verdana"/>
              </w:rPr>
            </w:pPr>
            <w:r w:rsidRPr="007A313E">
              <w:rPr>
                <w:rFonts w:ascii="Verdana" w:hAnsi="Verdana"/>
              </w:rPr>
              <w:t>IČO:</w:t>
            </w:r>
          </w:p>
        </w:tc>
        <w:tc>
          <w:tcPr>
            <w:tcW w:w="5953" w:type="dxa"/>
            <w:shd w:val="clear" w:color="auto" w:fill="auto"/>
          </w:tcPr>
          <w:p w:rsidR="007C7BFA" w:rsidRPr="007A313E" w:rsidRDefault="007C7BFA" w:rsidP="005E084C">
            <w:pPr>
              <w:ind w:left="0" w:firstLine="0"/>
              <w:jc w:val="both"/>
              <w:rPr>
                <w:rFonts w:ascii="Verdana" w:hAnsi="Verdana"/>
              </w:rPr>
            </w:pPr>
            <w:r w:rsidRPr="007A313E">
              <w:rPr>
                <w:rFonts w:ascii="Verdana" w:hAnsi="Verdana"/>
                <w:color w:val="0F243E"/>
              </w:rPr>
              <w:t>34 123 415</w:t>
            </w:r>
          </w:p>
        </w:tc>
      </w:tr>
      <w:tr w:rsidR="007C7BFA" w:rsidRPr="007A313E" w:rsidTr="000A1BC3">
        <w:tc>
          <w:tcPr>
            <w:tcW w:w="3828" w:type="dxa"/>
            <w:shd w:val="clear" w:color="auto" w:fill="auto"/>
          </w:tcPr>
          <w:p w:rsidR="007C7BFA" w:rsidRPr="007A313E" w:rsidRDefault="007C7BFA" w:rsidP="005E084C">
            <w:pPr>
              <w:ind w:left="0" w:firstLine="0"/>
              <w:jc w:val="both"/>
              <w:rPr>
                <w:rFonts w:ascii="Verdana" w:hAnsi="Verdana"/>
              </w:rPr>
            </w:pPr>
            <w:r w:rsidRPr="007A313E">
              <w:rPr>
                <w:rFonts w:ascii="Verdana" w:hAnsi="Verdana"/>
              </w:rPr>
              <w:t>DIČ:</w:t>
            </w:r>
          </w:p>
        </w:tc>
        <w:tc>
          <w:tcPr>
            <w:tcW w:w="5953" w:type="dxa"/>
            <w:shd w:val="clear" w:color="auto" w:fill="auto"/>
          </w:tcPr>
          <w:p w:rsidR="007C7BFA" w:rsidRPr="007A313E" w:rsidRDefault="007C7BFA" w:rsidP="005E084C">
            <w:pPr>
              <w:ind w:left="0" w:firstLine="0"/>
              <w:jc w:val="both"/>
              <w:rPr>
                <w:rFonts w:ascii="Verdana" w:hAnsi="Verdana"/>
              </w:rPr>
            </w:pPr>
            <w:r w:rsidRPr="007A313E">
              <w:rPr>
                <w:rFonts w:ascii="Verdana" w:hAnsi="Verdana"/>
                <w:color w:val="0F243E"/>
              </w:rPr>
              <w:t>2020361222</w:t>
            </w:r>
          </w:p>
        </w:tc>
      </w:tr>
      <w:tr w:rsidR="007C7BFA" w:rsidRPr="007A313E" w:rsidTr="000A1BC3">
        <w:tc>
          <w:tcPr>
            <w:tcW w:w="3828" w:type="dxa"/>
            <w:shd w:val="clear" w:color="auto" w:fill="auto"/>
          </w:tcPr>
          <w:p w:rsidR="007C7BFA" w:rsidRPr="007A313E" w:rsidRDefault="007C7BFA" w:rsidP="005E084C">
            <w:pPr>
              <w:ind w:left="0" w:firstLine="0"/>
              <w:jc w:val="both"/>
              <w:rPr>
                <w:rFonts w:ascii="Verdana" w:hAnsi="Verdana"/>
              </w:rPr>
            </w:pPr>
            <w:r w:rsidRPr="007A313E">
              <w:rPr>
                <w:rFonts w:ascii="Verdana" w:hAnsi="Verdana"/>
              </w:rPr>
              <w:t>IČ DPH:</w:t>
            </w:r>
          </w:p>
        </w:tc>
        <w:tc>
          <w:tcPr>
            <w:tcW w:w="5953" w:type="dxa"/>
            <w:shd w:val="clear" w:color="auto" w:fill="auto"/>
          </w:tcPr>
          <w:p w:rsidR="007C7BFA" w:rsidRPr="007A313E" w:rsidRDefault="007C7BFA" w:rsidP="005E084C">
            <w:pPr>
              <w:ind w:left="0" w:firstLine="0"/>
              <w:jc w:val="both"/>
              <w:rPr>
                <w:rFonts w:ascii="Verdana" w:hAnsi="Verdana"/>
              </w:rPr>
            </w:pPr>
            <w:r w:rsidRPr="007A313E">
              <w:rPr>
                <w:rFonts w:ascii="Verdana" w:hAnsi="Verdana"/>
                <w:color w:val="0F243E"/>
              </w:rPr>
              <w:t>SK2020361222</w:t>
            </w:r>
          </w:p>
        </w:tc>
      </w:tr>
      <w:tr w:rsidR="0081497C" w:rsidRPr="007A313E" w:rsidTr="000A1BC3">
        <w:tc>
          <w:tcPr>
            <w:tcW w:w="3828" w:type="dxa"/>
            <w:shd w:val="clear" w:color="auto" w:fill="auto"/>
          </w:tcPr>
          <w:p w:rsidR="0081497C" w:rsidRPr="007A313E" w:rsidRDefault="0081497C" w:rsidP="005E084C">
            <w:pPr>
              <w:ind w:left="0" w:firstLine="0"/>
              <w:jc w:val="both"/>
              <w:rPr>
                <w:rFonts w:ascii="Verdana" w:hAnsi="Verdana"/>
              </w:rPr>
            </w:pPr>
            <w:r w:rsidRPr="007A313E">
              <w:rPr>
                <w:rFonts w:ascii="Verdana" w:hAnsi="Verdana"/>
              </w:rPr>
              <w:t>Adresa sídla:</w:t>
            </w:r>
          </w:p>
        </w:tc>
        <w:tc>
          <w:tcPr>
            <w:tcW w:w="5953" w:type="dxa"/>
            <w:shd w:val="clear" w:color="auto" w:fill="auto"/>
          </w:tcPr>
          <w:p w:rsidR="0081497C" w:rsidRPr="007A313E" w:rsidRDefault="0081497C" w:rsidP="0081497C">
            <w:pPr>
              <w:ind w:left="0" w:firstLine="0"/>
              <w:jc w:val="both"/>
              <w:rPr>
                <w:rFonts w:ascii="Verdana" w:hAnsi="Verdana"/>
              </w:rPr>
            </w:pPr>
            <w:r w:rsidRPr="007A313E">
              <w:rPr>
                <w:rFonts w:ascii="Verdana" w:hAnsi="Verdana"/>
                <w:color w:val="0F243E"/>
              </w:rPr>
              <w:t>Elektrárenská 12092, 831 04 Bratislava</w:t>
            </w:r>
          </w:p>
        </w:tc>
      </w:tr>
      <w:tr w:rsidR="0081497C" w:rsidRPr="007A313E" w:rsidTr="000A1BC3">
        <w:tc>
          <w:tcPr>
            <w:tcW w:w="3828" w:type="dxa"/>
            <w:shd w:val="clear" w:color="auto" w:fill="auto"/>
          </w:tcPr>
          <w:p w:rsidR="0081497C" w:rsidRPr="007A313E" w:rsidRDefault="0081497C" w:rsidP="005E084C">
            <w:pPr>
              <w:ind w:left="0" w:firstLine="0"/>
              <w:jc w:val="both"/>
              <w:rPr>
                <w:rFonts w:ascii="Verdana" w:hAnsi="Verdana"/>
              </w:rPr>
            </w:pPr>
            <w:r w:rsidRPr="007A313E">
              <w:rPr>
                <w:rFonts w:ascii="Verdana" w:hAnsi="Verdana"/>
              </w:rPr>
              <w:t>Obchodný register:</w:t>
            </w:r>
          </w:p>
        </w:tc>
        <w:tc>
          <w:tcPr>
            <w:tcW w:w="5953" w:type="dxa"/>
            <w:shd w:val="clear" w:color="auto" w:fill="auto"/>
          </w:tcPr>
          <w:p w:rsidR="0081497C" w:rsidRPr="007A313E" w:rsidRDefault="0081497C" w:rsidP="0081497C">
            <w:pPr>
              <w:ind w:left="0" w:firstLine="0"/>
              <w:jc w:val="both"/>
              <w:rPr>
                <w:rFonts w:ascii="Verdana" w:hAnsi="Verdana"/>
              </w:rPr>
            </w:pPr>
            <w:r w:rsidRPr="007A313E">
              <w:rPr>
                <w:rFonts w:ascii="Verdana" w:hAnsi="Verdana"/>
                <w:color w:val="0F243E"/>
              </w:rPr>
              <w:t>Obchodný register 0kresného súdu Bratislava I.,</w:t>
            </w:r>
            <w:r w:rsidRPr="007A313E">
              <w:rPr>
                <w:rFonts w:ascii="Verdana" w:hAnsi="Verdana"/>
              </w:rPr>
              <w:t xml:space="preserve"> Oddiel: </w:t>
            </w:r>
            <w:proofErr w:type="spellStart"/>
            <w:r w:rsidRPr="007A313E">
              <w:rPr>
                <w:rFonts w:ascii="Verdana" w:hAnsi="Verdana"/>
              </w:rPr>
              <w:t>Sro</w:t>
            </w:r>
            <w:proofErr w:type="spellEnd"/>
            <w:r w:rsidRPr="007A313E">
              <w:rPr>
                <w:rFonts w:ascii="Verdana" w:hAnsi="Verdana"/>
              </w:rPr>
              <w:t>., Vložka číslo: 13217/B</w:t>
            </w:r>
          </w:p>
        </w:tc>
      </w:tr>
      <w:tr w:rsidR="0081497C" w:rsidRPr="007A313E" w:rsidTr="000A1BC3">
        <w:tc>
          <w:tcPr>
            <w:tcW w:w="3828" w:type="dxa"/>
            <w:shd w:val="clear" w:color="auto" w:fill="auto"/>
          </w:tcPr>
          <w:p w:rsidR="0081497C" w:rsidRPr="007A313E" w:rsidRDefault="0081497C" w:rsidP="005E084C">
            <w:pPr>
              <w:ind w:left="0" w:firstLine="0"/>
              <w:jc w:val="both"/>
              <w:rPr>
                <w:rFonts w:ascii="Verdana" w:hAnsi="Verdana"/>
              </w:rPr>
            </w:pPr>
            <w:r w:rsidRPr="007A313E">
              <w:rPr>
                <w:rFonts w:ascii="Verdana" w:hAnsi="Verdana"/>
              </w:rPr>
              <w:t>Konateľ spoločnosti:</w:t>
            </w:r>
          </w:p>
        </w:tc>
        <w:tc>
          <w:tcPr>
            <w:tcW w:w="5953" w:type="dxa"/>
            <w:shd w:val="clear" w:color="auto" w:fill="auto"/>
          </w:tcPr>
          <w:p w:rsidR="0081497C" w:rsidRPr="007A313E" w:rsidRDefault="0081497C" w:rsidP="00AC16B6">
            <w:pPr>
              <w:ind w:left="0" w:firstLine="0"/>
              <w:jc w:val="both"/>
              <w:rPr>
                <w:rFonts w:ascii="Verdana" w:hAnsi="Verdana"/>
              </w:rPr>
            </w:pPr>
            <w:r w:rsidRPr="007A313E">
              <w:rPr>
                <w:rFonts w:ascii="Verdana" w:hAnsi="Verdana"/>
              </w:rPr>
              <w:t xml:space="preserve">Ing. </w:t>
            </w:r>
            <w:r w:rsidR="00AC16B6" w:rsidRPr="007A313E">
              <w:rPr>
                <w:rFonts w:ascii="Verdana" w:hAnsi="Verdana"/>
              </w:rPr>
              <w:t xml:space="preserve">Dagmar </w:t>
            </w:r>
            <w:proofErr w:type="spellStart"/>
            <w:r w:rsidR="00AC16B6" w:rsidRPr="007A313E">
              <w:rPr>
                <w:rFonts w:ascii="Verdana" w:hAnsi="Verdana"/>
              </w:rPr>
              <w:t>Berkešová</w:t>
            </w:r>
            <w:proofErr w:type="spellEnd"/>
            <w:r w:rsidR="00AC16B6" w:rsidRPr="007A313E">
              <w:rPr>
                <w:rFonts w:ascii="Verdana" w:hAnsi="Verdana"/>
              </w:rPr>
              <w:t>, Ing.</w:t>
            </w:r>
            <w:r w:rsidR="004324DB" w:rsidRPr="007A313E">
              <w:rPr>
                <w:rFonts w:ascii="Verdana" w:hAnsi="Verdana"/>
              </w:rPr>
              <w:t xml:space="preserve"> </w:t>
            </w:r>
            <w:r w:rsidR="00AC16B6" w:rsidRPr="007A313E">
              <w:rPr>
                <w:rFonts w:ascii="Verdana" w:hAnsi="Verdana"/>
              </w:rPr>
              <w:t>Bedrich Marhofer</w:t>
            </w:r>
            <w:r w:rsidRPr="007A313E">
              <w:rPr>
                <w:rFonts w:ascii="Verdana" w:hAnsi="Verdana"/>
              </w:rPr>
              <w:t xml:space="preserve"> </w:t>
            </w:r>
          </w:p>
        </w:tc>
      </w:tr>
      <w:tr w:rsidR="0081497C" w:rsidRPr="007A313E" w:rsidTr="000A1BC3">
        <w:tc>
          <w:tcPr>
            <w:tcW w:w="3828" w:type="dxa"/>
            <w:tcBorders>
              <w:top w:val="single" w:sz="4" w:space="0" w:color="auto"/>
              <w:left w:val="single" w:sz="4" w:space="0" w:color="auto"/>
              <w:bottom w:val="single" w:sz="4" w:space="0" w:color="auto"/>
              <w:right w:val="single" w:sz="4" w:space="0" w:color="auto"/>
            </w:tcBorders>
            <w:shd w:val="clear" w:color="auto" w:fill="auto"/>
          </w:tcPr>
          <w:p w:rsidR="0081497C" w:rsidRPr="007A313E" w:rsidRDefault="0081497C" w:rsidP="005E084C">
            <w:pPr>
              <w:ind w:left="0" w:firstLine="0"/>
              <w:jc w:val="both"/>
              <w:rPr>
                <w:rFonts w:ascii="Verdana" w:hAnsi="Verdana"/>
              </w:rPr>
            </w:pPr>
            <w:r w:rsidRPr="007A313E">
              <w:rPr>
                <w:rFonts w:ascii="Verdana" w:hAnsi="Verdana"/>
              </w:rPr>
              <w:t>Webové sídlo spoločnosti, mail:</w:t>
            </w:r>
          </w:p>
        </w:tc>
        <w:tc>
          <w:tcPr>
            <w:tcW w:w="5953" w:type="dxa"/>
            <w:tcBorders>
              <w:top w:val="single" w:sz="4" w:space="0" w:color="auto"/>
              <w:left w:val="single" w:sz="4" w:space="0" w:color="auto"/>
              <w:bottom w:val="single" w:sz="4" w:space="0" w:color="auto"/>
              <w:right w:val="single" w:sz="4" w:space="0" w:color="auto"/>
            </w:tcBorders>
            <w:shd w:val="clear" w:color="auto" w:fill="auto"/>
          </w:tcPr>
          <w:p w:rsidR="0081497C" w:rsidRPr="007A313E" w:rsidRDefault="004324DB" w:rsidP="004324DB">
            <w:pPr>
              <w:ind w:left="0" w:right="-76" w:firstLine="0"/>
              <w:jc w:val="both"/>
              <w:rPr>
                <w:rFonts w:ascii="Verdana" w:hAnsi="Verdana"/>
              </w:rPr>
            </w:pPr>
            <w:proofErr w:type="spellStart"/>
            <w:r w:rsidRPr="007A313E">
              <w:rPr>
                <w:rFonts w:ascii="Verdana" w:hAnsi="Verdana"/>
              </w:rPr>
              <w:t>www.</w:t>
            </w:r>
            <w:r w:rsidR="00AC16B6" w:rsidRPr="007A313E">
              <w:rPr>
                <w:rFonts w:ascii="Verdana" w:hAnsi="Verdana"/>
              </w:rPr>
              <w:t>biog.sk</w:t>
            </w:r>
            <w:proofErr w:type="spellEnd"/>
            <w:r w:rsidR="00AC16B6" w:rsidRPr="007A313E">
              <w:rPr>
                <w:rFonts w:ascii="Verdana" w:hAnsi="Verdana"/>
              </w:rPr>
              <w:t>; mail:</w:t>
            </w:r>
            <w:r w:rsidRPr="007A313E">
              <w:rPr>
                <w:rFonts w:ascii="Verdana" w:hAnsi="Verdana"/>
              </w:rPr>
              <w:t xml:space="preserve"> </w:t>
            </w:r>
            <w:proofErr w:type="spellStart"/>
            <w:r w:rsidR="00AC16B6" w:rsidRPr="007A313E">
              <w:rPr>
                <w:rFonts w:ascii="Verdana" w:hAnsi="Verdana"/>
              </w:rPr>
              <w:t>biog</w:t>
            </w:r>
            <w:proofErr w:type="spellEnd"/>
            <w:r w:rsidR="0081497C" w:rsidRPr="007A313E">
              <w:rPr>
                <w:rFonts w:ascii="Verdana" w:hAnsi="Verdana"/>
                <w:lang w:val="en-US"/>
              </w:rPr>
              <w:t>@</w:t>
            </w:r>
            <w:proofErr w:type="spellStart"/>
            <w:r w:rsidR="00AC16B6" w:rsidRPr="007A313E">
              <w:rPr>
                <w:rFonts w:ascii="Verdana" w:hAnsi="Verdana"/>
              </w:rPr>
              <w:t>biog</w:t>
            </w:r>
            <w:r w:rsidR="0081497C" w:rsidRPr="007A313E">
              <w:rPr>
                <w:rFonts w:ascii="Verdana" w:hAnsi="Verdana"/>
              </w:rPr>
              <w:t>.sk</w:t>
            </w:r>
            <w:proofErr w:type="spellEnd"/>
          </w:p>
        </w:tc>
      </w:tr>
    </w:tbl>
    <w:p w:rsidR="00D61BAC" w:rsidRPr="007A313E" w:rsidRDefault="00D61BAC" w:rsidP="0093467A">
      <w:pPr>
        <w:ind w:left="0" w:firstLine="0"/>
        <w:jc w:val="both"/>
        <w:rPr>
          <w:rFonts w:ascii="Verdana" w:hAnsi="Verdana"/>
          <w:szCs w:val="28"/>
        </w:rPr>
      </w:pPr>
    </w:p>
    <w:p w:rsidR="00AC16B6" w:rsidRPr="007A313E" w:rsidRDefault="00AC16B6" w:rsidP="00AC16B6">
      <w:pPr>
        <w:ind w:left="0" w:firstLine="0"/>
        <w:jc w:val="both"/>
        <w:rPr>
          <w:rFonts w:ascii="Verdana" w:hAnsi="Verdana"/>
        </w:rPr>
      </w:pPr>
      <w:r w:rsidRPr="007A313E">
        <w:rPr>
          <w:rFonts w:ascii="Verdana" w:hAnsi="Verdana"/>
        </w:rPr>
        <w:t xml:space="preserve">Štatutárnym orgánom spoločnosti </w:t>
      </w:r>
      <w:proofErr w:type="spellStart"/>
      <w:r w:rsidRPr="007A313E">
        <w:rPr>
          <w:rFonts w:ascii="Verdana" w:hAnsi="Verdana"/>
        </w:rPr>
        <w:t>Bio</w:t>
      </w:r>
      <w:proofErr w:type="spellEnd"/>
      <w:r w:rsidRPr="007A313E">
        <w:rPr>
          <w:rFonts w:ascii="Verdana" w:hAnsi="Verdana"/>
        </w:rPr>
        <w:t xml:space="preserve"> G, spol. s.r.o. sú konatelia, ktorí konajú v mene spoločnosti každý samostatne. Spoločnosť nemá povinnosť ani dobrovoľne nezriadila dozornú radu.</w:t>
      </w:r>
    </w:p>
    <w:p w:rsidR="00CD6F01" w:rsidRPr="007A313E" w:rsidRDefault="00CD6F01" w:rsidP="007A313E">
      <w:pPr>
        <w:ind w:left="0" w:firstLine="0"/>
        <w:jc w:val="both"/>
        <w:rPr>
          <w:rFonts w:ascii="Verdana" w:hAnsi="Verdana"/>
        </w:rPr>
      </w:pPr>
    </w:p>
    <w:p w:rsidR="00601822" w:rsidRPr="007A313E" w:rsidRDefault="00931114" w:rsidP="00601822">
      <w:pPr>
        <w:ind w:left="0" w:firstLine="0"/>
        <w:jc w:val="both"/>
        <w:rPr>
          <w:rFonts w:ascii="Verdana" w:hAnsi="Verdana"/>
          <w:b/>
        </w:rPr>
      </w:pPr>
      <w:r w:rsidRPr="007A313E">
        <w:rPr>
          <w:rFonts w:ascii="Verdana" w:hAnsi="Verdana"/>
          <w:b/>
        </w:rPr>
        <w:t xml:space="preserve">1.2. </w:t>
      </w:r>
      <w:r w:rsidR="00601822" w:rsidRPr="007A313E">
        <w:rPr>
          <w:rFonts w:ascii="Verdana" w:hAnsi="Verdana"/>
          <w:b/>
        </w:rPr>
        <w:t xml:space="preserve">Identifikačné údaje </w:t>
      </w:r>
      <w:r w:rsidR="003F3425" w:rsidRPr="007A313E">
        <w:rPr>
          <w:rFonts w:ascii="Verdana" w:hAnsi="Verdana"/>
          <w:b/>
        </w:rPr>
        <w:t>–</w:t>
      </w:r>
      <w:r w:rsidR="00601822" w:rsidRPr="007A313E">
        <w:rPr>
          <w:rFonts w:ascii="Verdana" w:hAnsi="Verdana"/>
          <w:b/>
        </w:rPr>
        <w:t xml:space="preserve"> doplňujúce</w:t>
      </w:r>
      <w:r w:rsidR="003F3425" w:rsidRPr="007A313E">
        <w:rPr>
          <w:rFonts w:ascii="Verdana" w:hAnsi="Verdana"/>
          <w:b/>
        </w:rPr>
        <w:t xml:space="preserve"> informácie</w:t>
      </w:r>
    </w:p>
    <w:p w:rsidR="00601822" w:rsidRPr="007A313E" w:rsidRDefault="00601822" w:rsidP="00601822">
      <w:pPr>
        <w:ind w:left="0" w:firstLine="0"/>
        <w:jc w:val="both"/>
        <w:rPr>
          <w:rFonts w:ascii="Verdana" w:hAnsi="Verdan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5"/>
        <w:gridCol w:w="5386"/>
      </w:tblGrid>
      <w:tr w:rsidR="009D5242" w:rsidRPr="007A313E" w:rsidTr="000A1BC3">
        <w:tc>
          <w:tcPr>
            <w:tcW w:w="4395" w:type="dxa"/>
            <w:shd w:val="clear" w:color="auto" w:fill="auto"/>
          </w:tcPr>
          <w:p w:rsidR="009B1113" w:rsidRPr="007A313E" w:rsidRDefault="004324DB" w:rsidP="003D1AB3">
            <w:pPr>
              <w:ind w:left="0" w:firstLine="0"/>
              <w:jc w:val="both"/>
              <w:rPr>
                <w:rFonts w:ascii="Verdana" w:hAnsi="Verdana"/>
              </w:rPr>
            </w:pPr>
            <w:r w:rsidRPr="007A313E">
              <w:rPr>
                <w:rFonts w:ascii="Verdana" w:hAnsi="Verdana"/>
              </w:rPr>
              <w:t>Výsledok hospodárenia 2020</w:t>
            </w:r>
          </w:p>
        </w:tc>
        <w:tc>
          <w:tcPr>
            <w:tcW w:w="5386" w:type="dxa"/>
            <w:shd w:val="clear" w:color="auto" w:fill="auto"/>
          </w:tcPr>
          <w:p w:rsidR="009B1113" w:rsidRPr="007A313E" w:rsidRDefault="009B1113" w:rsidP="00D6018E">
            <w:pPr>
              <w:ind w:left="0" w:firstLine="0"/>
              <w:jc w:val="both"/>
              <w:rPr>
                <w:rFonts w:ascii="Verdana" w:hAnsi="Verdana"/>
              </w:rPr>
            </w:pPr>
            <w:r w:rsidRPr="007A313E">
              <w:rPr>
                <w:rFonts w:ascii="Verdana" w:hAnsi="Verdana"/>
              </w:rPr>
              <w:t xml:space="preserve">Zisk </w:t>
            </w:r>
            <w:r w:rsidR="00D6018E" w:rsidRPr="007A313E">
              <w:rPr>
                <w:rFonts w:ascii="Verdana" w:hAnsi="Verdana"/>
              </w:rPr>
              <w:t>214 735</w:t>
            </w:r>
            <w:r w:rsidRPr="007A313E">
              <w:rPr>
                <w:rFonts w:ascii="Verdana" w:hAnsi="Verdana"/>
              </w:rPr>
              <w:t xml:space="preserve"> eur</w:t>
            </w:r>
          </w:p>
        </w:tc>
      </w:tr>
      <w:tr w:rsidR="009D5242" w:rsidRPr="007A313E" w:rsidTr="000A1BC3">
        <w:tc>
          <w:tcPr>
            <w:tcW w:w="4395" w:type="dxa"/>
            <w:shd w:val="clear" w:color="auto" w:fill="auto"/>
          </w:tcPr>
          <w:p w:rsidR="00601822" w:rsidRPr="007A313E" w:rsidRDefault="00601822" w:rsidP="00B92658">
            <w:pPr>
              <w:ind w:left="0" w:firstLine="0"/>
              <w:jc w:val="both"/>
              <w:rPr>
                <w:rFonts w:ascii="Verdana" w:hAnsi="Verdana"/>
              </w:rPr>
            </w:pPr>
            <w:r w:rsidRPr="007A313E">
              <w:rPr>
                <w:rFonts w:ascii="Verdana" w:hAnsi="Verdana"/>
              </w:rPr>
              <w:t>Splatené základné imanie</w:t>
            </w:r>
            <w:r w:rsidR="009B1113" w:rsidRPr="007A313E">
              <w:rPr>
                <w:rFonts w:ascii="Verdana" w:hAnsi="Verdana"/>
              </w:rPr>
              <w:t xml:space="preserve"> (účet 411)</w:t>
            </w:r>
          </w:p>
        </w:tc>
        <w:tc>
          <w:tcPr>
            <w:tcW w:w="5386" w:type="dxa"/>
            <w:shd w:val="clear" w:color="auto" w:fill="auto"/>
          </w:tcPr>
          <w:p w:rsidR="00601822" w:rsidRPr="007A313E" w:rsidRDefault="00672EF8" w:rsidP="00601822">
            <w:pPr>
              <w:ind w:left="0" w:firstLine="0"/>
              <w:jc w:val="both"/>
              <w:rPr>
                <w:rFonts w:ascii="Verdana" w:hAnsi="Verdana"/>
              </w:rPr>
            </w:pPr>
            <w:r w:rsidRPr="007A313E">
              <w:rPr>
                <w:rFonts w:ascii="Verdana" w:hAnsi="Verdana"/>
              </w:rPr>
              <w:t>7 968</w:t>
            </w:r>
            <w:r w:rsidR="00601822" w:rsidRPr="007A313E">
              <w:rPr>
                <w:rFonts w:ascii="Verdana" w:hAnsi="Verdana"/>
              </w:rPr>
              <w:t xml:space="preserve"> eur</w:t>
            </w:r>
          </w:p>
        </w:tc>
      </w:tr>
      <w:tr w:rsidR="009D5242" w:rsidRPr="007A313E" w:rsidTr="000A1BC3">
        <w:tc>
          <w:tcPr>
            <w:tcW w:w="4395" w:type="dxa"/>
            <w:shd w:val="clear" w:color="auto" w:fill="auto"/>
          </w:tcPr>
          <w:p w:rsidR="009B1113" w:rsidRPr="007A313E" w:rsidRDefault="009B1113" w:rsidP="00601822">
            <w:pPr>
              <w:ind w:left="0" w:firstLine="0"/>
              <w:jc w:val="both"/>
              <w:rPr>
                <w:rFonts w:ascii="Verdana" w:hAnsi="Verdana"/>
              </w:rPr>
            </w:pPr>
            <w:r w:rsidRPr="007A313E">
              <w:rPr>
                <w:rFonts w:ascii="Verdana" w:hAnsi="Verdana"/>
              </w:rPr>
              <w:t>Zákonný rezervný fond (účet 417</w:t>
            </w:r>
            <w:r w:rsidR="00F42DDC">
              <w:rPr>
                <w:rFonts w:ascii="Verdana" w:hAnsi="Verdana"/>
              </w:rPr>
              <w:t xml:space="preserve"> </w:t>
            </w:r>
            <w:r w:rsidRPr="007A313E">
              <w:rPr>
                <w:rFonts w:ascii="Verdana" w:hAnsi="Verdana"/>
              </w:rPr>
              <w:t>a 421)</w:t>
            </w:r>
          </w:p>
        </w:tc>
        <w:tc>
          <w:tcPr>
            <w:tcW w:w="5386" w:type="dxa"/>
            <w:shd w:val="clear" w:color="auto" w:fill="auto"/>
          </w:tcPr>
          <w:p w:rsidR="009B1113" w:rsidRPr="007A313E" w:rsidRDefault="00672EF8" w:rsidP="00B92658">
            <w:pPr>
              <w:ind w:left="0" w:firstLine="0"/>
              <w:jc w:val="both"/>
              <w:rPr>
                <w:rFonts w:ascii="Verdana" w:hAnsi="Verdana"/>
              </w:rPr>
            </w:pPr>
            <w:r w:rsidRPr="007A313E">
              <w:rPr>
                <w:rFonts w:ascii="Verdana" w:hAnsi="Verdana"/>
              </w:rPr>
              <w:t>12 385</w:t>
            </w:r>
            <w:r w:rsidR="009B1113" w:rsidRPr="007A313E">
              <w:rPr>
                <w:rFonts w:ascii="Verdana" w:hAnsi="Verdana"/>
              </w:rPr>
              <w:t xml:space="preserve"> eur</w:t>
            </w:r>
          </w:p>
        </w:tc>
      </w:tr>
      <w:tr w:rsidR="009D5242" w:rsidRPr="007A313E" w:rsidTr="000A1BC3">
        <w:tc>
          <w:tcPr>
            <w:tcW w:w="4395" w:type="dxa"/>
            <w:shd w:val="clear" w:color="auto" w:fill="auto"/>
          </w:tcPr>
          <w:p w:rsidR="00601822" w:rsidRPr="007A313E" w:rsidRDefault="00601822" w:rsidP="00601822">
            <w:pPr>
              <w:ind w:left="0" w:firstLine="0"/>
              <w:jc w:val="both"/>
              <w:rPr>
                <w:rFonts w:ascii="Verdana" w:hAnsi="Verdana"/>
              </w:rPr>
            </w:pPr>
            <w:r w:rsidRPr="007A313E">
              <w:rPr>
                <w:rFonts w:ascii="Verdana" w:hAnsi="Verdana"/>
              </w:rPr>
              <w:t>Priemerný počet zamestnancov</w:t>
            </w:r>
          </w:p>
        </w:tc>
        <w:tc>
          <w:tcPr>
            <w:tcW w:w="5386" w:type="dxa"/>
            <w:shd w:val="clear" w:color="auto" w:fill="auto"/>
          </w:tcPr>
          <w:p w:rsidR="00601822" w:rsidRPr="007A313E" w:rsidRDefault="00672EF8" w:rsidP="00D6018E">
            <w:pPr>
              <w:ind w:left="0" w:firstLine="0"/>
              <w:jc w:val="both"/>
              <w:rPr>
                <w:rFonts w:ascii="Verdana" w:hAnsi="Verdana"/>
              </w:rPr>
            </w:pPr>
            <w:r w:rsidRPr="007A313E">
              <w:rPr>
                <w:rFonts w:ascii="Verdana" w:hAnsi="Verdana"/>
              </w:rPr>
              <w:t>27</w:t>
            </w:r>
          </w:p>
        </w:tc>
      </w:tr>
      <w:tr w:rsidR="00601822" w:rsidRPr="007A313E" w:rsidTr="000A1BC3">
        <w:tc>
          <w:tcPr>
            <w:tcW w:w="4395" w:type="dxa"/>
            <w:shd w:val="clear" w:color="auto" w:fill="auto"/>
          </w:tcPr>
          <w:p w:rsidR="00601822" w:rsidRPr="007A313E" w:rsidRDefault="00601822" w:rsidP="00601822">
            <w:pPr>
              <w:ind w:left="0" w:firstLine="0"/>
              <w:jc w:val="both"/>
              <w:rPr>
                <w:rFonts w:ascii="Verdana" w:hAnsi="Verdana"/>
              </w:rPr>
            </w:pPr>
            <w:r w:rsidRPr="007A313E">
              <w:rPr>
                <w:rFonts w:ascii="Verdana" w:hAnsi="Verdana"/>
              </w:rPr>
              <w:t>Hlavná činnosť</w:t>
            </w:r>
          </w:p>
        </w:tc>
        <w:tc>
          <w:tcPr>
            <w:tcW w:w="5386" w:type="dxa"/>
            <w:shd w:val="clear" w:color="auto" w:fill="auto"/>
          </w:tcPr>
          <w:p w:rsidR="00601822" w:rsidRPr="007A313E" w:rsidRDefault="00601822" w:rsidP="00672EF8">
            <w:pPr>
              <w:ind w:left="0" w:firstLine="0"/>
              <w:jc w:val="both"/>
              <w:rPr>
                <w:rFonts w:ascii="Verdana" w:hAnsi="Verdana"/>
              </w:rPr>
            </w:pPr>
            <w:r w:rsidRPr="007A313E">
              <w:rPr>
                <w:rFonts w:ascii="Verdana" w:hAnsi="Verdana"/>
              </w:rPr>
              <w:t>Kúpa</w:t>
            </w:r>
            <w:r w:rsidR="00672EF8" w:rsidRPr="007A313E">
              <w:rPr>
                <w:rFonts w:ascii="Verdana" w:hAnsi="Verdana"/>
              </w:rPr>
              <w:t xml:space="preserve">, úprava </w:t>
            </w:r>
            <w:r w:rsidRPr="007A313E">
              <w:rPr>
                <w:rFonts w:ascii="Verdana" w:hAnsi="Verdana"/>
              </w:rPr>
              <w:t>a predaj tovaru</w:t>
            </w:r>
            <w:r w:rsidR="00672EF8" w:rsidRPr="007A313E">
              <w:rPr>
                <w:rFonts w:ascii="Verdana" w:hAnsi="Verdana"/>
              </w:rPr>
              <w:t xml:space="preserve"> v rozsahu voľnej živnosti</w:t>
            </w:r>
          </w:p>
          <w:p w:rsidR="00692097" w:rsidRPr="007A313E" w:rsidRDefault="00692097" w:rsidP="00672EF8">
            <w:pPr>
              <w:ind w:left="0" w:firstLine="0"/>
              <w:jc w:val="both"/>
              <w:rPr>
                <w:rFonts w:ascii="Verdana" w:hAnsi="Verdana"/>
              </w:rPr>
            </w:pPr>
            <w:r w:rsidRPr="007A313E">
              <w:rPr>
                <w:rFonts w:ascii="Verdana" w:hAnsi="Verdana"/>
              </w:rPr>
              <w:t>Servis elektronických zariadení do 1 000 V</w:t>
            </w:r>
          </w:p>
        </w:tc>
      </w:tr>
    </w:tbl>
    <w:p w:rsidR="00601822" w:rsidRPr="007A313E" w:rsidRDefault="00601822" w:rsidP="00601822">
      <w:pPr>
        <w:ind w:left="0" w:firstLine="0"/>
        <w:jc w:val="both"/>
        <w:rPr>
          <w:rFonts w:ascii="Verdana" w:hAnsi="Verdana"/>
        </w:rPr>
      </w:pPr>
    </w:p>
    <w:p w:rsidR="00601822" w:rsidRPr="007A313E" w:rsidRDefault="00601822" w:rsidP="00601822">
      <w:pPr>
        <w:ind w:left="0" w:firstLine="0"/>
        <w:jc w:val="both"/>
        <w:rPr>
          <w:rFonts w:ascii="Verdana" w:hAnsi="Verdana"/>
        </w:rPr>
      </w:pPr>
      <w:r w:rsidRPr="007A313E">
        <w:rPr>
          <w:rFonts w:ascii="Verdana" w:hAnsi="Verdana"/>
        </w:rPr>
        <w:t xml:space="preserve">Účtovným obdobím </w:t>
      </w:r>
      <w:r w:rsidR="003F3425" w:rsidRPr="007A313E">
        <w:rPr>
          <w:rFonts w:ascii="Verdana" w:hAnsi="Verdana"/>
        </w:rPr>
        <w:t xml:space="preserve">spoločnosti </w:t>
      </w:r>
      <w:r w:rsidRPr="007A313E">
        <w:rPr>
          <w:rFonts w:ascii="Verdana" w:hAnsi="Verdana"/>
        </w:rPr>
        <w:t>je kalendárny rok.</w:t>
      </w:r>
      <w:r w:rsidR="003F3425" w:rsidRPr="007A313E">
        <w:rPr>
          <w:rFonts w:ascii="Verdana" w:hAnsi="Verdana"/>
        </w:rPr>
        <w:t xml:space="preserve"> Spoločnosť nemá odštepný závod ani organizačnú zložku v tuzemsku.</w:t>
      </w:r>
      <w:r w:rsidR="001E0446" w:rsidRPr="007A313E">
        <w:rPr>
          <w:rFonts w:ascii="Verdana" w:hAnsi="Verdana"/>
        </w:rPr>
        <w:t xml:space="preserve"> Spoločnosť nevlastní obchodný podiel v inej spoločnosti, ani nie je vlastnená inou spoločnosťou.</w:t>
      </w:r>
      <w:r w:rsidR="00E6334C">
        <w:rPr>
          <w:rFonts w:ascii="Verdana" w:hAnsi="Verdana"/>
        </w:rPr>
        <w:t xml:space="preserve"> V auguste 2020 predala spoločníčka </w:t>
      </w:r>
      <w:proofErr w:type="spellStart"/>
      <w:r w:rsidR="00E6334C">
        <w:rPr>
          <w:rFonts w:ascii="Verdana" w:hAnsi="Verdana"/>
        </w:rPr>
        <w:t>Ing.Bernátová</w:t>
      </w:r>
      <w:proofErr w:type="spellEnd"/>
      <w:r w:rsidR="00E6334C">
        <w:rPr>
          <w:rFonts w:ascii="Verdana" w:hAnsi="Verdana"/>
        </w:rPr>
        <w:t xml:space="preserve"> svoj obchodný podiel v spoločnosti spoločníčke </w:t>
      </w:r>
      <w:proofErr w:type="spellStart"/>
      <w:r w:rsidR="00E6334C">
        <w:rPr>
          <w:rFonts w:ascii="Verdana" w:hAnsi="Verdana"/>
        </w:rPr>
        <w:t>Ing.Berkešovej</w:t>
      </w:r>
      <w:proofErr w:type="spellEnd"/>
      <w:r w:rsidR="00E6334C">
        <w:rPr>
          <w:rFonts w:ascii="Verdana" w:hAnsi="Verdana"/>
        </w:rPr>
        <w:t>. Spoločnosť po prevode obchodného podielu vlastnia dvaja spoločníci.</w:t>
      </w:r>
    </w:p>
    <w:p w:rsidR="00931114" w:rsidRPr="007A313E" w:rsidRDefault="00931114" w:rsidP="00601822">
      <w:pPr>
        <w:ind w:left="0" w:firstLine="0"/>
        <w:jc w:val="both"/>
        <w:rPr>
          <w:rFonts w:ascii="Verdana" w:hAnsi="Verdana"/>
        </w:rPr>
      </w:pPr>
    </w:p>
    <w:p w:rsidR="00E057CC" w:rsidRPr="007A313E" w:rsidRDefault="00672EF8" w:rsidP="00E057CC">
      <w:pPr>
        <w:ind w:left="0" w:firstLine="0"/>
        <w:jc w:val="both"/>
        <w:rPr>
          <w:rFonts w:ascii="Verdana" w:hAnsi="Verdana"/>
          <w:b/>
          <w:sz w:val="24"/>
          <w:szCs w:val="24"/>
        </w:rPr>
      </w:pPr>
      <w:r w:rsidRPr="007A313E">
        <w:rPr>
          <w:rFonts w:ascii="Verdana" w:hAnsi="Verdana"/>
          <w:b/>
          <w:sz w:val="24"/>
          <w:szCs w:val="24"/>
        </w:rPr>
        <w:t>2.</w:t>
      </w:r>
      <w:r w:rsidR="00E057CC" w:rsidRPr="007A313E">
        <w:rPr>
          <w:rFonts w:ascii="Verdana" w:hAnsi="Verdana"/>
          <w:b/>
          <w:sz w:val="24"/>
          <w:szCs w:val="24"/>
        </w:rPr>
        <w:t xml:space="preserve"> Povinné informácie</w:t>
      </w:r>
    </w:p>
    <w:p w:rsidR="00E057CC" w:rsidRPr="007A313E" w:rsidRDefault="00E057CC" w:rsidP="00601822">
      <w:pPr>
        <w:ind w:left="0" w:firstLine="0"/>
        <w:jc w:val="both"/>
        <w:rPr>
          <w:rFonts w:ascii="Verdana" w:hAnsi="Verdana"/>
          <w:szCs w:val="24"/>
        </w:rPr>
      </w:pPr>
    </w:p>
    <w:p w:rsidR="00E057CC" w:rsidRPr="007A313E" w:rsidRDefault="00EA0FE7" w:rsidP="006F31D2">
      <w:pPr>
        <w:ind w:left="0" w:firstLine="0"/>
        <w:jc w:val="both"/>
        <w:rPr>
          <w:rFonts w:ascii="Verdana" w:hAnsi="Verdana"/>
          <w:b/>
        </w:rPr>
      </w:pPr>
      <w:r w:rsidRPr="007A313E">
        <w:rPr>
          <w:rFonts w:ascii="Verdana" w:hAnsi="Verdana"/>
          <w:b/>
        </w:rPr>
        <w:t>2.1.</w:t>
      </w:r>
      <w:r w:rsidR="00E057CC" w:rsidRPr="007A313E">
        <w:rPr>
          <w:rFonts w:ascii="Verdana" w:hAnsi="Verdana"/>
          <w:b/>
        </w:rPr>
        <w:t xml:space="preserve"> Informácie o vývoji účtovnej jednotky</w:t>
      </w:r>
    </w:p>
    <w:p w:rsidR="00542BBF" w:rsidRPr="007A313E" w:rsidRDefault="003F3425" w:rsidP="006F31D2">
      <w:pPr>
        <w:ind w:left="0" w:firstLine="0"/>
        <w:rPr>
          <w:rFonts w:ascii="Verdana" w:hAnsi="Verdana"/>
        </w:rPr>
      </w:pPr>
      <w:r w:rsidRPr="007A313E">
        <w:rPr>
          <w:rFonts w:ascii="Verdana" w:hAnsi="Verdana"/>
        </w:rPr>
        <w:t xml:space="preserve">Spoločnosť </w:t>
      </w:r>
      <w:proofErr w:type="spellStart"/>
      <w:r w:rsidR="00672EF8" w:rsidRPr="007A313E">
        <w:rPr>
          <w:rFonts w:ascii="Verdana" w:hAnsi="Verdana"/>
        </w:rPr>
        <w:t>Bio</w:t>
      </w:r>
      <w:proofErr w:type="spellEnd"/>
      <w:r w:rsidR="00672EF8" w:rsidRPr="007A313E">
        <w:rPr>
          <w:rFonts w:ascii="Verdana" w:hAnsi="Verdana"/>
        </w:rPr>
        <w:t xml:space="preserve"> G spol. s r.o. </w:t>
      </w:r>
      <w:r w:rsidRPr="007A313E">
        <w:rPr>
          <w:rFonts w:ascii="Verdana" w:hAnsi="Verdana"/>
        </w:rPr>
        <w:t xml:space="preserve">bola založená v roku </w:t>
      </w:r>
      <w:r w:rsidR="00672EF8" w:rsidRPr="007A313E">
        <w:rPr>
          <w:rFonts w:ascii="Verdana" w:hAnsi="Verdana"/>
        </w:rPr>
        <w:t>1995</w:t>
      </w:r>
      <w:r w:rsidRPr="007A313E">
        <w:rPr>
          <w:rFonts w:ascii="Verdana" w:hAnsi="Verdana"/>
        </w:rPr>
        <w:t xml:space="preserve"> </w:t>
      </w:r>
      <w:r w:rsidR="00542BBF" w:rsidRPr="007A313E">
        <w:rPr>
          <w:rFonts w:ascii="Verdana" w:hAnsi="Verdana"/>
        </w:rPr>
        <w:t xml:space="preserve">ako slovenský podnikateľský subjekt s pôsobnosťou </w:t>
      </w:r>
      <w:r w:rsidRPr="007A313E">
        <w:rPr>
          <w:rFonts w:ascii="Verdana" w:hAnsi="Verdana"/>
        </w:rPr>
        <w:t>na tuzemskom trhu.</w:t>
      </w:r>
      <w:r w:rsidR="008A38A6" w:rsidRPr="007A313E">
        <w:rPr>
          <w:rFonts w:ascii="Verdana" w:hAnsi="Verdana"/>
        </w:rPr>
        <w:t xml:space="preserve"> </w:t>
      </w:r>
      <w:r w:rsidR="00542BBF" w:rsidRPr="007A313E">
        <w:rPr>
          <w:rFonts w:ascii="Verdana" w:hAnsi="Verdana"/>
        </w:rPr>
        <w:t>Strategickým cieľom spoločnosti je ponúknuť obchodným partnerom vysokokvalifikované obchodné</w:t>
      </w:r>
      <w:r w:rsidR="007A313E" w:rsidRPr="007A313E">
        <w:rPr>
          <w:rFonts w:ascii="Verdana" w:hAnsi="Verdana"/>
        </w:rPr>
        <w:t xml:space="preserve"> </w:t>
      </w:r>
      <w:r w:rsidR="00542BBF" w:rsidRPr="007A313E">
        <w:rPr>
          <w:rFonts w:ascii="Verdana" w:hAnsi="Verdana"/>
        </w:rPr>
        <w:t>a servisné služby v oblasti laboratórnej medicíny,</w:t>
      </w:r>
      <w:r w:rsidR="007A313E" w:rsidRPr="007A313E">
        <w:rPr>
          <w:rFonts w:ascii="Verdana" w:hAnsi="Verdana"/>
        </w:rPr>
        <w:t xml:space="preserve"> </w:t>
      </w:r>
      <w:r w:rsidR="00542BBF" w:rsidRPr="007A313E">
        <w:rPr>
          <w:rFonts w:ascii="Verdana" w:hAnsi="Verdana"/>
        </w:rPr>
        <w:t>podporené</w:t>
      </w:r>
      <w:r w:rsidR="007A313E" w:rsidRPr="007A313E">
        <w:rPr>
          <w:rFonts w:ascii="Verdana" w:hAnsi="Verdana"/>
        </w:rPr>
        <w:t xml:space="preserve"> </w:t>
      </w:r>
      <w:r w:rsidR="00542BBF" w:rsidRPr="007A313E">
        <w:rPr>
          <w:rFonts w:ascii="Verdana" w:hAnsi="Verdana"/>
        </w:rPr>
        <w:t>kompletným odborným poradenstvom.</w:t>
      </w:r>
    </w:p>
    <w:p w:rsidR="00E057CC" w:rsidRPr="007A313E" w:rsidRDefault="0086020E" w:rsidP="006F31D2">
      <w:pPr>
        <w:ind w:left="0" w:firstLine="0"/>
        <w:jc w:val="both"/>
        <w:rPr>
          <w:rFonts w:ascii="Verdana" w:hAnsi="Verdana"/>
        </w:rPr>
      </w:pPr>
      <w:r w:rsidRPr="007A313E">
        <w:rPr>
          <w:rFonts w:ascii="Verdana" w:hAnsi="Verdana"/>
        </w:rPr>
        <w:t>Od svojho založenia si s</w:t>
      </w:r>
      <w:r w:rsidR="008A38A6" w:rsidRPr="007A313E">
        <w:rPr>
          <w:rFonts w:ascii="Verdana" w:hAnsi="Verdana"/>
        </w:rPr>
        <w:t>poločnosť udržiava svoje</w:t>
      </w:r>
      <w:r w:rsidR="00542BBF" w:rsidRPr="007A313E">
        <w:rPr>
          <w:rFonts w:ascii="Verdana" w:hAnsi="Verdana"/>
        </w:rPr>
        <w:t xml:space="preserve"> stabilné </w:t>
      </w:r>
      <w:r w:rsidR="008A38A6" w:rsidRPr="007A313E">
        <w:rPr>
          <w:rFonts w:ascii="Verdana" w:hAnsi="Verdana"/>
        </w:rPr>
        <w:t xml:space="preserve">postavenie vo svojej oblasti pôsobenia. Vývoj na trhu však prináša zvýšenú konkurenciu a požiadavky, ktorým sa musíme </w:t>
      </w:r>
      <w:r w:rsidRPr="007A313E">
        <w:rPr>
          <w:rFonts w:ascii="Verdana" w:hAnsi="Verdana"/>
        </w:rPr>
        <w:t xml:space="preserve">neustále </w:t>
      </w:r>
      <w:r w:rsidR="008A38A6" w:rsidRPr="007A313E">
        <w:rPr>
          <w:rFonts w:ascii="Verdana" w:hAnsi="Verdana"/>
        </w:rPr>
        <w:t>prispôsobovať.</w:t>
      </w:r>
    </w:p>
    <w:p w:rsidR="008A38A6" w:rsidRPr="007A313E" w:rsidRDefault="007B3A4C" w:rsidP="006F31D2">
      <w:pPr>
        <w:ind w:left="0" w:firstLine="0"/>
        <w:jc w:val="both"/>
        <w:rPr>
          <w:rFonts w:ascii="Verdana" w:hAnsi="Verdana"/>
        </w:rPr>
      </w:pPr>
      <w:r w:rsidRPr="007A313E">
        <w:rPr>
          <w:rFonts w:ascii="Verdana" w:hAnsi="Verdana"/>
        </w:rPr>
        <w:t xml:space="preserve">Spoločnosť </w:t>
      </w:r>
      <w:r w:rsidR="008A38A6" w:rsidRPr="007A313E">
        <w:rPr>
          <w:rFonts w:ascii="Verdana" w:hAnsi="Verdana"/>
        </w:rPr>
        <w:t>identifikoval</w:t>
      </w:r>
      <w:r w:rsidR="0086020E" w:rsidRPr="007A313E">
        <w:rPr>
          <w:rFonts w:ascii="Verdana" w:hAnsi="Verdana"/>
        </w:rPr>
        <w:t>a</w:t>
      </w:r>
      <w:r w:rsidR="008A38A6" w:rsidRPr="007A313E">
        <w:rPr>
          <w:rFonts w:ascii="Verdana" w:hAnsi="Verdana"/>
        </w:rPr>
        <w:t xml:space="preserve"> </w:t>
      </w:r>
      <w:r w:rsidRPr="007A313E">
        <w:rPr>
          <w:rFonts w:ascii="Verdana" w:hAnsi="Verdana"/>
        </w:rPr>
        <w:t>ako</w:t>
      </w:r>
      <w:r w:rsidR="008A38A6" w:rsidRPr="007A313E">
        <w:rPr>
          <w:rFonts w:ascii="Verdana" w:hAnsi="Verdana"/>
        </w:rPr>
        <w:t xml:space="preserve"> špecifické </w:t>
      </w:r>
      <w:r w:rsidRPr="007A313E">
        <w:rPr>
          <w:rFonts w:ascii="Verdana" w:hAnsi="Verdana"/>
        </w:rPr>
        <w:t>a významné riziko</w:t>
      </w:r>
      <w:r w:rsidR="008A38A6" w:rsidRPr="007A313E">
        <w:rPr>
          <w:rFonts w:ascii="Verdana" w:hAnsi="Verdana"/>
        </w:rPr>
        <w:t xml:space="preserve"> </w:t>
      </w:r>
      <w:proofErr w:type="spellStart"/>
      <w:r w:rsidRPr="007A313E">
        <w:rPr>
          <w:rFonts w:ascii="Verdana" w:hAnsi="Verdana"/>
        </w:rPr>
        <w:t>pandemickú</w:t>
      </w:r>
      <w:proofErr w:type="spellEnd"/>
      <w:r w:rsidRPr="007A313E">
        <w:rPr>
          <w:rFonts w:ascii="Verdana" w:hAnsi="Verdana"/>
        </w:rPr>
        <w:t xml:space="preserve"> situáciu vírusu SARS-CoV-2, v dôsledku ktorej bol aj na Slovensku vyhlásený krízový stav. Tento krízový stav výrazne ovplyvňuje vývoj tržieb v spoločnosti, poklesol počet objednávok na tovar a servisné služby sa využívajú zákazníkmi len v nevyhnutnom prípade. O</w:t>
      </w:r>
      <w:r w:rsidR="008A38A6" w:rsidRPr="007A313E">
        <w:rPr>
          <w:rFonts w:ascii="Verdana" w:hAnsi="Verdana"/>
        </w:rPr>
        <w:t xml:space="preserve">krem </w:t>
      </w:r>
      <w:r w:rsidRPr="007A313E">
        <w:rPr>
          <w:rFonts w:ascii="Verdana" w:hAnsi="Verdana"/>
        </w:rPr>
        <w:t>toho aj všeobecne známe</w:t>
      </w:r>
      <w:r w:rsidR="008A38A6" w:rsidRPr="007A313E">
        <w:rPr>
          <w:rFonts w:ascii="Verdana" w:hAnsi="Verdana"/>
        </w:rPr>
        <w:t xml:space="preserve"> </w:t>
      </w:r>
      <w:r w:rsidRPr="007A313E">
        <w:rPr>
          <w:rFonts w:ascii="Verdana" w:hAnsi="Verdana"/>
        </w:rPr>
        <w:t>rizi</w:t>
      </w:r>
      <w:r w:rsidR="0086020E" w:rsidRPr="007A313E">
        <w:rPr>
          <w:rFonts w:ascii="Verdana" w:hAnsi="Verdana"/>
        </w:rPr>
        <w:t>k</w:t>
      </w:r>
      <w:r w:rsidRPr="007A313E">
        <w:rPr>
          <w:rFonts w:ascii="Verdana" w:hAnsi="Verdana"/>
        </w:rPr>
        <w:t>a</w:t>
      </w:r>
      <w:r w:rsidR="0086020E" w:rsidRPr="007A313E">
        <w:rPr>
          <w:rFonts w:ascii="Verdana" w:hAnsi="Verdana"/>
        </w:rPr>
        <w:t xml:space="preserve"> podnikania </w:t>
      </w:r>
      <w:r w:rsidRPr="007A313E">
        <w:rPr>
          <w:rFonts w:ascii="Verdana" w:hAnsi="Verdana"/>
        </w:rPr>
        <w:t>prípadne</w:t>
      </w:r>
      <w:r w:rsidR="008A38A6" w:rsidRPr="007A313E">
        <w:rPr>
          <w:rFonts w:ascii="Verdana" w:hAnsi="Verdana"/>
        </w:rPr>
        <w:t xml:space="preserve"> udalost</w:t>
      </w:r>
      <w:r w:rsidR="00D54CAA" w:rsidRPr="007A313E">
        <w:rPr>
          <w:rFonts w:ascii="Verdana" w:hAnsi="Verdana"/>
        </w:rPr>
        <w:t>í</w:t>
      </w:r>
      <w:r w:rsidR="008A38A6" w:rsidRPr="007A313E">
        <w:rPr>
          <w:rFonts w:ascii="Verdana" w:hAnsi="Verdana"/>
        </w:rPr>
        <w:t xml:space="preserve"> vyššej moci</w:t>
      </w:r>
      <w:r w:rsidR="007A73D0" w:rsidRPr="007A313E">
        <w:rPr>
          <w:rFonts w:ascii="Verdana" w:hAnsi="Verdana"/>
        </w:rPr>
        <w:t xml:space="preserve">. Prognóza pre </w:t>
      </w:r>
      <w:r w:rsidR="007A73D0" w:rsidRPr="007A313E">
        <w:rPr>
          <w:rFonts w:ascii="Verdana" w:hAnsi="Verdana"/>
        </w:rPr>
        <w:lastRenderedPageBreak/>
        <w:t xml:space="preserve">ďalšie obdobie je </w:t>
      </w:r>
      <w:r w:rsidRPr="007A313E">
        <w:rPr>
          <w:rFonts w:ascii="Verdana" w:hAnsi="Verdana"/>
        </w:rPr>
        <w:t>neistá,</w:t>
      </w:r>
      <w:r w:rsidR="0086020E" w:rsidRPr="007A313E">
        <w:rPr>
          <w:rFonts w:ascii="Verdana" w:hAnsi="Verdana"/>
        </w:rPr>
        <w:t xml:space="preserve"> d</w:t>
      </w:r>
      <w:r w:rsidR="00806401" w:rsidRPr="007A313E">
        <w:rPr>
          <w:rFonts w:ascii="Verdana" w:hAnsi="Verdana"/>
        </w:rPr>
        <w:t xml:space="preserve">ajú </w:t>
      </w:r>
      <w:r w:rsidRPr="007A313E">
        <w:rPr>
          <w:rFonts w:ascii="Verdana" w:hAnsi="Verdana"/>
        </w:rPr>
        <w:t>sa očakávať</w:t>
      </w:r>
      <w:r w:rsidR="00542BBF" w:rsidRPr="007A313E">
        <w:rPr>
          <w:rFonts w:ascii="Verdana" w:hAnsi="Verdana"/>
        </w:rPr>
        <w:t xml:space="preserve"> </w:t>
      </w:r>
      <w:r w:rsidR="00806401" w:rsidRPr="007A313E">
        <w:rPr>
          <w:rFonts w:ascii="Verdana" w:hAnsi="Verdana"/>
        </w:rPr>
        <w:t xml:space="preserve">výkyvy v </w:t>
      </w:r>
      <w:r w:rsidR="007A73D0" w:rsidRPr="007A313E">
        <w:rPr>
          <w:rFonts w:ascii="Verdana" w:hAnsi="Verdana"/>
        </w:rPr>
        <w:t>odbyt</w:t>
      </w:r>
      <w:r w:rsidR="00806401" w:rsidRPr="007A313E">
        <w:rPr>
          <w:rFonts w:ascii="Verdana" w:hAnsi="Verdana"/>
        </w:rPr>
        <w:t>e</w:t>
      </w:r>
      <w:r w:rsidR="007A73D0" w:rsidRPr="007A313E">
        <w:rPr>
          <w:rFonts w:ascii="Verdana" w:hAnsi="Verdana"/>
        </w:rPr>
        <w:t xml:space="preserve"> z dôvodu </w:t>
      </w:r>
      <w:r w:rsidRPr="007A313E">
        <w:rPr>
          <w:rFonts w:ascii="Verdana" w:hAnsi="Verdana"/>
        </w:rPr>
        <w:t>zníženia štandardných laboratórnych vyšetrení a sústredenia sa hlavne na vyšetrenia vírusu SARS-CoV-2 pomocou štátom nakúpených antigénových SARS-CoV-2 testov</w:t>
      </w:r>
      <w:r w:rsidR="00542BBF" w:rsidRPr="007A313E">
        <w:rPr>
          <w:rFonts w:ascii="Verdana" w:hAnsi="Verdana"/>
        </w:rPr>
        <w:t>.</w:t>
      </w:r>
    </w:p>
    <w:p w:rsidR="007A73D0" w:rsidRPr="007A313E" w:rsidRDefault="007A73D0" w:rsidP="006F31D2">
      <w:pPr>
        <w:ind w:left="0" w:firstLine="0"/>
        <w:jc w:val="both"/>
        <w:rPr>
          <w:rFonts w:ascii="Verdana" w:hAnsi="Verdana"/>
        </w:rPr>
      </w:pPr>
      <w:r w:rsidRPr="007A313E">
        <w:rPr>
          <w:rFonts w:ascii="Verdana" w:hAnsi="Verdana"/>
        </w:rPr>
        <w:t>Spoločnosť svojou obchodnou činnosťou nemá významný vplyv na životné prostredie, nevypúšťa exhaláty do vzduchu</w:t>
      </w:r>
      <w:r w:rsidR="00371192" w:rsidRPr="007A313E">
        <w:rPr>
          <w:rFonts w:ascii="Verdana" w:hAnsi="Verdana"/>
        </w:rPr>
        <w:t>,</w:t>
      </w:r>
      <w:r w:rsidRPr="007A313E">
        <w:rPr>
          <w:rFonts w:ascii="Verdana" w:hAnsi="Verdana"/>
        </w:rPr>
        <w:t xml:space="preserve"> ani nevytvára znečistenie vody</w:t>
      </w:r>
      <w:r w:rsidR="00610B8E" w:rsidRPr="007A313E">
        <w:rPr>
          <w:rFonts w:ascii="Verdana" w:hAnsi="Verdana"/>
        </w:rPr>
        <w:t xml:space="preserve">, či nebezpečné odpady. </w:t>
      </w:r>
      <w:r w:rsidRPr="007A313E">
        <w:rPr>
          <w:rFonts w:ascii="Verdana" w:hAnsi="Verdana"/>
        </w:rPr>
        <w:t xml:space="preserve">Spoločnosť stabilne </w:t>
      </w:r>
      <w:r w:rsidR="0086020E" w:rsidRPr="007A313E">
        <w:rPr>
          <w:rFonts w:ascii="Verdana" w:hAnsi="Verdana"/>
        </w:rPr>
        <w:t xml:space="preserve">a dlhodobo </w:t>
      </w:r>
      <w:r w:rsidRPr="007A313E">
        <w:rPr>
          <w:rFonts w:ascii="Verdana" w:hAnsi="Verdana"/>
        </w:rPr>
        <w:t xml:space="preserve">zamestnáva </w:t>
      </w:r>
      <w:r w:rsidR="00542BBF" w:rsidRPr="007A313E">
        <w:rPr>
          <w:rFonts w:ascii="Verdana" w:hAnsi="Verdana"/>
        </w:rPr>
        <w:t>27</w:t>
      </w:r>
      <w:r w:rsidRPr="007A313E">
        <w:rPr>
          <w:rFonts w:ascii="Verdana" w:hAnsi="Verdana"/>
        </w:rPr>
        <w:t xml:space="preserve"> pracovníkov a prispieva tým k zamestnanosti.</w:t>
      </w:r>
      <w:r w:rsidR="00542BBF" w:rsidRPr="007A313E">
        <w:rPr>
          <w:rFonts w:ascii="Verdana" w:hAnsi="Verdana"/>
        </w:rPr>
        <w:t xml:space="preserve"> Spoločnosť zamestnáva 1</w:t>
      </w:r>
      <w:r w:rsidR="0086020E" w:rsidRPr="007A313E">
        <w:rPr>
          <w:rFonts w:ascii="Verdana" w:hAnsi="Verdana"/>
        </w:rPr>
        <w:t xml:space="preserve"> pracovník</w:t>
      </w:r>
      <w:r w:rsidR="00542BBF" w:rsidRPr="007A313E">
        <w:rPr>
          <w:rFonts w:ascii="Verdana" w:hAnsi="Verdana"/>
        </w:rPr>
        <w:t>a</w:t>
      </w:r>
      <w:r w:rsidR="0086020E" w:rsidRPr="007A313E">
        <w:rPr>
          <w:rFonts w:ascii="Verdana" w:hAnsi="Verdana"/>
        </w:rPr>
        <w:t xml:space="preserve"> so zdravotným postihnutím.</w:t>
      </w:r>
    </w:p>
    <w:p w:rsidR="003F3425" w:rsidRPr="007A313E" w:rsidRDefault="003F3425" w:rsidP="00601822">
      <w:pPr>
        <w:ind w:left="0" w:firstLine="0"/>
        <w:jc w:val="both"/>
        <w:rPr>
          <w:rFonts w:ascii="Verdana" w:hAnsi="Verdana"/>
          <w:szCs w:val="24"/>
        </w:rPr>
      </w:pPr>
    </w:p>
    <w:p w:rsidR="00DE302A" w:rsidRPr="007A313E" w:rsidRDefault="00DE302A" w:rsidP="000A1BC3">
      <w:pPr>
        <w:pBdr>
          <w:top w:val="single" w:sz="4" w:space="1" w:color="auto"/>
          <w:left w:val="single" w:sz="4" w:space="0" w:color="auto"/>
          <w:bottom w:val="single" w:sz="4" w:space="1" w:color="auto"/>
          <w:right w:val="single" w:sz="4" w:space="4" w:color="auto"/>
        </w:pBdr>
        <w:ind w:left="0" w:firstLine="0"/>
        <w:jc w:val="center"/>
        <w:rPr>
          <w:rFonts w:ascii="Verdana" w:hAnsi="Verdana"/>
          <w:b/>
          <w:sz w:val="24"/>
          <w:szCs w:val="24"/>
        </w:rPr>
      </w:pPr>
      <w:r w:rsidRPr="007A313E">
        <w:rPr>
          <w:rFonts w:ascii="Verdana" w:hAnsi="Verdana"/>
          <w:b/>
          <w:sz w:val="24"/>
          <w:szCs w:val="24"/>
        </w:rPr>
        <w:t>SÚVAHA</w:t>
      </w:r>
    </w:p>
    <w:p w:rsidR="00DE302A" w:rsidRPr="007A313E" w:rsidRDefault="00DE302A" w:rsidP="000A1BC3">
      <w:pPr>
        <w:pBdr>
          <w:top w:val="single" w:sz="4" w:space="1" w:color="auto"/>
          <w:left w:val="single" w:sz="4" w:space="0" w:color="auto"/>
          <w:bottom w:val="single" w:sz="4" w:space="1" w:color="auto"/>
          <w:right w:val="single" w:sz="4" w:space="4" w:color="auto"/>
        </w:pBdr>
        <w:ind w:left="0" w:firstLine="0"/>
        <w:jc w:val="center"/>
        <w:rPr>
          <w:rFonts w:ascii="Verdana" w:hAnsi="Verdana"/>
          <w:b/>
          <w:sz w:val="24"/>
          <w:szCs w:val="24"/>
        </w:rPr>
      </w:pPr>
      <w:r w:rsidRPr="007A313E">
        <w:rPr>
          <w:rFonts w:ascii="Verdana" w:hAnsi="Verdana"/>
          <w:b/>
          <w:sz w:val="24"/>
          <w:szCs w:val="24"/>
        </w:rPr>
        <w:t>Vybrané ukazovatele o majetku a záväzkoch</w:t>
      </w:r>
    </w:p>
    <w:tbl>
      <w:tblPr>
        <w:tblW w:w="986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3"/>
        <w:gridCol w:w="1559"/>
        <w:gridCol w:w="1647"/>
      </w:tblGrid>
      <w:tr w:rsidR="009D5242" w:rsidRPr="007A313E" w:rsidTr="000A1BC3">
        <w:tc>
          <w:tcPr>
            <w:tcW w:w="6663" w:type="dxa"/>
            <w:shd w:val="clear" w:color="auto" w:fill="auto"/>
          </w:tcPr>
          <w:p w:rsidR="00DE302A" w:rsidRPr="007A313E" w:rsidRDefault="00DE302A" w:rsidP="00EA44AD">
            <w:pPr>
              <w:ind w:left="0" w:firstLine="0"/>
              <w:jc w:val="center"/>
              <w:rPr>
                <w:rFonts w:ascii="Verdana" w:hAnsi="Verdana"/>
                <w:b/>
                <w:sz w:val="24"/>
                <w:szCs w:val="24"/>
              </w:rPr>
            </w:pPr>
            <w:r w:rsidRPr="007A313E">
              <w:rPr>
                <w:rFonts w:ascii="Verdana" w:hAnsi="Verdana"/>
                <w:b/>
                <w:sz w:val="24"/>
                <w:szCs w:val="24"/>
              </w:rPr>
              <w:t>STRANA AKTÍV SÚVAHY</w:t>
            </w:r>
          </w:p>
          <w:p w:rsidR="00DE302A" w:rsidRPr="007A313E" w:rsidRDefault="00DE302A" w:rsidP="00EA44AD">
            <w:pPr>
              <w:ind w:left="0" w:firstLine="0"/>
              <w:jc w:val="center"/>
              <w:rPr>
                <w:rFonts w:ascii="Verdana" w:hAnsi="Verdana"/>
                <w:b/>
                <w:sz w:val="24"/>
                <w:szCs w:val="24"/>
              </w:rPr>
            </w:pPr>
            <w:r w:rsidRPr="007A313E">
              <w:rPr>
                <w:rFonts w:ascii="Verdana" w:hAnsi="Verdana"/>
                <w:sz w:val="24"/>
                <w:szCs w:val="24"/>
              </w:rPr>
              <w:t>(netto aktíva v celých eurách)</w:t>
            </w:r>
          </w:p>
        </w:tc>
        <w:tc>
          <w:tcPr>
            <w:tcW w:w="1559" w:type="dxa"/>
            <w:shd w:val="clear" w:color="auto" w:fill="auto"/>
          </w:tcPr>
          <w:p w:rsidR="00DE302A" w:rsidRPr="007A313E" w:rsidRDefault="00DE302A" w:rsidP="000673BD">
            <w:pPr>
              <w:ind w:left="0" w:firstLine="0"/>
              <w:jc w:val="center"/>
              <w:rPr>
                <w:rFonts w:ascii="Verdana" w:hAnsi="Verdana"/>
                <w:b/>
                <w:sz w:val="24"/>
                <w:szCs w:val="24"/>
              </w:rPr>
            </w:pPr>
            <w:r w:rsidRPr="007A313E">
              <w:rPr>
                <w:rFonts w:ascii="Verdana" w:hAnsi="Verdana"/>
                <w:b/>
                <w:sz w:val="24"/>
                <w:szCs w:val="24"/>
              </w:rPr>
              <w:t>ROK 20</w:t>
            </w:r>
            <w:r w:rsidR="000673BD" w:rsidRPr="007A313E">
              <w:rPr>
                <w:rFonts w:ascii="Verdana" w:hAnsi="Verdana"/>
                <w:b/>
                <w:sz w:val="24"/>
                <w:szCs w:val="24"/>
              </w:rPr>
              <w:t>20</w:t>
            </w:r>
          </w:p>
        </w:tc>
        <w:tc>
          <w:tcPr>
            <w:tcW w:w="1647" w:type="dxa"/>
            <w:shd w:val="clear" w:color="auto" w:fill="auto"/>
          </w:tcPr>
          <w:p w:rsidR="00DE302A" w:rsidRPr="007A313E" w:rsidRDefault="00DE302A" w:rsidP="000673BD">
            <w:pPr>
              <w:ind w:left="0" w:firstLine="0"/>
              <w:jc w:val="center"/>
              <w:rPr>
                <w:rFonts w:ascii="Verdana" w:hAnsi="Verdana"/>
                <w:b/>
                <w:sz w:val="24"/>
                <w:szCs w:val="24"/>
              </w:rPr>
            </w:pPr>
            <w:r w:rsidRPr="007A313E">
              <w:rPr>
                <w:rFonts w:ascii="Verdana" w:hAnsi="Verdana"/>
                <w:b/>
                <w:sz w:val="24"/>
                <w:szCs w:val="24"/>
              </w:rPr>
              <w:t>ROK 201</w:t>
            </w:r>
            <w:r w:rsidR="000673BD" w:rsidRPr="007A313E">
              <w:rPr>
                <w:rFonts w:ascii="Verdana" w:hAnsi="Verdana"/>
                <w:b/>
                <w:sz w:val="24"/>
                <w:szCs w:val="24"/>
              </w:rPr>
              <w:t>9</w:t>
            </w:r>
          </w:p>
        </w:tc>
      </w:tr>
      <w:tr w:rsidR="000673BD" w:rsidRPr="007A313E" w:rsidTr="000A1BC3">
        <w:tc>
          <w:tcPr>
            <w:tcW w:w="6663" w:type="dxa"/>
            <w:shd w:val="clear" w:color="auto" w:fill="auto"/>
          </w:tcPr>
          <w:p w:rsidR="000673BD" w:rsidRPr="007A313E" w:rsidRDefault="000673BD" w:rsidP="00EA44AD">
            <w:pPr>
              <w:ind w:left="0" w:firstLine="0"/>
              <w:rPr>
                <w:rFonts w:ascii="Verdana" w:hAnsi="Verdana"/>
                <w:b/>
                <w:sz w:val="24"/>
                <w:szCs w:val="24"/>
              </w:rPr>
            </w:pPr>
            <w:r w:rsidRPr="007A313E">
              <w:rPr>
                <w:rFonts w:ascii="Verdana" w:hAnsi="Verdana"/>
                <w:b/>
                <w:sz w:val="24"/>
                <w:szCs w:val="24"/>
              </w:rPr>
              <w:t>MAJETOK SPOLU</w:t>
            </w:r>
          </w:p>
        </w:tc>
        <w:tc>
          <w:tcPr>
            <w:tcW w:w="1559" w:type="dxa"/>
            <w:shd w:val="clear" w:color="auto" w:fill="auto"/>
          </w:tcPr>
          <w:p w:rsidR="000673BD" w:rsidRPr="007A313E" w:rsidRDefault="000673BD" w:rsidP="0037045A">
            <w:pPr>
              <w:ind w:left="0" w:firstLine="0"/>
              <w:jc w:val="right"/>
              <w:rPr>
                <w:rFonts w:ascii="Verdana" w:hAnsi="Verdana"/>
                <w:sz w:val="24"/>
                <w:szCs w:val="24"/>
              </w:rPr>
            </w:pPr>
            <w:r w:rsidRPr="007A313E">
              <w:rPr>
                <w:rFonts w:ascii="Verdana" w:hAnsi="Verdana"/>
                <w:sz w:val="24"/>
                <w:szCs w:val="24"/>
              </w:rPr>
              <w:t>3 5</w:t>
            </w:r>
            <w:r w:rsidR="0037045A">
              <w:rPr>
                <w:rFonts w:ascii="Verdana" w:hAnsi="Verdana"/>
                <w:sz w:val="24"/>
                <w:szCs w:val="24"/>
              </w:rPr>
              <w:t>2</w:t>
            </w:r>
            <w:r w:rsidRPr="007A313E">
              <w:rPr>
                <w:rFonts w:ascii="Verdana" w:hAnsi="Verdana"/>
                <w:sz w:val="24"/>
                <w:szCs w:val="24"/>
              </w:rPr>
              <w:t xml:space="preserve">1 </w:t>
            </w:r>
            <w:r w:rsidR="0037045A">
              <w:rPr>
                <w:rFonts w:ascii="Verdana" w:hAnsi="Verdana"/>
                <w:sz w:val="24"/>
                <w:szCs w:val="24"/>
              </w:rPr>
              <w:t>544</w:t>
            </w:r>
          </w:p>
        </w:tc>
        <w:tc>
          <w:tcPr>
            <w:tcW w:w="1647" w:type="dxa"/>
            <w:shd w:val="clear" w:color="auto" w:fill="auto"/>
          </w:tcPr>
          <w:p w:rsidR="000673BD" w:rsidRPr="007A313E" w:rsidRDefault="000673BD" w:rsidP="001E46E1">
            <w:pPr>
              <w:ind w:left="0" w:firstLine="0"/>
              <w:jc w:val="right"/>
              <w:rPr>
                <w:rFonts w:ascii="Verdana" w:hAnsi="Verdana"/>
                <w:sz w:val="24"/>
                <w:szCs w:val="24"/>
              </w:rPr>
            </w:pPr>
            <w:r w:rsidRPr="007A313E">
              <w:rPr>
                <w:rFonts w:ascii="Verdana" w:hAnsi="Verdana"/>
                <w:sz w:val="24"/>
                <w:szCs w:val="24"/>
              </w:rPr>
              <w:t>3 573 296</w:t>
            </w:r>
          </w:p>
        </w:tc>
      </w:tr>
      <w:tr w:rsidR="000673BD" w:rsidRPr="007A313E" w:rsidTr="000A1BC3">
        <w:tc>
          <w:tcPr>
            <w:tcW w:w="6663" w:type="dxa"/>
            <w:shd w:val="clear" w:color="auto" w:fill="auto"/>
          </w:tcPr>
          <w:p w:rsidR="000673BD" w:rsidRPr="007A313E" w:rsidRDefault="000673BD" w:rsidP="00EA44AD">
            <w:pPr>
              <w:ind w:left="0" w:firstLine="0"/>
              <w:jc w:val="both"/>
              <w:rPr>
                <w:rFonts w:ascii="Verdana" w:hAnsi="Verdana"/>
                <w:sz w:val="24"/>
                <w:szCs w:val="24"/>
              </w:rPr>
            </w:pPr>
            <w:r w:rsidRPr="007A313E">
              <w:rPr>
                <w:rFonts w:ascii="Verdana" w:hAnsi="Verdana"/>
                <w:sz w:val="24"/>
                <w:szCs w:val="24"/>
              </w:rPr>
              <w:t>A. Neobežný majetok</w:t>
            </w:r>
          </w:p>
        </w:tc>
        <w:tc>
          <w:tcPr>
            <w:tcW w:w="1559" w:type="dxa"/>
            <w:shd w:val="clear" w:color="auto" w:fill="auto"/>
          </w:tcPr>
          <w:p w:rsidR="000673BD" w:rsidRPr="007A313E" w:rsidRDefault="000673BD" w:rsidP="00EA6927">
            <w:pPr>
              <w:ind w:left="0" w:firstLine="0"/>
              <w:jc w:val="right"/>
              <w:rPr>
                <w:rFonts w:ascii="Verdana" w:hAnsi="Verdana"/>
                <w:sz w:val="24"/>
                <w:szCs w:val="24"/>
              </w:rPr>
            </w:pPr>
            <w:r w:rsidRPr="007A313E">
              <w:rPr>
                <w:rFonts w:ascii="Verdana" w:hAnsi="Verdana"/>
                <w:sz w:val="24"/>
                <w:szCs w:val="24"/>
              </w:rPr>
              <w:t>693 375</w:t>
            </w:r>
          </w:p>
        </w:tc>
        <w:tc>
          <w:tcPr>
            <w:tcW w:w="1647" w:type="dxa"/>
            <w:shd w:val="clear" w:color="auto" w:fill="auto"/>
          </w:tcPr>
          <w:p w:rsidR="000673BD" w:rsidRPr="007A313E" w:rsidRDefault="000673BD" w:rsidP="001E46E1">
            <w:pPr>
              <w:ind w:left="0" w:firstLine="0"/>
              <w:jc w:val="right"/>
              <w:rPr>
                <w:rFonts w:ascii="Verdana" w:hAnsi="Verdana"/>
                <w:sz w:val="24"/>
                <w:szCs w:val="24"/>
              </w:rPr>
            </w:pPr>
            <w:r w:rsidRPr="007A313E">
              <w:rPr>
                <w:rFonts w:ascii="Verdana" w:hAnsi="Verdana"/>
                <w:sz w:val="24"/>
                <w:szCs w:val="24"/>
              </w:rPr>
              <w:t>666 578</w:t>
            </w:r>
          </w:p>
        </w:tc>
      </w:tr>
      <w:tr w:rsidR="000673BD" w:rsidRPr="007A313E" w:rsidTr="000A1BC3">
        <w:tc>
          <w:tcPr>
            <w:tcW w:w="6663" w:type="dxa"/>
            <w:shd w:val="clear" w:color="auto" w:fill="auto"/>
          </w:tcPr>
          <w:p w:rsidR="000673BD" w:rsidRPr="007A313E" w:rsidRDefault="000673BD" w:rsidP="00EA44AD">
            <w:pPr>
              <w:ind w:left="0" w:firstLine="0"/>
              <w:jc w:val="both"/>
              <w:rPr>
                <w:rFonts w:ascii="Verdana" w:hAnsi="Verdana"/>
                <w:sz w:val="24"/>
                <w:szCs w:val="24"/>
              </w:rPr>
            </w:pPr>
            <w:r w:rsidRPr="007A313E">
              <w:rPr>
                <w:rFonts w:ascii="Verdana" w:hAnsi="Verdana"/>
                <w:sz w:val="24"/>
                <w:szCs w:val="24"/>
              </w:rPr>
              <w:t>A.1 Dlhodobý nehmotný majetok</w:t>
            </w:r>
          </w:p>
        </w:tc>
        <w:tc>
          <w:tcPr>
            <w:tcW w:w="1559" w:type="dxa"/>
            <w:shd w:val="clear" w:color="auto" w:fill="auto"/>
          </w:tcPr>
          <w:p w:rsidR="000673BD" w:rsidRPr="007A313E" w:rsidRDefault="000673BD" w:rsidP="00EA6927">
            <w:pPr>
              <w:ind w:left="0" w:firstLine="0"/>
              <w:jc w:val="right"/>
              <w:rPr>
                <w:rFonts w:ascii="Verdana" w:hAnsi="Verdana"/>
                <w:sz w:val="24"/>
                <w:szCs w:val="24"/>
              </w:rPr>
            </w:pPr>
            <w:r w:rsidRPr="007A313E">
              <w:rPr>
                <w:rFonts w:ascii="Verdana" w:hAnsi="Verdana"/>
                <w:sz w:val="24"/>
                <w:szCs w:val="24"/>
              </w:rPr>
              <w:t>4 105</w:t>
            </w:r>
          </w:p>
        </w:tc>
        <w:tc>
          <w:tcPr>
            <w:tcW w:w="1647" w:type="dxa"/>
            <w:shd w:val="clear" w:color="auto" w:fill="auto"/>
          </w:tcPr>
          <w:p w:rsidR="000673BD" w:rsidRPr="007A313E" w:rsidRDefault="000673BD" w:rsidP="001E46E1">
            <w:pPr>
              <w:ind w:left="0" w:firstLine="0"/>
              <w:jc w:val="right"/>
              <w:rPr>
                <w:rFonts w:ascii="Verdana" w:hAnsi="Verdana"/>
                <w:sz w:val="24"/>
                <w:szCs w:val="24"/>
              </w:rPr>
            </w:pPr>
            <w:r w:rsidRPr="007A313E">
              <w:rPr>
                <w:rFonts w:ascii="Verdana" w:hAnsi="Verdana"/>
                <w:sz w:val="24"/>
                <w:szCs w:val="24"/>
              </w:rPr>
              <w:t>6 973</w:t>
            </w:r>
          </w:p>
        </w:tc>
      </w:tr>
      <w:tr w:rsidR="000673BD" w:rsidRPr="007A313E" w:rsidTr="000A1BC3">
        <w:tc>
          <w:tcPr>
            <w:tcW w:w="6663" w:type="dxa"/>
            <w:shd w:val="clear" w:color="auto" w:fill="auto"/>
          </w:tcPr>
          <w:p w:rsidR="000673BD" w:rsidRPr="007A313E" w:rsidRDefault="000673BD" w:rsidP="00EA44AD">
            <w:pPr>
              <w:ind w:left="0" w:firstLine="0"/>
              <w:jc w:val="both"/>
              <w:rPr>
                <w:rFonts w:ascii="Verdana" w:hAnsi="Verdana"/>
                <w:sz w:val="24"/>
                <w:szCs w:val="24"/>
              </w:rPr>
            </w:pPr>
            <w:r w:rsidRPr="007A313E">
              <w:rPr>
                <w:rFonts w:ascii="Verdana" w:hAnsi="Verdana"/>
                <w:sz w:val="24"/>
                <w:szCs w:val="24"/>
              </w:rPr>
              <w:t>A.II Dlhodobý hmotný majetok</w:t>
            </w:r>
          </w:p>
        </w:tc>
        <w:tc>
          <w:tcPr>
            <w:tcW w:w="1559" w:type="dxa"/>
            <w:shd w:val="clear" w:color="auto" w:fill="auto"/>
          </w:tcPr>
          <w:p w:rsidR="000673BD" w:rsidRPr="007A313E" w:rsidRDefault="00D56CA0" w:rsidP="00EA6927">
            <w:pPr>
              <w:ind w:left="0" w:firstLine="0"/>
              <w:jc w:val="right"/>
              <w:rPr>
                <w:rFonts w:ascii="Verdana" w:hAnsi="Verdana"/>
                <w:sz w:val="24"/>
                <w:szCs w:val="24"/>
              </w:rPr>
            </w:pPr>
            <w:r w:rsidRPr="007A313E">
              <w:rPr>
                <w:rFonts w:ascii="Verdana" w:hAnsi="Verdana"/>
                <w:sz w:val="24"/>
                <w:szCs w:val="24"/>
              </w:rPr>
              <w:t>689 270</w:t>
            </w:r>
          </w:p>
        </w:tc>
        <w:tc>
          <w:tcPr>
            <w:tcW w:w="1647" w:type="dxa"/>
            <w:shd w:val="clear" w:color="auto" w:fill="auto"/>
          </w:tcPr>
          <w:p w:rsidR="000673BD" w:rsidRPr="007A313E" w:rsidRDefault="000673BD" w:rsidP="001E46E1">
            <w:pPr>
              <w:ind w:left="0" w:firstLine="0"/>
              <w:jc w:val="right"/>
              <w:rPr>
                <w:rFonts w:ascii="Verdana" w:hAnsi="Verdana"/>
                <w:sz w:val="24"/>
                <w:szCs w:val="24"/>
              </w:rPr>
            </w:pPr>
            <w:r w:rsidRPr="007A313E">
              <w:rPr>
                <w:rFonts w:ascii="Verdana" w:hAnsi="Verdana"/>
                <w:sz w:val="24"/>
                <w:szCs w:val="24"/>
              </w:rPr>
              <w:t>659 605</w:t>
            </w:r>
          </w:p>
        </w:tc>
      </w:tr>
      <w:tr w:rsidR="000673BD" w:rsidRPr="007A313E" w:rsidTr="000A1BC3">
        <w:tc>
          <w:tcPr>
            <w:tcW w:w="6663" w:type="dxa"/>
            <w:shd w:val="clear" w:color="auto" w:fill="auto"/>
          </w:tcPr>
          <w:p w:rsidR="000673BD" w:rsidRPr="007A313E" w:rsidRDefault="000673BD" w:rsidP="00EA44AD">
            <w:pPr>
              <w:ind w:left="0" w:firstLine="0"/>
              <w:jc w:val="both"/>
              <w:rPr>
                <w:rFonts w:ascii="Verdana" w:hAnsi="Verdana"/>
                <w:sz w:val="24"/>
                <w:szCs w:val="24"/>
              </w:rPr>
            </w:pPr>
            <w:r w:rsidRPr="007A313E">
              <w:rPr>
                <w:rFonts w:ascii="Verdana" w:hAnsi="Verdana"/>
                <w:sz w:val="24"/>
                <w:szCs w:val="24"/>
              </w:rPr>
              <w:t>A.III Dlhodobý finančný majetok</w:t>
            </w:r>
          </w:p>
        </w:tc>
        <w:tc>
          <w:tcPr>
            <w:tcW w:w="1559" w:type="dxa"/>
            <w:shd w:val="clear" w:color="auto" w:fill="auto"/>
          </w:tcPr>
          <w:p w:rsidR="000673BD" w:rsidRPr="007A313E" w:rsidRDefault="000673BD" w:rsidP="00EA6927">
            <w:pPr>
              <w:ind w:left="0" w:firstLine="0"/>
              <w:jc w:val="right"/>
              <w:rPr>
                <w:rFonts w:ascii="Verdana" w:hAnsi="Verdana"/>
                <w:sz w:val="24"/>
                <w:szCs w:val="24"/>
              </w:rPr>
            </w:pPr>
            <w:r w:rsidRPr="007A313E">
              <w:rPr>
                <w:rFonts w:ascii="Verdana" w:hAnsi="Verdana"/>
                <w:sz w:val="24"/>
                <w:szCs w:val="24"/>
              </w:rPr>
              <w:t>0</w:t>
            </w:r>
          </w:p>
        </w:tc>
        <w:tc>
          <w:tcPr>
            <w:tcW w:w="1647" w:type="dxa"/>
            <w:shd w:val="clear" w:color="auto" w:fill="auto"/>
          </w:tcPr>
          <w:p w:rsidR="000673BD" w:rsidRPr="007A313E" w:rsidRDefault="000673BD" w:rsidP="001E46E1">
            <w:pPr>
              <w:ind w:left="0" w:firstLine="0"/>
              <w:jc w:val="right"/>
              <w:rPr>
                <w:rFonts w:ascii="Verdana" w:hAnsi="Verdana"/>
                <w:sz w:val="24"/>
                <w:szCs w:val="24"/>
              </w:rPr>
            </w:pPr>
            <w:r w:rsidRPr="007A313E">
              <w:rPr>
                <w:rFonts w:ascii="Verdana" w:hAnsi="Verdana"/>
                <w:sz w:val="24"/>
                <w:szCs w:val="24"/>
              </w:rPr>
              <w:t>0</w:t>
            </w:r>
          </w:p>
        </w:tc>
      </w:tr>
      <w:tr w:rsidR="000673BD" w:rsidRPr="007A313E" w:rsidTr="000A1BC3">
        <w:tc>
          <w:tcPr>
            <w:tcW w:w="6663" w:type="dxa"/>
            <w:shd w:val="clear" w:color="auto" w:fill="auto"/>
          </w:tcPr>
          <w:p w:rsidR="000673BD" w:rsidRPr="007A313E" w:rsidRDefault="000673BD" w:rsidP="00EA44AD">
            <w:pPr>
              <w:ind w:left="0" w:firstLine="0"/>
              <w:jc w:val="both"/>
              <w:rPr>
                <w:rFonts w:ascii="Verdana" w:hAnsi="Verdana"/>
                <w:sz w:val="24"/>
                <w:szCs w:val="24"/>
              </w:rPr>
            </w:pPr>
            <w:r w:rsidRPr="007A313E">
              <w:rPr>
                <w:rFonts w:ascii="Verdana" w:hAnsi="Verdana"/>
                <w:sz w:val="24"/>
                <w:szCs w:val="24"/>
              </w:rPr>
              <w:t>B. Obežný majetok</w:t>
            </w:r>
          </w:p>
        </w:tc>
        <w:tc>
          <w:tcPr>
            <w:tcW w:w="1559" w:type="dxa"/>
            <w:shd w:val="clear" w:color="auto" w:fill="auto"/>
          </w:tcPr>
          <w:p w:rsidR="000673BD" w:rsidRPr="007A313E" w:rsidRDefault="00D56CA0" w:rsidP="0037045A">
            <w:pPr>
              <w:ind w:left="0" w:firstLine="0"/>
              <w:jc w:val="right"/>
              <w:rPr>
                <w:rFonts w:ascii="Verdana" w:hAnsi="Verdana"/>
                <w:sz w:val="24"/>
                <w:szCs w:val="24"/>
              </w:rPr>
            </w:pPr>
            <w:r w:rsidRPr="007A313E">
              <w:rPr>
                <w:rFonts w:ascii="Verdana" w:hAnsi="Verdana"/>
                <w:sz w:val="24"/>
                <w:szCs w:val="24"/>
              </w:rPr>
              <w:t>2 8</w:t>
            </w:r>
            <w:r w:rsidR="0037045A">
              <w:rPr>
                <w:rFonts w:ascii="Verdana" w:hAnsi="Verdana"/>
                <w:sz w:val="24"/>
                <w:szCs w:val="24"/>
              </w:rPr>
              <w:t>1</w:t>
            </w:r>
            <w:r w:rsidRPr="007A313E">
              <w:rPr>
                <w:rFonts w:ascii="Verdana" w:hAnsi="Verdana"/>
                <w:sz w:val="24"/>
                <w:szCs w:val="24"/>
              </w:rPr>
              <w:t xml:space="preserve">9 </w:t>
            </w:r>
            <w:r w:rsidR="0037045A">
              <w:rPr>
                <w:rFonts w:ascii="Verdana" w:hAnsi="Verdana"/>
                <w:sz w:val="24"/>
                <w:szCs w:val="24"/>
              </w:rPr>
              <w:t>793</w:t>
            </w:r>
          </w:p>
        </w:tc>
        <w:tc>
          <w:tcPr>
            <w:tcW w:w="1647" w:type="dxa"/>
            <w:shd w:val="clear" w:color="auto" w:fill="auto"/>
          </w:tcPr>
          <w:p w:rsidR="000673BD" w:rsidRPr="007A313E" w:rsidRDefault="000673BD" w:rsidP="001E46E1">
            <w:pPr>
              <w:ind w:left="0" w:firstLine="0"/>
              <w:jc w:val="right"/>
              <w:rPr>
                <w:rFonts w:ascii="Verdana" w:hAnsi="Verdana"/>
                <w:sz w:val="24"/>
                <w:szCs w:val="24"/>
              </w:rPr>
            </w:pPr>
            <w:r w:rsidRPr="007A313E">
              <w:rPr>
                <w:rFonts w:ascii="Verdana" w:hAnsi="Verdana"/>
                <w:sz w:val="24"/>
                <w:szCs w:val="24"/>
              </w:rPr>
              <w:t>2 894 692</w:t>
            </w:r>
          </w:p>
        </w:tc>
      </w:tr>
      <w:tr w:rsidR="000673BD" w:rsidRPr="007A313E" w:rsidTr="000A1BC3">
        <w:tc>
          <w:tcPr>
            <w:tcW w:w="6663" w:type="dxa"/>
            <w:shd w:val="clear" w:color="auto" w:fill="auto"/>
          </w:tcPr>
          <w:p w:rsidR="000673BD" w:rsidRPr="007A313E" w:rsidRDefault="000673BD" w:rsidP="00EA44AD">
            <w:pPr>
              <w:ind w:left="0" w:firstLine="0"/>
              <w:jc w:val="both"/>
              <w:rPr>
                <w:rFonts w:ascii="Verdana" w:hAnsi="Verdana"/>
                <w:sz w:val="24"/>
                <w:szCs w:val="24"/>
              </w:rPr>
            </w:pPr>
            <w:r w:rsidRPr="007A313E">
              <w:rPr>
                <w:rFonts w:ascii="Verdana" w:hAnsi="Verdana"/>
                <w:sz w:val="24"/>
                <w:szCs w:val="24"/>
              </w:rPr>
              <w:t>B.I Zásoby</w:t>
            </w:r>
          </w:p>
        </w:tc>
        <w:tc>
          <w:tcPr>
            <w:tcW w:w="1559" w:type="dxa"/>
            <w:shd w:val="clear" w:color="auto" w:fill="auto"/>
          </w:tcPr>
          <w:p w:rsidR="000673BD" w:rsidRPr="007A313E" w:rsidRDefault="00D56CA0" w:rsidP="00EA6927">
            <w:pPr>
              <w:ind w:left="0" w:firstLine="0"/>
              <w:jc w:val="right"/>
              <w:rPr>
                <w:rFonts w:ascii="Verdana" w:hAnsi="Verdana"/>
                <w:sz w:val="24"/>
                <w:szCs w:val="24"/>
              </w:rPr>
            </w:pPr>
            <w:r w:rsidRPr="007A313E">
              <w:rPr>
                <w:rFonts w:ascii="Verdana" w:hAnsi="Verdana"/>
                <w:sz w:val="24"/>
                <w:szCs w:val="24"/>
              </w:rPr>
              <w:t>703 677</w:t>
            </w:r>
          </w:p>
        </w:tc>
        <w:tc>
          <w:tcPr>
            <w:tcW w:w="1647" w:type="dxa"/>
            <w:shd w:val="clear" w:color="auto" w:fill="auto"/>
          </w:tcPr>
          <w:p w:rsidR="000673BD" w:rsidRPr="007A313E" w:rsidRDefault="000673BD" w:rsidP="001E46E1">
            <w:pPr>
              <w:ind w:left="0" w:firstLine="0"/>
              <w:jc w:val="right"/>
              <w:rPr>
                <w:rFonts w:ascii="Verdana" w:hAnsi="Verdana"/>
                <w:sz w:val="24"/>
                <w:szCs w:val="24"/>
              </w:rPr>
            </w:pPr>
            <w:r w:rsidRPr="007A313E">
              <w:rPr>
                <w:rFonts w:ascii="Verdana" w:hAnsi="Verdana"/>
                <w:sz w:val="24"/>
                <w:szCs w:val="24"/>
              </w:rPr>
              <w:t>740 163</w:t>
            </w:r>
          </w:p>
        </w:tc>
      </w:tr>
      <w:tr w:rsidR="000673BD" w:rsidRPr="007A313E" w:rsidTr="000A1BC3">
        <w:tc>
          <w:tcPr>
            <w:tcW w:w="6663" w:type="dxa"/>
            <w:shd w:val="clear" w:color="auto" w:fill="auto"/>
          </w:tcPr>
          <w:p w:rsidR="000673BD" w:rsidRPr="007A313E" w:rsidRDefault="000673BD" w:rsidP="00EA44AD">
            <w:pPr>
              <w:ind w:left="0" w:firstLine="0"/>
              <w:jc w:val="both"/>
              <w:rPr>
                <w:rFonts w:ascii="Verdana" w:hAnsi="Verdana"/>
                <w:sz w:val="24"/>
                <w:szCs w:val="24"/>
              </w:rPr>
            </w:pPr>
            <w:r w:rsidRPr="007A313E">
              <w:rPr>
                <w:rFonts w:ascii="Verdana" w:hAnsi="Verdana"/>
                <w:sz w:val="24"/>
                <w:szCs w:val="24"/>
              </w:rPr>
              <w:t>B.II Dlhodobé pohľadávky</w:t>
            </w:r>
          </w:p>
        </w:tc>
        <w:tc>
          <w:tcPr>
            <w:tcW w:w="1559" w:type="dxa"/>
            <w:shd w:val="clear" w:color="auto" w:fill="auto"/>
          </w:tcPr>
          <w:p w:rsidR="000673BD" w:rsidRPr="007A313E" w:rsidRDefault="00D56CA0" w:rsidP="00EA6927">
            <w:pPr>
              <w:ind w:left="0" w:firstLine="0"/>
              <w:jc w:val="right"/>
              <w:rPr>
                <w:rFonts w:ascii="Verdana" w:hAnsi="Verdana"/>
                <w:sz w:val="24"/>
                <w:szCs w:val="24"/>
              </w:rPr>
            </w:pPr>
            <w:r w:rsidRPr="007A313E">
              <w:rPr>
                <w:rFonts w:ascii="Verdana" w:hAnsi="Verdana"/>
                <w:sz w:val="24"/>
                <w:szCs w:val="24"/>
              </w:rPr>
              <w:t>0</w:t>
            </w:r>
          </w:p>
        </w:tc>
        <w:tc>
          <w:tcPr>
            <w:tcW w:w="1647" w:type="dxa"/>
            <w:shd w:val="clear" w:color="auto" w:fill="auto"/>
          </w:tcPr>
          <w:p w:rsidR="000673BD" w:rsidRPr="007A313E" w:rsidRDefault="000673BD" w:rsidP="001E46E1">
            <w:pPr>
              <w:ind w:left="0" w:firstLine="0"/>
              <w:jc w:val="right"/>
              <w:rPr>
                <w:rFonts w:ascii="Verdana" w:hAnsi="Verdana"/>
                <w:sz w:val="24"/>
                <w:szCs w:val="24"/>
              </w:rPr>
            </w:pPr>
            <w:r w:rsidRPr="007A313E">
              <w:rPr>
                <w:rFonts w:ascii="Verdana" w:hAnsi="Verdana"/>
                <w:sz w:val="24"/>
                <w:szCs w:val="24"/>
              </w:rPr>
              <w:t>4 616</w:t>
            </w:r>
          </w:p>
        </w:tc>
      </w:tr>
      <w:tr w:rsidR="000673BD" w:rsidRPr="007A313E" w:rsidTr="000A1BC3">
        <w:tc>
          <w:tcPr>
            <w:tcW w:w="6663" w:type="dxa"/>
            <w:shd w:val="clear" w:color="auto" w:fill="auto"/>
          </w:tcPr>
          <w:p w:rsidR="000673BD" w:rsidRPr="007A313E" w:rsidRDefault="000673BD" w:rsidP="00EA44AD">
            <w:pPr>
              <w:ind w:left="0" w:firstLine="0"/>
              <w:jc w:val="both"/>
              <w:rPr>
                <w:rFonts w:ascii="Verdana" w:hAnsi="Verdana"/>
                <w:sz w:val="24"/>
                <w:szCs w:val="24"/>
              </w:rPr>
            </w:pPr>
            <w:r w:rsidRPr="007A313E">
              <w:rPr>
                <w:rFonts w:ascii="Verdana" w:hAnsi="Verdana"/>
                <w:sz w:val="24"/>
                <w:szCs w:val="24"/>
              </w:rPr>
              <w:t>B.III Krátkodobé pohľadávky</w:t>
            </w:r>
          </w:p>
        </w:tc>
        <w:tc>
          <w:tcPr>
            <w:tcW w:w="1559" w:type="dxa"/>
            <w:shd w:val="clear" w:color="auto" w:fill="auto"/>
          </w:tcPr>
          <w:p w:rsidR="000673BD" w:rsidRPr="007A313E" w:rsidRDefault="000673BD" w:rsidP="00D56CA0">
            <w:pPr>
              <w:ind w:left="0" w:firstLine="0"/>
              <w:jc w:val="right"/>
              <w:rPr>
                <w:rFonts w:ascii="Verdana" w:hAnsi="Verdana"/>
                <w:sz w:val="24"/>
                <w:szCs w:val="24"/>
              </w:rPr>
            </w:pPr>
            <w:r w:rsidRPr="007A313E">
              <w:rPr>
                <w:rFonts w:ascii="Verdana" w:hAnsi="Verdana"/>
                <w:sz w:val="24"/>
                <w:szCs w:val="24"/>
              </w:rPr>
              <w:t>2</w:t>
            </w:r>
            <w:r w:rsidR="00D56CA0" w:rsidRPr="007A313E">
              <w:rPr>
                <w:rFonts w:ascii="Verdana" w:hAnsi="Verdana"/>
                <w:sz w:val="24"/>
                <w:szCs w:val="24"/>
              </w:rPr>
              <w:t> 033 418</w:t>
            </w:r>
          </w:p>
        </w:tc>
        <w:tc>
          <w:tcPr>
            <w:tcW w:w="1647" w:type="dxa"/>
            <w:shd w:val="clear" w:color="auto" w:fill="auto"/>
          </w:tcPr>
          <w:p w:rsidR="000673BD" w:rsidRPr="007A313E" w:rsidRDefault="000673BD" w:rsidP="001E46E1">
            <w:pPr>
              <w:ind w:left="0" w:firstLine="0"/>
              <w:jc w:val="right"/>
              <w:rPr>
                <w:rFonts w:ascii="Verdana" w:hAnsi="Verdana"/>
                <w:sz w:val="24"/>
                <w:szCs w:val="24"/>
              </w:rPr>
            </w:pPr>
            <w:r w:rsidRPr="007A313E">
              <w:rPr>
                <w:rFonts w:ascii="Verdana" w:hAnsi="Verdana"/>
                <w:sz w:val="24"/>
                <w:szCs w:val="24"/>
              </w:rPr>
              <w:t>2 143 009</w:t>
            </w:r>
          </w:p>
        </w:tc>
      </w:tr>
      <w:tr w:rsidR="000673BD" w:rsidRPr="007A313E" w:rsidTr="000A1BC3">
        <w:tc>
          <w:tcPr>
            <w:tcW w:w="6663" w:type="dxa"/>
            <w:shd w:val="clear" w:color="auto" w:fill="auto"/>
          </w:tcPr>
          <w:p w:rsidR="000673BD" w:rsidRPr="007A313E" w:rsidRDefault="000673BD" w:rsidP="00EA44AD">
            <w:pPr>
              <w:ind w:left="0" w:firstLine="0"/>
              <w:jc w:val="both"/>
              <w:rPr>
                <w:rFonts w:ascii="Verdana" w:hAnsi="Verdana"/>
                <w:sz w:val="24"/>
                <w:szCs w:val="24"/>
              </w:rPr>
            </w:pPr>
            <w:r w:rsidRPr="007A313E">
              <w:rPr>
                <w:rFonts w:ascii="Verdana" w:hAnsi="Verdana"/>
                <w:sz w:val="24"/>
                <w:szCs w:val="24"/>
              </w:rPr>
              <w:t>B.IV Krátkodobý finančný majetok</w:t>
            </w:r>
          </w:p>
        </w:tc>
        <w:tc>
          <w:tcPr>
            <w:tcW w:w="1559" w:type="dxa"/>
            <w:shd w:val="clear" w:color="auto" w:fill="auto"/>
          </w:tcPr>
          <w:p w:rsidR="000673BD" w:rsidRPr="007A313E" w:rsidRDefault="000673BD" w:rsidP="00EA6927">
            <w:pPr>
              <w:ind w:left="0" w:firstLine="0"/>
              <w:jc w:val="right"/>
              <w:rPr>
                <w:rFonts w:ascii="Verdana" w:hAnsi="Verdana"/>
                <w:sz w:val="24"/>
                <w:szCs w:val="24"/>
              </w:rPr>
            </w:pPr>
            <w:r w:rsidRPr="007A313E">
              <w:rPr>
                <w:rFonts w:ascii="Verdana" w:hAnsi="Verdana"/>
                <w:sz w:val="24"/>
                <w:szCs w:val="24"/>
              </w:rPr>
              <w:t>0</w:t>
            </w:r>
          </w:p>
        </w:tc>
        <w:tc>
          <w:tcPr>
            <w:tcW w:w="1647" w:type="dxa"/>
            <w:shd w:val="clear" w:color="auto" w:fill="auto"/>
          </w:tcPr>
          <w:p w:rsidR="000673BD" w:rsidRPr="007A313E" w:rsidRDefault="000673BD" w:rsidP="001E46E1">
            <w:pPr>
              <w:ind w:left="0" w:firstLine="0"/>
              <w:jc w:val="right"/>
              <w:rPr>
                <w:rFonts w:ascii="Verdana" w:hAnsi="Verdana"/>
                <w:sz w:val="24"/>
                <w:szCs w:val="24"/>
              </w:rPr>
            </w:pPr>
            <w:r w:rsidRPr="007A313E">
              <w:rPr>
                <w:rFonts w:ascii="Verdana" w:hAnsi="Verdana"/>
                <w:sz w:val="24"/>
                <w:szCs w:val="24"/>
              </w:rPr>
              <w:t>0</w:t>
            </w:r>
          </w:p>
        </w:tc>
      </w:tr>
      <w:tr w:rsidR="000673BD" w:rsidRPr="007A313E" w:rsidTr="000A1BC3">
        <w:tc>
          <w:tcPr>
            <w:tcW w:w="6663" w:type="dxa"/>
            <w:shd w:val="clear" w:color="auto" w:fill="auto"/>
          </w:tcPr>
          <w:p w:rsidR="000673BD" w:rsidRPr="007A313E" w:rsidRDefault="000673BD" w:rsidP="00EA44AD">
            <w:pPr>
              <w:ind w:left="0" w:firstLine="0"/>
              <w:jc w:val="both"/>
              <w:rPr>
                <w:rFonts w:ascii="Verdana" w:hAnsi="Verdana"/>
                <w:sz w:val="24"/>
                <w:szCs w:val="24"/>
              </w:rPr>
            </w:pPr>
            <w:r w:rsidRPr="007A313E">
              <w:rPr>
                <w:rFonts w:ascii="Verdana" w:hAnsi="Verdana"/>
                <w:sz w:val="24"/>
                <w:szCs w:val="24"/>
              </w:rPr>
              <w:t>B. V Finančné účty</w:t>
            </w:r>
          </w:p>
        </w:tc>
        <w:tc>
          <w:tcPr>
            <w:tcW w:w="1559" w:type="dxa"/>
            <w:shd w:val="clear" w:color="auto" w:fill="auto"/>
          </w:tcPr>
          <w:p w:rsidR="000673BD" w:rsidRPr="007A313E" w:rsidRDefault="00D56CA0" w:rsidP="00D56CA0">
            <w:pPr>
              <w:ind w:left="0" w:firstLine="0"/>
              <w:jc w:val="right"/>
              <w:rPr>
                <w:rFonts w:ascii="Verdana" w:hAnsi="Verdana"/>
                <w:sz w:val="24"/>
                <w:szCs w:val="24"/>
              </w:rPr>
            </w:pPr>
            <w:r w:rsidRPr="007A313E">
              <w:rPr>
                <w:rFonts w:ascii="Verdana" w:hAnsi="Verdana"/>
                <w:sz w:val="24"/>
                <w:szCs w:val="24"/>
              </w:rPr>
              <w:t>72 432</w:t>
            </w:r>
          </w:p>
        </w:tc>
        <w:tc>
          <w:tcPr>
            <w:tcW w:w="1647" w:type="dxa"/>
            <w:shd w:val="clear" w:color="auto" w:fill="auto"/>
          </w:tcPr>
          <w:p w:rsidR="000673BD" w:rsidRPr="007A313E" w:rsidRDefault="000673BD" w:rsidP="001E46E1">
            <w:pPr>
              <w:ind w:left="0" w:firstLine="0"/>
              <w:jc w:val="right"/>
              <w:rPr>
                <w:rFonts w:ascii="Verdana" w:hAnsi="Verdana"/>
                <w:sz w:val="24"/>
                <w:szCs w:val="24"/>
              </w:rPr>
            </w:pPr>
            <w:r w:rsidRPr="007A313E">
              <w:rPr>
                <w:rFonts w:ascii="Verdana" w:hAnsi="Verdana"/>
                <w:sz w:val="24"/>
                <w:szCs w:val="24"/>
              </w:rPr>
              <w:t>6 904</w:t>
            </w:r>
          </w:p>
        </w:tc>
      </w:tr>
      <w:tr w:rsidR="000673BD" w:rsidRPr="007A313E" w:rsidTr="000A1BC3">
        <w:tc>
          <w:tcPr>
            <w:tcW w:w="6663" w:type="dxa"/>
            <w:shd w:val="clear" w:color="auto" w:fill="auto"/>
          </w:tcPr>
          <w:p w:rsidR="000673BD" w:rsidRPr="007A313E" w:rsidRDefault="000673BD" w:rsidP="00EA44AD">
            <w:pPr>
              <w:ind w:left="0" w:firstLine="0"/>
              <w:jc w:val="both"/>
              <w:rPr>
                <w:rFonts w:ascii="Verdana" w:hAnsi="Verdana"/>
                <w:sz w:val="24"/>
                <w:szCs w:val="24"/>
              </w:rPr>
            </w:pPr>
            <w:r w:rsidRPr="007A313E">
              <w:rPr>
                <w:rFonts w:ascii="Verdana" w:hAnsi="Verdana"/>
                <w:sz w:val="24"/>
                <w:szCs w:val="24"/>
              </w:rPr>
              <w:t>C. Časové rozlíšenie</w:t>
            </w:r>
          </w:p>
        </w:tc>
        <w:tc>
          <w:tcPr>
            <w:tcW w:w="1559" w:type="dxa"/>
            <w:shd w:val="clear" w:color="auto" w:fill="auto"/>
          </w:tcPr>
          <w:p w:rsidR="000673BD" w:rsidRPr="007A313E" w:rsidRDefault="00D56CA0" w:rsidP="00EA6927">
            <w:pPr>
              <w:ind w:left="0" w:firstLine="0"/>
              <w:jc w:val="right"/>
              <w:rPr>
                <w:rFonts w:ascii="Verdana" w:hAnsi="Verdana"/>
                <w:sz w:val="24"/>
                <w:szCs w:val="24"/>
              </w:rPr>
            </w:pPr>
            <w:r w:rsidRPr="007A313E">
              <w:rPr>
                <w:rFonts w:ascii="Verdana" w:hAnsi="Verdana"/>
                <w:sz w:val="24"/>
                <w:szCs w:val="24"/>
              </w:rPr>
              <w:t>8 376</w:t>
            </w:r>
          </w:p>
        </w:tc>
        <w:tc>
          <w:tcPr>
            <w:tcW w:w="1647" w:type="dxa"/>
            <w:shd w:val="clear" w:color="auto" w:fill="auto"/>
          </w:tcPr>
          <w:p w:rsidR="000673BD" w:rsidRPr="007A313E" w:rsidRDefault="000673BD" w:rsidP="001E46E1">
            <w:pPr>
              <w:ind w:left="0" w:firstLine="0"/>
              <w:jc w:val="right"/>
              <w:rPr>
                <w:rFonts w:ascii="Verdana" w:hAnsi="Verdana"/>
                <w:sz w:val="24"/>
                <w:szCs w:val="24"/>
              </w:rPr>
            </w:pPr>
            <w:r w:rsidRPr="007A313E">
              <w:rPr>
                <w:rFonts w:ascii="Verdana" w:hAnsi="Verdana"/>
                <w:sz w:val="24"/>
                <w:szCs w:val="24"/>
              </w:rPr>
              <w:t>12 026</w:t>
            </w:r>
          </w:p>
        </w:tc>
      </w:tr>
    </w:tbl>
    <w:p w:rsidR="00DE302A" w:rsidRPr="007A313E" w:rsidRDefault="00DE302A" w:rsidP="00DE302A">
      <w:pPr>
        <w:ind w:left="0" w:firstLine="0"/>
        <w:jc w:val="both"/>
        <w:rPr>
          <w:rFonts w:ascii="Verdana" w:hAnsi="Verdana"/>
          <w:sz w:val="24"/>
          <w:szCs w:val="24"/>
        </w:rPr>
      </w:pPr>
    </w:p>
    <w:tbl>
      <w:tblPr>
        <w:tblW w:w="986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3"/>
        <w:gridCol w:w="1559"/>
        <w:gridCol w:w="1647"/>
      </w:tblGrid>
      <w:tr w:rsidR="009D5242" w:rsidRPr="007A313E" w:rsidTr="000A1BC3">
        <w:tc>
          <w:tcPr>
            <w:tcW w:w="6663" w:type="dxa"/>
            <w:shd w:val="clear" w:color="auto" w:fill="auto"/>
          </w:tcPr>
          <w:p w:rsidR="00DE302A" w:rsidRPr="007A313E" w:rsidRDefault="00DE302A" w:rsidP="00EA44AD">
            <w:pPr>
              <w:ind w:left="0" w:firstLine="0"/>
              <w:jc w:val="center"/>
              <w:rPr>
                <w:rFonts w:ascii="Verdana" w:hAnsi="Verdana"/>
                <w:b/>
                <w:sz w:val="24"/>
                <w:szCs w:val="24"/>
              </w:rPr>
            </w:pPr>
            <w:r w:rsidRPr="007A313E">
              <w:rPr>
                <w:rFonts w:ascii="Verdana" w:hAnsi="Verdana"/>
                <w:b/>
                <w:sz w:val="24"/>
                <w:szCs w:val="24"/>
              </w:rPr>
              <w:t>STRANA PASÍV SÚVAHY</w:t>
            </w:r>
          </w:p>
          <w:p w:rsidR="00DE302A" w:rsidRPr="007A313E" w:rsidRDefault="00DE302A" w:rsidP="00EA44AD">
            <w:pPr>
              <w:ind w:left="0" w:firstLine="0"/>
              <w:jc w:val="center"/>
              <w:rPr>
                <w:rFonts w:ascii="Verdana" w:hAnsi="Verdana"/>
                <w:b/>
                <w:sz w:val="24"/>
                <w:szCs w:val="24"/>
              </w:rPr>
            </w:pPr>
            <w:r w:rsidRPr="007A313E">
              <w:rPr>
                <w:rFonts w:ascii="Verdana" w:hAnsi="Verdana"/>
                <w:sz w:val="24"/>
                <w:szCs w:val="24"/>
              </w:rPr>
              <w:t>(údaje v celých eurách)</w:t>
            </w:r>
          </w:p>
        </w:tc>
        <w:tc>
          <w:tcPr>
            <w:tcW w:w="1559" w:type="dxa"/>
            <w:shd w:val="clear" w:color="auto" w:fill="auto"/>
          </w:tcPr>
          <w:p w:rsidR="00DE302A" w:rsidRPr="007A313E" w:rsidRDefault="00D56CA0" w:rsidP="003D1AB3">
            <w:pPr>
              <w:ind w:left="0" w:firstLine="0"/>
              <w:jc w:val="center"/>
              <w:rPr>
                <w:rFonts w:ascii="Verdana" w:hAnsi="Verdana"/>
                <w:b/>
                <w:sz w:val="24"/>
                <w:szCs w:val="24"/>
              </w:rPr>
            </w:pPr>
            <w:r w:rsidRPr="007A313E">
              <w:rPr>
                <w:rFonts w:ascii="Verdana" w:hAnsi="Verdana"/>
                <w:b/>
                <w:sz w:val="24"/>
                <w:szCs w:val="24"/>
              </w:rPr>
              <w:t>ROK 2020</w:t>
            </w:r>
          </w:p>
        </w:tc>
        <w:tc>
          <w:tcPr>
            <w:tcW w:w="1647" w:type="dxa"/>
            <w:shd w:val="clear" w:color="auto" w:fill="auto"/>
          </w:tcPr>
          <w:p w:rsidR="00DE302A" w:rsidRPr="007A313E" w:rsidRDefault="00DE302A" w:rsidP="003D1AB3">
            <w:pPr>
              <w:ind w:left="0" w:firstLine="0"/>
              <w:jc w:val="center"/>
              <w:rPr>
                <w:rFonts w:ascii="Verdana" w:hAnsi="Verdana"/>
                <w:b/>
                <w:sz w:val="24"/>
                <w:szCs w:val="24"/>
              </w:rPr>
            </w:pPr>
            <w:r w:rsidRPr="007A313E">
              <w:rPr>
                <w:rFonts w:ascii="Verdana" w:hAnsi="Verdana"/>
                <w:b/>
                <w:sz w:val="24"/>
                <w:szCs w:val="24"/>
              </w:rPr>
              <w:t>ROK 201</w:t>
            </w:r>
            <w:r w:rsidR="00D56CA0" w:rsidRPr="007A313E">
              <w:rPr>
                <w:rFonts w:ascii="Verdana" w:hAnsi="Verdana"/>
                <w:b/>
                <w:sz w:val="24"/>
                <w:szCs w:val="24"/>
              </w:rPr>
              <w:t>9</w:t>
            </w:r>
          </w:p>
        </w:tc>
      </w:tr>
      <w:tr w:rsidR="00D56CA0" w:rsidRPr="007A313E" w:rsidTr="000A1BC3">
        <w:tc>
          <w:tcPr>
            <w:tcW w:w="6663" w:type="dxa"/>
            <w:shd w:val="clear" w:color="auto" w:fill="auto"/>
          </w:tcPr>
          <w:p w:rsidR="00D56CA0" w:rsidRPr="007A313E" w:rsidRDefault="00D56CA0" w:rsidP="00EA44AD">
            <w:pPr>
              <w:ind w:left="0" w:firstLine="0"/>
              <w:rPr>
                <w:rFonts w:ascii="Verdana" w:hAnsi="Verdana"/>
                <w:b/>
                <w:sz w:val="24"/>
                <w:szCs w:val="24"/>
              </w:rPr>
            </w:pPr>
            <w:r w:rsidRPr="007A313E">
              <w:rPr>
                <w:rFonts w:ascii="Verdana" w:hAnsi="Verdana"/>
                <w:b/>
                <w:sz w:val="24"/>
                <w:szCs w:val="24"/>
              </w:rPr>
              <w:t>VLASTNÉ IMANIE A ZÁV</w:t>
            </w:r>
            <w:r w:rsidRPr="007A313E">
              <w:rPr>
                <w:rFonts w:ascii="Verdana" w:hAnsi="Verdana" w:cs="Calibri"/>
                <w:b/>
                <w:sz w:val="24"/>
                <w:szCs w:val="24"/>
              </w:rPr>
              <w:t>Ä</w:t>
            </w:r>
            <w:r w:rsidRPr="007A313E">
              <w:rPr>
                <w:rFonts w:ascii="Verdana" w:hAnsi="Verdana"/>
                <w:b/>
                <w:sz w:val="24"/>
                <w:szCs w:val="24"/>
              </w:rPr>
              <w:t>ZKY SPOLU</w:t>
            </w:r>
          </w:p>
        </w:tc>
        <w:tc>
          <w:tcPr>
            <w:tcW w:w="1559" w:type="dxa"/>
            <w:shd w:val="clear" w:color="auto" w:fill="auto"/>
          </w:tcPr>
          <w:p w:rsidR="00D56CA0" w:rsidRPr="007A313E" w:rsidRDefault="00D56CA0" w:rsidP="0037045A">
            <w:pPr>
              <w:ind w:left="0" w:firstLine="0"/>
              <w:jc w:val="right"/>
              <w:rPr>
                <w:rFonts w:ascii="Verdana" w:hAnsi="Verdana"/>
                <w:sz w:val="24"/>
                <w:szCs w:val="24"/>
              </w:rPr>
            </w:pPr>
            <w:r w:rsidRPr="007A313E">
              <w:rPr>
                <w:rFonts w:ascii="Verdana" w:hAnsi="Verdana"/>
                <w:sz w:val="24"/>
                <w:szCs w:val="24"/>
              </w:rPr>
              <w:t>3</w:t>
            </w:r>
            <w:r w:rsidR="007F71AC" w:rsidRPr="007A313E">
              <w:rPr>
                <w:rFonts w:ascii="Verdana" w:hAnsi="Verdana"/>
                <w:sz w:val="24"/>
                <w:szCs w:val="24"/>
              </w:rPr>
              <w:t> 5</w:t>
            </w:r>
            <w:r w:rsidR="0037045A">
              <w:rPr>
                <w:rFonts w:ascii="Verdana" w:hAnsi="Verdana"/>
                <w:sz w:val="24"/>
                <w:szCs w:val="24"/>
              </w:rPr>
              <w:t>2</w:t>
            </w:r>
            <w:r w:rsidR="007F71AC" w:rsidRPr="007A313E">
              <w:rPr>
                <w:rFonts w:ascii="Verdana" w:hAnsi="Verdana"/>
                <w:sz w:val="24"/>
                <w:szCs w:val="24"/>
              </w:rPr>
              <w:t xml:space="preserve">1 </w:t>
            </w:r>
            <w:r w:rsidR="0037045A">
              <w:rPr>
                <w:rFonts w:ascii="Verdana" w:hAnsi="Verdana"/>
                <w:sz w:val="24"/>
                <w:szCs w:val="24"/>
              </w:rPr>
              <w:t>544</w:t>
            </w:r>
          </w:p>
        </w:tc>
        <w:tc>
          <w:tcPr>
            <w:tcW w:w="1647" w:type="dxa"/>
            <w:shd w:val="clear" w:color="auto" w:fill="auto"/>
          </w:tcPr>
          <w:p w:rsidR="00D56CA0" w:rsidRPr="007A313E" w:rsidRDefault="00D56CA0" w:rsidP="001E46E1">
            <w:pPr>
              <w:ind w:left="0" w:firstLine="0"/>
              <w:jc w:val="right"/>
              <w:rPr>
                <w:rFonts w:ascii="Verdana" w:hAnsi="Verdana"/>
                <w:sz w:val="24"/>
                <w:szCs w:val="24"/>
              </w:rPr>
            </w:pPr>
            <w:r w:rsidRPr="007A313E">
              <w:rPr>
                <w:rFonts w:ascii="Verdana" w:hAnsi="Verdana"/>
                <w:sz w:val="24"/>
                <w:szCs w:val="24"/>
              </w:rPr>
              <w:t>3 573 296</w:t>
            </w:r>
          </w:p>
        </w:tc>
      </w:tr>
      <w:tr w:rsidR="00D56CA0" w:rsidRPr="007A313E" w:rsidTr="000A1BC3">
        <w:tc>
          <w:tcPr>
            <w:tcW w:w="6663" w:type="dxa"/>
            <w:shd w:val="clear" w:color="auto" w:fill="auto"/>
          </w:tcPr>
          <w:p w:rsidR="00D56CA0" w:rsidRPr="007A313E" w:rsidRDefault="00D56CA0" w:rsidP="00EA44AD">
            <w:pPr>
              <w:ind w:left="0" w:firstLine="0"/>
              <w:jc w:val="both"/>
              <w:rPr>
                <w:rFonts w:ascii="Verdana" w:hAnsi="Verdana"/>
                <w:sz w:val="24"/>
                <w:szCs w:val="24"/>
              </w:rPr>
            </w:pPr>
            <w:r w:rsidRPr="007A313E">
              <w:rPr>
                <w:rFonts w:ascii="Verdana" w:hAnsi="Verdana"/>
                <w:sz w:val="24"/>
                <w:szCs w:val="24"/>
              </w:rPr>
              <w:t>A. Vlastné imanie</w:t>
            </w:r>
          </w:p>
        </w:tc>
        <w:tc>
          <w:tcPr>
            <w:tcW w:w="1559" w:type="dxa"/>
            <w:shd w:val="clear" w:color="auto" w:fill="auto"/>
          </w:tcPr>
          <w:p w:rsidR="00D56CA0" w:rsidRPr="007A313E" w:rsidRDefault="00D56CA0" w:rsidP="007F71AC">
            <w:pPr>
              <w:ind w:left="0" w:firstLine="0"/>
              <w:jc w:val="right"/>
              <w:rPr>
                <w:rFonts w:ascii="Verdana" w:hAnsi="Verdana"/>
                <w:sz w:val="24"/>
                <w:szCs w:val="24"/>
              </w:rPr>
            </w:pPr>
            <w:r w:rsidRPr="007A313E">
              <w:rPr>
                <w:rFonts w:ascii="Verdana" w:hAnsi="Verdana"/>
                <w:sz w:val="24"/>
                <w:szCs w:val="24"/>
              </w:rPr>
              <w:t>1 </w:t>
            </w:r>
            <w:r w:rsidR="007F71AC" w:rsidRPr="007A313E">
              <w:rPr>
                <w:rFonts w:ascii="Verdana" w:hAnsi="Verdana"/>
                <w:sz w:val="24"/>
                <w:szCs w:val="24"/>
              </w:rPr>
              <w:t>722 377</w:t>
            </w:r>
          </w:p>
        </w:tc>
        <w:tc>
          <w:tcPr>
            <w:tcW w:w="1647" w:type="dxa"/>
            <w:shd w:val="clear" w:color="auto" w:fill="auto"/>
          </w:tcPr>
          <w:p w:rsidR="00D56CA0" w:rsidRPr="007A313E" w:rsidRDefault="00D56CA0" w:rsidP="001E46E1">
            <w:pPr>
              <w:ind w:left="0" w:firstLine="0"/>
              <w:jc w:val="right"/>
              <w:rPr>
                <w:rFonts w:ascii="Verdana" w:hAnsi="Verdana"/>
                <w:sz w:val="24"/>
                <w:szCs w:val="24"/>
              </w:rPr>
            </w:pPr>
            <w:r w:rsidRPr="007A313E">
              <w:rPr>
                <w:rFonts w:ascii="Verdana" w:hAnsi="Verdana"/>
                <w:sz w:val="24"/>
                <w:szCs w:val="24"/>
              </w:rPr>
              <w:t>1 567 642</w:t>
            </w:r>
          </w:p>
        </w:tc>
      </w:tr>
      <w:tr w:rsidR="00D56CA0" w:rsidRPr="007A313E" w:rsidTr="000A1BC3">
        <w:tc>
          <w:tcPr>
            <w:tcW w:w="6663" w:type="dxa"/>
            <w:shd w:val="clear" w:color="auto" w:fill="auto"/>
          </w:tcPr>
          <w:p w:rsidR="00D56CA0" w:rsidRPr="007A313E" w:rsidRDefault="00D56CA0" w:rsidP="00EA44AD">
            <w:pPr>
              <w:ind w:left="0" w:firstLine="0"/>
              <w:jc w:val="both"/>
              <w:rPr>
                <w:rFonts w:ascii="Verdana" w:hAnsi="Verdana"/>
                <w:sz w:val="24"/>
                <w:szCs w:val="24"/>
              </w:rPr>
            </w:pPr>
            <w:r w:rsidRPr="007A313E">
              <w:rPr>
                <w:rFonts w:ascii="Verdana" w:hAnsi="Verdana"/>
                <w:sz w:val="24"/>
                <w:szCs w:val="24"/>
              </w:rPr>
              <w:t>A.1 Základné imanie</w:t>
            </w:r>
          </w:p>
        </w:tc>
        <w:tc>
          <w:tcPr>
            <w:tcW w:w="1559" w:type="dxa"/>
            <w:shd w:val="clear" w:color="auto" w:fill="auto"/>
          </w:tcPr>
          <w:p w:rsidR="00D56CA0" w:rsidRPr="007A313E" w:rsidRDefault="00D56CA0" w:rsidP="00EA6927">
            <w:pPr>
              <w:ind w:left="0" w:firstLine="0"/>
              <w:jc w:val="right"/>
              <w:rPr>
                <w:rFonts w:ascii="Verdana" w:hAnsi="Verdana"/>
                <w:sz w:val="24"/>
                <w:szCs w:val="24"/>
              </w:rPr>
            </w:pPr>
            <w:r w:rsidRPr="007A313E">
              <w:rPr>
                <w:rFonts w:ascii="Verdana" w:hAnsi="Verdana"/>
                <w:sz w:val="24"/>
                <w:szCs w:val="24"/>
              </w:rPr>
              <w:t>7 968</w:t>
            </w:r>
          </w:p>
        </w:tc>
        <w:tc>
          <w:tcPr>
            <w:tcW w:w="1647" w:type="dxa"/>
            <w:shd w:val="clear" w:color="auto" w:fill="auto"/>
          </w:tcPr>
          <w:p w:rsidR="00D56CA0" w:rsidRPr="007A313E" w:rsidRDefault="00D56CA0" w:rsidP="001E46E1">
            <w:pPr>
              <w:ind w:left="0" w:firstLine="0"/>
              <w:jc w:val="right"/>
              <w:rPr>
                <w:rFonts w:ascii="Verdana" w:hAnsi="Verdana"/>
                <w:sz w:val="24"/>
                <w:szCs w:val="24"/>
              </w:rPr>
            </w:pPr>
            <w:r w:rsidRPr="007A313E">
              <w:rPr>
                <w:rFonts w:ascii="Verdana" w:hAnsi="Verdana"/>
                <w:sz w:val="24"/>
                <w:szCs w:val="24"/>
              </w:rPr>
              <w:t>7 968</w:t>
            </w:r>
          </w:p>
        </w:tc>
      </w:tr>
      <w:tr w:rsidR="00D56CA0" w:rsidRPr="007A313E" w:rsidTr="000A1BC3">
        <w:tc>
          <w:tcPr>
            <w:tcW w:w="6663" w:type="dxa"/>
            <w:shd w:val="clear" w:color="auto" w:fill="auto"/>
          </w:tcPr>
          <w:p w:rsidR="00D56CA0" w:rsidRPr="007A313E" w:rsidRDefault="00D56CA0" w:rsidP="00EA44AD">
            <w:pPr>
              <w:ind w:left="0" w:firstLine="0"/>
              <w:jc w:val="both"/>
              <w:rPr>
                <w:rFonts w:ascii="Verdana" w:hAnsi="Verdana"/>
                <w:sz w:val="24"/>
                <w:szCs w:val="24"/>
              </w:rPr>
            </w:pPr>
            <w:r w:rsidRPr="007A313E">
              <w:rPr>
                <w:rFonts w:ascii="Verdana" w:hAnsi="Verdana"/>
                <w:sz w:val="24"/>
                <w:szCs w:val="24"/>
              </w:rPr>
              <w:t>A.II Emisné ážio</w:t>
            </w:r>
          </w:p>
        </w:tc>
        <w:tc>
          <w:tcPr>
            <w:tcW w:w="1559" w:type="dxa"/>
            <w:shd w:val="clear" w:color="auto" w:fill="auto"/>
          </w:tcPr>
          <w:p w:rsidR="00D56CA0" w:rsidRPr="007A313E" w:rsidRDefault="00D56CA0" w:rsidP="00EA6927">
            <w:pPr>
              <w:ind w:left="0" w:firstLine="0"/>
              <w:jc w:val="right"/>
              <w:rPr>
                <w:rFonts w:ascii="Verdana" w:hAnsi="Verdana"/>
                <w:sz w:val="24"/>
                <w:szCs w:val="24"/>
              </w:rPr>
            </w:pPr>
            <w:r w:rsidRPr="007A313E">
              <w:rPr>
                <w:rFonts w:ascii="Verdana" w:hAnsi="Verdana"/>
                <w:sz w:val="24"/>
                <w:szCs w:val="24"/>
              </w:rPr>
              <w:t>0</w:t>
            </w:r>
          </w:p>
        </w:tc>
        <w:tc>
          <w:tcPr>
            <w:tcW w:w="1647" w:type="dxa"/>
            <w:shd w:val="clear" w:color="auto" w:fill="auto"/>
          </w:tcPr>
          <w:p w:rsidR="00D56CA0" w:rsidRPr="007A313E" w:rsidRDefault="00D56CA0" w:rsidP="001E46E1">
            <w:pPr>
              <w:ind w:left="0" w:firstLine="0"/>
              <w:jc w:val="right"/>
              <w:rPr>
                <w:rFonts w:ascii="Verdana" w:hAnsi="Verdana"/>
                <w:sz w:val="24"/>
                <w:szCs w:val="24"/>
              </w:rPr>
            </w:pPr>
            <w:r w:rsidRPr="007A313E">
              <w:rPr>
                <w:rFonts w:ascii="Verdana" w:hAnsi="Verdana"/>
                <w:sz w:val="24"/>
                <w:szCs w:val="24"/>
              </w:rPr>
              <w:t>0</w:t>
            </w:r>
          </w:p>
        </w:tc>
      </w:tr>
      <w:tr w:rsidR="00D56CA0" w:rsidRPr="007A313E" w:rsidTr="000A1BC3">
        <w:tc>
          <w:tcPr>
            <w:tcW w:w="6663" w:type="dxa"/>
            <w:shd w:val="clear" w:color="auto" w:fill="auto"/>
          </w:tcPr>
          <w:p w:rsidR="00D56CA0" w:rsidRPr="007A313E" w:rsidRDefault="00D56CA0" w:rsidP="00EA44AD">
            <w:pPr>
              <w:ind w:left="0" w:firstLine="0"/>
              <w:jc w:val="both"/>
              <w:rPr>
                <w:rFonts w:ascii="Verdana" w:hAnsi="Verdana"/>
                <w:sz w:val="24"/>
                <w:szCs w:val="24"/>
              </w:rPr>
            </w:pPr>
            <w:r w:rsidRPr="007A313E">
              <w:rPr>
                <w:rFonts w:ascii="Verdana" w:hAnsi="Verdana"/>
                <w:sz w:val="24"/>
                <w:szCs w:val="24"/>
              </w:rPr>
              <w:t>A.III Ostatné kapitálové fondy</w:t>
            </w:r>
          </w:p>
        </w:tc>
        <w:tc>
          <w:tcPr>
            <w:tcW w:w="1559" w:type="dxa"/>
            <w:shd w:val="clear" w:color="auto" w:fill="auto"/>
          </w:tcPr>
          <w:p w:rsidR="00D56CA0" w:rsidRPr="007A313E" w:rsidRDefault="00D56CA0" w:rsidP="00EA6927">
            <w:pPr>
              <w:ind w:left="0" w:firstLine="0"/>
              <w:jc w:val="right"/>
              <w:rPr>
                <w:rFonts w:ascii="Verdana" w:hAnsi="Verdana"/>
                <w:sz w:val="24"/>
                <w:szCs w:val="24"/>
              </w:rPr>
            </w:pPr>
            <w:r w:rsidRPr="007A313E">
              <w:rPr>
                <w:rFonts w:ascii="Verdana" w:hAnsi="Verdana"/>
                <w:sz w:val="24"/>
                <w:szCs w:val="24"/>
              </w:rPr>
              <w:t>0</w:t>
            </w:r>
          </w:p>
        </w:tc>
        <w:tc>
          <w:tcPr>
            <w:tcW w:w="1647" w:type="dxa"/>
            <w:shd w:val="clear" w:color="auto" w:fill="auto"/>
          </w:tcPr>
          <w:p w:rsidR="00D56CA0" w:rsidRPr="007A313E" w:rsidRDefault="00D56CA0" w:rsidP="001E46E1">
            <w:pPr>
              <w:ind w:left="0" w:firstLine="0"/>
              <w:jc w:val="right"/>
              <w:rPr>
                <w:rFonts w:ascii="Verdana" w:hAnsi="Verdana"/>
                <w:sz w:val="24"/>
                <w:szCs w:val="24"/>
              </w:rPr>
            </w:pPr>
            <w:r w:rsidRPr="007A313E">
              <w:rPr>
                <w:rFonts w:ascii="Verdana" w:hAnsi="Verdana"/>
                <w:sz w:val="24"/>
                <w:szCs w:val="24"/>
              </w:rPr>
              <w:t>0</w:t>
            </w:r>
          </w:p>
        </w:tc>
      </w:tr>
      <w:tr w:rsidR="00D56CA0" w:rsidRPr="007A313E" w:rsidTr="000A1BC3">
        <w:tc>
          <w:tcPr>
            <w:tcW w:w="6663" w:type="dxa"/>
            <w:shd w:val="clear" w:color="auto" w:fill="auto"/>
          </w:tcPr>
          <w:p w:rsidR="00D56CA0" w:rsidRPr="007A313E" w:rsidRDefault="00D56CA0" w:rsidP="00EA44AD">
            <w:pPr>
              <w:ind w:left="0" w:firstLine="0"/>
              <w:jc w:val="both"/>
              <w:rPr>
                <w:rFonts w:ascii="Verdana" w:hAnsi="Verdana"/>
                <w:sz w:val="24"/>
                <w:szCs w:val="24"/>
              </w:rPr>
            </w:pPr>
            <w:r w:rsidRPr="007A313E">
              <w:rPr>
                <w:rFonts w:ascii="Verdana" w:hAnsi="Verdana"/>
                <w:sz w:val="24"/>
                <w:szCs w:val="24"/>
              </w:rPr>
              <w:t>A.IV Zákonné rezervné fondy</w:t>
            </w:r>
          </w:p>
        </w:tc>
        <w:tc>
          <w:tcPr>
            <w:tcW w:w="1559" w:type="dxa"/>
            <w:shd w:val="clear" w:color="auto" w:fill="auto"/>
          </w:tcPr>
          <w:p w:rsidR="00D56CA0" w:rsidRPr="007A313E" w:rsidRDefault="00D56CA0" w:rsidP="00EA6927">
            <w:pPr>
              <w:ind w:left="0" w:firstLine="0"/>
              <w:jc w:val="right"/>
              <w:rPr>
                <w:rFonts w:ascii="Verdana" w:hAnsi="Verdana"/>
                <w:sz w:val="24"/>
                <w:szCs w:val="24"/>
              </w:rPr>
            </w:pPr>
            <w:r w:rsidRPr="007A313E">
              <w:rPr>
                <w:rFonts w:ascii="Verdana" w:hAnsi="Verdana"/>
                <w:sz w:val="24"/>
                <w:szCs w:val="24"/>
              </w:rPr>
              <w:t>12 385</w:t>
            </w:r>
          </w:p>
        </w:tc>
        <w:tc>
          <w:tcPr>
            <w:tcW w:w="1647" w:type="dxa"/>
            <w:shd w:val="clear" w:color="auto" w:fill="auto"/>
          </w:tcPr>
          <w:p w:rsidR="00D56CA0" w:rsidRPr="007A313E" w:rsidRDefault="00D56CA0" w:rsidP="001E46E1">
            <w:pPr>
              <w:ind w:left="0" w:firstLine="0"/>
              <w:jc w:val="right"/>
              <w:rPr>
                <w:rFonts w:ascii="Verdana" w:hAnsi="Verdana"/>
                <w:sz w:val="24"/>
                <w:szCs w:val="24"/>
              </w:rPr>
            </w:pPr>
            <w:r w:rsidRPr="007A313E">
              <w:rPr>
                <w:rFonts w:ascii="Verdana" w:hAnsi="Verdana"/>
                <w:sz w:val="24"/>
                <w:szCs w:val="24"/>
              </w:rPr>
              <w:t>12 385</w:t>
            </w:r>
          </w:p>
        </w:tc>
      </w:tr>
      <w:tr w:rsidR="00D56CA0" w:rsidRPr="007A313E" w:rsidTr="000A1BC3">
        <w:tc>
          <w:tcPr>
            <w:tcW w:w="6663" w:type="dxa"/>
            <w:shd w:val="clear" w:color="auto" w:fill="auto"/>
          </w:tcPr>
          <w:p w:rsidR="00D56CA0" w:rsidRPr="007A313E" w:rsidRDefault="00D56CA0" w:rsidP="00EA44AD">
            <w:pPr>
              <w:ind w:left="0" w:firstLine="0"/>
              <w:jc w:val="both"/>
              <w:rPr>
                <w:rFonts w:ascii="Verdana" w:hAnsi="Verdana"/>
                <w:sz w:val="24"/>
                <w:szCs w:val="24"/>
              </w:rPr>
            </w:pPr>
            <w:r w:rsidRPr="007A313E">
              <w:rPr>
                <w:rFonts w:ascii="Verdana" w:hAnsi="Verdana"/>
                <w:sz w:val="24"/>
                <w:szCs w:val="24"/>
              </w:rPr>
              <w:t>A.V Ostatné fondy zo zisku</w:t>
            </w:r>
          </w:p>
        </w:tc>
        <w:tc>
          <w:tcPr>
            <w:tcW w:w="1559" w:type="dxa"/>
            <w:shd w:val="clear" w:color="auto" w:fill="auto"/>
          </w:tcPr>
          <w:p w:rsidR="00D56CA0" w:rsidRPr="007A313E" w:rsidRDefault="00D56CA0" w:rsidP="00EA6927">
            <w:pPr>
              <w:ind w:left="0" w:firstLine="0"/>
              <w:jc w:val="right"/>
              <w:rPr>
                <w:rFonts w:ascii="Verdana" w:hAnsi="Verdana"/>
                <w:sz w:val="24"/>
                <w:szCs w:val="24"/>
              </w:rPr>
            </w:pPr>
            <w:r w:rsidRPr="007A313E">
              <w:rPr>
                <w:rFonts w:ascii="Verdana" w:hAnsi="Verdana"/>
                <w:sz w:val="24"/>
                <w:szCs w:val="24"/>
              </w:rPr>
              <w:t>0</w:t>
            </w:r>
          </w:p>
        </w:tc>
        <w:tc>
          <w:tcPr>
            <w:tcW w:w="1647" w:type="dxa"/>
            <w:shd w:val="clear" w:color="auto" w:fill="auto"/>
          </w:tcPr>
          <w:p w:rsidR="00D56CA0" w:rsidRPr="007A313E" w:rsidRDefault="00D56CA0" w:rsidP="001E46E1">
            <w:pPr>
              <w:ind w:left="0" w:firstLine="0"/>
              <w:jc w:val="right"/>
              <w:rPr>
                <w:rFonts w:ascii="Verdana" w:hAnsi="Verdana"/>
                <w:sz w:val="24"/>
                <w:szCs w:val="24"/>
              </w:rPr>
            </w:pPr>
            <w:r w:rsidRPr="007A313E">
              <w:rPr>
                <w:rFonts w:ascii="Verdana" w:hAnsi="Verdana"/>
                <w:sz w:val="24"/>
                <w:szCs w:val="24"/>
              </w:rPr>
              <w:t>0</w:t>
            </w:r>
          </w:p>
        </w:tc>
      </w:tr>
      <w:tr w:rsidR="00D56CA0" w:rsidRPr="007A313E" w:rsidTr="000A1BC3">
        <w:tc>
          <w:tcPr>
            <w:tcW w:w="6663" w:type="dxa"/>
            <w:shd w:val="clear" w:color="auto" w:fill="auto"/>
          </w:tcPr>
          <w:p w:rsidR="00D56CA0" w:rsidRPr="007A313E" w:rsidRDefault="00D56CA0" w:rsidP="00EA44AD">
            <w:pPr>
              <w:ind w:left="0" w:firstLine="0"/>
              <w:jc w:val="both"/>
              <w:rPr>
                <w:rFonts w:ascii="Verdana" w:hAnsi="Verdana"/>
                <w:sz w:val="24"/>
                <w:szCs w:val="24"/>
              </w:rPr>
            </w:pPr>
            <w:r w:rsidRPr="007A313E">
              <w:rPr>
                <w:rFonts w:ascii="Verdana" w:hAnsi="Verdana"/>
                <w:sz w:val="24"/>
                <w:szCs w:val="24"/>
              </w:rPr>
              <w:t>A.VI Oceňovacie rozdiely z precenenia</w:t>
            </w:r>
          </w:p>
        </w:tc>
        <w:tc>
          <w:tcPr>
            <w:tcW w:w="1559" w:type="dxa"/>
            <w:shd w:val="clear" w:color="auto" w:fill="auto"/>
          </w:tcPr>
          <w:p w:rsidR="00D56CA0" w:rsidRPr="007A313E" w:rsidRDefault="00D56CA0" w:rsidP="00EA6927">
            <w:pPr>
              <w:ind w:left="0" w:firstLine="0"/>
              <w:jc w:val="right"/>
              <w:rPr>
                <w:rFonts w:ascii="Verdana" w:hAnsi="Verdana"/>
                <w:sz w:val="24"/>
                <w:szCs w:val="24"/>
              </w:rPr>
            </w:pPr>
            <w:r w:rsidRPr="007A313E">
              <w:rPr>
                <w:rFonts w:ascii="Verdana" w:hAnsi="Verdana"/>
                <w:sz w:val="24"/>
                <w:szCs w:val="24"/>
              </w:rPr>
              <w:t>0</w:t>
            </w:r>
          </w:p>
        </w:tc>
        <w:tc>
          <w:tcPr>
            <w:tcW w:w="1647" w:type="dxa"/>
            <w:shd w:val="clear" w:color="auto" w:fill="auto"/>
          </w:tcPr>
          <w:p w:rsidR="00D56CA0" w:rsidRPr="007A313E" w:rsidRDefault="00D56CA0" w:rsidP="001E46E1">
            <w:pPr>
              <w:ind w:left="0" w:firstLine="0"/>
              <w:jc w:val="right"/>
              <w:rPr>
                <w:rFonts w:ascii="Verdana" w:hAnsi="Verdana"/>
                <w:sz w:val="24"/>
                <w:szCs w:val="24"/>
              </w:rPr>
            </w:pPr>
            <w:r w:rsidRPr="007A313E">
              <w:rPr>
                <w:rFonts w:ascii="Verdana" w:hAnsi="Verdana"/>
                <w:sz w:val="24"/>
                <w:szCs w:val="24"/>
              </w:rPr>
              <w:t>0</w:t>
            </w:r>
          </w:p>
        </w:tc>
      </w:tr>
      <w:tr w:rsidR="00D56CA0" w:rsidRPr="007A313E" w:rsidTr="000A1BC3">
        <w:tc>
          <w:tcPr>
            <w:tcW w:w="6663" w:type="dxa"/>
            <w:shd w:val="clear" w:color="auto" w:fill="auto"/>
          </w:tcPr>
          <w:p w:rsidR="00D56CA0" w:rsidRPr="007A313E" w:rsidRDefault="00D56CA0" w:rsidP="00EA44AD">
            <w:pPr>
              <w:ind w:left="0" w:firstLine="0"/>
              <w:jc w:val="both"/>
              <w:rPr>
                <w:rFonts w:ascii="Verdana" w:hAnsi="Verdana"/>
                <w:sz w:val="24"/>
                <w:szCs w:val="24"/>
              </w:rPr>
            </w:pPr>
            <w:r w:rsidRPr="007A313E">
              <w:rPr>
                <w:rFonts w:ascii="Verdana" w:hAnsi="Verdana"/>
                <w:sz w:val="24"/>
                <w:szCs w:val="24"/>
              </w:rPr>
              <w:t>A.VII Výsledok hospodárenia minulých rokov</w:t>
            </w:r>
          </w:p>
        </w:tc>
        <w:tc>
          <w:tcPr>
            <w:tcW w:w="1559" w:type="dxa"/>
            <w:shd w:val="clear" w:color="auto" w:fill="auto"/>
          </w:tcPr>
          <w:p w:rsidR="00D56CA0" w:rsidRPr="007A313E" w:rsidRDefault="00D56CA0" w:rsidP="007F71AC">
            <w:pPr>
              <w:ind w:left="0" w:firstLine="0"/>
              <w:jc w:val="right"/>
              <w:rPr>
                <w:rFonts w:ascii="Verdana" w:hAnsi="Verdana"/>
                <w:sz w:val="24"/>
                <w:szCs w:val="24"/>
              </w:rPr>
            </w:pPr>
            <w:r w:rsidRPr="007A313E">
              <w:rPr>
                <w:rFonts w:ascii="Verdana" w:hAnsi="Verdana"/>
                <w:sz w:val="24"/>
                <w:szCs w:val="24"/>
              </w:rPr>
              <w:t>1</w:t>
            </w:r>
            <w:r w:rsidR="007F71AC" w:rsidRPr="007A313E">
              <w:rPr>
                <w:rFonts w:ascii="Verdana" w:hAnsi="Verdana"/>
                <w:sz w:val="24"/>
                <w:szCs w:val="24"/>
              </w:rPr>
              <w:t> 487 289</w:t>
            </w:r>
          </w:p>
        </w:tc>
        <w:tc>
          <w:tcPr>
            <w:tcW w:w="1647" w:type="dxa"/>
            <w:shd w:val="clear" w:color="auto" w:fill="auto"/>
          </w:tcPr>
          <w:p w:rsidR="00D56CA0" w:rsidRPr="007A313E" w:rsidRDefault="00D56CA0" w:rsidP="001E46E1">
            <w:pPr>
              <w:ind w:left="0" w:firstLine="0"/>
              <w:jc w:val="right"/>
              <w:rPr>
                <w:rFonts w:ascii="Verdana" w:hAnsi="Verdana"/>
                <w:sz w:val="24"/>
                <w:szCs w:val="24"/>
              </w:rPr>
            </w:pPr>
            <w:r w:rsidRPr="007A313E">
              <w:rPr>
                <w:rFonts w:ascii="Verdana" w:hAnsi="Verdana"/>
                <w:sz w:val="24"/>
                <w:szCs w:val="24"/>
              </w:rPr>
              <w:t>1 500 000</w:t>
            </w:r>
          </w:p>
        </w:tc>
      </w:tr>
      <w:tr w:rsidR="00D56CA0" w:rsidRPr="007A313E" w:rsidTr="000A1BC3">
        <w:tc>
          <w:tcPr>
            <w:tcW w:w="6663" w:type="dxa"/>
            <w:shd w:val="clear" w:color="auto" w:fill="auto"/>
          </w:tcPr>
          <w:p w:rsidR="00D56CA0" w:rsidRPr="007A313E" w:rsidRDefault="00F42DDC" w:rsidP="00EA44AD">
            <w:pPr>
              <w:ind w:left="0" w:firstLine="0"/>
              <w:jc w:val="both"/>
              <w:rPr>
                <w:rFonts w:ascii="Verdana" w:hAnsi="Verdana"/>
                <w:sz w:val="24"/>
                <w:szCs w:val="24"/>
              </w:rPr>
            </w:pPr>
            <w:r>
              <w:rPr>
                <w:rFonts w:ascii="Verdana" w:hAnsi="Verdana"/>
                <w:sz w:val="24"/>
                <w:szCs w:val="24"/>
              </w:rPr>
              <w:t>A.</w:t>
            </w:r>
            <w:r w:rsidR="00D56CA0" w:rsidRPr="007A313E">
              <w:rPr>
                <w:rFonts w:ascii="Verdana" w:hAnsi="Verdana"/>
                <w:sz w:val="24"/>
                <w:szCs w:val="24"/>
              </w:rPr>
              <w:t>VIII Výsled</w:t>
            </w:r>
            <w:r w:rsidR="008506FC">
              <w:rPr>
                <w:rFonts w:ascii="Verdana" w:hAnsi="Verdana"/>
                <w:sz w:val="24"/>
                <w:szCs w:val="24"/>
              </w:rPr>
              <w:t xml:space="preserve">ok hospodárenia bežného roku po </w:t>
            </w:r>
            <w:r w:rsidR="00D56CA0" w:rsidRPr="007A313E">
              <w:rPr>
                <w:rFonts w:ascii="Verdana" w:hAnsi="Verdana"/>
                <w:sz w:val="24"/>
                <w:szCs w:val="24"/>
              </w:rPr>
              <w:t>zdanení</w:t>
            </w:r>
          </w:p>
        </w:tc>
        <w:tc>
          <w:tcPr>
            <w:tcW w:w="1559" w:type="dxa"/>
            <w:shd w:val="clear" w:color="auto" w:fill="auto"/>
          </w:tcPr>
          <w:p w:rsidR="00D56CA0" w:rsidRPr="007A313E" w:rsidRDefault="007F71AC" w:rsidP="007F71AC">
            <w:pPr>
              <w:ind w:left="0" w:firstLine="0"/>
              <w:jc w:val="right"/>
              <w:rPr>
                <w:rFonts w:ascii="Verdana" w:hAnsi="Verdana"/>
                <w:sz w:val="24"/>
                <w:szCs w:val="24"/>
              </w:rPr>
            </w:pPr>
            <w:r w:rsidRPr="007A313E">
              <w:rPr>
                <w:rFonts w:ascii="Verdana" w:hAnsi="Verdana"/>
                <w:sz w:val="24"/>
                <w:szCs w:val="24"/>
              </w:rPr>
              <w:t>214 735</w:t>
            </w:r>
          </w:p>
        </w:tc>
        <w:tc>
          <w:tcPr>
            <w:tcW w:w="1647" w:type="dxa"/>
            <w:shd w:val="clear" w:color="auto" w:fill="auto"/>
          </w:tcPr>
          <w:p w:rsidR="00D56CA0" w:rsidRPr="007A313E" w:rsidRDefault="00D56CA0" w:rsidP="001E46E1">
            <w:pPr>
              <w:ind w:left="0" w:firstLine="0"/>
              <w:jc w:val="right"/>
              <w:rPr>
                <w:rFonts w:ascii="Verdana" w:hAnsi="Verdana"/>
                <w:sz w:val="24"/>
                <w:szCs w:val="24"/>
              </w:rPr>
            </w:pPr>
            <w:r w:rsidRPr="007A313E">
              <w:rPr>
                <w:rFonts w:ascii="Verdana" w:hAnsi="Verdana"/>
                <w:sz w:val="24"/>
                <w:szCs w:val="24"/>
              </w:rPr>
              <w:t>47 289</w:t>
            </w:r>
          </w:p>
        </w:tc>
      </w:tr>
      <w:tr w:rsidR="00D56CA0" w:rsidRPr="007A313E" w:rsidTr="000A1BC3">
        <w:tc>
          <w:tcPr>
            <w:tcW w:w="6663" w:type="dxa"/>
            <w:shd w:val="clear" w:color="auto" w:fill="auto"/>
          </w:tcPr>
          <w:p w:rsidR="00D56CA0" w:rsidRPr="007A313E" w:rsidRDefault="00D56CA0" w:rsidP="00EA44AD">
            <w:pPr>
              <w:ind w:left="0" w:firstLine="0"/>
              <w:jc w:val="both"/>
              <w:rPr>
                <w:rFonts w:ascii="Verdana" w:hAnsi="Verdana"/>
                <w:sz w:val="24"/>
                <w:szCs w:val="24"/>
              </w:rPr>
            </w:pPr>
            <w:r w:rsidRPr="007A313E">
              <w:rPr>
                <w:rFonts w:ascii="Verdana" w:hAnsi="Verdana"/>
                <w:sz w:val="24"/>
                <w:szCs w:val="24"/>
              </w:rPr>
              <w:t>B. Záväzky</w:t>
            </w:r>
          </w:p>
        </w:tc>
        <w:tc>
          <w:tcPr>
            <w:tcW w:w="1559" w:type="dxa"/>
            <w:shd w:val="clear" w:color="auto" w:fill="auto"/>
          </w:tcPr>
          <w:p w:rsidR="00D56CA0" w:rsidRPr="007A313E" w:rsidRDefault="007F71AC" w:rsidP="0037045A">
            <w:pPr>
              <w:ind w:left="0" w:firstLine="0"/>
              <w:jc w:val="right"/>
              <w:rPr>
                <w:rFonts w:ascii="Verdana" w:hAnsi="Verdana"/>
                <w:sz w:val="24"/>
                <w:szCs w:val="24"/>
              </w:rPr>
            </w:pPr>
            <w:r w:rsidRPr="007A313E">
              <w:rPr>
                <w:rFonts w:ascii="Verdana" w:hAnsi="Verdana"/>
                <w:sz w:val="24"/>
                <w:szCs w:val="24"/>
              </w:rPr>
              <w:t>1 7</w:t>
            </w:r>
            <w:r w:rsidR="0037045A">
              <w:rPr>
                <w:rFonts w:ascii="Verdana" w:hAnsi="Verdana"/>
                <w:sz w:val="24"/>
                <w:szCs w:val="24"/>
              </w:rPr>
              <w:t>9</w:t>
            </w:r>
            <w:r w:rsidRPr="007A313E">
              <w:rPr>
                <w:rFonts w:ascii="Verdana" w:hAnsi="Verdana"/>
                <w:sz w:val="24"/>
                <w:szCs w:val="24"/>
              </w:rPr>
              <w:t xml:space="preserve">8 </w:t>
            </w:r>
            <w:r w:rsidR="0037045A">
              <w:rPr>
                <w:rFonts w:ascii="Verdana" w:hAnsi="Verdana"/>
                <w:sz w:val="24"/>
                <w:szCs w:val="24"/>
              </w:rPr>
              <w:t>792</w:t>
            </w:r>
          </w:p>
        </w:tc>
        <w:tc>
          <w:tcPr>
            <w:tcW w:w="1647" w:type="dxa"/>
            <w:shd w:val="clear" w:color="auto" w:fill="auto"/>
          </w:tcPr>
          <w:p w:rsidR="00D56CA0" w:rsidRPr="007A313E" w:rsidRDefault="00D56CA0" w:rsidP="001E46E1">
            <w:pPr>
              <w:ind w:left="0" w:firstLine="0"/>
              <w:jc w:val="right"/>
              <w:rPr>
                <w:rFonts w:ascii="Verdana" w:hAnsi="Verdana"/>
                <w:sz w:val="24"/>
                <w:szCs w:val="24"/>
              </w:rPr>
            </w:pPr>
            <w:r w:rsidRPr="007A313E">
              <w:rPr>
                <w:rFonts w:ascii="Verdana" w:hAnsi="Verdana"/>
                <w:sz w:val="24"/>
                <w:szCs w:val="24"/>
              </w:rPr>
              <w:t>2 005 604</w:t>
            </w:r>
          </w:p>
        </w:tc>
      </w:tr>
      <w:tr w:rsidR="00D56CA0" w:rsidRPr="007A313E" w:rsidTr="000A1BC3">
        <w:tc>
          <w:tcPr>
            <w:tcW w:w="6663" w:type="dxa"/>
            <w:shd w:val="clear" w:color="auto" w:fill="auto"/>
          </w:tcPr>
          <w:p w:rsidR="00D56CA0" w:rsidRPr="007A313E" w:rsidRDefault="00D56CA0" w:rsidP="00EA44AD">
            <w:pPr>
              <w:ind w:left="0" w:firstLine="0"/>
              <w:jc w:val="both"/>
              <w:rPr>
                <w:rFonts w:ascii="Verdana" w:hAnsi="Verdana"/>
                <w:sz w:val="24"/>
                <w:szCs w:val="24"/>
              </w:rPr>
            </w:pPr>
            <w:r w:rsidRPr="007A313E">
              <w:rPr>
                <w:rFonts w:ascii="Verdana" w:hAnsi="Verdana"/>
                <w:sz w:val="24"/>
                <w:szCs w:val="24"/>
              </w:rPr>
              <w:t>B.I Dlhodobé záväzky</w:t>
            </w:r>
          </w:p>
        </w:tc>
        <w:tc>
          <w:tcPr>
            <w:tcW w:w="1559" w:type="dxa"/>
            <w:shd w:val="clear" w:color="auto" w:fill="auto"/>
          </w:tcPr>
          <w:p w:rsidR="00D56CA0" w:rsidRPr="007A313E" w:rsidRDefault="0037045A" w:rsidP="0037045A">
            <w:pPr>
              <w:ind w:left="0" w:firstLine="0"/>
              <w:jc w:val="right"/>
              <w:rPr>
                <w:rFonts w:ascii="Verdana" w:hAnsi="Verdana"/>
                <w:sz w:val="24"/>
                <w:szCs w:val="24"/>
              </w:rPr>
            </w:pPr>
            <w:r>
              <w:rPr>
                <w:rFonts w:ascii="Verdana" w:hAnsi="Verdana"/>
                <w:sz w:val="24"/>
                <w:szCs w:val="24"/>
              </w:rPr>
              <w:t>6</w:t>
            </w:r>
            <w:r w:rsidR="007F71AC" w:rsidRPr="007A313E">
              <w:rPr>
                <w:rFonts w:ascii="Verdana" w:hAnsi="Verdana"/>
                <w:sz w:val="24"/>
                <w:szCs w:val="24"/>
              </w:rPr>
              <w:t xml:space="preserve">5 </w:t>
            </w:r>
            <w:r>
              <w:rPr>
                <w:rFonts w:ascii="Verdana" w:hAnsi="Verdana"/>
                <w:sz w:val="24"/>
                <w:szCs w:val="24"/>
              </w:rPr>
              <w:t>659</w:t>
            </w:r>
          </w:p>
        </w:tc>
        <w:tc>
          <w:tcPr>
            <w:tcW w:w="1647" w:type="dxa"/>
            <w:shd w:val="clear" w:color="auto" w:fill="auto"/>
          </w:tcPr>
          <w:p w:rsidR="00D56CA0" w:rsidRPr="007A313E" w:rsidRDefault="00D56CA0" w:rsidP="001E46E1">
            <w:pPr>
              <w:ind w:left="0" w:firstLine="0"/>
              <w:jc w:val="right"/>
              <w:rPr>
                <w:rFonts w:ascii="Verdana" w:hAnsi="Verdana"/>
                <w:sz w:val="24"/>
                <w:szCs w:val="24"/>
              </w:rPr>
            </w:pPr>
            <w:r w:rsidRPr="007A313E">
              <w:rPr>
                <w:rFonts w:ascii="Verdana" w:hAnsi="Verdana"/>
                <w:sz w:val="24"/>
                <w:szCs w:val="24"/>
              </w:rPr>
              <w:t>37 746</w:t>
            </w:r>
          </w:p>
        </w:tc>
      </w:tr>
      <w:tr w:rsidR="00D56CA0" w:rsidRPr="007A313E" w:rsidTr="000A1BC3">
        <w:tc>
          <w:tcPr>
            <w:tcW w:w="6663" w:type="dxa"/>
            <w:shd w:val="clear" w:color="auto" w:fill="auto"/>
          </w:tcPr>
          <w:p w:rsidR="00D56CA0" w:rsidRPr="007A313E" w:rsidRDefault="00D56CA0" w:rsidP="00EA44AD">
            <w:pPr>
              <w:ind w:left="0" w:firstLine="0"/>
              <w:jc w:val="both"/>
              <w:rPr>
                <w:rFonts w:ascii="Verdana" w:hAnsi="Verdana"/>
                <w:sz w:val="24"/>
                <w:szCs w:val="24"/>
              </w:rPr>
            </w:pPr>
            <w:r w:rsidRPr="007A313E">
              <w:rPr>
                <w:rFonts w:ascii="Verdana" w:hAnsi="Verdana"/>
                <w:sz w:val="24"/>
                <w:szCs w:val="24"/>
              </w:rPr>
              <w:t>B.II Dlhodobé rezervy</w:t>
            </w:r>
          </w:p>
        </w:tc>
        <w:tc>
          <w:tcPr>
            <w:tcW w:w="1559" w:type="dxa"/>
            <w:shd w:val="clear" w:color="auto" w:fill="auto"/>
          </w:tcPr>
          <w:p w:rsidR="00D56CA0" w:rsidRPr="007A313E" w:rsidRDefault="00D56CA0" w:rsidP="00EA6927">
            <w:pPr>
              <w:ind w:left="0" w:firstLine="0"/>
              <w:jc w:val="right"/>
              <w:rPr>
                <w:rFonts w:ascii="Verdana" w:hAnsi="Verdana"/>
                <w:sz w:val="24"/>
                <w:szCs w:val="24"/>
              </w:rPr>
            </w:pPr>
            <w:r w:rsidRPr="007A313E">
              <w:rPr>
                <w:rFonts w:ascii="Verdana" w:hAnsi="Verdana"/>
                <w:sz w:val="24"/>
                <w:szCs w:val="24"/>
              </w:rPr>
              <w:t>0</w:t>
            </w:r>
          </w:p>
        </w:tc>
        <w:tc>
          <w:tcPr>
            <w:tcW w:w="1647" w:type="dxa"/>
            <w:shd w:val="clear" w:color="auto" w:fill="auto"/>
          </w:tcPr>
          <w:p w:rsidR="00D56CA0" w:rsidRPr="007A313E" w:rsidRDefault="00D56CA0" w:rsidP="001E46E1">
            <w:pPr>
              <w:ind w:left="0" w:firstLine="0"/>
              <w:jc w:val="right"/>
              <w:rPr>
                <w:rFonts w:ascii="Verdana" w:hAnsi="Verdana"/>
                <w:sz w:val="24"/>
                <w:szCs w:val="24"/>
              </w:rPr>
            </w:pPr>
            <w:r w:rsidRPr="007A313E">
              <w:rPr>
                <w:rFonts w:ascii="Verdana" w:hAnsi="Verdana"/>
                <w:sz w:val="24"/>
                <w:szCs w:val="24"/>
              </w:rPr>
              <w:t>0</w:t>
            </w:r>
          </w:p>
        </w:tc>
      </w:tr>
      <w:tr w:rsidR="00D56CA0" w:rsidRPr="007A313E" w:rsidTr="000A1BC3">
        <w:tc>
          <w:tcPr>
            <w:tcW w:w="6663" w:type="dxa"/>
            <w:shd w:val="clear" w:color="auto" w:fill="auto"/>
          </w:tcPr>
          <w:p w:rsidR="00D56CA0" w:rsidRPr="007A313E" w:rsidRDefault="00D56CA0" w:rsidP="00EA44AD">
            <w:pPr>
              <w:ind w:left="0" w:firstLine="0"/>
              <w:jc w:val="both"/>
              <w:rPr>
                <w:rFonts w:ascii="Verdana" w:hAnsi="Verdana"/>
                <w:sz w:val="24"/>
                <w:szCs w:val="24"/>
              </w:rPr>
            </w:pPr>
            <w:r w:rsidRPr="007A313E">
              <w:rPr>
                <w:rFonts w:ascii="Verdana" w:hAnsi="Verdana"/>
                <w:sz w:val="24"/>
                <w:szCs w:val="24"/>
              </w:rPr>
              <w:t>B.III Dlhodobé bankové úvery</w:t>
            </w:r>
          </w:p>
        </w:tc>
        <w:tc>
          <w:tcPr>
            <w:tcW w:w="1559" w:type="dxa"/>
            <w:shd w:val="clear" w:color="auto" w:fill="auto"/>
          </w:tcPr>
          <w:p w:rsidR="00D56CA0" w:rsidRPr="007A313E" w:rsidRDefault="00D56CA0" w:rsidP="00EA6927">
            <w:pPr>
              <w:ind w:left="0" w:firstLine="0"/>
              <w:jc w:val="right"/>
              <w:rPr>
                <w:rFonts w:ascii="Verdana" w:hAnsi="Verdana"/>
                <w:sz w:val="24"/>
                <w:szCs w:val="24"/>
              </w:rPr>
            </w:pPr>
            <w:r w:rsidRPr="007A313E">
              <w:rPr>
                <w:rFonts w:ascii="Verdana" w:hAnsi="Verdana"/>
                <w:sz w:val="24"/>
                <w:szCs w:val="24"/>
              </w:rPr>
              <w:t>0</w:t>
            </w:r>
          </w:p>
        </w:tc>
        <w:tc>
          <w:tcPr>
            <w:tcW w:w="1647" w:type="dxa"/>
            <w:shd w:val="clear" w:color="auto" w:fill="auto"/>
          </w:tcPr>
          <w:p w:rsidR="00D56CA0" w:rsidRPr="007A313E" w:rsidRDefault="00D56CA0" w:rsidP="001E46E1">
            <w:pPr>
              <w:ind w:left="0" w:firstLine="0"/>
              <w:jc w:val="right"/>
              <w:rPr>
                <w:rFonts w:ascii="Verdana" w:hAnsi="Verdana"/>
                <w:sz w:val="24"/>
                <w:szCs w:val="24"/>
              </w:rPr>
            </w:pPr>
            <w:r w:rsidRPr="007A313E">
              <w:rPr>
                <w:rFonts w:ascii="Verdana" w:hAnsi="Verdana"/>
                <w:sz w:val="24"/>
                <w:szCs w:val="24"/>
              </w:rPr>
              <w:t>0</w:t>
            </w:r>
          </w:p>
        </w:tc>
      </w:tr>
      <w:tr w:rsidR="00D56CA0" w:rsidRPr="007A313E" w:rsidTr="000A1BC3">
        <w:tc>
          <w:tcPr>
            <w:tcW w:w="6663" w:type="dxa"/>
            <w:shd w:val="clear" w:color="auto" w:fill="auto"/>
          </w:tcPr>
          <w:p w:rsidR="00D56CA0" w:rsidRPr="007A313E" w:rsidRDefault="00D56CA0" w:rsidP="00EA44AD">
            <w:pPr>
              <w:ind w:left="0" w:firstLine="0"/>
              <w:jc w:val="both"/>
              <w:rPr>
                <w:rFonts w:ascii="Verdana" w:hAnsi="Verdana"/>
                <w:sz w:val="24"/>
                <w:szCs w:val="24"/>
              </w:rPr>
            </w:pPr>
            <w:r w:rsidRPr="007A313E">
              <w:rPr>
                <w:rFonts w:ascii="Verdana" w:hAnsi="Verdana"/>
                <w:sz w:val="24"/>
                <w:szCs w:val="24"/>
              </w:rPr>
              <w:t>B. IV Krátkodobé záväzky</w:t>
            </w:r>
          </w:p>
        </w:tc>
        <w:tc>
          <w:tcPr>
            <w:tcW w:w="1559" w:type="dxa"/>
            <w:shd w:val="clear" w:color="auto" w:fill="auto"/>
          </w:tcPr>
          <w:p w:rsidR="00D56CA0" w:rsidRPr="007A313E" w:rsidRDefault="007F71AC" w:rsidP="00EA6927">
            <w:pPr>
              <w:ind w:left="0" w:firstLine="0"/>
              <w:jc w:val="right"/>
              <w:rPr>
                <w:rFonts w:ascii="Verdana" w:hAnsi="Verdana"/>
                <w:sz w:val="24"/>
                <w:szCs w:val="24"/>
              </w:rPr>
            </w:pPr>
            <w:r w:rsidRPr="007A313E">
              <w:rPr>
                <w:rFonts w:ascii="Verdana" w:hAnsi="Verdana"/>
                <w:sz w:val="24"/>
                <w:szCs w:val="24"/>
              </w:rPr>
              <w:t>1 407 456</w:t>
            </w:r>
          </w:p>
        </w:tc>
        <w:tc>
          <w:tcPr>
            <w:tcW w:w="1647" w:type="dxa"/>
            <w:shd w:val="clear" w:color="auto" w:fill="auto"/>
          </w:tcPr>
          <w:p w:rsidR="00D56CA0" w:rsidRPr="007A313E" w:rsidRDefault="00D56CA0" w:rsidP="001E46E1">
            <w:pPr>
              <w:ind w:left="0" w:firstLine="0"/>
              <w:jc w:val="right"/>
              <w:rPr>
                <w:rFonts w:ascii="Verdana" w:hAnsi="Verdana"/>
                <w:sz w:val="24"/>
                <w:szCs w:val="24"/>
              </w:rPr>
            </w:pPr>
            <w:r w:rsidRPr="007A313E">
              <w:rPr>
                <w:rFonts w:ascii="Verdana" w:hAnsi="Verdana"/>
                <w:sz w:val="24"/>
                <w:szCs w:val="24"/>
              </w:rPr>
              <w:t>1 609 154</w:t>
            </w:r>
          </w:p>
        </w:tc>
      </w:tr>
      <w:tr w:rsidR="00D56CA0" w:rsidRPr="007A313E" w:rsidTr="000A1BC3">
        <w:tc>
          <w:tcPr>
            <w:tcW w:w="6663" w:type="dxa"/>
            <w:shd w:val="clear" w:color="auto" w:fill="auto"/>
          </w:tcPr>
          <w:p w:rsidR="00D56CA0" w:rsidRPr="007A313E" w:rsidRDefault="00D56CA0" w:rsidP="00EA44AD">
            <w:pPr>
              <w:ind w:left="0" w:firstLine="0"/>
              <w:jc w:val="both"/>
              <w:rPr>
                <w:rFonts w:ascii="Verdana" w:hAnsi="Verdana"/>
                <w:sz w:val="24"/>
                <w:szCs w:val="24"/>
              </w:rPr>
            </w:pPr>
            <w:r w:rsidRPr="007A313E">
              <w:rPr>
                <w:rFonts w:ascii="Verdana" w:hAnsi="Verdana"/>
                <w:sz w:val="24"/>
                <w:szCs w:val="24"/>
              </w:rPr>
              <w:t>B.V Krátkodobé rezervy</w:t>
            </w:r>
          </w:p>
        </w:tc>
        <w:tc>
          <w:tcPr>
            <w:tcW w:w="1559" w:type="dxa"/>
            <w:shd w:val="clear" w:color="auto" w:fill="auto"/>
          </w:tcPr>
          <w:p w:rsidR="00D56CA0" w:rsidRPr="007A313E" w:rsidRDefault="00D56CA0" w:rsidP="007F71AC">
            <w:pPr>
              <w:ind w:left="0" w:firstLine="0"/>
              <w:jc w:val="right"/>
              <w:rPr>
                <w:rFonts w:ascii="Verdana" w:hAnsi="Verdana"/>
                <w:sz w:val="24"/>
                <w:szCs w:val="24"/>
              </w:rPr>
            </w:pPr>
            <w:r w:rsidRPr="007A313E">
              <w:rPr>
                <w:rFonts w:ascii="Verdana" w:hAnsi="Verdana"/>
                <w:sz w:val="24"/>
                <w:szCs w:val="24"/>
              </w:rPr>
              <w:t xml:space="preserve">23 </w:t>
            </w:r>
            <w:r w:rsidR="007F71AC" w:rsidRPr="007A313E">
              <w:rPr>
                <w:rFonts w:ascii="Verdana" w:hAnsi="Verdana"/>
                <w:sz w:val="24"/>
                <w:szCs w:val="24"/>
              </w:rPr>
              <w:t>333</w:t>
            </w:r>
          </w:p>
        </w:tc>
        <w:tc>
          <w:tcPr>
            <w:tcW w:w="1647" w:type="dxa"/>
            <w:shd w:val="clear" w:color="auto" w:fill="auto"/>
          </w:tcPr>
          <w:p w:rsidR="00D56CA0" w:rsidRPr="007A313E" w:rsidRDefault="00D56CA0" w:rsidP="001E46E1">
            <w:pPr>
              <w:ind w:left="0" w:firstLine="0"/>
              <w:jc w:val="right"/>
              <w:rPr>
                <w:rFonts w:ascii="Verdana" w:hAnsi="Verdana"/>
                <w:sz w:val="24"/>
                <w:szCs w:val="24"/>
              </w:rPr>
            </w:pPr>
            <w:r w:rsidRPr="007A313E">
              <w:rPr>
                <w:rFonts w:ascii="Verdana" w:hAnsi="Verdana"/>
                <w:sz w:val="24"/>
                <w:szCs w:val="24"/>
              </w:rPr>
              <w:t>23 895</w:t>
            </w:r>
          </w:p>
        </w:tc>
      </w:tr>
      <w:tr w:rsidR="00D56CA0" w:rsidRPr="007A313E" w:rsidTr="000A1BC3">
        <w:tc>
          <w:tcPr>
            <w:tcW w:w="6663" w:type="dxa"/>
            <w:shd w:val="clear" w:color="auto" w:fill="auto"/>
          </w:tcPr>
          <w:p w:rsidR="00D56CA0" w:rsidRPr="007A313E" w:rsidRDefault="00D56CA0" w:rsidP="00EA44AD">
            <w:pPr>
              <w:ind w:left="0" w:firstLine="0"/>
              <w:jc w:val="both"/>
              <w:rPr>
                <w:rFonts w:ascii="Verdana" w:hAnsi="Verdana"/>
                <w:sz w:val="24"/>
                <w:szCs w:val="24"/>
              </w:rPr>
            </w:pPr>
            <w:r w:rsidRPr="007A313E">
              <w:rPr>
                <w:rFonts w:ascii="Verdana" w:hAnsi="Verdana"/>
                <w:sz w:val="24"/>
                <w:szCs w:val="24"/>
              </w:rPr>
              <w:t>B.VI Bežné bankové úvery</w:t>
            </w:r>
          </w:p>
        </w:tc>
        <w:tc>
          <w:tcPr>
            <w:tcW w:w="1559" w:type="dxa"/>
            <w:shd w:val="clear" w:color="auto" w:fill="auto"/>
          </w:tcPr>
          <w:p w:rsidR="00D56CA0" w:rsidRPr="007A313E" w:rsidRDefault="007F71AC" w:rsidP="00EA6927">
            <w:pPr>
              <w:ind w:left="0" w:firstLine="0"/>
              <w:jc w:val="right"/>
              <w:rPr>
                <w:rFonts w:ascii="Verdana" w:hAnsi="Verdana"/>
                <w:sz w:val="24"/>
                <w:szCs w:val="24"/>
              </w:rPr>
            </w:pPr>
            <w:r w:rsidRPr="007A313E">
              <w:rPr>
                <w:rFonts w:ascii="Verdana" w:hAnsi="Verdana"/>
                <w:sz w:val="24"/>
                <w:szCs w:val="24"/>
              </w:rPr>
              <w:t>302 544</w:t>
            </w:r>
          </w:p>
        </w:tc>
        <w:tc>
          <w:tcPr>
            <w:tcW w:w="1647" w:type="dxa"/>
            <w:shd w:val="clear" w:color="auto" w:fill="auto"/>
          </w:tcPr>
          <w:p w:rsidR="00D56CA0" w:rsidRPr="007A313E" w:rsidRDefault="00D56CA0" w:rsidP="001E46E1">
            <w:pPr>
              <w:ind w:left="0" w:firstLine="0"/>
              <w:jc w:val="right"/>
              <w:rPr>
                <w:rFonts w:ascii="Verdana" w:hAnsi="Verdana"/>
                <w:sz w:val="24"/>
                <w:szCs w:val="24"/>
              </w:rPr>
            </w:pPr>
            <w:r w:rsidRPr="007A313E">
              <w:rPr>
                <w:rFonts w:ascii="Verdana" w:hAnsi="Verdana"/>
                <w:sz w:val="24"/>
                <w:szCs w:val="24"/>
              </w:rPr>
              <w:t>334 809</w:t>
            </w:r>
          </w:p>
        </w:tc>
      </w:tr>
      <w:tr w:rsidR="00D56CA0" w:rsidRPr="007A313E" w:rsidTr="000A1BC3">
        <w:tc>
          <w:tcPr>
            <w:tcW w:w="6663" w:type="dxa"/>
            <w:shd w:val="clear" w:color="auto" w:fill="auto"/>
          </w:tcPr>
          <w:p w:rsidR="00D56CA0" w:rsidRPr="007A313E" w:rsidRDefault="00D56CA0" w:rsidP="00EA44AD">
            <w:pPr>
              <w:ind w:left="0" w:firstLine="0"/>
              <w:jc w:val="both"/>
              <w:rPr>
                <w:rFonts w:ascii="Verdana" w:hAnsi="Verdana"/>
                <w:sz w:val="24"/>
                <w:szCs w:val="24"/>
              </w:rPr>
            </w:pPr>
            <w:r w:rsidRPr="007A313E">
              <w:rPr>
                <w:rFonts w:ascii="Verdana" w:hAnsi="Verdana"/>
                <w:sz w:val="24"/>
                <w:szCs w:val="24"/>
              </w:rPr>
              <w:t>B.VII Krátkodobé finančné výpomoci</w:t>
            </w:r>
          </w:p>
        </w:tc>
        <w:tc>
          <w:tcPr>
            <w:tcW w:w="1559" w:type="dxa"/>
            <w:shd w:val="clear" w:color="auto" w:fill="auto"/>
          </w:tcPr>
          <w:p w:rsidR="00D56CA0" w:rsidRPr="007A313E" w:rsidRDefault="00D56CA0" w:rsidP="00EA6927">
            <w:pPr>
              <w:ind w:left="0" w:firstLine="0"/>
              <w:jc w:val="right"/>
              <w:rPr>
                <w:rFonts w:ascii="Verdana" w:hAnsi="Verdana"/>
                <w:sz w:val="24"/>
                <w:szCs w:val="24"/>
              </w:rPr>
            </w:pPr>
            <w:r w:rsidRPr="007A313E">
              <w:rPr>
                <w:rFonts w:ascii="Verdana" w:hAnsi="Verdana"/>
                <w:sz w:val="24"/>
                <w:szCs w:val="24"/>
              </w:rPr>
              <w:t>0</w:t>
            </w:r>
          </w:p>
        </w:tc>
        <w:tc>
          <w:tcPr>
            <w:tcW w:w="1647" w:type="dxa"/>
            <w:shd w:val="clear" w:color="auto" w:fill="auto"/>
          </w:tcPr>
          <w:p w:rsidR="00D56CA0" w:rsidRPr="007A313E" w:rsidRDefault="00D56CA0" w:rsidP="001E46E1">
            <w:pPr>
              <w:ind w:left="0" w:firstLine="0"/>
              <w:jc w:val="right"/>
              <w:rPr>
                <w:rFonts w:ascii="Verdana" w:hAnsi="Verdana"/>
                <w:sz w:val="24"/>
                <w:szCs w:val="24"/>
              </w:rPr>
            </w:pPr>
            <w:r w:rsidRPr="007A313E">
              <w:rPr>
                <w:rFonts w:ascii="Verdana" w:hAnsi="Verdana"/>
                <w:sz w:val="24"/>
                <w:szCs w:val="24"/>
              </w:rPr>
              <w:t>0</w:t>
            </w:r>
          </w:p>
        </w:tc>
      </w:tr>
      <w:tr w:rsidR="00D56CA0" w:rsidRPr="007A313E" w:rsidTr="000A1BC3">
        <w:tc>
          <w:tcPr>
            <w:tcW w:w="6663" w:type="dxa"/>
            <w:shd w:val="clear" w:color="auto" w:fill="auto"/>
          </w:tcPr>
          <w:p w:rsidR="00D56CA0" w:rsidRPr="007A313E" w:rsidRDefault="00D56CA0" w:rsidP="00EA44AD">
            <w:pPr>
              <w:ind w:left="0" w:firstLine="0"/>
              <w:jc w:val="both"/>
              <w:rPr>
                <w:rFonts w:ascii="Verdana" w:hAnsi="Verdana"/>
                <w:sz w:val="24"/>
                <w:szCs w:val="24"/>
              </w:rPr>
            </w:pPr>
            <w:r w:rsidRPr="007A313E">
              <w:rPr>
                <w:rFonts w:ascii="Verdana" w:hAnsi="Verdana"/>
                <w:sz w:val="24"/>
                <w:szCs w:val="24"/>
              </w:rPr>
              <w:t>C. Časové rozlíšenie</w:t>
            </w:r>
          </w:p>
        </w:tc>
        <w:tc>
          <w:tcPr>
            <w:tcW w:w="1559" w:type="dxa"/>
            <w:shd w:val="clear" w:color="auto" w:fill="auto"/>
          </w:tcPr>
          <w:p w:rsidR="00D56CA0" w:rsidRPr="007A313E" w:rsidRDefault="007F71AC" w:rsidP="00EA6927">
            <w:pPr>
              <w:ind w:left="0" w:firstLine="0"/>
              <w:jc w:val="right"/>
              <w:rPr>
                <w:rFonts w:ascii="Verdana" w:hAnsi="Verdana"/>
                <w:sz w:val="24"/>
                <w:szCs w:val="24"/>
              </w:rPr>
            </w:pPr>
            <w:r w:rsidRPr="007A313E">
              <w:rPr>
                <w:rFonts w:ascii="Verdana" w:hAnsi="Verdana"/>
                <w:sz w:val="24"/>
                <w:szCs w:val="24"/>
              </w:rPr>
              <w:t>375</w:t>
            </w:r>
          </w:p>
        </w:tc>
        <w:tc>
          <w:tcPr>
            <w:tcW w:w="1647" w:type="dxa"/>
            <w:shd w:val="clear" w:color="auto" w:fill="auto"/>
          </w:tcPr>
          <w:p w:rsidR="00D56CA0" w:rsidRPr="007A313E" w:rsidRDefault="00D56CA0" w:rsidP="001E46E1">
            <w:pPr>
              <w:ind w:left="0" w:firstLine="0"/>
              <w:jc w:val="right"/>
              <w:rPr>
                <w:rFonts w:ascii="Verdana" w:hAnsi="Verdana"/>
                <w:sz w:val="24"/>
                <w:szCs w:val="24"/>
              </w:rPr>
            </w:pPr>
            <w:r w:rsidRPr="007A313E">
              <w:rPr>
                <w:rFonts w:ascii="Verdana" w:hAnsi="Verdana"/>
                <w:sz w:val="24"/>
                <w:szCs w:val="24"/>
              </w:rPr>
              <w:t>50</w:t>
            </w:r>
          </w:p>
        </w:tc>
      </w:tr>
    </w:tbl>
    <w:p w:rsidR="007A313E" w:rsidRDefault="007A313E" w:rsidP="00371192">
      <w:pPr>
        <w:spacing w:after="60"/>
        <w:ind w:left="0" w:firstLine="0"/>
        <w:jc w:val="both"/>
        <w:rPr>
          <w:rFonts w:ascii="Verdana" w:hAnsi="Verdana"/>
          <w:u w:val="single"/>
        </w:rPr>
      </w:pPr>
    </w:p>
    <w:p w:rsidR="00987097" w:rsidRDefault="00987097" w:rsidP="00371192">
      <w:pPr>
        <w:spacing w:after="60"/>
        <w:ind w:left="0" w:firstLine="0"/>
        <w:jc w:val="both"/>
        <w:rPr>
          <w:rFonts w:ascii="Verdana" w:hAnsi="Verdana"/>
          <w:u w:val="single"/>
        </w:rPr>
      </w:pPr>
    </w:p>
    <w:p w:rsidR="00DE302A" w:rsidRPr="007A313E" w:rsidRDefault="00EA0FE7" w:rsidP="006F31D2">
      <w:pPr>
        <w:ind w:left="0" w:firstLine="0"/>
        <w:jc w:val="both"/>
        <w:rPr>
          <w:rFonts w:ascii="Verdana" w:hAnsi="Verdana"/>
          <w:u w:val="single"/>
        </w:rPr>
      </w:pPr>
      <w:r w:rsidRPr="007A313E">
        <w:rPr>
          <w:rFonts w:ascii="Verdana" w:hAnsi="Verdana"/>
          <w:u w:val="single"/>
        </w:rPr>
        <w:t xml:space="preserve">2.1.1. </w:t>
      </w:r>
      <w:r w:rsidR="00DE302A" w:rsidRPr="007A313E">
        <w:rPr>
          <w:rFonts w:ascii="Verdana" w:hAnsi="Verdana"/>
          <w:u w:val="single"/>
        </w:rPr>
        <w:t>Komentár k súvahe - aktíva:</w:t>
      </w:r>
    </w:p>
    <w:p w:rsidR="00B53F91" w:rsidRPr="007A313E" w:rsidRDefault="00DE302A" w:rsidP="006F31D2">
      <w:pPr>
        <w:ind w:left="0" w:firstLine="0"/>
        <w:jc w:val="both"/>
        <w:rPr>
          <w:rFonts w:ascii="Verdana" w:hAnsi="Verdana"/>
        </w:rPr>
      </w:pPr>
      <w:r w:rsidRPr="007A313E">
        <w:rPr>
          <w:rFonts w:ascii="Verdana" w:hAnsi="Verdana"/>
        </w:rPr>
        <w:t xml:space="preserve">Spoločnosť hospodári s vlastným dlhodobým hmotným majetkom (nie prenajatým). Dlhodobý hmotný majetok je už opotrebovaný (oprávky/OC) na </w:t>
      </w:r>
      <w:r w:rsidR="001E46E1" w:rsidRPr="007A313E">
        <w:rPr>
          <w:rFonts w:ascii="Verdana" w:hAnsi="Verdana"/>
        </w:rPr>
        <w:t>67,87</w:t>
      </w:r>
      <w:r w:rsidR="001E132B">
        <w:rPr>
          <w:rFonts w:ascii="Verdana" w:hAnsi="Verdana"/>
        </w:rPr>
        <w:t xml:space="preserve"> %.</w:t>
      </w:r>
    </w:p>
    <w:p w:rsidR="004E55A0" w:rsidRPr="007A313E" w:rsidRDefault="00DE302A" w:rsidP="006F31D2">
      <w:pPr>
        <w:ind w:left="0" w:firstLine="0"/>
        <w:jc w:val="both"/>
        <w:rPr>
          <w:rFonts w:ascii="Verdana" w:hAnsi="Verdana"/>
        </w:rPr>
      </w:pPr>
      <w:r w:rsidRPr="007A313E">
        <w:rPr>
          <w:rFonts w:ascii="Verdana" w:hAnsi="Verdana"/>
        </w:rPr>
        <w:t>Dlhodobý nehmotný majetok predstavuje najmä softvér.</w:t>
      </w:r>
    </w:p>
    <w:p w:rsidR="004E55A0" w:rsidRPr="007A313E" w:rsidRDefault="00DE302A" w:rsidP="006F31D2">
      <w:pPr>
        <w:ind w:left="0" w:firstLine="0"/>
        <w:jc w:val="both"/>
        <w:rPr>
          <w:rFonts w:ascii="Verdana" w:hAnsi="Verdana"/>
        </w:rPr>
      </w:pPr>
      <w:r w:rsidRPr="007A313E">
        <w:rPr>
          <w:rFonts w:ascii="Verdana" w:hAnsi="Verdana"/>
        </w:rPr>
        <w:t>Spoločnosť nevlastní akcie ani obch</w:t>
      </w:r>
      <w:r w:rsidR="007F71AC" w:rsidRPr="007A313E">
        <w:rPr>
          <w:rFonts w:ascii="Verdana" w:hAnsi="Verdana"/>
        </w:rPr>
        <w:t>odný podiel v inej spoločnosti;</w:t>
      </w:r>
    </w:p>
    <w:p w:rsidR="00DE302A" w:rsidRPr="007A313E" w:rsidRDefault="00DE302A" w:rsidP="006F31D2">
      <w:pPr>
        <w:ind w:left="0" w:firstLine="0"/>
        <w:jc w:val="both"/>
        <w:rPr>
          <w:rFonts w:ascii="Verdana" w:hAnsi="Verdana"/>
        </w:rPr>
      </w:pPr>
      <w:r w:rsidRPr="007A313E">
        <w:rPr>
          <w:rFonts w:ascii="Verdana" w:hAnsi="Verdana"/>
        </w:rPr>
        <w:t>Vývoj stavu zásob je priaznivý, nedošlo k zvýšeniu ich stavu ani nárastu pomaly</w:t>
      </w:r>
      <w:r w:rsidR="004E55A0" w:rsidRPr="007A313E">
        <w:rPr>
          <w:rFonts w:ascii="Verdana" w:hAnsi="Verdana"/>
        </w:rPr>
        <w:t xml:space="preserve"> </w:t>
      </w:r>
      <w:proofErr w:type="spellStart"/>
      <w:r w:rsidRPr="007A313E">
        <w:rPr>
          <w:rFonts w:ascii="Verdana" w:hAnsi="Verdana"/>
        </w:rPr>
        <w:t>obrátkových</w:t>
      </w:r>
      <w:proofErr w:type="spellEnd"/>
      <w:r w:rsidRPr="007A313E">
        <w:rPr>
          <w:rFonts w:ascii="Verdana" w:hAnsi="Verdana"/>
        </w:rPr>
        <w:t xml:space="preserve"> zásob bez pohybu nad jeden rok. Opravná položka k zásobám nebola tvorená.</w:t>
      </w:r>
    </w:p>
    <w:p w:rsidR="00DE302A" w:rsidRPr="007A313E" w:rsidRDefault="00DE302A" w:rsidP="006F31D2">
      <w:pPr>
        <w:ind w:left="0" w:firstLine="0"/>
        <w:jc w:val="both"/>
        <w:rPr>
          <w:rFonts w:ascii="Verdana" w:hAnsi="Verdana"/>
        </w:rPr>
      </w:pPr>
      <w:r w:rsidRPr="007A313E">
        <w:rPr>
          <w:rFonts w:ascii="Verdana" w:hAnsi="Verdana"/>
        </w:rPr>
        <w:t>Vývoj stavu krátkodobých pohľadávok je priaznivý, ich celkový objem</w:t>
      </w:r>
      <w:r w:rsidR="005347AC" w:rsidRPr="007A313E">
        <w:rPr>
          <w:rFonts w:ascii="Verdana" w:hAnsi="Verdana"/>
        </w:rPr>
        <w:t xml:space="preserve"> sa znížil o</w:t>
      </w:r>
      <w:r w:rsidR="002521F8" w:rsidRPr="007A313E">
        <w:rPr>
          <w:rFonts w:ascii="Verdana" w:hAnsi="Verdana"/>
        </w:rPr>
        <w:t> 109 591</w:t>
      </w:r>
      <w:r w:rsidR="005347AC" w:rsidRPr="007A313E">
        <w:rPr>
          <w:rFonts w:ascii="Verdana" w:hAnsi="Verdana"/>
        </w:rPr>
        <w:t xml:space="preserve">€, t.j. </w:t>
      </w:r>
      <w:r w:rsidR="002521F8" w:rsidRPr="007A313E">
        <w:rPr>
          <w:rFonts w:ascii="Verdana" w:hAnsi="Verdana"/>
        </w:rPr>
        <w:t>5,1</w:t>
      </w:r>
      <w:r w:rsidR="005347AC" w:rsidRPr="007A313E">
        <w:rPr>
          <w:rFonts w:ascii="Verdana" w:hAnsi="Verdana"/>
        </w:rPr>
        <w:t>%.</w:t>
      </w:r>
      <w:r w:rsidR="00044A82" w:rsidRPr="007A313E">
        <w:rPr>
          <w:rFonts w:ascii="Verdana" w:hAnsi="Verdana"/>
        </w:rPr>
        <w:t xml:space="preserve"> O</w:t>
      </w:r>
      <w:r w:rsidRPr="007A313E">
        <w:rPr>
          <w:rFonts w:ascii="Verdana" w:hAnsi="Verdana"/>
        </w:rPr>
        <w:t>bjem pohľadávok nezaplatených po lehote splatnosti</w:t>
      </w:r>
      <w:r w:rsidR="00FD2AF2">
        <w:rPr>
          <w:rFonts w:ascii="Verdana" w:hAnsi="Verdana"/>
        </w:rPr>
        <w:t xml:space="preserve"> sa v priebehu roka zvýšil</w:t>
      </w:r>
      <w:r w:rsidR="00044A82" w:rsidRPr="007A313E">
        <w:rPr>
          <w:rFonts w:ascii="Verdana" w:hAnsi="Verdana"/>
        </w:rPr>
        <w:t xml:space="preserve"> o</w:t>
      </w:r>
      <w:r w:rsidR="00FD2AF2">
        <w:rPr>
          <w:rFonts w:ascii="Verdana" w:hAnsi="Verdana"/>
        </w:rPr>
        <w:t> </w:t>
      </w:r>
      <w:r w:rsidR="00FD2AF2" w:rsidRPr="00FD2AF2">
        <w:rPr>
          <w:rFonts w:ascii="Verdana" w:hAnsi="Verdana"/>
        </w:rPr>
        <w:t>8,6</w:t>
      </w:r>
      <w:r w:rsidR="00044A82" w:rsidRPr="00FD2AF2">
        <w:rPr>
          <w:rFonts w:ascii="Verdana" w:hAnsi="Verdana"/>
        </w:rPr>
        <w:t>%</w:t>
      </w:r>
      <w:r w:rsidRPr="00FD2AF2">
        <w:rPr>
          <w:rFonts w:ascii="Verdana" w:hAnsi="Verdana"/>
        </w:rPr>
        <w:t>.</w:t>
      </w:r>
      <w:r w:rsidRPr="007A313E">
        <w:rPr>
          <w:rFonts w:ascii="Verdana" w:hAnsi="Verdana"/>
        </w:rPr>
        <w:t xml:space="preserve"> Pohľadávky po lehote splatnosti sú v sume </w:t>
      </w:r>
      <w:r w:rsidR="00FD2AF2" w:rsidRPr="00FD2AF2">
        <w:rPr>
          <w:rFonts w:ascii="Verdana" w:hAnsi="Verdana"/>
        </w:rPr>
        <w:t>1</w:t>
      </w:r>
      <w:r w:rsidR="00FD2AF2">
        <w:rPr>
          <w:rFonts w:ascii="Verdana" w:hAnsi="Verdana"/>
        </w:rPr>
        <w:t xml:space="preserve"> </w:t>
      </w:r>
      <w:r w:rsidR="00FD2AF2" w:rsidRPr="00FD2AF2">
        <w:rPr>
          <w:rFonts w:ascii="Verdana" w:hAnsi="Verdana"/>
        </w:rPr>
        <w:t>219</w:t>
      </w:r>
      <w:r w:rsidR="00FD2AF2">
        <w:rPr>
          <w:rFonts w:ascii="Verdana" w:hAnsi="Verdana"/>
        </w:rPr>
        <w:t> </w:t>
      </w:r>
      <w:r w:rsidR="00FD2AF2" w:rsidRPr="00FD2AF2">
        <w:rPr>
          <w:rFonts w:ascii="Verdana" w:hAnsi="Verdana"/>
        </w:rPr>
        <w:t>039</w:t>
      </w:r>
      <w:r w:rsidR="00FD2AF2">
        <w:rPr>
          <w:rFonts w:ascii="Verdana" w:hAnsi="Verdana"/>
        </w:rPr>
        <w:t xml:space="preserve"> </w:t>
      </w:r>
      <w:r w:rsidRPr="007A313E">
        <w:rPr>
          <w:rFonts w:ascii="Verdana" w:hAnsi="Verdana"/>
        </w:rPr>
        <w:t xml:space="preserve">eur, spoločnosť vytvorila opravnú položku </w:t>
      </w:r>
      <w:r w:rsidR="00700E10">
        <w:rPr>
          <w:rFonts w:ascii="Verdana" w:hAnsi="Verdana"/>
        </w:rPr>
        <w:t xml:space="preserve">na pohľadávky </w:t>
      </w:r>
      <w:r w:rsidRPr="007A313E">
        <w:rPr>
          <w:rFonts w:ascii="Verdana" w:hAnsi="Verdana"/>
        </w:rPr>
        <w:t xml:space="preserve">v sume </w:t>
      </w:r>
      <w:r w:rsidR="00700E10">
        <w:rPr>
          <w:rFonts w:ascii="Verdana" w:hAnsi="Verdana"/>
        </w:rPr>
        <w:t xml:space="preserve">14 </w:t>
      </w:r>
      <w:r w:rsidR="00700E10" w:rsidRPr="00FD2AF2">
        <w:rPr>
          <w:rFonts w:ascii="Verdana" w:hAnsi="Verdana"/>
        </w:rPr>
        <w:t>658</w:t>
      </w:r>
      <w:r w:rsidRPr="00FD2AF2">
        <w:rPr>
          <w:rFonts w:ascii="Verdana" w:hAnsi="Verdana"/>
        </w:rPr>
        <w:t xml:space="preserve"> eur, čo predstavuje </w:t>
      </w:r>
      <w:r w:rsidR="00FD2AF2">
        <w:rPr>
          <w:rFonts w:ascii="Verdana" w:hAnsi="Verdana"/>
        </w:rPr>
        <w:t>1,2</w:t>
      </w:r>
      <w:r w:rsidRPr="007A313E">
        <w:rPr>
          <w:rFonts w:ascii="Verdana" w:hAnsi="Verdana"/>
        </w:rPr>
        <w:t xml:space="preserve"> % ich objemu.</w:t>
      </w:r>
    </w:p>
    <w:p w:rsidR="004E55A0" w:rsidRDefault="00DE302A" w:rsidP="006F31D2">
      <w:pPr>
        <w:ind w:left="0" w:firstLine="0"/>
        <w:jc w:val="both"/>
        <w:rPr>
          <w:rFonts w:ascii="Verdana" w:hAnsi="Verdana"/>
        </w:rPr>
      </w:pPr>
      <w:r w:rsidRPr="007A313E">
        <w:rPr>
          <w:rFonts w:ascii="Verdana" w:hAnsi="Verdana"/>
        </w:rPr>
        <w:t>Časové rozlíšenie aktív predstavujú náklady budúcich období, a to najmä –</w:t>
      </w:r>
      <w:r w:rsidR="002521F8" w:rsidRPr="007A313E">
        <w:rPr>
          <w:rFonts w:ascii="Verdana" w:hAnsi="Verdana"/>
        </w:rPr>
        <w:t xml:space="preserve"> </w:t>
      </w:r>
      <w:proofErr w:type="spellStart"/>
      <w:r w:rsidR="004E55A0" w:rsidRPr="007A313E">
        <w:rPr>
          <w:rFonts w:ascii="Verdana" w:hAnsi="Verdana"/>
        </w:rPr>
        <w:t>online</w:t>
      </w:r>
      <w:proofErr w:type="spellEnd"/>
      <w:r w:rsidR="004E55A0" w:rsidRPr="007A313E">
        <w:rPr>
          <w:rFonts w:ascii="Verdana" w:hAnsi="Verdana"/>
        </w:rPr>
        <w:t xml:space="preserve"> účtovné poradenstvo, web </w:t>
      </w:r>
      <w:proofErr w:type="spellStart"/>
      <w:r w:rsidR="004E55A0" w:rsidRPr="007A313E">
        <w:rPr>
          <w:rFonts w:ascii="Verdana" w:hAnsi="Verdana"/>
        </w:rPr>
        <w:t>hosting</w:t>
      </w:r>
      <w:proofErr w:type="spellEnd"/>
      <w:r w:rsidR="004E55A0" w:rsidRPr="007A313E">
        <w:rPr>
          <w:rFonts w:ascii="Verdana" w:hAnsi="Verdana"/>
        </w:rPr>
        <w:t>, poistenie majetku.</w:t>
      </w:r>
    </w:p>
    <w:p w:rsidR="006F31D2" w:rsidRPr="007A313E" w:rsidRDefault="006F31D2" w:rsidP="006F31D2">
      <w:pPr>
        <w:ind w:left="0" w:firstLine="0"/>
        <w:jc w:val="both"/>
        <w:rPr>
          <w:rFonts w:ascii="Verdana" w:hAnsi="Verdana"/>
        </w:rPr>
      </w:pPr>
    </w:p>
    <w:p w:rsidR="00DE302A" w:rsidRPr="007A313E" w:rsidRDefault="00EA0FE7" w:rsidP="006F31D2">
      <w:pPr>
        <w:ind w:left="0" w:firstLine="0"/>
        <w:jc w:val="both"/>
        <w:rPr>
          <w:rFonts w:ascii="Verdana" w:hAnsi="Verdana"/>
          <w:u w:val="single"/>
        </w:rPr>
      </w:pPr>
      <w:r w:rsidRPr="007A313E">
        <w:rPr>
          <w:rFonts w:ascii="Verdana" w:hAnsi="Verdana"/>
          <w:u w:val="single"/>
        </w:rPr>
        <w:t xml:space="preserve">2.1.2. </w:t>
      </w:r>
      <w:r w:rsidR="00DE302A" w:rsidRPr="007A313E">
        <w:rPr>
          <w:rFonts w:ascii="Verdana" w:hAnsi="Verdana"/>
          <w:u w:val="single"/>
        </w:rPr>
        <w:t>Komentár k súvahe - pasíva:</w:t>
      </w:r>
    </w:p>
    <w:p w:rsidR="00DE302A" w:rsidRPr="007A313E" w:rsidRDefault="00DE302A" w:rsidP="006F31D2">
      <w:pPr>
        <w:ind w:left="0" w:firstLine="0"/>
        <w:jc w:val="both"/>
        <w:rPr>
          <w:rFonts w:ascii="Verdana" w:hAnsi="Verdana"/>
        </w:rPr>
      </w:pPr>
      <w:r w:rsidRPr="007A313E">
        <w:rPr>
          <w:rFonts w:ascii="Verdana" w:hAnsi="Verdana"/>
        </w:rPr>
        <w:t xml:space="preserve">Celé základné imanie spoločnosti v sume </w:t>
      </w:r>
      <w:r w:rsidR="00F80663" w:rsidRPr="007A313E">
        <w:rPr>
          <w:rFonts w:ascii="Verdana" w:hAnsi="Verdana"/>
        </w:rPr>
        <w:t>7 968,00</w:t>
      </w:r>
      <w:r w:rsidRPr="007A313E">
        <w:rPr>
          <w:rFonts w:ascii="Verdana" w:hAnsi="Verdana"/>
        </w:rPr>
        <w:t xml:space="preserve"> eur zapísané v obchodnom registri je splatené. Vlastné imanie spoločnosti je </w:t>
      </w:r>
      <w:r w:rsidR="002521F8" w:rsidRPr="007A313E">
        <w:rPr>
          <w:rFonts w:ascii="Verdana" w:hAnsi="Verdana"/>
        </w:rPr>
        <w:t>1 722 377</w:t>
      </w:r>
      <w:r w:rsidRPr="007A313E">
        <w:rPr>
          <w:rFonts w:ascii="Verdana" w:hAnsi="Verdana"/>
        </w:rPr>
        <w:t xml:space="preserve"> eur, </w:t>
      </w:r>
      <w:r w:rsidR="00AD4408">
        <w:rPr>
          <w:rFonts w:ascii="Verdana" w:hAnsi="Verdana"/>
        </w:rPr>
        <w:t>z</w:t>
      </w:r>
      <w:r w:rsidR="000F3618">
        <w:rPr>
          <w:rFonts w:ascii="Verdana" w:hAnsi="Verdana"/>
        </w:rPr>
        <w:t>výšené o 9,8%</w:t>
      </w:r>
      <w:r w:rsidR="00AD4408">
        <w:rPr>
          <w:rFonts w:ascii="Verdana" w:hAnsi="Verdana"/>
        </w:rPr>
        <w:t>. Zvýšenie vlastného imania je spôsobené zvýšením výsledku hospodárenia bežného roku. C</w:t>
      </w:r>
      <w:r w:rsidRPr="007A313E">
        <w:rPr>
          <w:rFonts w:ascii="Verdana" w:hAnsi="Verdana"/>
        </w:rPr>
        <w:t xml:space="preserve">elkové záväzky sú v sume </w:t>
      </w:r>
      <w:r w:rsidR="0037045A">
        <w:rPr>
          <w:rFonts w:ascii="Verdana" w:hAnsi="Verdana"/>
        </w:rPr>
        <w:t>1 79</w:t>
      </w:r>
      <w:r w:rsidR="002521F8" w:rsidRPr="007A313E">
        <w:rPr>
          <w:rFonts w:ascii="Verdana" w:hAnsi="Verdana"/>
        </w:rPr>
        <w:t xml:space="preserve">8 </w:t>
      </w:r>
      <w:r w:rsidR="0037045A">
        <w:rPr>
          <w:rFonts w:ascii="Verdana" w:hAnsi="Verdana"/>
        </w:rPr>
        <w:t>792</w:t>
      </w:r>
      <w:r w:rsidR="00F80663" w:rsidRPr="007A313E">
        <w:rPr>
          <w:rFonts w:ascii="Verdana" w:hAnsi="Verdana"/>
        </w:rPr>
        <w:t xml:space="preserve"> </w:t>
      </w:r>
      <w:r w:rsidRPr="007A313E">
        <w:rPr>
          <w:rFonts w:ascii="Verdana" w:hAnsi="Verdana"/>
        </w:rPr>
        <w:t xml:space="preserve">eur, čo značí, že spoločnosť hospodári prevažne </w:t>
      </w:r>
      <w:r w:rsidR="00F80663" w:rsidRPr="007A313E">
        <w:rPr>
          <w:rFonts w:ascii="Verdana" w:hAnsi="Verdana"/>
        </w:rPr>
        <w:t>s</w:t>
      </w:r>
      <w:r w:rsidRPr="007A313E">
        <w:rPr>
          <w:rFonts w:ascii="Verdana" w:hAnsi="Verdana"/>
        </w:rPr>
        <w:t xml:space="preserve"> vlastnými zdrojmi. Spoločnosť vytvára zákonný rezervný fond v súlade so </w:t>
      </w:r>
      <w:r w:rsidR="00F80663" w:rsidRPr="007A313E">
        <w:rPr>
          <w:rFonts w:ascii="Verdana" w:hAnsi="Verdana"/>
        </w:rPr>
        <w:t xml:space="preserve">Spoločenskou zmluvou </w:t>
      </w:r>
      <w:r w:rsidRPr="007A313E">
        <w:rPr>
          <w:rFonts w:ascii="Verdana" w:hAnsi="Verdana"/>
        </w:rPr>
        <w:t>a Obchodným zákonníkom.</w:t>
      </w:r>
    </w:p>
    <w:p w:rsidR="00DE302A" w:rsidRPr="007A313E" w:rsidRDefault="00DE302A" w:rsidP="006F31D2">
      <w:pPr>
        <w:ind w:left="0" w:firstLine="0"/>
        <w:jc w:val="both"/>
        <w:rPr>
          <w:rFonts w:ascii="Verdana" w:hAnsi="Verdana"/>
        </w:rPr>
      </w:pPr>
      <w:r w:rsidRPr="007A313E">
        <w:rPr>
          <w:rFonts w:ascii="Verdana" w:hAnsi="Verdana"/>
        </w:rPr>
        <w:t xml:space="preserve">Krátkodobé rezervy v sume </w:t>
      </w:r>
      <w:r w:rsidR="002521F8" w:rsidRPr="007A313E">
        <w:rPr>
          <w:rFonts w:ascii="Verdana" w:hAnsi="Verdana"/>
        </w:rPr>
        <w:t xml:space="preserve">23 333 </w:t>
      </w:r>
      <w:r w:rsidRPr="007A313E">
        <w:rPr>
          <w:rFonts w:ascii="Verdana" w:hAnsi="Verdana"/>
        </w:rPr>
        <w:t>eur sú najmä –</w:t>
      </w:r>
      <w:r w:rsidR="00F80663" w:rsidRPr="007A313E">
        <w:rPr>
          <w:rFonts w:ascii="Verdana" w:hAnsi="Verdana"/>
        </w:rPr>
        <w:t xml:space="preserve"> </w:t>
      </w:r>
      <w:r w:rsidRPr="007A313E">
        <w:rPr>
          <w:rFonts w:ascii="Verdana" w:hAnsi="Verdana"/>
        </w:rPr>
        <w:t>rezerva na nevyčerpané dovolenky a</w:t>
      </w:r>
      <w:r w:rsidR="00B53F91" w:rsidRPr="007A313E">
        <w:rPr>
          <w:rFonts w:ascii="Verdana" w:hAnsi="Verdana"/>
        </w:rPr>
        <w:t> s tým súvisiace sociálne a zdravotné poistenie</w:t>
      </w:r>
      <w:r w:rsidR="004E55A0" w:rsidRPr="007A313E">
        <w:rPr>
          <w:rFonts w:ascii="Verdana" w:hAnsi="Verdana"/>
        </w:rPr>
        <w:t>, overenie účtovnej závierky, servis zariadení.</w:t>
      </w:r>
    </w:p>
    <w:p w:rsidR="00DE302A" w:rsidRPr="007A313E" w:rsidRDefault="00DE302A" w:rsidP="006F31D2">
      <w:pPr>
        <w:ind w:left="0" w:firstLine="0"/>
        <w:jc w:val="both"/>
        <w:rPr>
          <w:rFonts w:ascii="Verdana" w:hAnsi="Verdana"/>
        </w:rPr>
      </w:pPr>
      <w:r w:rsidRPr="007A313E">
        <w:rPr>
          <w:rFonts w:ascii="Verdana" w:hAnsi="Verdana"/>
        </w:rPr>
        <w:t xml:space="preserve">Spoločnosť má </w:t>
      </w:r>
      <w:r w:rsidR="00F80663" w:rsidRPr="007A313E">
        <w:rPr>
          <w:rFonts w:ascii="Verdana" w:hAnsi="Verdana"/>
        </w:rPr>
        <w:t>kontokorentný</w:t>
      </w:r>
      <w:r w:rsidRPr="007A313E">
        <w:rPr>
          <w:rFonts w:ascii="Verdana" w:hAnsi="Verdana"/>
        </w:rPr>
        <w:t xml:space="preserve"> úver v sume </w:t>
      </w:r>
      <w:r w:rsidR="00700E10" w:rsidRPr="00700E10">
        <w:rPr>
          <w:rFonts w:ascii="Verdana" w:hAnsi="Verdana"/>
        </w:rPr>
        <w:t>302</w:t>
      </w:r>
      <w:r w:rsidR="00700E10">
        <w:rPr>
          <w:rFonts w:ascii="Verdana" w:hAnsi="Verdana"/>
        </w:rPr>
        <w:t> </w:t>
      </w:r>
      <w:r w:rsidR="00700E10" w:rsidRPr="00700E10">
        <w:rPr>
          <w:rFonts w:ascii="Verdana" w:hAnsi="Verdana"/>
        </w:rPr>
        <w:t>544</w:t>
      </w:r>
      <w:r w:rsidR="00700E10">
        <w:rPr>
          <w:rFonts w:ascii="Verdana" w:hAnsi="Verdana"/>
        </w:rPr>
        <w:t xml:space="preserve"> </w:t>
      </w:r>
      <w:r w:rsidRPr="007A313E">
        <w:rPr>
          <w:rFonts w:ascii="Verdana" w:hAnsi="Verdana"/>
        </w:rPr>
        <w:t>eur</w:t>
      </w:r>
      <w:r w:rsidR="0037045A">
        <w:rPr>
          <w:rFonts w:ascii="Verdana" w:hAnsi="Verdana"/>
        </w:rPr>
        <w:t xml:space="preserve"> a krátkodobé finančné výpomoci od svojich spoločníkov</w:t>
      </w:r>
      <w:r w:rsidRPr="007A313E">
        <w:rPr>
          <w:rFonts w:ascii="Verdana" w:hAnsi="Verdana"/>
        </w:rPr>
        <w:t xml:space="preserve"> </w:t>
      </w:r>
      <w:r w:rsidR="0037045A">
        <w:rPr>
          <w:rFonts w:ascii="Verdana" w:hAnsi="Verdana"/>
        </w:rPr>
        <w:t>boli</w:t>
      </w:r>
      <w:r w:rsidRPr="007A313E">
        <w:rPr>
          <w:rFonts w:ascii="Verdana" w:hAnsi="Verdana"/>
        </w:rPr>
        <w:t xml:space="preserve"> úročené obvyklou úrokovou sadzbou na peňažnom trhu.</w:t>
      </w:r>
      <w:r w:rsidR="000F3618">
        <w:rPr>
          <w:rFonts w:ascii="Verdana" w:hAnsi="Verdana"/>
        </w:rPr>
        <w:t xml:space="preserve"> V priebehu roka 2020 boli pôžičky spoločníkov splatené aj s úrokmi.</w:t>
      </w:r>
    </w:p>
    <w:p w:rsidR="00AB7350" w:rsidRPr="007A313E" w:rsidRDefault="00DE302A" w:rsidP="006F31D2">
      <w:pPr>
        <w:ind w:left="0" w:firstLine="0"/>
        <w:jc w:val="both"/>
        <w:rPr>
          <w:rFonts w:ascii="Verdana" w:hAnsi="Verdana"/>
        </w:rPr>
      </w:pPr>
      <w:r w:rsidRPr="007A313E">
        <w:rPr>
          <w:rFonts w:ascii="Verdana" w:hAnsi="Verdana"/>
        </w:rPr>
        <w:t>Časové rozlíšenie pasív predstavujú výnosy budúcich období, a to najmä –</w:t>
      </w:r>
      <w:r w:rsidR="004E55A0" w:rsidRPr="007A313E">
        <w:rPr>
          <w:rFonts w:ascii="Verdana" w:hAnsi="Verdana"/>
        </w:rPr>
        <w:t xml:space="preserve"> prenájom prístrojov.</w:t>
      </w:r>
    </w:p>
    <w:p w:rsidR="00DE302A" w:rsidRPr="007A313E" w:rsidRDefault="00DE302A" w:rsidP="00DE302A">
      <w:pPr>
        <w:ind w:left="0" w:firstLine="0"/>
        <w:jc w:val="both"/>
        <w:rPr>
          <w:rFonts w:ascii="Verdana" w:hAnsi="Verdana"/>
          <w:sz w:val="24"/>
          <w:szCs w:val="24"/>
        </w:rPr>
      </w:pPr>
    </w:p>
    <w:p w:rsidR="00DE302A" w:rsidRPr="007A313E" w:rsidRDefault="00DE302A" w:rsidP="00F42DDC">
      <w:pPr>
        <w:pBdr>
          <w:top w:val="single" w:sz="4" w:space="1" w:color="auto"/>
          <w:left w:val="single" w:sz="4" w:space="4" w:color="auto"/>
          <w:bottom w:val="single" w:sz="4" w:space="1" w:color="auto"/>
          <w:right w:val="single" w:sz="4" w:space="6" w:color="auto"/>
        </w:pBdr>
        <w:ind w:left="0" w:firstLine="0"/>
        <w:jc w:val="center"/>
        <w:rPr>
          <w:rFonts w:ascii="Verdana" w:hAnsi="Verdana"/>
          <w:b/>
          <w:sz w:val="24"/>
          <w:szCs w:val="24"/>
        </w:rPr>
      </w:pPr>
      <w:r w:rsidRPr="007A313E">
        <w:rPr>
          <w:rFonts w:ascii="Verdana" w:hAnsi="Verdana"/>
          <w:b/>
          <w:sz w:val="24"/>
          <w:szCs w:val="24"/>
        </w:rPr>
        <w:t>VÝKAZ ZISKOV A STRÁT</w:t>
      </w:r>
    </w:p>
    <w:p w:rsidR="00DE302A" w:rsidRPr="007A313E" w:rsidRDefault="00DE302A" w:rsidP="00F42DDC">
      <w:pPr>
        <w:pBdr>
          <w:top w:val="single" w:sz="4" w:space="1" w:color="auto"/>
          <w:left w:val="single" w:sz="4" w:space="4" w:color="auto"/>
          <w:bottom w:val="single" w:sz="4" w:space="1" w:color="auto"/>
          <w:right w:val="single" w:sz="4" w:space="6" w:color="auto"/>
        </w:pBdr>
        <w:ind w:left="0" w:firstLine="0"/>
        <w:jc w:val="center"/>
        <w:rPr>
          <w:rFonts w:ascii="Verdana" w:hAnsi="Verdana"/>
          <w:b/>
          <w:sz w:val="24"/>
          <w:szCs w:val="24"/>
        </w:rPr>
      </w:pPr>
      <w:r w:rsidRPr="007A313E">
        <w:rPr>
          <w:rFonts w:ascii="Verdana" w:hAnsi="Verdana"/>
          <w:b/>
          <w:sz w:val="24"/>
          <w:szCs w:val="24"/>
        </w:rPr>
        <w:t>Vybrané ukazovatele o výsledku hospodárenia</w:t>
      </w:r>
    </w:p>
    <w:p w:rsidR="00DE302A" w:rsidRPr="007A313E" w:rsidRDefault="00DE302A" w:rsidP="00DE302A">
      <w:pPr>
        <w:ind w:left="0" w:firstLine="0"/>
        <w:jc w:val="both"/>
        <w:rPr>
          <w:rFonts w:ascii="Verdana" w:hAnsi="Verdana"/>
          <w:sz w:val="24"/>
          <w:szCs w:val="24"/>
        </w:rPr>
      </w:pPr>
    </w:p>
    <w:tbl>
      <w:tblPr>
        <w:tblW w:w="98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3"/>
        <w:gridCol w:w="1559"/>
        <w:gridCol w:w="1661"/>
      </w:tblGrid>
      <w:tr w:rsidR="00F42DDC" w:rsidRPr="007A313E" w:rsidTr="000A1BC3">
        <w:tc>
          <w:tcPr>
            <w:tcW w:w="6663" w:type="dxa"/>
            <w:shd w:val="clear" w:color="auto" w:fill="auto"/>
          </w:tcPr>
          <w:p w:rsidR="00DE302A" w:rsidRPr="007A313E" w:rsidRDefault="00DE302A" w:rsidP="00EA44AD">
            <w:pPr>
              <w:ind w:left="0" w:firstLine="0"/>
              <w:jc w:val="center"/>
              <w:rPr>
                <w:rFonts w:ascii="Verdana" w:hAnsi="Verdana"/>
                <w:b/>
                <w:sz w:val="24"/>
                <w:szCs w:val="24"/>
              </w:rPr>
            </w:pPr>
            <w:r w:rsidRPr="007A313E">
              <w:rPr>
                <w:rFonts w:ascii="Verdana" w:hAnsi="Verdana"/>
                <w:sz w:val="24"/>
                <w:szCs w:val="24"/>
              </w:rPr>
              <w:t>(údaje v celých eurách)</w:t>
            </w:r>
          </w:p>
        </w:tc>
        <w:tc>
          <w:tcPr>
            <w:tcW w:w="1559" w:type="dxa"/>
            <w:shd w:val="clear" w:color="auto" w:fill="auto"/>
          </w:tcPr>
          <w:p w:rsidR="00DE302A" w:rsidRPr="007A313E" w:rsidRDefault="00DE302A" w:rsidP="00390FF0">
            <w:pPr>
              <w:ind w:left="0" w:firstLine="0"/>
              <w:jc w:val="center"/>
              <w:rPr>
                <w:rFonts w:ascii="Verdana" w:hAnsi="Verdana"/>
                <w:b/>
                <w:sz w:val="24"/>
                <w:szCs w:val="24"/>
              </w:rPr>
            </w:pPr>
            <w:r w:rsidRPr="007A313E">
              <w:rPr>
                <w:rFonts w:ascii="Verdana" w:hAnsi="Verdana"/>
                <w:b/>
                <w:sz w:val="24"/>
                <w:szCs w:val="24"/>
              </w:rPr>
              <w:t>ROK 20</w:t>
            </w:r>
            <w:r w:rsidR="00390FF0" w:rsidRPr="007A313E">
              <w:rPr>
                <w:rFonts w:ascii="Verdana" w:hAnsi="Verdana"/>
                <w:b/>
                <w:sz w:val="24"/>
                <w:szCs w:val="24"/>
              </w:rPr>
              <w:t>20</w:t>
            </w:r>
          </w:p>
        </w:tc>
        <w:tc>
          <w:tcPr>
            <w:tcW w:w="1661" w:type="dxa"/>
            <w:shd w:val="clear" w:color="auto" w:fill="auto"/>
          </w:tcPr>
          <w:p w:rsidR="00DE302A" w:rsidRPr="007A313E" w:rsidRDefault="00DE302A" w:rsidP="003D1AB3">
            <w:pPr>
              <w:ind w:left="0" w:firstLine="0"/>
              <w:jc w:val="center"/>
              <w:rPr>
                <w:rFonts w:ascii="Verdana" w:hAnsi="Verdana"/>
                <w:b/>
                <w:sz w:val="24"/>
                <w:szCs w:val="24"/>
              </w:rPr>
            </w:pPr>
            <w:r w:rsidRPr="007A313E">
              <w:rPr>
                <w:rFonts w:ascii="Verdana" w:hAnsi="Verdana"/>
                <w:b/>
                <w:sz w:val="24"/>
                <w:szCs w:val="24"/>
              </w:rPr>
              <w:t>ROK 201</w:t>
            </w:r>
            <w:r w:rsidR="00390FF0" w:rsidRPr="007A313E">
              <w:rPr>
                <w:rFonts w:ascii="Verdana" w:hAnsi="Verdana"/>
                <w:b/>
                <w:sz w:val="24"/>
                <w:szCs w:val="24"/>
              </w:rPr>
              <w:t>9</w:t>
            </w:r>
          </w:p>
        </w:tc>
      </w:tr>
      <w:tr w:rsidR="00F42DDC" w:rsidRPr="007A313E" w:rsidTr="000A1BC3">
        <w:tc>
          <w:tcPr>
            <w:tcW w:w="6663" w:type="dxa"/>
            <w:shd w:val="clear" w:color="auto" w:fill="auto"/>
          </w:tcPr>
          <w:p w:rsidR="00390FF0" w:rsidRPr="007A313E" w:rsidRDefault="00390FF0" w:rsidP="00EA44AD">
            <w:pPr>
              <w:ind w:left="0" w:firstLine="0"/>
              <w:rPr>
                <w:rFonts w:ascii="Verdana" w:hAnsi="Verdana"/>
                <w:b/>
                <w:sz w:val="24"/>
                <w:szCs w:val="24"/>
              </w:rPr>
            </w:pPr>
            <w:r w:rsidRPr="007A313E">
              <w:rPr>
                <w:rFonts w:ascii="Verdana" w:hAnsi="Verdana"/>
                <w:b/>
                <w:sz w:val="24"/>
                <w:szCs w:val="24"/>
              </w:rPr>
              <w:t>ČISTÝ OBRAT</w:t>
            </w:r>
          </w:p>
        </w:tc>
        <w:tc>
          <w:tcPr>
            <w:tcW w:w="1559" w:type="dxa"/>
            <w:shd w:val="clear" w:color="auto" w:fill="auto"/>
          </w:tcPr>
          <w:p w:rsidR="00390FF0" w:rsidRPr="007A313E" w:rsidRDefault="00390FF0" w:rsidP="00390FF0">
            <w:pPr>
              <w:ind w:left="0" w:firstLine="0"/>
              <w:jc w:val="right"/>
              <w:rPr>
                <w:rFonts w:ascii="Verdana" w:hAnsi="Verdana"/>
                <w:sz w:val="24"/>
                <w:szCs w:val="24"/>
              </w:rPr>
            </w:pPr>
            <w:r w:rsidRPr="007A313E">
              <w:rPr>
                <w:rFonts w:ascii="Verdana" w:hAnsi="Verdana"/>
                <w:sz w:val="24"/>
                <w:szCs w:val="24"/>
              </w:rPr>
              <w:t>6 865 922</w:t>
            </w:r>
          </w:p>
        </w:tc>
        <w:tc>
          <w:tcPr>
            <w:tcW w:w="1661" w:type="dxa"/>
            <w:shd w:val="clear" w:color="auto" w:fill="auto"/>
          </w:tcPr>
          <w:p w:rsidR="00390FF0" w:rsidRPr="007A313E" w:rsidRDefault="00390FF0" w:rsidP="001E46E1">
            <w:pPr>
              <w:ind w:left="0" w:firstLine="0"/>
              <w:jc w:val="right"/>
              <w:rPr>
                <w:rFonts w:ascii="Verdana" w:hAnsi="Verdana"/>
                <w:sz w:val="24"/>
                <w:szCs w:val="24"/>
              </w:rPr>
            </w:pPr>
            <w:r w:rsidRPr="007A313E">
              <w:rPr>
                <w:rFonts w:ascii="Verdana" w:hAnsi="Verdana"/>
                <w:sz w:val="24"/>
                <w:szCs w:val="24"/>
              </w:rPr>
              <w:t>6 804 391</w:t>
            </w:r>
          </w:p>
        </w:tc>
      </w:tr>
      <w:tr w:rsidR="00F42DDC" w:rsidRPr="007A313E" w:rsidTr="000A1BC3">
        <w:tc>
          <w:tcPr>
            <w:tcW w:w="6663" w:type="dxa"/>
            <w:shd w:val="clear" w:color="auto" w:fill="auto"/>
          </w:tcPr>
          <w:p w:rsidR="00390FF0" w:rsidRPr="007A313E" w:rsidRDefault="00390FF0" w:rsidP="00EA44AD">
            <w:pPr>
              <w:ind w:left="0" w:firstLine="0"/>
              <w:jc w:val="both"/>
              <w:rPr>
                <w:rFonts w:ascii="Verdana" w:hAnsi="Verdana"/>
                <w:b/>
                <w:sz w:val="24"/>
                <w:szCs w:val="24"/>
              </w:rPr>
            </w:pPr>
            <w:r w:rsidRPr="007A313E">
              <w:rPr>
                <w:rFonts w:ascii="Verdana" w:hAnsi="Verdana"/>
                <w:b/>
                <w:sz w:val="24"/>
                <w:szCs w:val="24"/>
              </w:rPr>
              <w:t>Výnosy z hospodárskej činnosti spolu</w:t>
            </w:r>
          </w:p>
        </w:tc>
        <w:tc>
          <w:tcPr>
            <w:tcW w:w="1559" w:type="dxa"/>
            <w:shd w:val="clear" w:color="auto" w:fill="auto"/>
          </w:tcPr>
          <w:p w:rsidR="00390FF0" w:rsidRPr="007A313E" w:rsidRDefault="00390FF0" w:rsidP="009B36FA">
            <w:pPr>
              <w:ind w:left="0" w:firstLine="0"/>
              <w:jc w:val="right"/>
              <w:rPr>
                <w:rFonts w:ascii="Verdana" w:hAnsi="Verdana"/>
                <w:sz w:val="24"/>
                <w:szCs w:val="24"/>
              </w:rPr>
            </w:pPr>
            <w:r w:rsidRPr="007A313E">
              <w:rPr>
                <w:rFonts w:ascii="Verdana" w:hAnsi="Verdana"/>
                <w:sz w:val="24"/>
                <w:szCs w:val="24"/>
              </w:rPr>
              <w:t>6 976 927</w:t>
            </w:r>
          </w:p>
        </w:tc>
        <w:tc>
          <w:tcPr>
            <w:tcW w:w="1661" w:type="dxa"/>
            <w:shd w:val="clear" w:color="auto" w:fill="auto"/>
          </w:tcPr>
          <w:p w:rsidR="00390FF0" w:rsidRPr="007A313E" w:rsidRDefault="00390FF0" w:rsidP="001E46E1">
            <w:pPr>
              <w:ind w:left="0" w:firstLine="0"/>
              <w:jc w:val="right"/>
              <w:rPr>
                <w:rFonts w:ascii="Verdana" w:hAnsi="Verdana"/>
                <w:sz w:val="24"/>
                <w:szCs w:val="24"/>
              </w:rPr>
            </w:pPr>
            <w:r w:rsidRPr="007A313E">
              <w:rPr>
                <w:rFonts w:ascii="Verdana" w:hAnsi="Verdana"/>
                <w:sz w:val="24"/>
                <w:szCs w:val="24"/>
              </w:rPr>
              <w:t>7 010 800</w:t>
            </w:r>
          </w:p>
        </w:tc>
      </w:tr>
      <w:tr w:rsidR="00F42DDC" w:rsidRPr="007A313E" w:rsidTr="000A1BC3">
        <w:tc>
          <w:tcPr>
            <w:tcW w:w="6663" w:type="dxa"/>
            <w:shd w:val="clear" w:color="auto" w:fill="auto"/>
          </w:tcPr>
          <w:p w:rsidR="00390FF0" w:rsidRPr="007A313E" w:rsidRDefault="00390FF0" w:rsidP="00EA44AD">
            <w:pPr>
              <w:ind w:left="0" w:firstLine="0"/>
              <w:jc w:val="both"/>
              <w:rPr>
                <w:rFonts w:ascii="Verdana" w:hAnsi="Verdana"/>
                <w:sz w:val="24"/>
                <w:szCs w:val="24"/>
              </w:rPr>
            </w:pPr>
            <w:r w:rsidRPr="007A313E">
              <w:rPr>
                <w:rFonts w:ascii="Verdana" w:hAnsi="Verdana"/>
                <w:sz w:val="24"/>
                <w:szCs w:val="24"/>
              </w:rPr>
              <w:t>I. Tržby z predaja tovaru</w:t>
            </w:r>
          </w:p>
        </w:tc>
        <w:tc>
          <w:tcPr>
            <w:tcW w:w="1559" w:type="dxa"/>
            <w:shd w:val="clear" w:color="auto" w:fill="auto"/>
          </w:tcPr>
          <w:p w:rsidR="00390FF0" w:rsidRPr="007A313E" w:rsidRDefault="00390FF0" w:rsidP="009B36FA">
            <w:pPr>
              <w:ind w:left="0" w:firstLine="0"/>
              <w:jc w:val="right"/>
              <w:rPr>
                <w:rFonts w:ascii="Verdana" w:hAnsi="Verdana"/>
                <w:sz w:val="24"/>
                <w:szCs w:val="24"/>
              </w:rPr>
            </w:pPr>
            <w:r w:rsidRPr="007A313E">
              <w:rPr>
                <w:rFonts w:ascii="Verdana" w:hAnsi="Verdana"/>
                <w:sz w:val="24"/>
                <w:szCs w:val="24"/>
              </w:rPr>
              <w:t>6 619 095</w:t>
            </w:r>
          </w:p>
        </w:tc>
        <w:tc>
          <w:tcPr>
            <w:tcW w:w="1661" w:type="dxa"/>
            <w:shd w:val="clear" w:color="auto" w:fill="auto"/>
          </w:tcPr>
          <w:p w:rsidR="00390FF0" w:rsidRPr="007A313E" w:rsidRDefault="00390FF0" w:rsidP="001E46E1">
            <w:pPr>
              <w:ind w:left="0" w:firstLine="0"/>
              <w:jc w:val="right"/>
              <w:rPr>
                <w:rFonts w:ascii="Verdana" w:hAnsi="Verdana"/>
                <w:sz w:val="24"/>
                <w:szCs w:val="24"/>
              </w:rPr>
            </w:pPr>
            <w:r w:rsidRPr="007A313E">
              <w:rPr>
                <w:rFonts w:ascii="Verdana" w:hAnsi="Verdana"/>
                <w:sz w:val="24"/>
                <w:szCs w:val="24"/>
              </w:rPr>
              <w:t>6 532 235</w:t>
            </w:r>
          </w:p>
        </w:tc>
      </w:tr>
      <w:tr w:rsidR="00F42DDC" w:rsidRPr="007A313E" w:rsidTr="000A1BC3">
        <w:tc>
          <w:tcPr>
            <w:tcW w:w="6663" w:type="dxa"/>
            <w:shd w:val="clear" w:color="auto" w:fill="auto"/>
          </w:tcPr>
          <w:p w:rsidR="00390FF0" w:rsidRPr="007A313E" w:rsidRDefault="00390FF0" w:rsidP="00EA44AD">
            <w:pPr>
              <w:ind w:left="0" w:firstLine="0"/>
              <w:jc w:val="both"/>
              <w:rPr>
                <w:rFonts w:ascii="Verdana" w:hAnsi="Verdana"/>
                <w:sz w:val="24"/>
                <w:szCs w:val="24"/>
              </w:rPr>
            </w:pPr>
            <w:r w:rsidRPr="007A313E">
              <w:rPr>
                <w:rFonts w:ascii="Verdana" w:hAnsi="Verdana"/>
                <w:sz w:val="24"/>
                <w:szCs w:val="24"/>
              </w:rPr>
              <w:t>II. Tržby z predaja vlastných výrobkov</w:t>
            </w:r>
          </w:p>
        </w:tc>
        <w:tc>
          <w:tcPr>
            <w:tcW w:w="1559" w:type="dxa"/>
            <w:shd w:val="clear" w:color="auto" w:fill="auto"/>
          </w:tcPr>
          <w:p w:rsidR="00390FF0" w:rsidRPr="007A313E" w:rsidRDefault="00390FF0" w:rsidP="009B36FA">
            <w:pPr>
              <w:ind w:left="0" w:firstLine="0"/>
              <w:jc w:val="right"/>
              <w:rPr>
                <w:rFonts w:ascii="Verdana" w:hAnsi="Verdana"/>
                <w:sz w:val="24"/>
                <w:szCs w:val="24"/>
              </w:rPr>
            </w:pPr>
            <w:r w:rsidRPr="007A313E">
              <w:rPr>
                <w:rFonts w:ascii="Verdana" w:hAnsi="Verdana"/>
                <w:sz w:val="24"/>
                <w:szCs w:val="24"/>
              </w:rPr>
              <w:t>0</w:t>
            </w:r>
          </w:p>
        </w:tc>
        <w:tc>
          <w:tcPr>
            <w:tcW w:w="1661" w:type="dxa"/>
            <w:shd w:val="clear" w:color="auto" w:fill="auto"/>
          </w:tcPr>
          <w:p w:rsidR="00390FF0" w:rsidRPr="007A313E" w:rsidRDefault="00390FF0" w:rsidP="001E46E1">
            <w:pPr>
              <w:ind w:left="0" w:firstLine="0"/>
              <w:jc w:val="right"/>
              <w:rPr>
                <w:rFonts w:ascii="Verdana" w:hAnsi="Verdana"/>
                <w:sz w:val="24"/>
                <w:szCs w:val="24"/>
              </w:rPr>
            </w:pPr>
            <w:r w:rsidRPr="007A313E">
              <w:rPr>
                <w:rFonts w:ascii="Verdana" w:hAnsi="Verdana"/>
                <w:sz w:val="24"/>
                <w:szCs w:val="24"/>
              </w:rPr>
              <w:t>0</w:t>
            </w:r>
          </w:p>
        </w:tc>
      </w:tr>
      <w:tr w:rsidR="00F42DDC" w:rsidRPr="007A313E" w:rsidTr="000A1BC3">
        <w:tc>
          <w:tcPr>
            <w:tcW w:w="6663" w:type="dxa"/>
            <w:shd w:val="clear" w:color="auto" w:fill="auto"/>
          </w:tcPr>
          <w:p w:rsidR="00390FF0" w:rsidRPr="007A313E" w:rsidRDefault="00390FF0" w:rsidP="00EA44AD">
            <w:pPr>
              <w:ind w:left="0" w:firstLine="0"/>
              <w:jc w:val="both"/>
              <w:rPr>
                <w:rFonts w:ascii="Verdana" w:hAnsi="Verdana"/>
                <w:sz w:val="24"/>
                <w:szCs w:val="24"/>
              </w:rPr>
            </w:pPr>
            <w:r w:rsidRPr="007A313E">
              <w:rPr>
                <w:rFonts w:ascii="Verdana" w:hAnsi="Verdana"/>
                <w:sz w:val="24"/>
                <w:szCs w:val="24"/>
              </w:rPr>
              <w:t>III. Tržby z predaja služieb</w:t>
            </w:r>
          </w:p>
        </w:tc>
        <w:tc>
          <w:tcPr>
            <w:tcW w:w="1559" w:type="dxa"/>
            <w:shd w:val="clear" w:color="auto" w:fill="auto"/>
          </w:tcPr>
          <w:p w:rsidR="00390FF0" w:rsidRPr="007A313E" w:rsidRDefault="00390FF0" w:rsidP="00390FF0">
            <w:pPr>
              <w:ind w:left="0" w:firstLine="0"/>
              <w:jc w:val="right"/>
              <w:rPr>
                <w:rFonts w:ascii="Verdana" w:hAnsi="Verdana"/>
                <w:sz w:val="24"/>
                <w:szCs w:val="24"/>
              </w:rPr>
            </w:pPr>
            <w:r w:rsidRPr="007A313E">
              <w:rPr>
                <w:rFonts w:ascii="Verdana" w:hAnsi="Verdana"/>
                <w:sz w:val="24"/>
                <w:szCs w:val="24"/>
              </w:rPr>
              <w:t>246 827</w:t>
            </w:r>
          </w:p>
        </w:tc>
        <w:tc>
          <w:tcPr>
            <w:tcW w:w="1661" w:type="dxa"/>
            <w:shd w:val="clear" w:color="auto" w:fill="auto"/>
          </w:tcPr>
          <w:p w:rsidR="00390FF0" w:rsidRPr="007A313E" w:rsidRDefault="00390FF0" w:rsidP="001E46E1">
            <w:pPr>
              <w:ind w:left="0" w:firstLine="0"/>
              <w:jc w:val="right"/>
              <w:rPr>
                <w:rFonts w:ascii="Verdana" w:hAnsi="Verdana"/>
                <w:sz w:val="24"/>
                <w:szCs w:val="24"/>
              </w:rPr>
            </w:pPr>
            <w:r w:rsidRPr="007A313E">
              <w:rPr>
                <w:rFonts w:ascii="Verdana" w:hAnsi="Verdana"/>
                <w:sz w:val="24"/>
                <w:szCs w:val="24"/>
              </w:rPr>
              <w:t>272 156</w:t>
            </w:r>
          </w:p>
        </w:tc>
      </w:tr>
      <w:tr w:rsidR="00F42DDC" w:rsidRPr="007A313E" w:rsidTr="000A1BC3">
        <w:tc>
          <w:tcPr>
            <w:tcW w:w="6663" w:type="dxa"/>
            <w:shd w:val="clear" w:color="auto" w:fill="auto"/>
          </w:tcPr>
          <w:p w:rsidR="00390FF0" w:rsidRPr="007A313E" w:rsidRDefault="00390FF0" w:rsidP="00EA44AD">
            <w:pPr>
              <w:ind w:left="0" w:firstLine="0"/>
              <w:jc w:val="both"/>
              <w:rPr>
                <w:rFonts w:ascii="Verdana" w:hAnsi="Verdana"/>
                <w:sz w:val="24"/>
                <w:szCs w:val="24"/>
              </w:rPr>
            </w:pPr>
            <w:r w:rsidRPr="007A313E">
              <w:rPr>
                <w:rFonts w:ascii="Verdana" w:hAnsi="Verdana"/>
                <w:sz w:val="24"/>
                <w:szCs w:val="24"/>
              </w:rPr>
              <w:t>IV. Zmena stavu zásob vlastnej výroby</w:t>
            </w:r>
          </w:p>
        </w:tc>
        <w:tc>
          <w:tcPr>
            <w:tcW w:w="1559" w:type="dxa"/>
            <w:shd w:val="clear" w:color="auto" w:fill="auto"/>
          </w:tcPr>
          <w:p w:rsidR="00390FF0" w:rsidRPr="007A313E" w:rsidRDefault="00390FF0" w:rsidP="009B36FA">
            <w:pPr>
              <w:ind w:left="0" w:firstLine="0"/>
              <w:jc w:val="right"/>
              <w:rPr>
                <w:rFonts w:ascii="Verdana" w:hAnsi="Verdana"/>
                <w:sz w:val="24"/>
                <w:szCs w:val="24"/>
              </w:rPr>
            </w:pPr>
            <w:r w:rsidRPr="007A313E">
              <w:rPr>
                <w:rFonts w:ascii="Verdana" w:hAnsi="Verdana"/>
                <w:sz w:val="24"/>
                <w:szCs w:val="24"/>
              </w:rPr>
              <w:t>0</w:t>
            </w:r>
          </w:p>
        </w:tc>
        <w:tc>
          <w:tcPr>
            <w:tcW w:w="1661" w:type="dxa"/>
            <w:shd w:val="clear" w:color="auto" w:fill="auto"/>
          </w:tcPr>
          <w:p w:rsidR="00390FF0" w:rsidRPr="007A313E" w:rsidRDefault="00390FF0" w:rsidP="001E46E1">
            <w:pPr>
              <w:ind w:left="0" w:firstLine="0"/>
              <w:jc w:val="right"/>
              <w:rPr>
                <w:rFonts w:ascii="Verdana" w:hAnsi="Verdana"/>
                <w:sz w:val="24"/>
                <w:szCs w:val="24"/>
              </w:rPr>
            </w:pPr>
            <w:r w:rsidRPr="007A313E">
              <w:rPr>
                <w:rFonts w:ascii="Verdana" w:hAnsi="Verdana"/>
                <w:sz w:val="24"/>
                <w:szCs w:val="24"/>
              </w:rPr>
              <w:t>0</w:t>
            </w:r>
          </w:p>
        </w:tc>
      </w:tr>
      <w:tr w:rsidR="00F42DDC" w:rsidRPr="007A313E" w:rsidTr="000A1BC3">
        <w:tc>
          <w:tcPr>
            <w:tcW w:w="6663" w:type="dxa"/>
            <w:shd w:val="clear" w:color="auto" w:fill="auto"/>
          </w:tcPr>
          <w:p w:rsidR="00390FF0" w:rsidRPr="007A313E" w:rsidRDefault="00390FF0" w:rsidP="00EA44AD">
            <w:pPr>
              <w:ind w:left="0" w:firstLine="0"/>
              <w:jc w:val="both"/>
              <w:rPr>
                <w:rFonts w:ascii="Verdana" w:hAnsi="Verdana"/>
                <w:sz w:val="24"/>
                <w:szCs w:val="24"/>
              </w:rPr>
            </w:pPr>
            <w:r w:rsidRPr="007A313E">
              <w:rPr>
                <w:rFonts w:ascii="Verdana" w:hAnsi="Verdana"/>
                <w:sz w:val="24"/>
                <w:szCs w:val="24"/>
              </w:rPr>
              <w:t>V. Aktivácia</w:t>
            </w:r>
          </w:p>
        </w:tc>
        <w:tc>
          <w:tcPr>
            <w:tcW w:w="1559" w:type="dxa"/>
            <w:shd w:val="clear" w:color="auto" w:fill="auto"/>
          </w:tcPr>
          <w:p w:rsidR="00390FF0" w:rsidRPr="007A313E" w:rsidRDefault="00390FF0" w:rsidP="009B36FA">
            <w:pPr>
              <w:ind w:left="0" w:firstLine="0"/>
              <w:jc w:val="right"/>
              <w:rPr>
                <w:rFonts w:ascii="Verdana" w:hAnsi="Verdana"/>
                <w:sz w:val="24"/>
                <w:szCs w:val="24"/>
              </w:rPr>
            </w:pPr>
            <w:r w:rsidRPr="007A313E">
              <w:rPr>
                <w:rFonts w:ascii="Verdana" w:hAnsi="Verdana"/>
                <w:sz w:val="24"/>
                <w:szCs w:val="24"/>
              </w:rPr>
              <w:t>0</w:t>
            </w:r>
          </w:p>
        </w:tc>
        <w:tc>
          <w:tcPr>
            <w:tcW w:w="1661" w:type="dxa"/>
            <w:shd w:val="clear" w:color="auto" w:fill="auto"/>
          </w:tcPr>
          <w:p w:rsidR="00390FF0" w:rsidRPr="007A313E" w:rsidRDefault="00390FF0" w:rsidP="001E46E1">
            <w:pPr>
              <w:ind w:left="0" w:firstLine="0"/>
              <w:jc w:val="right"/>
              <w:rPr>
                <w:rFonts w:ascii="Verdana" w:hAnsi="Verdana"/>
                <w:sz w:val="24"/>
                <w:szCs w:val="24"/>
              </w:rPr>
            </w:pPr>
            <w:r w:rsidRPr="007A313E">
              <w:rPr>
                <w:rFonts w:ascii="Verdana" w:hAnsi="Verdana"/>
                <w:sz w:val="24"/>
                <w:szCs w:val="24"/>
              </w:rPr>
              <w:t>0</w:t>
            </w:r>
          </w:p>
        </w:tc>
      </w:tr>
      <w:tr w:rsidR="00F42DDC" w:rsidRPr="007A313E" w:rsidTr="000A1BC3">
        <w:tc>
          <w:tcPr>
            <w:tcW w:w="6663" w:type="dxa"/>
            <w:shd w:val="clear" w:color="auto" w:fill="auto"/>
          </w:tcPr>
          <w:p w:rsidR="00390FF0" w:rsidRPr="007A313E" w:rsidRDefault="00390FF0" w:rsidP="00EA44AD">
            <w:pPr>
              <w:ind w:left="0" w:firstLine="0"/>
              <w:jc w:val="both"/>
              <w:rPr>
                <w:rFonts w:ascii="Verdana" w:hAnsi="Verdana"/>
                <w:sz w:val="24"/>
                <w:szCs w:val="24"/>
              </w:rPr>
            </w:pPr>
            <w:r w:rsidRPr="007A313E">
              <w:rPr>
                <w:rFonts w:ascii="Verdana" w:hAnsi="Verdana"/>
                <w:sz w:val="24"/>
                <w:szCs w:val="24"/>
              </w:rPr>
              <w:t>VI. Tržby z predaja investičného majetku a zásob</w:t>
            </w:r>
          </w:p>
        </w:tc>
        <w:tc>
          <w:tcPr>
            <w:tcW w:w="1559" w:type="dxa"/>
            <w:shd w:val="clear" w:color="auto" w:fill="auto"/>
          </w:tcPr>
          <w:p w:rsidR="00390FF0" w:rsidRPr="007A313E" w:rsidRDefault="00390FF0" w:rsidP="009B36FA">
            <w:pPr>
              <w:ind w:left="0" w:firstLine="0"/>
              <w:jc w:val="right"/>
              <w:rPr>
                <w:rFonts w:ascii="Verdana" w:hAnsi="Verdana"/>
                <w:sz w:val="24"/>
                <w:szCs w:val="24"/>
              </w:rPr>
            </w:pPr>
            <w:r w:rsidRPr="007A313E">
              <w:rPr>
                <w:rFonts w:ascii="Verdana" w:hAnsi="Verdana"/>
                <w:sz w:val="24"/>
                <w:szCs w:val="24"/>
              </w:rPr>
              <w:t>63 244</w:t>
            </w:r>
          </w:p>
        </w:tc>
        <w:tc>
          <w:tcPr>
            <w:tcW w:w="1661" w:type="dxa"/>
            <w:shd w:val="clear" w:color="auto" w:fill="auto"/>
          </w:tcPr>
          <w:p w:rsidR="00390FF0" w:rsidRPr="007A313E" w:rsidRDefault="00390FF0" w:rsidP="001E46E1">
            <w:pPr>
              <w:ind w:left="0" w:firstLine="0"/>
              <w:jc w:val="right"/>
              <w:rPr>
                <w:rFonts w:ascii="Verdana" w:hAnsi="Verdana"/>
                <w:sz w:val="24"/>
                <w:szCs w:val="24"/>
              </w:rPr>
            </w:pPr>
            <w:r w:rsidRPr="007A313E">
              <w:rPr>
                <w:rFonts w:ascii="Verdana" w:hAnsi="Verdana"/>
                <w:sz w:val="24"/>
                <w:szCs w:val="24"/>
              </w:rPr>
              <w:t>47 108</w:t>
            </w:r>
          </w:p>
        </w:tc>
      </w:tr>
      <w:tr w:rsidR="00F42DDC" w:rsidRPr="007A313E" w:rsidTr="000A1BC3">
        <w:tc>
          <w:tcPr>
            <w:tcW w:w="6663" w:type="dxa"/>
            <w:shd w:val="clear" w:color="auto" w:fill="auto"/>
          </w:tcPr>
          <w:p w:rsidR="00390FF0" w:rsidRPr="007A313E" w:rsidRDefault="00390FF0" w:rsidP="00EA44AD">
            <w:pPr>
              <w:ind w:left="0" w:firstLine="0"/>
              <w:jc w:val="both"/>
              <w:rPr>
                <w:rFonts w:ascii="Verdana" w:hAnsi="Verdana"/>
                <w:sz w:val="24"/>
                <w:szCs w:val="24"/>
              </w:rPr>
            </w:pPr>
            <w:r w:rsidRPr="007A313E">
              <w:rPr>
                <w:rFonts w:ascii="Verdana" w:hAnsi="Verdana"/>
                <w:sz w:val="24"/>
                <w:szCs w:val="24"/>
              </w:rPr>
              <w:t>VII. Ostatné výnosy z hospodárskej činnosti</w:t>
            </w:r>
          </w:p>
        </w:tc>
        <w:tc>
          <w:tcPr>
            <w:tcW w:w="1559" w:type="dxa"/>
            <w:shd w:val="clear" w:color="auto" w:fill="auto"/>
          </w:tcPr>
          <w:p w:rsidR="00390FF0" w:rsidRPr="007A313E" w:rsidRDefault="00390FF0" w:rsidP="009B36FA">
            <w:pPr>
              <w:ind w:left="0" w:firstLine="0"/>
              <w:jc w:val="right"/>
              <w:rPr>
                <w:rFonts w:ascii="Verdana" w:hAnsi="Verdana"/>
                <w:sz w:val="24"/>
                <w:szCs w:val="24"/>
              </w:rPr>
            </w:pPr>
            <w:r w:rsidRPr="007A313E">
              <w:rPr>
                <w:rFonts w:ascii="Verdana" w:hAnsi="Verdana"/>
                <w:sz w:val="24"/>
                <w:szCs w:val="24"/>
              </w:rPr>
              <w:t>47 761</w:t>
            </w:r>
          </w:p>
        </w:tc>
        <w:tc>
          <w:tcPr>
            <w:tcW w:w="1661" w:type="dxa"/>
            <w:shd w:val="clear" w:color="auto" w:fill="auto"/>
          </w:tcPr>
          <w:p w:rsidR="00390FF0" w:rsidRPr="007A313E" w:rsidRDefault="00390FF0" w:rsidP="001E46E1">
            <w:pPr>
              <w:ind w:left="0" w:firstLine="0"/>
              <w:jc w:val="right"/>
              <w:rPr>
                <w:rFonts w:ascii="Verdana" w:hAnsi="Verdana"/>
                <w:sz w:val="24"/>
                <w:szCs w:val="24"/>
              </w:rPr>
            </w:pPr>
            <w:r w:rsidRPr="007A313E">
              <w:rPr>
                <w:rFonts w:ascii="Verdana" w:hAnsi="Verdana"/>
                <w:sz w:val="24"/>
                <w:szCs w:val="24"/>
              </w:rPr>
              <w:t>159 301</w:t>
            </w:r>
          </w:p>
        </w:tc>
      </w:tr>
      <w:tr w:rsidR="00F42DDC" w:rsidRPr="007A313E" w:rsidTr="000A1BC3">
        <w:tc>
          <w:tcPr>
            <w:tcW w:w="6663" w:type="dxa"/>
            <w:shd w:val="clear" w:color="auto" w:fill="auto"/>
          </w:tcPr>
          <w:p w:rsidR="00390FF0" w:rsidRPr="007A313E" w:rsidRDefault="00390FF0" w:rsidP="00EA44AD">
            <w:pPr>
              <w:ind w:left="0" w:firstLine="0"/>
              <w:jc w:val="both"/>
              <w:rPr>
                <w:rFonts w:ascii="Verdana" w:hAnsi="Verdana"/>
                <w:b/>
                <w:sz w:val="24"/>
                <w:szCs w:val="24"/>
              </w:rPr>
            </w:pPr>
            <w:r w:rsidRPr="007A313E">
              <w:rPr>
                <w:rFonts w:ascii="Verdana" w:hAnsi="Verdana"/>
                <w:b/>
                <w:sz w:val="24"/>
                <w:szCs w:val="24"/>
              </w:rPr>
              <w:t>Náklady na hospodársku činnosť spolu</w:t>
            </w:r>
          </w:p>
        </w:tc>
        <w:tc>
          <w:tcPr>
            <w:tcW w:w="1559" w:type="dxa"/>
            <w:shd w:val="clear" w:color="auto" w:fill="auto"/>
          </w:tcPr>
          <w:p w:rsidR="00390FF0" w:rsidRPr="007A313E" w:rsidRDefault="00390FF0" w:rsidP="009B36FA">
            <w:pPr>
              <w:ind w:left="0" w:firstLine="0"/>
              <w:jc w:val="right"/>
              <w:rPr>
                <w:rFonts w:ascii="Verdana" w:hAnsi="Verdana"/>
                <w:sz w:val="24"/>
                <w:szCs w:val="24"/>
              </w:rPr>
            </w:pPr>
            <w:r w:rsidRPr="007A313E">
              <w:rPr>
                <w:rFonts w:ascii="Verdana" w:hAnsi="Verdana"/>
                <w:sz w:val="24"/>
                <w:szCs w:val="24"/>
              </w:rPr>
              <w:t>6 677 534</w:t>
            </w:r>
          </w:p>
        </w:tc>
        <w:tc>
          <w:tcPr>
            <w:tcW w:w="1661" w:type="dxa"/>
            <w:shd w:val="clear" w:color="auto" w:fill="auto"/>
          </w:tcPr>
          <w:p w:rsidR="00390FF0" w:rsidRPr="007A313E" w:rsidRDefault="00390FF0" w:rsidP="001E46E1">
            <w:pPr>
              <w:ind w:left="0" w:firstLine="0"/>
              <w:jc w:val="right"/>
              <w:rPr>
                <w:rFonts w:ascii="Verdana" w:hAnsi="Verdana"/>
                <w:sz w:val="24"/>
                <w:szCs w:val="24"/>
              </w:rPr>
            </w:pPr>
            <w:r w:rsidRPr="007A313E">
              <w:rPr>
                <w:rFonts w:ascii="Verdana" w:hAnsi="Verdana"/>
                <w:sz w:val="24"/>
                <w:szCs w:val="24"/>
              </w:rPr>
              <w:t>6 918 670</w:t>
            </w:r>
          </w:p>
        </w:tc>
      </w:tr>
      <w:tr w:rsidR="00F42DDC" w:rsidRPr="007A313E" w:rsidTr="000A1BC3">
        <w:tc>
          <w:tcPr>
            <w:tcW w:w="6663" w:type="dxa"/>
            <w:shd w:val="clear" w:color="auto" w:fill="auto"/>
          </w:tcPr>
          <w:p w:rsidR="00390FF0" w:rsidRPr="007A313E" w:rsidRDefault="00390FF0" w:rsidP="00EA44AD">
            <w:pPr>
              <w:ind w:left="0" w:firstLine="0"/>
              <w:jc w:val="both"/>
              <w:rPr>
                <w:rFonts w:ascii="Verdana" w:hAnsi="Verdana"/>
                <w:sz w:val="24"/>
                <w:szCs w:val="24"/>
              </w:rPr>
            </w:pPr>
            <w:r w:rsidRPr="007A313E">
              <w:rPr>
                <w:rFonts w:ascii="Verdana" w:hAnsi="Verdana"/>
                <w:sz w:val="24"/>
                <w:szCs w:val="24"/>
              </w:rPr>
              <w:t>A. Náklady na obstaranie predaného tovaru</w:t>
            </w:r>
          </w:p>
        </w:tc>
        <w:tc>
          <w:tcPr>
            <w:tcW w:w="1559" w:type="dxa"/>
            <w:shd w:val="clear" w:color="auto" w:fill="auto"/>
          </w:tcPr>
          <w:p w:rsidR="00390FF0" w:rsidRPr="007A313E" w:rsidRDefault="00390FF0" w:rsidP="00390FF0">
            <w:pPr>
              <w:ind w:left="0" w:firstLine="0"/>
              <w:jc w:val="right"/>
              <w:rPr>
                <w:rFonts w:ascii="Verdana" w:hAnsi="Verdana"/>
                <w:sz w:val="24"/>
                <w:szCs w:val="24"/>
              </w:rPr>
            </w:pPr>
            <w:r w:rsidRPr="007A313E">
              <w:rPr>
                <w:rFonts w:ascii="Verdana" w:hAnsi="Verdana"/>
                <w:sz w:val="24"/>
                <w:szCs w:val="24"/>
              </w:rPr>
              <w:t>4 808 744</w:t>
            </w:r>
          </w:p>
        </w:tc>
        <w:tc>
          <w:tcPr>
            <w:tcW w:w="1661" w:type="dxa"/>
            <w:shd w:val="clear" w:color="auto" w:fill="auto"/>
          </w:tcPr>
          <w:p w:rsidR="00390FF0" w:rsidRPr="007A313E" w:rsidRDefault="00390FF0" w:rsidP="001E46E1">
            <w:pPr>
              <w:ind w:left="0" w:firstLine="0"/>
              <w:jc w:val="right"/>
              <w:rPr>
                <w:rFonts w:ascii="Verdana" w:hAnsi="Verdana"/>
                <w:sz w:val="24"/>
                <w:szCs w:val="24"/>
              </w:rPr>
            </w:pPr>
            <w:r w:rsidRPr="007A313E">
              <w:rPr>
                <w:rFonts w:ascii="Verdana" w:hAnsi="Verdana"/>
                <w:sz w:val="24"/>
                <w:szCs w:val="24"/>
              </w:rPr>
              <w:t>4 722 651</w:t>
            </w:r>
          </w:p>
        </w:tc>
      </w:tr>
      <w:tr w:rsidR="00F42DDC" w:rsidRPr="007A313E" w:rsidTr="000A1BC3">
        <w:tc>
          <w:tcPr>
            <w:tcW w:w="6663" w:type="dxa"/>
            <w:shd w:val="clear" w:color="auto" w:fill="auto"/>
          </w:tcPr>
          <w:p w:rsidR="00390FF0" w:rsidRPr="007A313E" w:rsidRDefault="00390FF0" w:rsidP="00EA44AD">
            <w:pPr>
              <w:ind w:left="0" w:firstLine="0"/>
              <w:jc w:val="both"/>
              <w:rPr>
                <w:rFonts w:ascii="Verdana" w:hAnsi="Verdana"/>
                <w:sz w:val="24"/>
                <w:szCs w:val="24"/>
              </w:rPr>
            </w:pPr>
            <w:r w:rsidRPr="007A313E">
              <w:rPr>
                <w:rFonts w:ascii="Verdana" w:hAnsi="Verdana"/>
                <w:sz w:val="24"/>
                <w:szCs w:val="24"/>
              </w:rPr>
              <w:lastRenderedPageBreak/>
              <w:t>B. Spotreba materiálu, energie a neskladovateľné dodávky</w:t>
            </w:r>
          </w:p>
        </w:tc>
        <w:tc>
          <w:tcPr>
            <w:tcW w:w="1559" w:type="dxa"/>
            <w:shd w:val="clear" w:color="auto" w:fill="auto"/>
          </w:tcPr>
          <w:p w:rsidR="00390FF0" w:rsidRPr="007A313E" w:rsidRDefault="00390FF0" w:rsidP="009B36FA">
            <w:pPr>
              <w:ind w:left="0" w:firstLine="0"/>
              <w:jc w:val="right"/>
              <w:rPr>
                <w:rFonts w:ascii="Verdana" w:hAnsi="Verdana"/>
                <w:sz w:val="24"/>
                <w:szCs w:val="24"/>
              </w:rPr>
            </w:pPr>
            <w:r w:rsidRPr="007A313E">
              <w:rPr>
                <w:rFonts w:ascii="Verdana" w:hAnsi="Verdana"/>
                <w:sz w:val="24"/>
                <w:szCs w:val="24"/>
              </w:rPr>
              <w:t>117 141</w:t>
            </w:r>
          </w:p>
        </w:tc>
        <w:tc>
          <w:tcPr>
            <w:tcW w:w="1661" w:type="dxa"/>
            <w:shd w:val="clear" w:color="auto" w:fill="auto"/>
          </w:tcPr>
          <w:p w:rsidR="00390FF0" w:rsidRPr="007A313E" w:rsidRDefault="00390FF0" w:rsidP="001E46E1">
            <w:pPr>
              <w:ind w:left="0" w:firstLine="0"/>
              <w:jc w:val="right"/>
              <w:rPr>
                <w:rFonts w:ascii="Verdana" w:hAnsi="Verdana"/>
                <w:sz w:val="24"/>
                <w:szCs w:val="24"/>
              </w:rPr>
            </w:pPr>
            <w:r w:rsidRPr="007A313E">
              <w:rPr>
                <w:rFonts w:ascii="Verdana" w:hAnsi="Verdana"/>
                <w:sz w:val="24"/>
                <w:szCs w:val="24"/>
              </w:rPr>
              <w:t>168 737</w:t>
            </w:r>
          </w:p>
        </w:tc>
      </w:tr>
      <w:tr w:rsidR="00F42DDC" w:rsidRPr="007A313E" w:rsidTr="000A1BC3">
        <w:tc>
          <w:tcPr>
            <w:tcW w:w="6663" w:type="dxa"/>
            <w:shd w:val="clear" w:color="auto" w:fill="auto"/>
          </w:tcPr>
          <w:p w:rsidR="00390FF0" w:rsidRPr="007A313E" w:rsidRDefault="00390FF0" w:rsidP="00EA44AD">
            <w:pPr>
              <w:ind w:left="0" w:firstLine="0"/>
              <w:jc w:val="both"/>
              <w:rPr>
                <w:rFonts w:ascii="Verdana" w:hAnsi="Verdana"/>
                <w:sz w:val="24"/>
                <w:szCs w:val="24"/>
              </w:rPr>
            </w:pPr>
            <w:r w:rsidRPr="007A313E">
              <w:rPr>
                <w:rFonts w:ascii="Verdana" w:hAnsi="Verdana"/>
                <w:sz w:val="24"/>
                <w:szCs w:val="24"/>
              </w:rPr>
              <w:t>C. Opravné položky k zásobám</w:t>
            </w:r>
          </w:p>
        </w:tc>
        <w:tc>
          <w:tcPr>
            <w:tcW w:w="1559" w:type="dxa"/>
            <w:shd w:val="clear" w:color="auto" w:fill="auto"/>
          </w:tcPr>
          <w:p w:rsidR="00390FF0" w:rsidRPr="007A313E" w:rsidRDefault="00390FF0" w:rsidP="009B36FA">
            <w:pPr>
              <w:ind w:left="0" w:firstLine="0"/>
              <w:jc w:val="right"/>
              <w:rPr>
                <w:rFonts w:ascii="Verdana" w:hAnsi="Verdana"/>
                <w:sz w:val="24"/>
                <w:szCs w:val="24"/>
              </w:rPr>
            </w:pPr>
            <w:r w:rsidRPr="007A313E">
              <w:rPr>
                <w:rFonts w:ascii="Verdana" w:hAnsi="Verdana"/>
                <w:sz w:val="24"/>
                <w:szCs w:val="24"/>
              </w:rPr>
              <w:t>0</w:t>
            </w:r>
          </w:p>
        </w:tc>
        <w:tc>
          <w:tcPr>
            <w:tcW w:w="1661" w:type="dxa"/>
            <w:shd w:val="clear" w:color="auto" w:fill="auto"/>
          </w:tcPr>
          <w:p w:rsidR="00390FF0" w:rsidRPr="007A313E" w:rsidRDefault="00390FF0" w:rsidP="001E46E1">
            <w:pPr>
              <w:ind w:left="0" w:firstLine="0"/>
              <w:jc w:val="right"/>
              <w:rPr>
                <w:rFonts w:ascii="Verdana" w:hAnsi="Verdana"/>
                <w:sz w:val="24"/>
                <w:szCs w:val="24"/>
              </w:rPr>
            </w:pPr>
            <w:r w:rsidRPr="007A313E">
              <w:rPr>
                <w:rFonts w:ascii="Verdana" w:hAnsi="Verdana"/>
                <w:sz w:val="24"/>
                <w:szCs w:val="24"/>
              </w:rPr>
              <w:t>0</w:t>
            </w:r>
          </w:p>
        </w:tc>
      </w:tr>
      <w:tr w:rsidR="00F42DDC" w:rsidRPr="007A313E" w:rsidTr="000A1BC3">
        <w:tc>
          <w:tcPr>
            <w:tcW w:w="6663" w:type="dxa"/>
            <w:shd w:val="clear" w:color="auto" w:fill="auto"/>
          </w:tcPr>
          <w:p w:rsidR="00390FF0" w:rsidRPr="007A313E" w:rsidRDefault="00390FF0" w:rsidP="00EA44AD">
            <w:pPr>
              <w:ind w:left="0" w:firstLine="0"/>
              <w:jc w:val="both"/>
              <w:rPr>
                <w:rFonts w:ascii="Verdana" w:hAnsi="Verdana"/>
                <w:sz w:val="24"/>
                <w:szCs w:val="24"/>
              </w:rPr>
            </w:pPr>
            <w:r w:rsidRPr="007A313E">
              <w:rPr>
                <w:rFonts w:ascii="Verdana" w:hAnsi="Verdana"/>
                <w:sz w:val="24"/>
                <w:szCs w:val="24"/>
              </w:rPr>
              <w:t>D. Služby</w:t>
            </w:r>
          </w:p>
        </w:tc>
        <w:tc>
          <w:tcPr>
            <w:tcW w:w="1559" w:type="dxa"/>
            <w:shd w:val="clear" w:color="auto" w:fill="auto"/>
          </w:tcPr>
          <w:p w:rsidR="00390FF0" w:rsidRPr="007A313E" w:rsidRDefault="00390FF0" w:rsidP="009B36FA">
            <w:pPr>
              <w:ind w:left="0" w:firstLine="0"/>
              <w:jc w:val="right"/>
              <w:rPr>
                <w:rFonts w:ascii="Verdana" w:hAnsi="Verdana"/>
                <w:sz w:val="24"/>
                <w:szCs w:val="24"/>
              </w:rPr>
            </w:pPr>
            <w:r w:rsidRPr="007A313E">
              <w:rPr>
                <w:rFonts w:ascii="Verdana" w:hAnsi="Verdana"/>
                <w:sz w:val="24"/>
                <w:szCs w:val="24"/>
              </w:rPr>
              <w:t>292 870</w:t>
            </w:r>
          </w:p>
        </w:tc>
        <w:tc>
          <w:tcPr>
            <w:tcW w:w="1661" w:type="dxa"/>
            <w:shd w:val="clear" w:color="auto" w:fill="auto"/>
          </w:tcPr>
          <w:p w:rsidR="00390FF0" w:rsidRPr="007A313E" w:rsidRDefault="00390FF0" w:rsidP="001E46E1">
            <w:pPr>
              <w:ind w:left="0" w:firstLine="0"/>
              <w:jc w:val="right"/>
              <w:rPr>
                <w:rFonts w:ascii="Verdana" w:hAnsi="Verdana"/>
                <w:sz w:val="24"/>
                <w:szCs w:val="24"/>
              </w:rPr>
            </w:pPr>
            <w:r w:rsidRPr="007A313E">
              <w:rPr>
                <w:rFonts w:ascii="Verdana" w:hAnsi="Verdana"/>
                <w:sz w:val="24"/>
                <w:szCs w:val="24"/>
              </w:rPr>
              <w:t>393 794</w:t>
            </w:r>
          </w:p>
        </w:tc>
      </w:tr>
      <w:tr w:rsidR="00F42DDC" w:rsidRPr="007A313E" w:rsidTr="000A1BC3">
        <w:tc>
          <w:tcPr>
            <w:tcW w:w="6663" w:type="dxa"/>
            <w:shd w:val="clear" w:color="auto" w:fill="auto"/>
          </w:tcPr>
          <w:p w:rsidR="00390FF0" w:rsidRPr="007A313E" w:rsidRDefault="00390FF0" w:rsidP="00EA44AD">
            <w:pPr>
              <w:ind w:left="0" w:firstLine="0"/>
              <w:jc w:val="both"/>
              <w:rPr>
                <w:rFonts w:ascii="Verdana" w:hAnsi="Verdana"/>
                <w:sz w:val="24"/>
                <w:szCs w:val="24"/>
              </w:rPr>
            </w:pPr>
            <w:r w:rsidRPr="007A313E">
              <w:rPr>
                <w:rFonts w:ascii="Verdana" w:hAnsi="Verdana"/>
                <w:sz w:val="24"/>
                <w:szCs w:val="24"/>
              </w:rPr>
              <w:t>E. Osobné náklady</w:t>
            </w:r>
          </w:p>
        </w:tc>
        <w:tc>
          <w:tcPr>
            <w:tcW w:w="1559" w:type="dxa"/>
            <w:shd w:val="clear" w:color="auto" w:fill="auto"/>
          </w:tcPr>
          <w:p w:rsidR="00390FF0" w:rsidRPr="007A313E" w:rsidRDefault="00390FF0" w:rsidP="00DB7696">
            <w:pPr>
              <w:ind w:left="0" w:firstLine="0"/>
              <w:jc w:val="right"/>
              <w:rPr>
                <w:rFonts w:ascii="Verdana" w:hAnsi="Verdana"/>
                <w:sz w:val="24"/>
                <w:szCs w:val="24"/>
              </w:rPr>
            </w:pPr>
            <w:r w:rsidRPr="007A313E">
              <w:rPr>
                <w:rFonts w:ascii="Verdana" w:hAnsi="Verdana"/>
                <w:sz w:val="24"/>
                <w:szCs w:val="24"/>
              </w:rPr>
              <w:t>1</w:t>
            </w:r>
            <w:r w:rsidR="00DB7696" w:rsidRPr="007A313E">
              <w:rPr>
                <w:rFonts w:ascii="Verdana" w:hAnsi="Verdana"/>
                <w:sz w:val="24"/>
                <w:szCs w:val="24"/>
              </w:rPr>
              <w:t> 103 236</w:t>
            </w:r>
          </w:p>
        </w:tc>
        <w:tc>
          <w:tcPr>
            <w:tcW w:w="1661" w:type="dxa"/>
            <w:shd w:val="clear" w:color="auto" w:fill="auto"/>
          </w:tcPr>
          <w:p w:rsidR="00390FF0" w:rsidRPr="007A313E" w:rsidRDefault="00390FF0" w:rsidP="001E46E1">
            <w:pPr>
              <w:ind w:left="0" w:firstLine="0"/>
              <w:jc w:val="right"/>
              <w:rPr>
                <w:rFonts w:ascii="Verdana" w:hAnsi="Verdana"/>
                <w:sz w:val="24"/>
                <w:szCs w:val="24"/>
              </w:rPr>
            </w:pPr>
            <w:r w:rsidRPr="007A313E">
              <w:rPr>
                <w:rFonts w:ascii="Verdana" w:hAnsi="Verdana"/>
                <w:sz w:val="24"/>
                <w:szCs w:val="24"/>
              </w:rPr>
              <w:t>1 263 404</w:t>
            </w:r>
          </w:p>
        </w:tc>
      </w:tr>
      <w:tr w:rsidR="00F42DDC" w:rsidRPr="007A313E" w:rsidTr="000A1BC3">
        <w:tc>
          <w:tcPr>
            <w:tcW w:w="6663" w:type="dxa"/>
            <w:shd w:val="clear" w:color="auto" w:fill="auto"/>
          </w:tcPr>
          <w:p w:rsidR="00390FF0" w:rsidRPr="007A313E" w:rsidRDefault="00390FF0" w:rsidP="00EA44AD">
            <w:pPr>
              <w:ind w:left="0" w:firstLine="0"/>
              <w:jc w:val="both"/>
              <w:rPr>
                <w:rFonts w:ascii="Verdana" w:hAnsi="Verdana"/>
                <w:sz w:val="24"/>
                <w:szCs w:val="24"/>
              </w:rPr>
            </w:pPr>
            <w:r w:rsidRPr="007A313E">
              <w:rPr>
                <w:rFonts w:ascii="Verdana" w:hAnsi="Verdana"/>
                <w:sz w:val="24"/>
                <w:szCs w:val="24"/>
              </w:rPr>
              <w:t>G. Odpisy a opravné položky k dlhodobému majetku</w:t>
            </w:r>
          </w:p>
        </w:tc>
        <w:tc>
          <w:tcPr>
            <w:tcW w:w="1559" w:type="dxa"/>
            <w:shd w:val="clear" w:color="auto" w:fill="auto"/>
          </w:tcPr>
          <w:p w:rsidR="00390FF0" w:rsidRPr="007A313E" w:rsidRDefault="00DB7696" w:rsidP="009B36FA">
            <w:pPr>
              <w:ind w:left="0" w:firstLine="0"/>
              <w:jc w:val="right"/>
              <w:rPr>
                <w:rFonts w:ascii="Verdana" w:hAnsi="Verdana"/>
                <w:sz w:val="24"/>
                <w:szCs w:val="24"/>
              </w:rPr>
            </w:pPr>
            <w:r w:rsidRPr="007A313E">
              <w:rPr>
                <w:rFonts w:ascii="Verdana" w:hAnsi="Verdana"/>
                <w:sz w:val="24"/>
                <w:szCs w:val="24"/>
              </w:rPr>
              <w:t>270 120</w:t>
            </w:r>
          </w:p>
        </w:tc>
        <w:tc>
          <w:tcPr>
            <w:tcW w:w="1661" w:type="dxa"/>
            <w:shd w:val="clear" w:color="auto" w:fill="auto"/>
          </w:tcPr>
          <w:p w:rsidR="00390FF0" w:rsidRPr="007A313E" w:rsidRDefault="00390FF0" w:rsidP="001E46E1">
            <w:pPr>
              <w:ind w:left="0" w:firstLine="0"/>
              <w:jc w:val="right"/>
              <w:rPr>
                <w:rFonts w:ascii="Verdana" w:hAnsi="Verdana"/>
                <w:sz w:val="24"/>
                <w:szCs w:val="24"/>
              </w:rPr>
            </w:pPr>
            <w:r w:rsidRPr="007A313E">
              <w:rPr>
                <w:rFonts w:ascii="Verdana" w:hAnsi="Verdana"/>
                <w:sz w:val="24"/>
                <w:szCs w:val="24"/>
              </w:rPr>
              <w:t>253 950</w:t>
            </w:r>
          </w:p>
        </w:tc>
      </w:tr>
      <w:tr w:rsidR="00F42DDC" w:rsidRPr="007A313E" w:rsidTr="000A1BC3">
        <w:tc>
          <w:tcPr>
            <w:tcW w:w="6663" w:type="dxa"/>
            <w:shd w:val="clear" w:color="auto" w:fill="auto"/>
          </w:tcPr>
          <w:p w:rsidR="00390FF0" w:rsidRPr="007A313E" w:rsidRDefault="00390FF0" w:rsidP="00EA44AD">
            <w:pPr>
              <w:ind w:left="0" w:firstLine="0"/>
              <w:jc w:val="both"/>
              <w:rPr>
                <w:rFonts w:ascii="Verdana" w:hAnsi="Verdana"/>
                <w:sz w:val="24"/>
                <w:szCs w:val="24"/>
              </w:rPr>
            </w:pPr>
            <w:r w:rsidRPr="007A313E">
              <w:rPr>
                <w:rFonts w:ascii="Verdana" w:hAnsi="Verdana"/>
                <w:sz w:val="24"/>
                <w:szCs w:val="24"/>
              </w:rPr>
              <w:t>H. Zostatková cena predaného majetku a zásob</w:t>
            </w:r>
          </w:p>
        </w:tc>
        <w:tc>
          <w:tcPr>
            <w:tcW w:w="1559" w:type="dxa"/>
            <w:shd w:val="clear" w:color="auto" w:fill="auto"/>
          </w:tcPr>
          <w:p w:rsidR="00390FF0" w:rsidRPr="007A313E" w:rsidRDefault="00DB7696" w:rsidP="009B36FA">
            <w:pPr>
              <w:ind w:left="0" w:firstLine="0"/>
              <w:jc w:val="right"/>
              <w:rPr>
                <w:rFonts w:ascii="Verdana" w:hAnsi="Verdana"/>
                <w:sz w:val="24"/>
                <w:szCs w:val="24"/>
              </w:rPr>
            </w:pPr>
            <w:r w:rsidRPr="007A313E">
              <w:rPr>
                <w:rFonts w:ascii="Verdana" w:hAnsi="Verdana"/>
                <w:sz w:val="24"/>
                <w:szCs w:val="24"/>
              </w:rPr>
              <w:t>53 749</w:t>
            </w:r>
          </w:p>
        </w:tc>
        <w:tc>
          <w:tcPr>
            <w:tcW w:w="1661" w:type="dxa"/>
            <w:shd w:val="clear" w:color="auto" w:fill="auto"/>
          </w:tcPr>
          <w:p w:rsidR="00390FF0" w:rsidRPr="007A313E" w:rsidRDefault="00390FF0" w:rsidP="001E46E1">
            <w:pPr>
              <w:ind w:left="0" w:firstLine="0"/>
              <w:jc w:val="right"/>
              <w:rPr>
                <w:rFonts w:ascii="Verdana" w:hAnsi="Verdana"/>
                <w:sz w:val="24"/>
                <w:szCs w:val="24"/>
              </w:rPr>
            </w:pPr>
            <w:r w:rsidRPr="007A313E">
              <w:rPr>
                <w:rFonts w:ascii="Verdana" w:hAnsi="Verdana"/>
                <w:sz w:val="24"/>
                <w:szCs w:val="24"/>
              </w:rPr>
              <w:t>17 054</w:t>
            </w:r>
          </w:p>
        </w:tc>
      </w:tr>
      <w:tr w:rsidR="00F42DDC" w:rsidRPr="007A313E" w:rsidTr="000A1BC3">
        <w:tc>
          <w:tcPr>
            <w:tcW w:w="6663" w:type="dxa"/>
            <w:shd w:val="clear" w:color="auto" w:fill="auto"/>
          </w:tcPr>
          <w:p w:rsidR="00390FF0" w:rsidRPr="007A313E" w:rsidRDefault="00390FF0" w:rsidP="00EA44AD">
            <w:pPr>
              <w:ind w:left="0" w:firstLine="0"/>
              <w:jc w:val="both"/>
              <w:rPr>
                <w:rFonts w:ascii="Verdana" w:hAnsi="Verdana"/>
                <w:sz w:val="24"/>
                <w:szCs w:val="24"/>
              </w:rPr>
            </w:pPr>
            <w:r w:rsidRPr="007A313E">
              <w:rPr>
                <w:rFonts w:ascii="Verdana" w:hAnsi="Verdana"/>
                <w:sz w:val="24"/>
                <w:szCs w:val="24"/>
              </w:rPr>
              <w:t>I. Opravné položky k pohľadávkam</w:t>
            </w:r>
          </w:p>
        </w:tc>
        <w:tc>
          <w:tcPr>
            <w:tcW w:w="1559" w:type="dxa"/>
            <w:shd w:val="clear" w:color="auto" w:fill="auto"/>
          </w:tcPr>
          <w:p w:rsidR="00390FF0" w:rsidRPr="007A313E" w:rsidRDefault="00DB7696" w:rsidP="009B36FA">
            <w:pPr>
              <w:ind w:left="0" w:firstLine="0"/>
              <w:jc w:val="right"/>
              <w:rPr>
                <w:rFonts w:ascii="Verdana" w:hAnsi="Verdana"/>
                <w:sz w:val="24"/>
                <w:szCs w:val="24"/>
              </w:rPr>
            </w:pPr>
            <w:r w:rsidRPr="007A313E">
              <w:rPr>
                <w:rFonts w:ascii="Verdana" w:hAnsi="Verdana"/>
                <w:sz w:val="24"/>
                <w:szCs w:val="24"/>
              </w:rPr>
              <w:t>14 161</w:t>
            </w:r>
          </w:p>
        </w:tc>
        <w:tc>
          <w:tcPr>
            <w:tcW w:w="1661" w:type="dxa"/>
            <w:shd w:val="clear" w:color="auto" w:fill="auto"/>
          </w:tcPr>
          <w:p w:rsidR="00390FF0" w:rsidRPr="007A313E" w:rsidRDefault="00390FF0" w:rsidP="001E46E1">
            <w:pPr>
              <w:ind w:left="0" w:firstLine="0"/>
              <w:jc w:val="right"/>
              <w:rPr>
                <w:rFonts w:ascii="Verdana" w:hAnsi="Verdana"/>
                <w:sz w:val="24"/>
                <w:szCs w:val="24"/>
              </w:rPr>
            </w:pPr>
            <w:r w:rsidRPr="007A313E">
              <w:rPr>
                <w:rFonts w:ascii="Verdana" w:hAnsi="Verdana"/>
                <w:sz w:val="24"/>
                <w:szCs w:val="24"/>
              </w:rPr>
              <w:t>-106</w:t>
            </w:r>
          </w:p>
        </w:tc>
      </w:tr>
      <w:tr w:rsidR="00F42DDC" w:rsidRPr="007A313E" w:rsidTr="000A1BC3">
        <w:tc>
          <w:tcPr>
            <w:tcW w:w="6663" w:type="dxa"/>
            <w:shd w:val="clear" w:color="auto" w:fill="auto"/>
          </w:tcPr>
          <w:p w:rsidR="00390FF0" w:rsidRPr="007A313E" w:rsidRDefault="00390FF0" w:rsidP="00EA44AD">
            <w:pPr>
              <w:ind w:left="0" w:firstLine="0"/>
              <w:jc w:val="both"/>
              <w:rPr>
                <w:rFonts w:ascii="Verdana" w:hAnsi="Verdana"/>
                <w:sz w:val="24"/>
                <w:szCs w:val="24"/>
              </w:rPr>
            </w:pPr>
            <w:r w:rsidRPr="007A313E">
              <w:rPr>
                <w:rFonts w:ascii="Verdana" w:hAnsi="Verdana"/>
                <w:sz w:val="24"/>
                <w:szCs w:val="24"/>
              </w:rPr>
              <w:t>J. Ostatné náklady na hospodársku činnosť</w:t>
            </w:r>
          </w:p>
        </w:tc>
        <w:tc>
          <w:tcPr>
            <w:tcW w:w="1559" w:type="dxa"/>
            <w:shd w:val="clear" w:color="auto" w:fill="auto"/>
          </w:tcPr>
          <w:p w:rsidR="00390FF0" w:rsidRPr="007A313E" w:rsidRDefault="00DB7696" w:rsidP="009B36FA">
            <w:pPr>
              <w:ind w:left="0" w:firstLine="0"/>
              <w:jc w:val="right"/>
              <w:rPr>
                <w:rFonts w:ascii="Verdana" w:hAnsi="Verdana"/>
                <w:sz w:val="24"/>
                <w:szCs w:val="24"/>
              </w:rPr>
            </w:pPr>
            <w:r w:rsidRPr="007A313E">
              <w:rPr>
                <w:rFonts w:ascii="Verdana" w:hAnsi="Verdana"/>
                <w:sz w:val="24"/>
                <w:szCs w:val="24"/>
              </w:rPr>
              <w:t>15 075</w:t>
            </w:r>
          </w:p>
        </w:tc>
        <w:tc>
          <w:tcPr>
            <w:tcW w:w="1661" w:type="dxa"/>
            <w:shd w:val="clear" w:color="auto" w:fill="auto"/>
          </w:tcPr>
          <w:p w:rsidR="00390FF0" w:rsidRPr="007A313E" w:rsidRDefault="00390FF0" w:rsidP="001E46E1">
            <w:pPr>
              <w:ind w:left="0" w:firstLine="0"/>
              <w:jc w:val="right"/>
              <w:rPr>
                <w:rFonts w:ascii="Verdana" w:hAnsi="Verdana"/>
                <w:sz w:val="24"/>
                <w:szCs w:val="24"/>
              </w:rPr>
            </w:pPr>
            <w:r w:rsidRPr="007A313E">
              <w:rPr>
                <w:rFonts w:ascii="Verdana" w:hAnsi="Verdana"/>
                <w:sz w:val="24"/>
                <w:szCs w:val="24"/>
              </w:rPr>
              <w:t>96 810</w:t>
            </w:r>
          </w:p>
        </w:tc>
      </w:tr>
      <w:tr w:rsidR="00F42DDC" w:rsidRPr="007A313E" w:rsidTr="000A1BC3">
        <w:tc>
          <w:tcPr>
            <w:tcW w:w="6663" w:type="dxa"/>
            <w:shd w:val="clear" w:color="auto" w:fill="auto"/>
          </w:tcPr>
          <w:p w:rsidR="00390FF0" w:rsidRPr="007A313E" w:rsidRDefault="00390FF0" w:rsidP="00EA44AD">
            <w:pPr>
              <w:ind w:left="0" w:firstLine="0"/>
              <w:jc w:val="both"/>
              <w:rPr>
                <w:rFonts w:ascii="Verdana" w:hAnsi="Verdana"/>
                <w:b/>
                <w:sz w:val="24"/>
                <w:szCs w:val="24"/>
              </w:rPr>
            </w:pPr>
            <w:r w:rsidRPr="007A313E">
              <w:rPr>
                <w:rFonts w:ascii="Verdana" w:hAnsi="Verdana"/>
                <w:b/>
                <w:sz w:val="24"/>
                <w:szCs w:val="24"/>
              </w:rPr>
              <w:t>Výsledok hospodárenia z hospodárskej činnosti</w:t>
            </w:r>
          </w:p>
        </w:tc>
        <w:tc>
          <w:tcPr>
            <w:tcW w:w="1559" w:type="dxa"/>
            <w:shd w:val="clear" w:color="auto" w:fill="auto"/>
          </w:tcPr>
          <w:p w:rsidR="00390FF0" w:rsidRPr="007A313E" w:rsidRDefault="00DB7696" w:rsidP="009B36FA">
            <w:pPr>
              <w:ind w:left="0" w:firstLine="0"/>
              <w:jc w:val="right"/>
              <w:rPr>
                <w:rFonts w:ascii="Verdana" w:hAnsi="Verdana"/>
                <w:sz w:val="24"/>
                <w:szCs w:val="24"/>
              </w:rPr>
            </w:pPr>
            <w:r w:rsidRPr="007A313E">
              <w:rPr>
                <w:rFonts w:ascii="Verdana" w:hAnsi="Verdana"/>
                <w:sz w:val="24"/>
                <w:szCs w:val="24"/>
              </w:rPr>
              <w:t>299 393</w:t>
            </w:r>
          </w:p>
        </w:tc>
        <w:tc>
          <w:tcPr>
            <w:tcW w:w="1661" w:type="dxa"/>
            <w:shd w:val="clear" w:color="auto" w:fill="auto"/>
          </w:tcPr>
          <w:p w:rsidR="00390FF0" w:rsidRPr="007A313E" w:rsidRDefault="00390FF0" w:rsidP="001E46E1">
            <w:pPr>
              <w:ind w:left="0" w:firstLine="0"/>
              <w:jc w:val="right"/>
              <w:rPr>
                <w:rFonts w:ascii="Verdana" w:hAnsi="Verdana"/>
                <w:sz w:val="24"/>
                <w:szCs w:val="24"/>
              </w:rPr>
            </w:pPr>
            <w:r w:rsidRPr="007A313E">
              <w:rPr>
                <w:rFonts w:ascii="Verdana" w:hAnsi="Verdana"/>
                <w:sz w:val="24"/>
                <w:szCs w:val="24"/>
              </w:rPr>
              <w:t>92 130</w:t>
            </w:r>
          </w:p>
        </w:tc>
      </w:tr>
      <w:tr w:rsidR="00F42DDC" w:rsidRPr="007A313E" w:rsidTr="000A1BC3">
        <w:tc>
          <w:tcPr>
            <w:tcW w:w="6663" w:type="dxa"/>
            <w:shd w:val="clear" w:color="auto" w:fill="auto"/>
          </w:tcPr>
          <w:p w:rsidR="00390FF0" w:rsidRPr="007A313E" w:rsidRDefault="00390FF0" w:rsidP="00EA44AD">
            <w:pPr>
              <w:ind w:left="0" w:firstLine="0"/>
              <w:jc w:val="both"/>
              <w:rPr>
                <w:rFonts w:ascii="Verdana" w:hAnsi="Verdana"/>
                <w:sz w:val="24"/>
                <w:szCs w:val="24"/>
              </w:rPr>
            </w:pPr>
            <w:r w:rsidRPr="007A313E">
              <w:rPr>
                <w:rFonts w:ascii="Verdana" w:hAnsi="Verdana"/>
                <w:sz w:val="24"/>
                <w:szCs w:val="24"/>
              </w:rPr>
              <w:t>Výnosy z finančnej činnosti</w:t>
            </w:r>
          </w:p>
        </w:tc>
        <w:tc>
          <w:tcPr>
            <w:tcW w:w="1559" w:type="dxa"/>
            <w:shd w:val="clear" w:color="auto" w:fill="auto"/>
          </w:tcPr>
          <w:p w:rsidR="00390FF0" w:rsidRPr="007A313E" w:rsidRDefault="00DB7696" w:rsidP="009B36FA">
            <w:pPr>
              <w:ind w:left="0" w:firstLine="0"/>
              <w:jc w:val="right"/>
              <w:rPr>
                <w:rFonts w:ascii="Verdana" w:hAnsi="Verdana"/>
                <w:sz w:val="24"/>
                <w:szCs w:val="24"/>
              </w:rPr>
            </w:pPr>
            <w:r w:rsidRPr="007A313E">
              <w:rPr>
                <w:rFonts w:ascii="Verdana" w:hAnsi="Verdana"/>
                <w:sz w:val="24"/>
                <w:szCs w:val="24"/>
              </w:rPr>
              <w:t>199</w:t>
            </w:r>
          </w:p>
        </w:tc>
        <w:tc>
          <w:tcPr>
            <w:tcW w:w="1661" w:type="dxa"/>
            <w:shd w:val="clear" w:color="auto" w:fill="auto"/>
          </w:tcPr>
          <w:p w:rsidR="00390FF0" w:rsidRPr="007A313E" w:rsidRDefault="00390FF0" w:rsidP="001E46E1">
            <w:pPr>
              <w:ind w:left="0" w:firstLine="0"/>
              <w:jc w:val="right"/>
              <w:rPr>
                <w:rFonts w:ascii="Verdana" w:hAnsi="Verdana"/>
                <w:sz w:val="24"/>
                <w:szCs w:val="24"/>
              </w:rPr>
            </w:pPr>
            <w:r w:rsidRPr="007A313E">
              <w:rPr>
                <w:rFonts w:ascii="Verdana" w:hAnsi="Verdana"/>
                <w:sz w:val="24"/>
                <w:szCs w:val="24"/>
              </w:rPr>
              <w:t>157</w:t>
            </w:r>
          </w:p>
        </w:tc>
      </w:tr>
      <w:tr w:rsidR="00F42DDC" w:rsidRPr="007A313E" w:rsidTr="000A1BC3">
        <w:tc>
          <w:tcPr>
            <w:tcW w:w="6663" w:type="dxa"/>
            <w:shd w:val="clear" w:color="auto" w:fill="auto"/>
          </w:tcPr>
          <w:p w:rsidR="00390FF0" w:rsidRPr="007A313E" w:rsidRDefault="00390FF0" w:rsidP="00EA44AD">
            <w:pPr>
              <w:ind w:left="0" w:firstLine="0"/>
              <w:jc w:val="both"/>
              <w:rPr>
                <w:rFonts w:ascii="Verdana" w:hAnsi="Verdana"/>
                <w:sz w:val="24"/>
                <w:szCs w:val="24"/>
              </w:rPr>
            </w:pPr>
            <w:r w:rsidRPr="007A313E">
              <w:rPr>
                <w:rFonts w:ascii="Verdana" w:hAnsi="Verdana"/>
                <w:sz w:val="24"/>
                <w:szCs w:val="24"/>
              </w:rPr>
              <w:t>Náklady na finančnú činnosť</w:t>
            </w:r>
          </w:p>
        </w:tc>
        <w:tc>
          <w:tcPr>
            <w:tcW w:w="1559" w:type="dxa"/>
            <w:shd w:val="clear" w:color="auto" w:fill="auto"/>
          </w:tcPr>
          <w:p w:rsidR="00390FF0" w:rsidRPr="007A313E" w:rsidRDefault="00DB7696" w:rsidP="009B36FA">
            <w:pPr>
              <w:ind w:left="0" w:firstLine="0"/>
              <w:jc w:val="right"/>
              <w:rPr>
                <w:rFonts w:ascii="Verdana" w:hAnsi="Verdana"/>
                <w:sz w:val="24"/>
                <w:szCs w:val="24"/>
              </w:rPr>
            </w:pPr>
            <w:r w:rsidRPr="007A313E">
              <w:rPr>
                <w:rFonts w:ascii="Verdana" w:hAnsi="Verdana"/>
                <w:sz w:val="24"/>
                <w:szCs w:val="24"/>
              </w:rPr>
              <w:t>26 332</w:t>
            </w:r>
          </w:p>
        </w:tc>
        <w:tc>
          <w:tcPr>
            <w:tcW w:w="1661" w:type="dxa"/>
            <w:shd w:val="clear" w:color="auto" w:fill="auto"/>
          </w:tcPr>
          <w:p w:rsidR="00390FF0" w:rsidRPr="007A313E" w:rsidRDefault="00390FF0" w:rsidP="001E46E1">
            <w:pPr>
              <w:ind w:left="0" w:firstLine="0"/>
              <w:jc w:val="right"/>
              <w:rPr>
                <w:rFonts w:ascii="Verdana" w:hAnsi="Verdana"/>
                <w:sz w:val="24"/>
                <w:szCs w:val="24"/>
              </w:rPr>
            </w:pPr>
            <w:r w:rsidRPr="007A313E">
              <w:rPr>
                <w:rFonts w:ascii="Verdana" w:hAnsi="Verdana"/>
                <w:sz w:val="24"/>
                <w:szCs w:val="24"/>
              </w:rPr>
              <w:t>29 534</w:t>
            </w:r>
          </w:p>
        </w:tc>
      </w:tr>
      <w:tr w:rsidR="00F42DDC" w:rsidRPr="007A313E" w:rsidTr="000A1BC3">
        <w:tc>
          <w:tcPr>
            <w:tcW w:w="6663" w:type="dxa"/>
            <w:shd w:val="clear" w:color="auto" w:fill="auto"/>
          </w:tcPr>
          <w:p w:rsidR="00390FF0" w:rsidRPr="007A313E" w:rsidRDefault="00390FF0" w:rsidP="00EA44AD">
            <w:pPr>
              <w:ind w:left="0" w:firstLine="0"/>
              <w:jc w:val="both"/>
              <w:rPr>
                <w:rFonts w:ascii="Verdana" w:hAnsi="Verdana"/>
                <w:b/>
                <w:sz w:val="24"/>
                <w:szCs w:val="24"/>
              </w:rPr>
            </w:pPr>
            <w:r w:rsidRPr="007A313E">
              <w:rPr>
                <w:rFonts w:ascii="Verdana" w:hAnsi="Verdana"/>
                <w:b/>
                <w:sz w:val="24"/>
                <w:szCs w:val="24"/>
              </w:rPr>
              <w:t>Výsledok hospodárenia z finančnej činnosti</w:t>
            </w:r>
          </w:p>
        </w:tc>
        <w:tc>
          <w:tcPr>
            <w:tcW w:w="1559" w:type="dxa"/>
            <w:shd w:val="clear" w:color="auto" w:fill="auto"/>
          </w:tcPr>
          <w:p w:rsidR="00390FF0" w:rsidRPr="007A313E" w:rsidRDefault="00390FF0" w:rsidP="00DB7696">
            <w:pPr>
              <w:ind w:left="0" w:firstLine="0"/>
              <w:jc w:val="right"/>
              <w:rPr>
                <w:rFonts w:ascii="Verdana" w:hAnsi="Verdana"/>
                <w:sz w:val="24"/>
                <w:szCs w:val="24"/>
              </w:rPr>
            </w:pPr>
            <w:r w:rsidRPr="007A313E">
              <w:rPr>
                <w:rFonts w:ascii="Verdana" w:hAnsi="Verdana"/>
                <w:sz w:val="24"/>
                <w:szCs w:val="24"/>
              </w:rPr>
              <w:t>-</w:t>
            </w:r>
            <w:r w:rsidR="00DB7696" w:rsidRPr="007A313E">
              <w:rPr>
                <w:rFonts w:ascii="Verdana" w:hAnsi="Verdana"/>
                <w:sz w:val="24"/>
                <w:szCs w:val="24"/>
              </w:rPr>
              <w:t>26 133</w:t>
            </w:r>
          </w:p>
        </w:tc>
        <w:tc>
          <w:tcPr>
            <w:tcW w:w="1661" w:type="dxa"/>
            <w:shd w:val="clear" w:color="auto" w:fill="auto"/>
          </w:tcPr>
          <w:p w:rsidR="00390FF0" w:rsidRPr="007A313E" w:rsidRDefault="00390FF0" w:rsidP="001E46E1">
            <w:pPr>
              <w:ind w:left="0" w:firstLine="0"/>
              <w:jc w:val="right"/>
              <w:rPr>
                <w:rFonts w:ascii="Verdana" w:hAnsi="Verdana"/>
                <w:sz w:val="24"/>
                <w:szCs w:val="24"/>
              </w:rPr>
            </w:pPr>
            <w:r w:rsidRPr="007A313E">
              <w:rPr>
                <w:rFonts w:ascii="Verdana" w:hAnsi="Verdana"/>
                <w:sz w:val="24"/>
                <w:szCs w:val="24"/>
              </w:rPr>
              <w:t>-29 377</w:t>
            </w:r>
          </w:p>
        </w:tc>
      </w:tr>
      <w:tr w:rsidR="00F42DDC" w:rsidRPr="007A313E" w:rsidTr="000A1BC3">
        <w:tc>
          <w:tcPr>
            <w:tcW w:w="6663" w:type="dxa"/>
            <w:shd w:val="clear" w:color="auto" w:fill="auto"/>
          </w:tcPr>
          <w:p w:rsidR="00390FF0" w:rsidRPr="007A313E" w:rsidRDefault="00390FF0" w:rsidP="00EA44AD">
            <w:pPr>
              <w:ind w:left="0" w:firstLine="0"/>
              <w:jc w:val="both"/>
              <w:rPr>
                <w:rFonts w:ascii="Verdana" w:hAnsi="Verdana"/>
                <w:sz w:val="24"/>
                <w:szCs w:val="24"/>
              </w:rPr>
            </w:pPr>
            <w:r w:rsidRPr="007A313E">
              <w:rPr>
                <w:rFonts w:ascii="Verdana" w:hAnsi="Verdana"/>
                <w:sz w:val="24"/>
                <w:szCs w:val="24"/>
              </w:rPr>
              <w:t xml:space="preserve">Celkový výsledok hospodárenia pred zdanením </w:t>
            </w:r>
          </w:p>
        </w:tc>
        <w:tc>
          <w:tcPr>
            <w:tcW w:w="1559" w:type="dxa"/>
            <w:shd w:val="clear" w:color="auto" w:fill="auto"/>
          </w:tcPr>
          <w:p w:rsidR="00390FF0" w:rsidRPr="007A313E" w:rsidRDefault="00DB7696" w:rsidP="009B36FA">
            <w:pPr>
              <w:ind w:left="0" w:firstLine="0"/>
              <w:jc w:val="right"/>
              <w:rPr>
                <w:rFonts w:ascii="Verdana" w:hAnsi="Verdana"/>
                <w:sz w:val="24"/>
                <w:szCs w:val="24"/>
              </w:rPr>
            </w:pPr>
            <w:r w:rsidRPr="007A313E">
              <w:rPr>
                <w:rFonts w:ascii="Verdana" w:hAnsi="Verdana"/>
                <w:sz w:val="24"/>
                <w:szCs w:val="24"/>
              </w:rPr>
              <w:t>273 260</w:t>
            </w:r>
          </w:p>
        </w:tc>
        <w:tc>
          <w:tcPr>
            <w:tcW w:w="1661" w:type="dxa"/>
            <w:shd w:val="clear" w:color="auto" w:fill="auto"/>
          </w:tcPr>
          <w:p w:rsidR="00390FF0" w:rsidRPr="007A313E" w:rsidRDefault="00390FF0" w:rsidP="001E46E1">
            <w:pPr>
              <w:ind w:left="0" w:firstLine="0"/>
              <w:jc w:val="right"/>
              <w:rPr>
                <w:rFonts w:ascii="Verdana" w:hAnsi="Verdana"/>
                <w:sz w:val="24"/>
                <w:szCs w:val="24"/>
              </w:rPr>
            </w:pPr>
            <w:r w:rsidRPr="007A313E">
              <w:rPr>
                <w:rFonts w:ascii="Verdana" w:hAnsi="Verdana"/>
                <w:sz w:val="24"/>
                <w:szCs w:val="24"/>
              </w:rPr>
              <w:t>62 753</w:t>
            </w:r>
          </w:p>
        </w:tc>
      </w:tr>
      <w:tr w:rsidR="00F42DDC" w:rsidRPr="007A313E" w:rsidTr="000A1BC3">
        <w:tc>
          <w:tcPr>
            <w:tcW w:w="6663" w:type="dxa"/>
            <w:shd w:val="clear" w:color="auto" w:fill="auto"/>
          </w:tcPr>
          <w:p w:rsidR="00390FF0" w:rsidRPr="007A313E" w:rsidRDefault="00390FF0" w:rsidP="00EA44AD">
            <w:pPr>
              <w:ind w:left="0" w:firstLine="0"/>
              <w:jc w:val="both"/>
              <w:rPr>
                <w:rFonts w:ascii="Verdana" w:hAnsi="Verdana"/>
                <w:sz w:val="24"/>
                <w:szCs w:val="24"/>
              </w:rPr>
            </w:pPr>
            <w:r w:rsidRPr="007A313E">
              <w:rPr>
                <w:rFonts w:ascii="Verdana" w:hAnsi="Verdana"/>
                <w:sz w:val="24"/>
                <w:szCs w:val="24"/>
              </w:rPr>
              <w:t>Daň z príjmov splatná</w:t>
            </w:r>
          </w:p>
        </w:tc>
        <w:tc>
          <w:tcPr>
            <w:tcW w:w="1559" w:type="dxa"/>
            <w:shd w:val="clear" w:color="auto" w:fill="auto"/>
          </w:tcPr>
          <w:p w:rsidR="00390FF0" w:rsidRPr="007A313E" w:rsidRDefault="00DB7696" w:rsidP="009B36FA">
            <w:pPr>
              <w:ind w:left="0" w:firstLine="0"/>
              <w:jc w:val="right"/>
              <w:rPr>
                <w:rFonts w:ascii="Verdana" w:hAnsi="Verdana"/>
                <w:sz w:val="24"/>
                <w:szCs w:val="24"/>
              </w:rPr>
            </w:pPr>
            <w:r w:rsidRPr="007A313E">
              <w:rPr>
                <w:rFonts w:ascii="Verdana" w:hAnsi="Verdana"/>
                <w:sz w:val="24"/>
                <w:szCs w:val="24"/>
              </w:rPr>
              <w:t>64 175</w:t>
            </w:r>
          </w:p>
        </w:tc>
        <w:tc>
          <w:tcPr>
            <w:tcW w:w="1661" w:type="dxa"/>
            <w:shd w:val="clear" w:color="auto" w:fill="auto"/>
          </w:tcPr>
          <w:p w:rsidR="00390FF0" w:rsidRPr="007A313E" w:rsidRDefault="00390FF0" w:rsidP="001E46E1">
            <w:pPr>
              <w:ind w:left="0" w:firstLine="0"/>
              <w:jc w:val="right"/>
              <w:rPr>
                <w:rFonts w:ascii="Verdana" w:hAnsi="Verdana"/>
                <w:sz w:val="24"/>
                <w:szCs w:val="24"/>
              </w:rPr>
            </w:pPr>
            <w:r w:rsidRPr="007A313E">
              <w:rPr>
                <w:rFonts w:ascii="Verdana" w:hAnsi="Verdana"/>
                <w:sz w:val="24"/>
                <w:szCs w:val="24"/>
              </w:rPr>
              <w:t>20 313</w:t>
            </w:r>
          </w:p>
        </w:tc>
      </w:tr>
      <w:tr w:rsidR="00F42DDC" w:rsidRPr="007A313E" w:rsidTr="000A1BC3">
        <w:tc>
          <w:tcPr>
            <w:tcW w:w="6663" w:type="dxa"/>
            <w:shd w:val="clear" w:color="auto" w:fill="auto"/>
          </w:tcPr>
          <w:p w:rsidR="00390FF0" w:rsidRPr="007A313E" w:rsidRDefault="00390FF0" w:rsidP="00EA44AD">
            <w:pPr>
              <w:ind w:left="0" w:firstLine="0"/>
              <w:jc w:val="both"/>
              <w:rPr>
                <w:rFonts w:ascii="Verdana" w:hAnsi="Verdana"/>
                <w:sz w:val="24"/>
                <w:szCs w:val="24"/>
              </w:rPr>
            </w:pPr>
            <w:r w:rsidRPr="007A313E">
              <w:rPr>
                <w:rFonts w:ascii="Verdana" w:hAnsi="Verdana"/>
                <w:sz w:val="24"/>
                <w:szCs w:val="24"/>
              </w:rPr>
              <w:t>Daň z príjmov odložená</w:t>
            </w:r>
          </w:p>
        </w:tc>
        <w:tc>
          <w:tcPr>
            <w:tcW w:w="1559" w:type="dxa"/>
            <w:shd w:val="clear" w:color="auto" w:fill="auto"/>
          </w:tcPr>
          <w:p w:rsidR="00390FF0" w:rsidRPr="007A313E" w:rsidRDefault="00390FF0" w:rsidP="00DB7696">
            <w:pPr>
              <w:ind w:left="0" w:firstLine="0"/>
              <w:jc w:val="right"/>
              <w:rPr>
                <w:rFonts w:ascii="Verdana" w:hAnsi="Verdana"/>
                <w:sz w:val="24"/>
                <w:szCs w:val="24"/>
              </w:rPr>
            </w:pPr>
            <w:r w:rsidRPr="007A313E">
              <w:rPr>
                <w:rFonts w:ascii="Verdana" w:hAnsi="Verdana"/>
                <w:sz w:val="24"/>
                <w:szCs w:val="24"/>
              </w:rPr>
              <w:t>-</w:t>
            </w:r>
            <w:r w:rsidR="00DB7696" w:rsidRPr="007A313E">
              <w:rPr>
                <w:rFonts w:ascii="Verdana" w:hAnsi="Verdana"/>
                <w:sz w:val="24"/>
                <w:szCs w:val="24"/>
              </w:rPr>
              <w:t>5 650</w:t>
            </w:r>
          </w:p>
        </w:tc>
        <w:tc>
          <w:tcPr>
            <w:tcW w:w="1661" w:type="dxa"/>
            <w:shd w:val="clear" w:color="auto" w:fill="auto"/>
          </w:tcPr>
          <w:p w:rsidR="00390FF0" w:rsidRPr="007A313E" w:rsidRDefault="00390FF0" w:rsidP="001E46E1">
            <w:pPr>
              <w:ind w:left="0" w:firstLine="0"/>
              <w:jc w:val="right"/>
              <w:rPr>
                <w:rFonts w:ascii="Verdana" w:hAnsi="Verdana"/>
                <w:sz w:val="24"/>
                <w:szCs w:val="24"/>
              </w:rPr>
            </w:pPr>
            <w:r w:rsidRPr="007A313E">
              <w:rPr>
                <w:rFonts w:ascii="Verdana" w:hAnsi="Verdana"/>
                <w:sz w:val="24"/>
                <w:szCs w:val="24"/>
              </w:rPr>
              <w:t>-4 849</w:t>
            </w:r>
          </w:p>
        </w:tc>
      </w:tr>
      <w:tr w:rsidR="00F42DDC" w:rsidRPr="007A313E" w:rsidTr="000A1BC3">
        <w:tc>
          <w:tcPr>
            <w:tcW w:w="6663" w:type="dxa"/>
            <w:shd w:val="clear" w:color="auto" w:fill="auto"/>
          </w:tcPr>
          <w:p w:rsidR="00390FF0" w:rsidRPr="007A313E" w:rsidRDefault="00390FF0" w:rsidP="00EA44AD">
            <w:pPr>
              <w:ind w:left="0" w:firstLine="0"/>
              <w:jc w:val="both"/>
              <w:rPr>
                <w:rFonts w:ascii="Verdana" w:hAnsi="Verdana"/>
                <w:b/>
                <w:sz w:val="24"/>
                <w:szCs w:val="24"/>
              </w:rPr>
            </w:pPr>
            <w:r w:rsidRPr="007A313E">
              <w:rPr>
                <w:rFonts w:ascii="Verdana" w:hAnsi="Verdana"/>
                <w:b/>
                <w:sz w:val="24"/>
                <w:szCs w:val="24"/>
              </w:rPr>
              <w:t>CELKOVÝ VÝSLEDOK HOSPODÁRENIA PO ZDANENÍ</w:t>
            </w:r>
          </w:p>
        </w:tc>
        <w:tc>
          <w:tcPr>
            <w:tcW w:w="1559" w:type="dxa"/>
            <w:shd w:val="clear" w:color="auto" w:fill="auto"/>
          </w:tcPr>
          <w:p w:rsidR="00390FF0" w:rsidRPr="007A313E" w:rsidRDefault="00DB7696" w:rsidP="009B36FA">
            <w:pPr>
              <w:ind w:left="0" w:firstLine="0"/>
              <w:jc w:val="right"/>
              <w:rPr>
                <w:rFonts w:ascii="Verdana" w:hAnsi="Verdana"/>
                <w:sz w:val="24"/>
                <w:szCs w:val="24"/>
              </w:rPr>
            </w:pPr>
            <w:r w:rsidRPr="007A313E">
              <w:rPr>
                <w:rFonts w:ascii="Verdana" w:hAnsi="Verdana"/>
                <w:sz w:val="24"/>
                <w:szCs w:val="24"/>
              </w:rPr>
              <w:t>214 735</w:t>
            </w:r>
          </w:p>
        </w:tc>
        <w:tc>
          <w:tcPr>
            <w:tcW w:w="1661" w:type="dxa"/>
            <w:shd w:val="clear" w:color="auto" w:fill="auto"/>
          </w:tcPr>
          <w:p w:rsidR="00390FF0" w:rsidRPr="007A313E" w:rsidRDefault="00390FF0" w:rsidP="001E46E1">
            <w:pPr>
              <w:ind w:left="0" w:firstLine="0"/>
              <w:jc w:val="right"/>
              <w:rPr>
                <w:rFonts w:ascii="Verdana" w:hAnsi="Verdana"/>
                <w:sz w:val="24"/>
                <w:szCs w:val="24"/>
              </w:rPr>
            </w:pPr>
            <w:r w:rsidRPr="007A313E">
              <w:rPr>
                <w:rFonts w:ascii="Verdana" w:hAnsi="Verdana"/>
                <w:sz w:val="24"/>
                <w:szCs w:val="24"/>
              </w:rPr>
              <w:t>47 289</w:t>
            </w:r>
          </w:p>
        </w:tc>
      </w:tr>
    </w:tbl>
    <w:p w:rsidR="00DE302A" w:rsidRPr="001E132B" w:rsidRDefault="00DE302A" w:rsidP="000A1BC3">
      <w:pPr>
        <w:ind w:left="0" w:firstLine="0"/>
        <w:jc w:val="both"/>
        <w:rPr>
          <w:rFonts w:ascii="Verdana" w:hAnsi="Verdana"/>
          <w:szCs w:val="24"/>
        </w:rPr>
      </w:pPr>
    </w:p>
    <w:p w:rsidR="00DE302A" w:rsidRPr="007A313E" w:rsidRDefault="00EA0FE7" w:rsidP="000A1BC3">
      <w:pPr>
        <w:ind w:left="0" w:firstLine="0"/>
        <w:jc w:val="both"/>
        <w:rPr>
          <w:rFonts w:ascii="Verdana" w:hAnsi="Verdana"/>
          <w:u w:val="single"/>
        </w:rPr>
      </w:pPr>
      <w:r w:rsidRPr="007A313E">
        <w:rPr>
          <w:rFonts w:ascii="Verdana" w:hAnsi="Verdana"/>
          <w:u w:val="single"/>
        </w:rPr>
        <w:t xml:space="preserve">2.1.3. </w:t>
      </w:r>
      <w:r w:rsidR="00DE302A" w:rsidRPr="007A313E">
        <w:rPr>
          <w:rFonts w:ascii="Verdana" w:hAnsi="Verdana"/>
          <w:u w:val="single"/>
        </w:rPr>
        <w:t>Komentár k výkazu ziskov a strát (výsledovka):</w:t>
      </w:r>
    </w:p>
    <w:p w:rsidR="00DE302A" w:rsidRPr="007A313E" w:rsidRDefault="00DE302A" w:rsidP="000A1BC3">
      <w:pPr>
        <w:ind w:left="0" w:firstLine="0"/>
        <w:jc w:val="both"/>
        <w:rPr>
          <w:rFonts w:ascii="Verdana" w:hAnsi="Verdana"/>
        </w:rPr>
      </w:pPr>
      <w:r w:rsidRPr="007A313E">
        <w:rPr>
          <w:rFonts w:ascii="Verdana" w:hAnsi="Verdana"/>
        </w:rPr>
        <w:t xml:space="preserve">Spoločnosť zaznamenala </w:t>
      </w:r>
      <w:r w:rsidR="004E0D56" w:rsidRPr="007A313E">
        <w:rPr>
          <w:rFonts w:ascii="Verdana" w:hAnsi="Verdana"/>
        </w:rPr>
        <w:t>nárast</w:t>
      </w:r>
      <w:r w:rsidRPr="007A313E">
        <w:rPr>
          <w:rFonts w:ascii="Verdana" w:hAnsi="Verdana"/>
        </w:rPr>
        <w:t xml:space="preserve"> výnosov z hospodárskej činnosti. Celkový výsledok hospodárenia v sume </w:t>
      </w:r>
      <w:r w:rsidR="00F567AF" w:rsidRPr="007A313E">
        <w:rPr>
          <w:rFonts w:ascii="Verdana" w:hAnsi="Verdana"/>
        </w:rPr>
        <w:t>21</w:t>
      </w:r>
      <w:r w:rsidR="004E0D56" w:rsidRPr="007A313E">
        <w:rPr>
          <w:rFonts w:ascii="Verdana" w:hAnsi="Verdana"/>
        </w:rPr>
        <w:t>4</w:t>
      </w:r>
      <w:r w:rsidR="00F567AF" w:rsidRPr="007A313E">
        <w:rPr>
          <w:rFonts w:ascii="Verdana" w:hAnsi="Verdana"/>
        </w:rPr>
        <w:t xml:space="preserve"> </w:t>
      </w:r>
      <w:r w:rsidR="004E0D56" w:rsidRPr="007A313E">
        <w:rPr>
          <w:rFonts w:ascii="Verdana" w:hAnsi="Verdana"/>
        </w:rPr>
        <w:t>7</w:t>
      </w:r>
      <w:r w:rsidR="00F567AF" w:rsidRPr="007A313E">
        <w:rPr>
          <w:rFonts w:ascii="Verdana" w:hAnsi="Verdana"/>
        </w:rPr>
        <w:t>35</w:t>
      </w:r>
      <w:r w:rsidRPr="007A313E">
        <w:rPr>
          <w:rFonts w:ascii="Verdana" w:hAnsi="Verdana"/>
        </w:rPr>
        <w:t xml:space="preserve"> eur je tvorený najmä v hospodárskej oblasti. Vo finančnej oblasti spoločnosť dosiahla stratu spôsobenú najmä </w:t>
      </w:r>
      <w:r w:rsidR="003D1AB3" w:rsidRPr="007A313E">
        <w:rPr>
          <w:rFonts w:ascii="Verdana" w:hAnsi="Verdana"/>
        </w:rPr>
        <w:t>nákladovými úrokmi</w:t>
      </w:r>
      <w:r w:rsidRPr="007A313E">
        <w:rPr>
          <w:rFonts w:ascii="Verdana" w:hAnsi="Verdana"/>
        </w:rPr>
        <w:t>.</w:t>
      </w:r>
    </w:p>
    <w:p w:rsidR="00DE302A" w:rsidRPr="007A313E" w:rsidRDefault="00AD4408" w:rsidP="000A1BC3">
      <w:pPr>
        <w:ind w:left="0" w:firstLine="0"/>
        <w:jc w:val="both"/>
        <w:rPr>
          <w:rStyle w:val="ra"/>
          <w:rFonts w:ascii="Verdana" w:hAnsi="Verdana"/>
        </w:rPr>
      </w:pPr>
      <w:r>
        <w:rPr>
          <w:rStyle w:val="ra"/>
          <w:rFonts w:ascii="Verdana" w:hAnsi="Verdana"/>
        </w:rPr>
        <w:t>Spoločnosť znížila náklady</w:t>
      </w:r>
      <w:r w:rsidR="00DE302A" w:rsidRPr="007A313E">
        <w:rPr>
          <w:rStyle w:val="ra"/>
          <w:rFonts w:ascii="Verdana" w:hAnsi="Verdana"/>
        </w:rPr>
        <w:t>,</w:t>
      </w:r>
      <w:r>
        <w:rPr>
          <w:rStyle w:val="ra"/>
          <w:rFonts w:ascii="Verdana" w:hAnsi="Verdana"/>
        </w:rPr>
        <w:t xml:space="preserve"> k čomu prispel</w:t>
      </w:r>
      <w:r w:rsidR="00DC4567">
        <w:rPr>
          <w:rStyle w:val="ra"/>
          <w:rFonts w:ascii="Verdana" w:hAnsi="Verdana"/>
        </w:rPr>
        <w:t xml:space="preserve"> nepriaznivý vývoj ochorenia COVID-19, a prijaté opatrenia na udržanie nízkej miery </w:t>
      </w:r>
      <w:r>
        <w:rPr>
          <w:rStyle w:val="ra"/>
          <w:rFonts w:ascii="Verdana" w:hAnsi="Verdana"/>
        </w:rPr>
        <w:t xml:space="preserve"> </w:t>
      </w:r>
      <w:r w:rsidR="00DC4567">
        <w:rPr>
          <w:rStyle w:val="ra"/>
          <w:rFonts w:ascii="Verdana" w:hAnsi="Verdana"/>
        </w:rPr>
        <w:t>infikovateľnosti. Úspora nákladov sa prejavila</w:t>
      </w:r>
      <w:r w:rsidR="00DE302A" w:rsidRPr="007A313E">
        <w:rPr>
          <w:rStyle w:val="ra"/>
          <w:rFonts w:ascii="Verdana" w:hAnsi="Verdana"/>
        </w:rPr>
        <w:t xml:space="preserve"> najmä v poklese nákladov na </w:t>
      </w:r>
      <w:r w:rsidR="00DC4567">
        <w:rPr>
          <w:rStyle w:val="ra"/>
          <w:rFonts w:ascii="Verdana" w:hAnsi="Verdana"/>
        </w:rPr>
        <w:t>marketingové služby</w:t>
      </w:r>
      <w:r w:rsidR="00F567AF" w:rsidRPr="007A313E">
        <w:rPr>
          <w:rStyle w:val="ra"/>
          <w:rFonts w:ascii="Verdana" w:hAnsi="Verdana"/>
        </w:rPr>
        <w:t xml:space="preserve">, v poklese osobných nákladov, </w:t>
      </w:r>
      <w:r w:rsidR="00DC4567">
        <w:rPr>
          <w:rStyle w:val="ra"/>
          <w:rFonts w:ascii="Verdana" w:hAnsi="Verdana"/>
        </w:rPr>
        <w:t xml:space="preserve">cestovných nákladov, a </w:t>
      </w:r>
      <w:r w:rsidR="00F567AF" w:rsidRPr="007A313E">
        <w:rPr>
          <w:rStyle w:val="ra"/>
          <w:rFonts w:ascii="Verdana" w:hAnsi="Verdana"/>
        </w:rPr>
        <w:t>ostatných nákladov na hospodársku činnosť</w:t>
      </w:r>
      <w:r w:rsidR="004E0D56" w:rsidRPr="007A313E">
        <w:rPr>
          <w:rStyle w:val="ra"/>
          <w:rFonts w:ascii="Verdana" w:hAnsi="Verdana"/>
        </w:rPr>
        <w:t>.</w:t>
      </w:r>
    </w:p>
    <w:p w:rsidR="00DE302A" w:rsidRPr="001E132B" w:rsidRDefault="00DE302A" w:rsidP="000A1BC3">
      <w:pPr>
        <w:ind w:left="0" w:firstLine="0"/>
        <w:jc w:val="both"/>
        <w:rPr>
          <w:rFonts w:ascii="Verdana" w:hAnsi="Verdana"/>
        </w:rPr>
      </w:pPr>
    </w:p>
    <w:p w:rsidR="00371192" w:rsidRPr="007A313E" w:rsidRDefault="00EA0FE7" w:rsidP="000A1BC3">
      <w:pPr>
        <w:ind w:left="0" w:firstLine="0"/>
        <w:jc w:val="both"/>
        <w:rPr>
          <w:rFonts w:ascii="Verdana" w:hAnsi="Verdana"/>
          <w:u w:val="single"/>
        </w:rPr>
      </w:pPr>
      <w:r w:rsidRPr="007A313E">
        <w:rPr>
          <w:rFonts w:ascii="Verdana" w:hAnsi="Verdana"/>
          <w:b/>
        </w:rPr>
        <w:t>2.2.</w:t>
      </w:r>
      <w:r w:rsidR="00E057CC" w:rsidRPr="007A313E">
        <w:rPr>
          <w:rFonts w:ascii="Verdana" w:hAnsi="Verdana"/>
          <w:b/>
        </w:rPr>
        <w:t xml:space="preserve"> Informácie o udalostiach osobitného významu, ktoré nastali po skončení účtovného obdobia</w:t>
      </w:r>
    </w:p>
    <w:p w:rsidR="00E057CC" w:rsidRPr="007A313E" w:rsidRDefault="00371192" w:rsidP="000A1BC3">
      <w:pPr>
        <w:ind w:left="0" w:firstLine="0"/>
        <w:jc w:val="both"/>
        <w:rPr>
          <w:rFonts w:ascii="Verdana" w:hAnsi="Verdana"/>
        </w:rPr>
      </w:pPr>
      <w:r w:rsidRPr="007A313E">
        <w:rPr>
          <w:rFonts w:ascii="Verdana" w:hAnsi="Verdana"/>
        </w:rPr>
        <w:t>A</w:t>
      </w:r>
      <w:r w:rsidR="004E0D56" w:rsidRPr="007A313E">
        <w:rPr>
          <w:rFonts w:ascii="Verdana" w:hAnsi="Verdana"/>
        </w:rPr>
        <w:t>ko</w:t>
      </w:r>
      <w:r w:rsidR="0086020E" w:rsidRPr="007A313E">
        <w:rPr>
          <w:rFonts w:ascii="Verdana" w:hAnsi="Verdana"/>
        </w:rPr>
        <w:t xml:space="preserve"> významné následné udalosti</w:t>
      </w:r>
      <w:r w:rsidR="00777284" w:rsidRPr="007A313E">
        <w:rPr>
          <w:rFonts w:ascii="Verdana" w:hAnsi="Verdana"/>
        </w:rPr>
        <w:t xml:space="preserve"> (do dňa podpísania výkazov účtovnej závierky)</w:t>
      </w:r>
      <w:r w:rsidR="004E0D56" w:rsidRPr="007A313E">
        <w:rPr>
          <w:rFonts w:ascii="Verdana" w:hAnsi="Verdana"/>
        </w:rPr>
        <w:t xml:space="preserve"> môžeme ozna</w:t>
      </w:r>
      <w:r w:rsidR="00E83ED5" w:rsidRPr="007A313E">
        <w:rPr>
          <w:rFonts w:ascii="Verdana" w:hAnsi="Verdana"/>
        </w:rPr>
        <w:t>čiť celosvetovú pandémiu vírusu</w:t>
      </w:r>
      <w:r w:rsidR="004E0D56" w:rsidRPr="007A313E">
        <w:rPr>
          <w:rFonts w:ascii="Verdana" w:hAnsi="Verdana"/>
        </w:rPr>
        <w:t xml:space="preserve"> SARS</w:t>
      </w:r>
      <w:r w:rsidRPr="007A313E">
        <w:rPr>
          <w:rFonts w:ascii="Verdana" w:hAnsi="Verdana"/>
        </w:rPr>
        <w:t>-</w:t>
      </w:r>
      <w:r w:rsidR="004E0D56" w:rsidRPr="007A313E">
        <w:rPr>
          <w:rFonts w:ascii="Verdana" w:hAnsi="Verdana"/>
        </w:rPr>
        <w:t>CoV</w:t>
      </w:r>
      <w:r w:rsidRPr="007A313E">
        <w:rPr>
          <w:rFonts w:ascii="Verdana" w:hAnsi="Verdana"/>
        </w:rPr>
        <w:t>-</w:t>
      </w:r>
      <w:r w:rsidR="004E0D56" w:rsidRPr="007A313E">
        <w:rPr>
          <w:rFonts w:ascii="Verdana" w:hAnsi="Verdana"/>
        </w:rPr>
        <w:t xml:space="preserve">2, v dôsledku ktorej bol aj </w:t>
      </w:r>
      <w:r w:rsidR="00E432A5" w:rsidRPr="007A313E">
        <w:rPr>
          <w:rFonts w:ascii="Verdana" w:hAnsi="Verdana"/>
        </w:rPr>
        <w:t>na Slovensku vyhlásený krízový stav. Tento krízový stav výrazne ovplyvň</w:t>
      </w:r>
      <w:r w:rsidR="00F567AF" w:rsidRPr="007A313E">
        <w:rPr>
          <w:rFonts w:ascii="Verdana" w:hAnsi="Verdana"/>
        </w:rPr>
        <w:t>uje vývoj tržieb v spoločnosti,</w:t>
      </w:r>
      <w:r w:rsidR="00E432A5" w:rsidRPr="007A313E">
        <w:rPr>
          <w:rFonts w:ascii="Verdana" w:hAnsi="Verdana"/>
        </w:rPr>
        <w:t xml:space="preserve"> poklesol počet objednávok na tovar a servisné služby sa využívajú zákazníkmi len v nevyhnutnom prípade. Celkový dopad tejto situácie na vývoj spoločnosti sa nedá v tomto čase odhadnúť</w:t>
      </w:r>
      <w:r w:rsidR="00F567AF" w:rsidRPr="007A313E">
        <w:rPr>
          <w:rFonts w:ascii="Verdana" w:hAnsi="Verdana"/>
        </w:rPr>
        <w:t xml:space="preserve">, aj napriek tomu, že </w:t>
      </w:r>
      <w:r w:rsidR="00E83ED5" w:rsidRPr="007A313E">
        <w:rPr>
          <w:rFonts w:ascii="Verdana" w:hAnsi="Verdana"/>
        </w:rPr>
        <w:t>celkový výsledok hospodárenia</w:t>
      </w:r>
      <w:r w:rsidR="00F567AF" w:rsidRPr="007A313E">
        <w:rPr>
          <w:rFonts w:ascii="Verdana" w:hAnsi="Verdana"/>
        </w:rPr>
        <w:t xml:space="preserve"> bol lepší ako v roku 2019</w:t>
      </w:r>
      <w:r w:rsidR="00DC4567">
        <w:rPr>
          <w:rFonts w:ascii="Verdana" w:hAnsi="Verdana"/>
        </w:rPr>
        <w:t>, čoho príčinou boli aj znížené náklady.</w:t>
      </w:r>
    </w:p>
    <w:p w:rsidR="00E057CC" w:rsidRPr="007A313E" w:rsidRDefault="00E057CC" w:rsidP="000A1BC3">
      <w:pPr>
        <w:ind w:left="0" w:firstLine="0"/>
        <w:jc w:val="both"/>
        <w:rPr>
          <w:rFonts w:ascii="Verdana" w:hAnsi="Verdana"/>
        </w:rPr>
      </w:pPr>
    </w:p>
    <w:p w:rsidR="00E057CC" w:rsidRPr="007A313E" w:rsidRDefault="00EA0FE7" w:rsidP="000A1BC3">
      <w:pPr>
        <w:ind w:left="0" w:firstLine="0"/>
        <w:jc w:val="both"/>
        <w:rPr>
          <w:rFonts w:ascii="Verdana" w:hAnsi="Verdana"/>
          <w:b/>
        </w:rPr>
      </w:pPr>
      <w:r w:rsidRPr="007A313E">
        <w:rPr>
          <w:rFonts w:ascii="Verdana" w:hAnsi="Verdana"/>
          <w:b/>
        </w:rPr>
        <w:t>2.3.</w:t>
      </w:r>
      <w:r w:rsidR="00E057CC" w:rsidRPr="007A313E">
        <w:rPr>
          <w:rFonts w:ascii="Verdana" w:hAnsi="Verdana"/>
          <w:b/>
        </w:rPr>
        <w:t xml:space="preserve"> Informácie o predpokladanom budúcom vývoj</w:t>
      </w:r>
      <w:r w:rsidR="00371192" w:rsidRPr="007A313E">
        <w:rPr>
          <w:rFonts w:ascii="Verdana" w:hAnsi="Verdana"/>
          <w:b/>
        </w:rPr>
        <w:t>i účtovnej jednotky</w:t>
      </w:r>
    </w:p>
    <w:p w:rsidR="00E057CC" w:rsidRPr="007A313E" w:rsidRDefault="007A73D0" w:rsidP="000A1BC3">
      <w:pPr>
        <w:ind w:left="0" w:firstLine="0"/>
        <w:jc w:val="both"/>
        <w:rPr>
          <w:rFonts w:ascii="Verdana" w:hAnsi="Verdana"/>
        </w:rPr>
      </w:pPr>
      <w:r w:rsidRPr="007A313E">
        <w:rPr>
          <w:rFonts w:ascii="Verdana" w:hAnsi="Verdana"/>
        </w:rPr>
        <w:t xml:space="preserve">Budúci vývoj spoločnosti bude ovplyvnený požiadavkami trhu, </w:t>
      </w:r>
      <w:r w:rsidR="00E432A5" w:rsidRPr="007A313E">
        <w:rPr>
          <w:rFonts w:ascii="Verdana" w:hAnsi="Verdana"/>
        </w:rPr>
        <w:t xml:space="preserve">po skončení krízového stavu a požiadavkami, </w:t>
      </w:r>
      <w:r w:rsidRPr="007A313E">
        <w:rPr>
          <w:rFonts w:ascii="Verdana" w:hAnsi="Verdana"/>
        </w:rPr>
        <w:t>na ktoré musíme pružne reagovať. Očakávan</w:t>
      </w:r>
      <w:r w:rsidR="0086020E" w:rsidRPr="007A313E">
        <w:rPr>
          <w:rFonts w:ascii="Verdana" w:hAnsi="Verdana"/>
        </w:rPr>
        <w:t>é</w:t>
      </w:r>
      <w:r w:rsidRPr="007A313E">
        <w:rPr>
          <w:rFonts w:ascii="Verdana" w:hAnsi="Verdana"/>
        </w:rPr>
        <w:t xml:space="preserve"> </w:t>
      </w:r>
      <w:r w:rsidR="00E432A5" w:rsidRPr="007A313E">
        <w:rPr>
          <w:rFonts w:ascii="Verdana" w:hAnsi="Verdana"/>
        </w:rPr>
        <w:t>postupné uvoľňovanie obmedzení vydaných v súvislosti s</w:t>
      </w:r>
      <w:r w:rsidR="007E55A0" w:rsidRPr="007A313E">
        <w:rPr>
          <w:rFonts w:ascii="Verdana" w:hAnsi="Verdana"/>
        </w:rPr>
        <w:t> </w:t>
      </w:r>
      <w:r w:rsidR="00E83ED5" w:rsidRPr="007A313E">
        <w:rPr>
          <w:rFonts w:ascii="Verdana" w:hAnsi="Verdana"/>
        </w:rPr>
        <w:t>vírusovou</w:t>
      </w:r>
      <w:r w:rsidR="007E55A0" w:rsidRPr="007A313E">
        <w:rPr>
          <w:rFonts w:ascii="Verdana" w:hAnsi="Verdana"/>
        </w:rPr>
        <w:t xml:space="preserve"> pandémiou</w:t>
      </w:r>
      <w:r w:rsidR="00E83ED5" w:rsidRPr="007A313E">
        <w:rPr>
          <w:rFonts w:ascii="Verdana" w:hAnsi="Verdana"/>
        </w:rPr>
        <w:t xml:space="preserve"> SARS-CoV-2</w:t>
      </w:r>
      <w:r w:rsidR="007E55A0" w:rsidRPr="007A313E">
        <w:rPr>
          <w:rFonts w:ascii="Verdana" w:hAnsi="Verdana"/>
        </w:rPr>
        <w:t xml:space="preserve">, </w:t>
      </w:r>
      <w:r w:rsidRPr="007A313E">
        <w:rPr>
          <w:rFonts w:ascii="Verdana" w:hAnsi="Verdana"/>
        </w:rPr>
        <w:t>ovplyvn</w:t>
      </w:r>
      <w:r w:rsidR="007E55A0" w:rsidRPr="007A313E">
        <w:rPr>
          <w:rFonts w:ascii="Verdana" w:hAnsi="Verdana"/>
        </w:rPr>
        <w:t xml:space="preserve">í </w:t>
      </w:r>
      <w:r w:rsidR="004E55A0" w:rsidRPr="007A313E">
        <w:rPr>
          <w:rFonts w:ascii="Verdana" w:hAnsi="Verdana"/>
        </w:rPr>
        <w:t xml:space="preserve">početnosť </w:t>
      </w:r>
      <w:r w:rsidR="007E55A0" w:rsidRPr="007A313E">
        <w:rPr>
          <w:rFonts w:ascii="Verdana" w:hAnsi="Verdana"/>
        </w:rPr>
        <w:t>návštev lekárov</w:t>
      </w:r>
      <w:r w:rsidR="00371192" w:rsidRPr="007A313E">
        <w:rPr>
          <w:rFonts w:ascii="Verdana" w:hAnsi="Verdana"/>
        </w:rPr>
        <w:t xml:space="preserve"> </w:t>
      </w:r>
      <w:r w:rsidR="00E83ED5" w:rsidRPr="007A313E">
        <w:rPr>
          <w:rFonts w:ascii="Verdana" w:hAnsi="Verdana"/>
        </w:rPr>
        <w:t>pacientmi</w:t>
      </w:r>
      <w:r w:rsidR="007E55A0" w:rsidRPr="007A313E">
        <w:rPr>
          <w:rFonts w:ascii="Verdana" w:hAnsi="Verdana"/>
        </w:rPr>
        <w:t xml:space="preserve"> a hospitalizácie a s tým súvisiac</w:t>
      </w:r>
      <w:r w:rsidR="004E55A0" w:rsidRPr="007A313E">
        <w:rPr>
          <w:rFonts w:ascii="Verdana" w:hAnsi="Verdana"/>
        </w:rPr>
        <w:t>i</w:t>
      </w:r>
      <w:r w:rsidR="007E55A0" w:rsidRPr="007A313E">
        <w:rPr>
          <w:rFonts w:ascii="Verdana" w:hAnsi="Verdana"/>
        </w:rPr>
        <w:t xml:space="preserve"> zvýšen</w:t>
      </w:r>
      <w:r w:rsidR="004E55A0" w:rsidRPr="007A313E">
        <w:rPr>
          <w:rFonts w:ascii="Verdana" w:hAnsi="Verdana"/>
        </w:rPr>
        <w:t>ý</w:t>
      </w:r>
      <w:r w:rsidR="007E55A0" w:rsidRPr="007A313E">
        <w:rPr>
          <w:rFonts w:ascii="Verdana" w:hAnsi="Verdana"/>
        </w:rPr>
        <w:t xml:space="preserve"> </w:t>
      </w:r>
      <w:r w:rsidRPr="007A313E">
        <w:rPr>
          <w:rFonts w:ascii="Verdana" w:hAnsi="Verdana"/>
        </w:rPr>
        <w:t xml:space="preserve">odbyt v našom segmente </w:t>
      </w:r>
      <w:r w:rsidR="0086020E" w:rsidRPr="007A313E">
        <w:rPr>
          <w:rFonts w:ascii="Verdana" w:hAnsi="Verdana"/>
        </w:rPr>
        <w:t>obchodu.</w:t>
      </w:r>
    </w:p>
    <w:p w:rsidR="007A73D0" w:rsidRPr="007A313E" w:rsidRDefault="007A73D0" w:rsidP="000A1BC3">
      <w:pPr>
        <w:ind w:left="0" w:firstLine="0"/>
        <w:jc w:val="both"/>
        <w:rPr>
          <w:rFonts w:ascii="Verdana" w:hAnsi="Verdana"/>
        </w:rPr>
      </w:pPr>
    </w:p>
    <w:p w:rsidR="00E057CC" w:rsidRPr="007A313E" w:rsidRDefault="00EA0FE7" w:rsidP="000A1BC3">
      <w:pPr>
        <w:ind w:left="0" w:firstLine="0"/>
        <w:jc w:val="both"/>
        <w:rPr>
          <w:rFonts w:ascii="Verdana" w:hAnsi="Verdana"/>
        </w:rPr>
      </w:pPr>
      <w:r w:rsidRPr="007A313E">
        <w:rPr>
          <w:rFonts w:ascii="Verdana" w:hAnsi="Verdana"/>
          <w:b/>
        </w:rPr>
        <w:t>2.4.</w:t>
      </w:r>
      <w:r w:rsidR="00E057CC" w:rsidRPr="007A313E">
        <w:rPr>
          <w:rFonts w:ascii="Verdana" w:hAnsi="Verdana"/>
          <w:b/>
        </w:rPr>
        <w:t xml:space="preserve"> Informácie o nákladoch na činnosť v oblasti výskumu a vývoja – </w:t>
      </w:r>
      <w:r w:rsidR="00E057CC" w:rsidRPr="007A313E">
        <w:rPr>
          <w:rFonts w:ascii="Verdana" w:hAnsi="Verdana"/>
        </w:rPr>
        <w:t>bez náplne.</w:t>
      </w:r>
    </w:p>
    <w:p w:rsidR="00E057CC" w:rsidRPr="00670A03" w:rsidRDefault="00E057CC" w:rsidP="000A1BC3">
      <w:pPr>
        <w:ind w:left="0" w:firstLine="0"/>
        <w:jc w:val="both"/>
        <w:rPr>
          <w:rFonts w:ascii="Verdana" w:hAnsi="Verdana"/>
        </w:rPr>
      </w:pPr>
    </w:p>
    <w:p w:rsidR="00E057CC" w:rsidRPr="00EA0FE7" w:rsidRDefault="00EA0FE7" w:rsidP="000A1BC3">
      <w:pPr>
        <w:ind w:left="0" w:firstLine="0"/>
        <w:jc w:val="both"/>
        <w:rPr>
          <w:rFonts w:ascii="Verdana" w:hAnsi="Verdana"/>
          <w:b/>
          <w:i/>
        </w:rPr>
      </w:pPr>
      <w:r w:rsidRPr="00EA0FE7">
        <w:rPr>
          <w:rFonts w:ascii="Verdana" w:hAnsi="Verdana"/>
          <w:b/>
        </w:rPr>
        <w:lastRenderedPageBreak/>
        <w:t>2.5.</w:t>
      </w:r>
      <w:r w:rsidR="00E057CC" w:rsidRPr="00EA0FE7">
        <w:rPr>
          <w:rFonts w:ascii="Verdana" w:hAnsi="Verdana"/>
          <w:b/>
        </w:rPr>
        <w:t xml:space="preserve"> Info</w:t>
      </w:r>
      <w:r w:rsidR="00A61B1D" w:rsidRPr="00EA0FE7">
        <w:rPr>
          <w:rFonts w:ascii="Verdana" w:hAnsi="Verdana"/>
          <w:b/>
        </w:rPr>
        <w:t>r</w:t>
      </w:r>
      <w:r w:rsidR="00E057CC" w:rsidRPr="00EA0FE7">
        <w:rPr>
          <w:rFonts w:ascii="Verdana" w:hAnsi="Verdana"/>
          <w:b/>
        </w:rPr>
        <w:t>mácie o nadobúdaní vlastných akcií, dočasných listov, obchodných podielov a a</w:t>
      </w:r>
      <w:r w:rsidR="00A61B1D" w:rsidRPr="00EA0FE7">
        <w:rPr>
          <w:rFonts w:ascii="Verdana" w:hAnsi="Verdana"/>
          <w:b/>
        </w:rPr>
        <w:t>k</w:t>
      </w:r>
      <w:r w:rsidR="00E057CC" w:rsidRPr="00EA0FE7">
        <w:rPr>
          <w:rFonts w:ascii="Verdana" w:hAnsi="Verdana"/>
          <w:b/>
        </w:rPr>
        <w:t>cií, dočasných listov a obchodných podielov</w:t>
      </w:r>
      <w:r w:rsidR="00A61B1D" w:rsidRPr="00EA0FE7">
        <w:rPr>
          <w:rFonts w:ascii="Verdana" w:hAnsi="Verdana"/>
          <w:b/>
        </w:rPr>
        <w:t xml:space="preserve"> materskej účtovnej jednotky – </w:t>
      </w:r>
      <w:r w:rsidR="00A61B1D" w:rsidRPr="00EA0FE7">
        <w:rPr>
          <w:rFonts w:ascii="Verdana" w:hAnsi="Verdana"/>
        </w:rPr>
        <w:t>bez náplne</w:t>
      </w:r>
      <w:r w:rsidR="00A61B1D" w:rsidRPr="00EA0FE7">
        <w:rPr>
          <w:rFonts w:ascii="Verdana" w:hAnsi="Verdana"/>
          <w:b/>
          <w:i/>
        </w:rPr>
        <w:t>.</w:t>
      </w:r>
    </w:p>
    <w:p w:rsidR="00A61B1D" w:rsidRDefault="00A61B1D" w:rsidP="000A1BC3">
      <w:pPr>
        <w:ind w:left="0" w:firstLine="0"/>
        <w:jc w:val="both"/>
        <w:rPr>
          <w:rFonts w:ascii="Verdana" w:hAnsi="Verdana"/>
        </w:rPr>
      </w:pPr>
    </w:p>
    <w:p w:rsidR="000A1BC3" w:rsidRPr="00670A03" w:rsidRDefault="000A1BC3" w:rsidP="000A1BC3">
      <w:pPr>
        <w:ind w:left="0" w:firstLine="0"/>
        <w:jc w:val="both"/>
        <w:rPr>
          <w:rFonts w:ascii="Verdana" w:hAnsi="Verdana"/>
        </w:rPr>
      </w:pPr>
    </w:p>
    <w:p w:rsidR="00A61B1D" w:rsidRPr="00EA0FE7" w:rsidRDefault="00EA0FE7" w:rsidP="000A1BC3">
      <w:pPr>
        <w:ind w:left="0" w:firstLine="0"/>
        <w:jc w:val="both"/>
        <w:rPr>
          <w:rFonts w:ascii="Verdana" w:hAnsi="Verdana"/>
          <w:b/>
        </w:rPr>
      </w:pPr>
      <w:r w:rsidRPr="00EA0FE7">
        <w:rPr>
          <w:rFonts w:ascii="Verdana" w:hAnsi="Verdana"/>
          <w:b/>
        </w:rPr>
        <w:t>2.6.</w:t>
      </w:r>
      <w:r w:rsidR="00A61B1D" w:rsidRPr="00EA0FE7">
        <w:rPr>
          <w:rFonts w:ascii="Verdana" w:hAnsi="Verdana"/>
          <w:b/>
        </w:rPr>
        <w:t xml:space="preserve"> Informácie o návrhu na rozdelenie zisku alebo vyrovnanie straty.</w:t>
      </w:r>
    </w:p>
    <w:p w:rsidR="00401DAB" w:rsidRPr="00670A03" w:rsidRDefault="00A61B1D" w:rsidP="00401DAB">
      <w:pPr>
        <w:ind w:left="0" w:firstLine="0"/>
        <w:jc w:val="both"/>
        <w:rPr>
          <w:rFonts w:ascii="Verdana" w:hAnsi="Verdana"/>
          <w:i/>
        </w:rPr>
      </w:pPr>
      <w:r w:rsidRPr="00670A03">
        <w:rPr>
          <w:rFonts w:ascii="Verdana" w:hAnsi="Verdana"/>
        </w:rPr>
        <w:t xml:space="preserve">Spoločnosť vytvorila za rok </w:t>
      </w:r>
      <w:r w:rsidR="00DC4567">
        <w:rPr>
          <w:rFonts w:ascii="Verdana" w:hAnsi="Verdana"/>
        </w:rPr>
        <w:t>2020</w:t>
      </w:r>
      <w:r w:rsidRPr="00670A03">
        <w:rPr>
          <w:rFonts w:ascii="Verdana" w:hAnsi="Verdana"/>
        </w:rPr>
        <w:t xml:space="preserve"> účtovný zisk po zdanení vo výške </w:t>
      </w:r>
      <w:r w:rsidR="00A94E39" w:rsidRPr="00A94E39">
        <w:rPr>
          <w:rFonts w:ascii="Verdana" w:hAnsi="Verdana"/>
        </w:rPr>
        <w:t>214 735</w:t>
      </w:r>
      <w:r w:rsidRPr="00670A03">
        <w:rPr>
          <w:rFonts w:ascii="Verdana" w:hAnsi="Verdana"/>
        </w:rPr>
        <w:t xml:space="preserve"> eur. Rezervný fond je už vytvorený v maximálnej výške podľa Stanov spoločnosti. </w:t>
      </w:r>
      <w:r w:rsidR="00601672">
        <w:rPr>
          <w:rFonts w:ascii="Verdana" w:hAnsi="Verdana"/>
        </w:rPr>
        <w:t>O</w:t>
      </w:r>
      <w:r w:rsidR="00601672" w:rsidRPr="00601672">
        <w:rPr>
          <w:rFonts w:ascii="Verdana" w:hAnsi="Verdana"/>
        </w:rPr>
        <w:t xml:space="preserve"> naložení s výsledkom hospodár</w:t>
      </w:r>
      <w:r w:rsidR="00601672">
        <w:rPr>
          <w:rFonts w:ascii="Verdana" w:hAnsi="Verdana"/>
        </w:rPr>
        <w:t>enia za účtovné obdobie končiace</w:t>
      </w:r>
      <w:r w:rsidR="00601672" w:rsidRPr="00601672">
        <w:rPr>
          <w:rFonts w:ascii="Verdana" w:hAnsi="Verdana"/>
        </w:rPr>
        <w:t xml:space="preserve"> sa 31. decembra 2020 rozhodne valné zhromaždenie</w:t>
      </w:r>
      <w:r w:rsidR="00601672">
        <w:rPr>
          <w:rFonts w:ascii="Verdana" w:hAnsi="Verdana"/>
        </w:rPr>
        <w:t>.</w:t>
      </w:r>
      <w:r w:rsidRPr="00601672">
        <w:rPr>
          <w:rFonts w:ascii="Verdana" w:hAnsi="Verdana"/>
          <w:i/>
        </w:rPr>
        <w:t xml:space="preserve"> </w:t>
      </w:r>
      <w:r w:rsidR="00401DAB">
        <w:rPr>
          <w:rFonts w:ascii="Verdana" w:hAnsi="Verdana"/>
        </w:rPr>
        <w:t>N</w:t>
      </w:r>
      <w:r w:rsidR="00401DAB" w:rsidRPr="00670A03">
        <w:rPr>
          <w:rFonts w:ascii="Verdana" w:hAnsi="Verdana"/>
        </w:rPr>
        <w:t xml:space="preserve">a valné zhromaždenie bude predložený návrh na nasledovné použitie zisku – preúčtovanie na </w:t>
      </w:r>
      <w:r w:rsidR="00401DAB" w:rsidRPr="00670A03">
        <w:rPr>
          <w:rFonts w:ascii="Verdana" w:hAnsi="Verdana"/>
          <w:i/>
        </w:rPr>
        <w:t xml:space="preserve">účet 428-Nerozdelený zisk minulých rokov. </w:t>
      </w:r>
    </w:p>
    <w:p w:rsidR="00A61B1D" w:rsidRPr="00670A03" w:rsidRDefault="00A61B1D" w:rsidP="00601822">
      <w:pPr>
        <w:ind w:left="0" w:firstLine="0"/>
        <w:jc w:val="both"/>
        <w:rPr>
          <w:rFonts w:ascii="Verdana" w:hAnsi="Verdana"/>
        </w:rPr>
      </w:pPr>
    </w:p>
    <w:p w:rsidR="00A61B1D" w:rsidRPr="00371192" w:rsidRDefault="00371192" w:rsidP="006F31D2">
      <w:pPr>
        <w:ind w:left="0" w:firstLine="0"/>
        <w:jc w:val="both"/>
        <w:rPr>
          <w:rFonts w:ascii="Verdana" w:hAnsi="Verdana"/>
        </w:rPr>
      </w:pPr>
      <w:r w:rsidRPr="00371192">
        <w:rPr>
          <w:rFonts w:ascii="Verdana" w:hAnsi="Verdana"/>
          <w:b/>
        </w:rPr>
        <w:t>2.7.</w:t>
      </w:r>
      <w:r w:rsidR="00A61B1D" w:rsidRPr="00371192">
        <w:rPr>
          <w:rFonts w:ascii="Verdana" w:hAnsi="Verdana"/>
          <w:b/>
        </w:rPr>
        <w:t xml:space="preserve"> Informácie o údajoch požadovaných podľa osobitných predpisov – </w:t>
      </w:r>
      <w:r w:rsidR="00A61B1D" w:rsidRPr="00371192">
        <w:rPr>
          <w:rFonts w:ascii="Verdana" w:hAnsi="Verdana"/>
        </w:rPr>
        <w:t>bez náplne.</w:t>
      </w:r>
    </w:p>
    <w:p w:rsidR="00A61B1D" w:rsidRPr="00670A03" w:rsidRDefault="00A61B1D" w:rsidP="006F31D2">
      <w:pPr>
        <w:ind w:left="0" w:firstLine="0"/>
        <w:jc w:val="both"/>
        <w:rPr>
          <w:rFonts w:ascii="Verdana" w:hAnsi="Verdana"/>
        </w:rPr>
      </w:pPr>
    </w:p>
    <w:p w:rsidR="00A61B1D" w:rsidRDefault="00371192" w:rsidP="006F31D2">
      <w:pPr>
        <w:ind w:left="0" w:firstLine="0"/>
        <w:jc w:val="both"/>
        <w:rPr>
          <w:rFonts w:ascii="Verdana" w:hAnsi="Verdana"/>
          <w:b/>
        </w:rPr>
      </w:pPr>
      <w:r w:rsidRPr="00371192">
        <w:rPr>
          <w:rFonts w:ascii="Verdana" w:hAnsi="Verdana"/>
          <w:b/>
        </w:rPr>
        <w:t>2.8.</w:t>
      </w:r>
      <w:r w:rsidR="00A61B1D" w:rsidRPr="00371192">
        <w:rPr>
          <w:rFonts w:ascii="Verdana" w:hAnsi="Verdana"/>
          <w:b/>
        </w:rPr>
        <w:t xml:space="preserve"> Informácie o tom, či účtovná jednotka má</w:t>
      </w:r>
      <w:r>
        <w:rPr>
          <w:rFonts w:ascii="Verdana" w:hAnsi="Verdana"/>
          <w:b/>
        </w:rPr>
        <w:t xml:space="preserve"> organizačnú zložku v zahraničí</w:t>
      </w:r>
    </w:p>
    <w:p w:rsidR="00A61B1D" w:rsidRPr="00670A03" w:rsidRDefault="00A61B1D" w:rsidP="006F31D2">
      <w:pPr>
        <w:ind w:left="0" w:firstLine="0"/>
        <w:jc w:val="both"/>
        <w:rPr>
          <w:rFonts w:ascii="Verdana" w:hAnsi="Verdana"/>
        </w:rPr>
      </w:pPr>
      <w:r w:rsidRPr="00670A03">
        <w:rPr>
          <w:rFonts w:ascii="Verdana" w:hAnsi="Verdana"/>
        </w:rPr>
        <w:t>Spoločnosť nemá organizačnú zložku v zahraničí.</w:t>
      </w:r>
    </w:p>
    <w:p w:rsidR="00627AF7" w:rsidRPr="00670A03" w:rsidRDefault="00627AF7" w:rsidP="006F31D2">
      <w:pPr>
        <w:ind w:left="0" w:firstLine="0"/>
        <w:jc w:val="both"/>
        <w:rPr>
          <w:rFonts w:ascii="Verdana" w:hAnsi="Verdana"/>
        </w:rPr>
      </w:pPr>
    </w:p>
    <w:p w:rsidR="00627AF7" w:rsidRPr="00371192" w:rsidRDefault="00371192" w:rsidP="006F31D2">
      <w:pPr>
        <w:ind w:left="0" w:firstLine="0"/>
        <w:jc w:val="both"/>
        <w:rPr>
          <w:rFonts w:ascii="Verdana" w:hAnsi="Verdana"/>
          <w:b/>
        </w:rPr>
      </w:pPr>
      <w:r w:rsidRPr="00371192">
        <w:rPr>
          <w:rFonts w:ascii="Verdana" w:hAnsi="Verdana"/>
          <w:b/>
        </w:rPr>
        <w:t>2.9.</w:t>
      </w:r>
      <w:r w:rsidR="00627AF7" w:rsidRPr="00371192">
        <w:rPr>
          <w:rFonts w:ascii="Verdana" w:hAnsi="Verdana"/>
          <w:b/>
        </w:rPr>
        <w:t xml:space="preserve"> Informácie o ročnej správe o platbách orgánom verejnej moci (§ 20 ods. 2 zákona o účtovníctve) </w:t>
      </w:r>
      <w:r w:rsidR="00627AF7" w:rsidRPr="00371192">
        <w:rPr>
          <w:rFonts w:ascii="Verdana" w:hAnsi="Verdana"/>
        </w:rPr>
        <w:t>– bez náplne</w:t>
      </w:r>
    </w:p>
    <w:p w:rsidR="0086020E" w:rsidRPr="00670A03" w:rsidRDefault="0086020E" w:rsidP="006F31D2">
      <w:pPr>
        <w:ind w:left="0" w:firstLine="0"/>
        <w:jc w:val="both"/>
        <w:rPr>
          <w:rFonts w:ascii="Verdana" w:hAnsi="Verdana"/>
        </w:rPr>
      </w:pPr>
    </w:p>
    <w:p w:rsidR="0086020E" w:rsidRDefault="00371192" w:rsidP="006F31D2">
      <w:pPr>
        <w:ind w:left="0" w:firstLine="0"/>
        <w:jc w:val="both"/>
        <w:rPr>
          <w:rFonts w:ascii="Verdana" w:hAnsi="Verdana"/>
          <w:b/>
        </w:rPr>
      </w:pPr>
      <w:r w:rsidRPr="00371192">
        <w:rPr>
          <w:rFonts w:ascii="Verdana" w:hAnsi="Verdana"/>
          <w:b/>
        </w:rPr>
        <w:t>2.10.</w:t>
      </w:r>
      <w:r w:rsidR="0086020E" w:rsidRPr="00371192">
        <w:rPr>
          <w:rFonts w:ascii="Verdana" w:hAnsi="Verdana"/>
          <w:b/>
        </w:rPr>
        <w:t xml:space="preserve"> Finančné nástroje (§</w:t>
      </w:r>
      <w:r w:rsidR="005A3D4E" w:rsidRPr="00371192">
        <w:rPr>
          <w:rFonts w:ascii="Verdana" w:hAnsi="Verdana"/>
          <w:b/>
        </w:rPr>
        <w:t xml:space="preserve"> 20 ods. 5 zákona o účtovníctve)</w:t>
      </w:r>
    </w:p>
    <w:p w:rsidR="0050189F" w:rsidRPr="00371192" w:rsidRDefault="005A3D4E" w:rsidP="006F31D2">
      <w:pPr>
        <w:ind w:left="0" w:firstLine="0"/>
        <w:jc w:val="both"/>
        <w:rPr>
          <w:rFonts w:ascii="Verdana" w:hAnsi="Verdana"/>
        </w:rPr>
      </w:pPr>
      <w:r w:rsidRPr="00670A03">
        <w:rPr>
          <w:rFonts w:ascii="Verdana" w:hAnsi="Verdana"/>
        </w:rPr>
        <w:t xml:space="preserve">Spoločnosť nepoužíva finančné nástroje (napr. prevoditeľné cenné papiere, finančné rozdielové zmluvy, deriváty) podľa zákona č.566/2001 </w:t>
      </w:r>
      <w:proofErr w:type="spellStart"/>
      <w:r w:rsidRPr="00670A03">
        <w:rPr>
          <w:rFonts w:ascii="Verdana" w:hAnsi="Verdana"/>
        </w:rPr>
        <w:t>Z.z</w:t>
      </w:r>
      <w:proofErr w:type="spellEnd"/>
      <w:r w:rsidRPr="00670A03">
        <w:rPr>
          <w:rFonts w:ascii="Verdana" w:hAnsi="Verdana"/>
        </w:rPr>
        <w:t xml:space="preserve">. o cenných papieroch v znení neskorších predpisov – preto nemá povinnosť uviesť špecifické </w:t>
      </w:r>
      <w:r w:rsidRPr="00371192">
        <w:rPr>
          <w:rFonts w:ascii="Verdana" w:hAnsi="Verdana"/>
        </w:rPr>
        <w:t>informácie o</w:t>
      </w:r>
      <w:r w:rsidR="00627AF7" w:rsidRPr="00371192">
        <w:rPr>
          <w:rFonts w:ascii="Verdana" w:hAnsi="Verdana"/>
        </w:rPr>
        <w:t xml:space="preserve"> cieľoch a </w:t>
      </w:r>
      <w:r w:rsidR="00371192">
        <w:rPr>
          <w:rFonts w:ascii="Verdana" w:hAnsi="Verdana"/>
        </w:rPr>
        <w:t>metódach riadenia rizík.</w:t>
      </w:r>
    </w:p>
    <w:p w:rsidR="005A3D4E" w:rsidRPr="00670A03" w:rsidRDefault="005A3D4E" w:rsidP="006F31D2">
      <w:pPr>
        <w:ind w:left="0" w:firstLine="0"/>
        <w:jc w:val="both"/>
        <w:rPr>
          <w:rFonts w:ascii="Verdana" w:hAnsi="Verdana"/>
        </w:rPr>
      </w:pPr>
    </w:p>
    <w:p w:rsidR="0050189F" w:rsidRDefault="00371192" w:rsidP="006F31D2">
      <w:pPr>
        <w:ind w:left="0" w:firstLine="0"/>
        <w:jc w:val="both"/>
        <w:rPr>
          <w:rFonts w:ascii="Verdana" w:hAnsi="Verdana"/>
          <w:b/>
        </w:rPr>
      </w:pPr>
      <w:r w:rsidRPr="00371192">
        <w:rPr>
          <w:rFonts w:ascii="Verdana" w:hAnsi="Verdana"/>
          <w:b/>
        </w:rPr>
        <w:t>2.11.</w:t>
      </w:r>
      <w:r w:rsidR="0050189F" w:rsidRPr="00371192">
        <w:rPr>
          <w:rFonts w:ascii="Verdana" w:hAnsi="Verdana"/>
          <w:b/>
        </w:rPr>
        <w:t xml:space="preserve"> Cenné papiere obchodované na regulovanom trhu</w:t>
      </w:r>
      <w:r w:rsidR="0086020E" w:rsidRPr="00371192">
        <w:rPr>
          <w:rFonts w:ascii="Verdana" w:hAnsi="Verdana"/>
          <w:b/>
        </w:rPr>
        <w:t xml:space="preserve"> (§ 20 ods. </w:t>
      </w:r>
      <w:r w:rsidR="005A3D4E" w:rsidRPr="00371192">
        <w:rPr>
          <w:rFonts w:ascii="Verdana" w:hAnsi="Verdana"/>
          <w:b/>
        </w:rPr>
        <w:t xml:space="preserve">6 a 7 </w:t>
      </w:r>
      <w:r w:rsidR="0086020E" w:rsidRPr="00371192">
        <w:rPr>
          <w:rFonts w:ascii="Verdana" w:hAnsi="Verdana"/>
          <w:b/>
        </w:rPr>
        <w:t>zákona o účtovníctve)</w:t>
      </w:r>
    </w:p>
    <w:p w:rsidR="00E057CC" w:rsidRPr="00670A03" w:rsidRDefault="0050189F" w:rsidP="006F31D2">
      <w:pPr>
        <w:ind w:left="0" w:firstLine="0"/>
        <w:jc w:val="both"/>
        <w:rPr>
          <w:rFonts w:ascii="Verdana" w:hAnsi="Verdana"/>
        </w:rPr>
      </w:pPr>
      <w:r w:rsidRPr="00670A03">
        <w:rPr>
          <w:rFonts w:ascii="Verdana" w:hAnsi="Verdana"/>
        </w:rPr>
        <w:t>Spoločnosť neemitovala cenné papiere (akcie), ktoré by boli prijaté na obchodovanie na regulovanom trhu (napr. Burza cenných papierov Bratislava). Preto spoločnosť nemá povinnosť</w:t>
      </w:r>
      <w:r w:rsidR="007A313E">
        <w:rPr>
          <w:rFonts w:ascii="Verdana" w:hAnsi="Verdana"/>
        </w:rPr>
        <w:t xml:space="preserve"> </w:t>
      </w:r>
      <w:r w:rsidRPr="00670A03">
        <w:rPr>
          <w:rFonts w:ascii="Verdana" w:hAnsi="Verdana"/>
        </w:rPr>
        <w:t>vo výročnej správe uvádzať</w:t>
      </w:r>
      <w:r w:rsidR="007A313E">
        <w:rPr>
          <w:rFonts w:ascii="Verdana" w:hAnsi="Verdana"/>
        </w:rPr>
        <w:t xml:space="preserve"> </w:t>
      </w:r>
      <w:r w:rsidRPr="00670A03">
        <w:rPr>
          <w:rFonts w:ascii="Verdana" w:hAnsi="Verdana"/>
        </w:rPr>
        <w:t xml:space="preserve">štruktúrované informácie podľa § 20 ods. 6 a 7 zákona o účtovníctve, napríklad – </w:t>
      </w:r>
      <w:r w:rsidRPr="00371192">
        <w:rPr>
          <w:rFonts w:ascii="Verdana" w:hAnsi="Verdana"/>
        </w:rPr>
        <w:t>vyhlásenie o správe a riadení</w:t>
      </w:r>
      <w:r w:rsidRPr="00670A03">
        <w:rPr>
          <w:rFonts w:ascii="Verdana" w:hAnsi="Verdana"/>
          <w:b/>
        </w:rPr>
        <w:t>.</w:t>
      </w:r>
      <w:r w:rsidRPr="00670A03">
        <w:rPr>
          <w:rFonts w:ascii="Verdana" w:hAnsi="Verdana"/>
        </w:rPr>
        <w:t xml:space="preserve"> </w:t>
      </w:r>
    </w:p>
    <w:p w:rsidR="00602D3F" w:rsidRPr="00670A03" w:rsidRDefault="00602D3F" w:rsidP="006F31D2">
      <w:pPr>
        <w:ind w:left="0" w:firstLine="0"/>
        <w:jc w:val="both"/>
        <w:rPr>
          <w:rStyle w:val="ra"/>
          <w:rFonts w:ascii="Verdana" w:hAnsi="Verdana"/>
        </w:rPr>
      </w:pPr>
    </w:p>
    <w:p w:rsidR="004270F7" w:rsidRDefault="004270F7" w:rsidP="006F31D2">
      <w:pPr>
        <w:ind w:left="0" w:firstLine="0"/>
        <w:jc w:val="both"/>
        <w:rPr>
          <w:rFonts w:ascii="Verdana" w:hAnsi="Verdana"/>
          <w:b/>
        </w:rPr>
      </w:pPr>
      <w:r w:rsidRPr="004270F7">
        <w:rPr>
          <w:rFonts w:ascii="Verdana" w:hAnsi="Verdana"/>
          <w:b/>
        </w:rPr>
        <w:t>2.12.</w:t>
      </w:r>
      <w:r w:rsidR="00D90936" w:rsidRPr="004270F7">
        <w:rPr>
          <w:rFonts w:ascii="Verdana" w:hAnsi="Verdana"/>
          <w:b/>
        </w:rPr>
        <w:t xml:space="preserve"> Subjekt verejného záujmu (§ 20 ods</w:t>
      </w:r>
      <w:r>
        <w:rPr>
          <w:rFonts w:ascii="Verdana" w:hAnsi="Verdana"/>
          <w:b/>
        </w:rPr>
        <w:t xml:space="preserve">. 9 až 14 zákona o účtovníctve) </w:t>
      </w:r>
    </w:p>
    <w:p w:rsidR="00602D3F" w:rsidRPr="00670A03" w:rsidRDefault="00D90936" w:rsidP="006F31D2">
      <w:pPr>
        <w:ind w:left="0" w:firstLine="0"/>
        <w:jc w:val="both"/>
        <w:rPr>
          <w:rStyle w:val="ra"/>
          <w:rFonts w:ascii="Verdana" w:hAnsi="Verdana"/>
        </w:rPr>
      </w:pPr>
      <w:r w:rsidRPr="00670A03">
        <w:rPr>
          <w:rFonts w:ascii="Verdana" w:hAnsi="Verdana"/>
        </w:rPr>
        <w:t xml:space="preserve">Spoločnosť </w:t>
      </w:r>
      <w:r w:rsidRPr="00670A03">
        <w:rPr>
          <w:rFonts w:ascii="Verdana" w:hAnsi="Verdana"/>
          <w:b/>
        </w:rPr>
        <w:t>nie je subjektom verejného záujmu</w:t>
      </w:r>
      <w:r w:rsidRPr="00670A03">
        <w:rPr>
          <w:rFonts w:ascii="Verdana" w:hAnsi="Verdana"/>
        </w:rPr>
        <w:t xml:space="preserve"> tak, ako ho definuje § 2 ods. 14 zákona o účtovníctve (napr. emitent cenných papierov na regulovanom trhu, banka, poisťovňa, obchodník s cennými papiermi, subjekt kolektívneho investovania).</w:t>
      </w:r>
    </w:p>
    <w:p w:rsidR="00601672" w:rsidRDefault="00601672">
      <w:pPr>
        <w:ind w:left="0" w:firstLine="0"/>
        <w:rPr>
          <w:rFonts w:ascii="Verdana" w:hAnsi="Verdana"/>
          <w:b/>
        </w:rPr>
      </w:pPr>
      <w:r>
        <w:rPr>
          <w:rFonts w:ascii="Verdana" w:hAnsi="Verdana"/>
          <w:b/>
        </w:rPr>
        <w:br w:type="page"/>
      </w:r>
    </w:p>
    <w:p w:rsidR="004E55A0" w:rsidRDefault="004E55A0" w:rsidP="006F31D2">
      <w:pPr>
        <w:ind w:left="0" w:firstLine="0"/>
        <w:jc w:val="both"/>
        <w:rPr>
          <w:rFonts w:ascii="Verdana" w:hAnsi="Verdana"/>
          <w:b/>
        </w:rPr>
      </w:pPr>
    </w:p>
    <w:p w:rsidR="006B1A93" w:rsidRPr="004270F7" w:rsidRDefault="00602D3F" w:rsidP="006F31D2">
      <w:pPr>
        <w:ind w:left="0" w:firstLine="0"/>
        <w:jc w:val="both"/>
        <w:rPr>
          <w:rFonts w:ascii="Verdana" w:hAnsi="Verdana"/>
          <w:b/>
          <w:sz w:val="24"/>
          <w:szCs w:val="24"/>
        </w:rPr>
      </w:pPr>
      <w:r w:rsidRPr="004270F7">
        <w:rPr>
          <w:rFonts w:ascii="Verdana" w:hAnsi="Verdana"/>
          <w:b/>
          <w:sz w:val="24"/>
          <w:szCs w:val="24"/>
        </w:rPr>
        <w:t>3</w:t>
      </w:r>
      <w:r w:rsidR="004270F7">
        <w:rPr>
          <w:rFonts w:ascii="Verdana" w:hAnsi="Verdana"/>
          <w:b/>
          <w:sz w:val="24"/>
          <w:szCs w:val="24"/>
        </w:rPr>
        <w:t>.</w:t>
      </w:r>
      <w:r w:rsidRPr="004270F7">
        <w:rPr>
          <w:rFonts w:ascii="Verdana" w:hAnsi="Verdana"/>
          <w:b/>
          <w:sz w:val="24"/>
          <w:szCs w:val="24"/>
        </w:rPr>
        <w:t xml:space="preserve"> Ďalšie informácie</w:t>
      </w:r>
    </w:p>
    <w:p w:rsidR="005E58D5" w:rsidRPr="00670A03" w:rsidRDefault="005E58D5" w:rsidP="006F31D2">
      <w:pPr>
        <w:ind w:left="0" w:firstLine="0"/>
        <w:jc w:val="both"/>
        <w:rPr>
          <w:rFonts w:ascii="Verdana" w:hAnsi="Verdana"/>
          <w:b/>
        </w:rPr>
      </w:pPr>
    </w:p>
    <w:p w:rsidR="009F34C8" w:rsidRDefault="004270F7" w:rsidP="006F31D2">
      <w:pPr>
        <w:ind w:left="0" w:firstLine="0"/>
        <w:jc w:val="both"/>
        <w:rPr>
          <w:rStyle w:val="ra"/>
          <w:rFonts w:ascii="Verdana" w:hAnsi="Verdana"/>
        </w:rPr>
      </w:pPr>
      <w:r>
        <w:rPr>
          <w:rStyle w:val="ra"/>
          <w:rFonts w:ascii="Verdana" w:hAnsi="Verdana"/>
          <w:b/>
        </w:rPr>
        <w:t xml:space="preserve">3.1. </w:t>
      </w:r>
      <w:r w:rsidR="00670A03" w:rsidRPr="004E55A0">
        <w:rPr>
          <w:rStyle w:val="ra"/>
          <w:rFonts w:ascii="Verdana" w:hAnsi="Verdana"/>
          <w:b/>
        </w:rPr>
        <w:t>S</w:t>
      </w:r>
      <w:r w:rsidR="00602D3F" w:rsidRPr="004E55A0">
        <w:rPr>
          <w:rStyle w:val="ra"/>
          <w:rFonts w:ascii="Verdana" w:hAnsi="Verdana"/>
          <w:b/>
        </w:rPr>
        <w:t>ociálna politika</w:t>
      </w:r>
      <w:r w:rsidR="00602D3F" w:rsidRPr="004E55A0">
        <w:rPr>
          <w:rStyle w:val="ra"/>
          <w:rFonts w:ascii="Verdana" w:hAnsi="Verdana"/>
        </w:rPr>
        <w:t xml:space="preserve"> </w:t>
      </w:r>
    </w:p>
    <w:p w:rsidR="004E55A0" w:rsidRDefault="009F34C8" w:rsidP="006F31D2">
      <w:pPr>
        <w:ind w:left="0" w:firstLine="0"/>
        <w:jc w:val="both"/>
        <w:rPr>
          <w:rStyle w:val="ra"/>
          <w:rFonts w:ascii="Verdana" w:hAnsi="Verdana"/>
        </w:rPr>
      </w:pPr>
      <w:r>
        <w:rPr>
          <w:rStyle w:val="ra"/>
          <w:rFonts w:ascii="Verdana" w:hAnsi="Verdana"/>
        </w:rPr>
        <w:t>S</w:t>
      </w:r>
      <w:r w:rsidR="00670A03" w:rsidRPr="004E55A0">
        <w:rPr>
          <w:rStyle w:val="ra"/>
          <w:rFonts w:ascii="Verdana" w:hAnsi="Verdana"/>
        </w:rPr>
        <w:t>poločnosť poskytuje zamestnancom príspevky na stravovanie. Na príspevky na stravu</w:t>
      </w:r>
      <w:r w:rsidR="001E132B">
        <w:rPr>
          <w:rStyle w:val="ra"/>
          <w:rFonts w:ascii="Verdana" w:hAnsi="Verdana"/>
        </w:rPr>
        <w:t xml:space="preserve"> je využívaný aj sociálny fond.</w:t>
      </w:r>
    </w:p>
    <w:p w:rsidR="00BB513C" w:rsidRDefault="00BB513C" w:rsidP="006F31D2">
      <w:pPr>
        <w:ind w:left="0" w:firstLine="0"/>
        <w:jc w:val="both"/>
        <w:rPr>
          <w:rStyle w:val="ra"/>
          <w:rFonts w:ascii="Verdana" w:hAnsi="Verdana"/>
        </w:rPr>
      </w:pPr>
      <w:r>
        <w:rPr>
          <w:rStyle w:val="ra"/>
          <w:rFonts w:ascii="Verdana" w:hAnsi="Verdana"/>
        </w:rPr>
        <w:t>Spoločnosť odmeňuje pracovníkov pri pracovných výročiach (5, 10, 15, 20,25 rokov).</w:t>
      </w:r>
    </w:p>
    <w:p w:rsidR="001E132B" w:rsidRDefault="001E132B" w:rsidP="006F31D2">
      <w:pPr>
        <w:ind w:left="0" w:firstLine="0"/>
        <w:jc w:val="both"/>
        <w:rPr>
          <w:rStyle w:val="ra"/>
          <w:rFonts w:ascii="Verdana" w:hAnsi="Verdana"/>
        </w:rPr>
      </w:pPr>
    </w:p>
    <w:p w:rsidR="009F34C8" w:rsidRDefault="004270F7" w:rsidP="006F31D2">
      <w:pPr>
        <w:ind w:left="0" w:firstLine="0"/>
        <w:jc w:val="both"/>
        <w:rPr>
          <w:rStyle w:val="ra"/>
          <w:rFonts w:ascii="Verdana" w:hAnsi="Verdana"/>
        </w:rPr>
      </w:pPr>
      <w:r>
        <w:rPr>
          <w:rStyle w:val="ra"/>
          <w:rFonts w:ascii="Verdana" w:hAnsi="Verdana"/>
          <w:b/>
        </w:rPr>
        <w:t xml:space="preserve">3.2. </w:t>
      </w:r>
      <w:r w:rsidR="00DE302A" w:rsidRPr="004E55A0">
        <w:rPr>
          <w:rStyle w:val="ra"/>
          <w:rFonts w:ascii="Verdana" w:hAnsi="Verdana"/>
          <w:b/>
        </w:rPr>
        <w:t>Ľudské zdroje</w:t>
      </w:r>
    </w:p>
    <w:p w:rsidR="00B87019" w:rsidRDefault="00670A03" w:rsidP="006F31D2">
      <w:pPr>
        <w:ind w:left="0" w:firstLine="0"/>
        <w:jc w:val="both"/>
        <w:rPr>
          <w:rStyle w:val="ra"/>
          <w:rFonts w:ascii="Verdana" w:hAnsi="Verdana"/>
        </w:rPr>
      </w:pPr>
      <w:r w:rsidRPr="004E55A0">
        <w:rPr>
          <w:rFonts w:ascii="Verdana" w:hAnsi="Verdana" w:cs="Arial"/>
          <w:bCs/>
        </w:rPr>
        <w:t xml:space="preserve">Priemerný evidenčný počet zamestnancov v spoločnosti vo fyzických osobách v roku </w:t>
      </w:r>
      <w:r w:rsidR="00601672">
        <w:rPr>
          <w:rFonts w:ascii="Verdana" w:hAnsi="Verdana" w:cs="Arial"/>
          <w:bCs/>
        </w:rPr>
        <w:t>2020</w:t>
      </w:r>
      <w:r w:rsidRPr="004E55A0">
        <w:rPr>
          <w:rFonts w:ascii="Verdana" w:hAnsi="Verdana" w:cs="Arial"/>
          <w:bCs/>
        </w:rPr>
        <w:t xml:space="preserve"> bolo 2</w:t>
      </w:r>
      <w:r w:rsidR="00BE32CE" w:rsidRPr="004E55A0">
        <w:rPr>
          <w:rFonts w:ascii="Verdana" w:hAnsi="Verdana" w:cs="Arial"/>
          <w:bCs/>
        </w:rPr>
        <w:t>7</w:t>
      </w:r>
      <w:r w:rsidRPr="004E55A0">
        <w:rPr>
          <w:rFonts w:ascii="Verdana" w:hAnsi="Verdana" w:cs="Arial"/>
          <w:bCs/>
        </w:rPr>
        <w:t>. Počet zamestnan</w:t>
      </w:r>
      <w:r w:rsidR="0037045A">
        <w:rPr>
          <w:rFonts w:ascii="Verdana" w:hAnsi="Verdana" w:cs="Arial"/>
          <w:bCs/>
        </w:rPr>
        <w:t>cov k poslednému dňu roka bol 30</w:t>
      </w:r>
      <w:r w:rsidRPr="004E55A0">
        <w:rPr>
          <w:rFonts w:ascii="Verdana" w:hAnsi="Verdana" w:cs="Arial"/>
          <w:bCs/>
        </w:rPr>
        <w:t xml:space="preserve">. Zamestnanosť je približne na rovnakej úrovni ako v roku </w:t>
      </w:r>
      <w:r w:rsidR="001E132B">
        <w:rPr>
          <w:rFonts w:ascii="Verdana" w:hAnsi="Verdana" w:cs="Arial"/>
          <w:bCs/>
        </w:rPr>
        <w:t>2019.</w:t>
      </w:r>
      <w:r w:rsidRPr="004E55A0">
        <w:rPr>
          <w:rFonts w:ascii="Verdana" w:hAnsi="Verdana" w:cs="Arial"/>
          <w:bCs/>
        </w:rPr>
        <w:t xml:space="preserve"> Z celkového počtu zamestnancov traja zamestnanci tvoria vedenie spoločnosti.</w:t>
      </w:r>
      <w:r w:rsidRPr="004E55A0">
        <w:rPr>
          <w:rFonts w:ascii="Verdana" w:hAnsi="Verdana"/>
          <w:lang w:val="pl-PL"/>
        </w:rPr>
        <w:t xml:space="preserve"> Jedna pracovníčka je od 15.1.2017 na MD</w:t>
      </w:r>
      <w:r w:rsidR="007A313E">
        <w:rPr>
          <w:rFonts w:ascii="Verdana" w:hAnsi="Verdana"/>
          <w:lang w:val="pl-PL"/>
        </w:rPr>
        <w:t>, druhá pracovníčka je od 20.12.2020 na MD</w:t>
      </w:r>
      <w:r w:rsidRPr="004E55A0">
        <w:rPr>
          <w:rFonts w:ascii="Verdana" w:hAnsi="Verdana"/>
          <w:lang w:val="pl-PL"/>
        </w:rPr>
        <w:t xml:space="preserve">. </w:t>
      </w:r>
      <w:r w:rsidR="004A4279">
        <w:rPr>
          <w:rStyle w:val="ra"/>
          <w:rFonts w:ascii="Verdana" w:hAnsi="Verdana"/>
        </w:rPr>
        <w:t>Jeden zamestnanec má preukaz ZŤP. V </w:t>
      </w:r>
      <w:r w:rsidR="0059564B">
        <w:rPr>
          <w:rStyle w:val="ra"/>
          <w:rFonts w:ascii="Verdana" w:hAnsi="Verdana"/>
        </w:rPr>
        <w:t>spoločnosti pracuje 1</w:t>
      </w:r>
      <w:r w:rsidR="00F95C7F">
        <w:rPr>
          <w:rStyle w:val="ra"/>
          <w:rFonts w:ascii="Verdana" w:hAnsi="Verdana"/>
        </w:rPr>
        <w:t>6</w:t>
      </w:r>
      <w:r w:rsidR="007A313E">
        <w:rPr>
          <w:rStyle w:val="ra"/>
          <w:rFonts w:ascii="Verdana" w:hAnsi="Verdana"/>
        </w:rPr>
        <w:t xml:space="preserve"> žien a 14</w:t>
      </w:r>
      <w:r w:rsidR="004A4279">
        <w:rPr>
          <w:rStyle w:val="ra"/>
          <w:rFonts w:ascii="Verdana" w:hAnsi="Verdana"/>
        </w:rPr>
        <w:t xml:space="preserve"> mužov. V spoločnosti je 50% zamestnancov nad 50 rokov</w:t>
      </w:r>
      <w:r w:rsidR="006B1A93">
        <w:rPr>
          <w:rStyle w:val="ra"/>
          <w:rFonts w:ascii="Verdana" w:hAnsi="Verdana"/>
        </w:rPr>
        <w:t>, z toho aktívni spolumajitelia sú v dôchodkovom veku</w:t>
      </w:r>
      <w:r w:rsidR="004A4279">
        <w:rPr>
          <w:rStyle w:val="ra"/>
          <w:rFonts w:ascii="Verdana" w:hAnsi="Verdana"/>
        </w:rPr>
        <w:t xml:space="preserve">. </w:t>
      </w:r>
      <w:r w:rsidR="00F95C7F">
        <w:rPr>
          <w:rStyle w:val="ra"/>
          <w:rFonts w:ascii="Verdana" w:hAnsi="Verdana"/>
        </w:rPr>
        <w:t>Jeden</w:t>
      </w:r>
      <w:r w:rsidR="00B87019">
        <w:rPr>
          <w:rStyle w:val="ra"/>
          <w:rFonts w:ascii="Verdana" w:hAnsi="Verdana"/>
        </w:rPr>
        <w:t xml:space="preserve"> zamestn</w:t>
      </w:r>
      <w:r w:rsidR="00F95C7F">
        <w:rPr>
          <w:rStyle w:val="ra"/>
          <w:rFonts w:ascii="Verdana" w:hAnsi="Verdana"/>
        </w:rPr>
        <w:t>anec odišiel</w:t>
      </w:r>
      <w:r w:rsidR="00DC2601">
        <w:rPr>
          <w:rStyle w:val="ra"/>
          <w:rFonts w:ascii="Verdana" w:hAnsi="Verdana"/>
        </w:rPr>
        <w:t xml:space="preserve"> v roku 2020</w:t>
      </w:r>
      <w:r w:rsidR="007A313E">
        <w:rPr>
          <w:rStyle w:val="ra"/>
          <w:rFonts w:ascii="Verdana" w:hAnsi="Verdana"/>
        </w:rPr>
        <w:t xml:space="preserve"> na vlastnú žiadosť.</w:t>
      </w:r>
    </w:p>
    <w:p w:rsidR="004270F7" w:rsidRDefault="004270F7" w:rsidP="007A313E">
      <w:pPr>
        <w:spacing w:after="120"/>
        <w:ind w:left="0" w:firstLine="0"/>
        <w:jc w:val="both"/>
        <w:rPr>
          <w:rStyle w:val="ra"/>
          <w:rFonts w:ascii="Verdana" w:hAnsi="Verdana"/>
        </w:rPr>
      </w:pPr>
    </w:p>
    <w:p w:rsidR="00B87019" w:rsidRDefault="00F95C7F" w:rsidP="005740B5">
      <w:pPr>
        <w:spacing w:after="120"/>
        <w:ind w:left="0" w:firstLine="0"/>
        <w:jc w:val="center"/>
        <w:rPr>
          <w:rFonts w:ascii="Verdana" w:hAnsi="Verdana"/>
        </w:rPr>
      </w:pPr>
      <w:r>
        <w:rPr>
          <w:noProof/>
          <w:lang w:eastAsia="sk-SK"/>
        </w:rPr>
        <w:drawing>
          <wp:inline distT="0" distB="0" distL="0" distR="0" wp14:anchorId="03470F78" wp14:editId="582928A9">
            <wp:extent cx="4680000" cy="2772000"/>
            <wp:effectExtent l="0" t="0" r="25400" b="9525"/>
            <wp:docPr id="8" name="Graf 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87019" w:rsidRDefault="00B87019" w:rsidP="007A313E">
      <w:pPr>
        <w:ind w:left="0" w:firstLine="0"/>
        <w:jc w:val="both"/>
        <w:rPr>
          <w:rFonts w:ascii="Verdana" w:hAnsi="Verdana"/>
          <w:lang w:val="pl-PL"/>
        </w:rPr>
      </w:pPr>
    </w:p>
    <w:p w:rsidR="00B87019" w:rsidRDefault="00DC2601" w:rsidP="005740B5">
      <w:pPr>
        <w:ind w:left="0" w:firstLine="0"/>
        <w:jc w:val="center"/>
        <w:rPr>
          <w:rFonts w:ascii="Verdana" w:hAnsi="Verdana"/>
          <w:lang w:val="pl-PL"/>
        </w:rPr>
      </w:pPr>
      <w:r>
        <w:rPr>
          <w:noProof/>
          <w:lang w:eastAsia="sk-SK"/>
        </w:rPr>
        <w:lastRenderedPageBreak/>
        <w:drawing>
          <wp:inline distT="0" distB="0" distL="0" distR="0" wp14:anchorId="3D788287" wp14:editId="176A154C">
            <wp:extent cx="4680000" cy="2772000"/>
            <wp:effectExtent l="0" t="0" r="25400" b="9525"/>
            <wp:docPr id="3"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8629CA" w:rsidRDefault="008629CA" w:rsidP="007A313E">
      <w:pPr>
        <w:ind w:left="0" w:firstLine="0"/>
        <w:jc w:val="both"/>
        <w:rPr>
          <w:rFonts w:ascii="Verdana" w:hAnsi="Verdana"/>
          <w:lang w:val="pl-PL"/>
        </w:rPr>
      </w:pPr>
    </w:p>
    <w:p w:rsidR="00670A03" w:rsidRPr="00BE32CE" w:rsidRDefault="006F31D2" w:rsidP="005740B5">
      <w:pPr>
        <w:ind w:left="0" w:firstLine="0"/>
        <w:jc w:val="center"/>
        <w:rPr>
          <w:rFonts w:ascii="Verdana" w:hAnsi="Verdana"/>
          <w:lang w:val="pl-PL"/>
        </w:rPr>
      </w:pPr>
      <w:r>
        <w:rPr>
          <w:noProof/>
          <w:lang w:eastAsia="sk-SK"/>
        </w:rPr>
        <w:drawing>
          <wp:inline distT="0" distB="0" distL="0" distR="0" wp14:anchorId="1D462F28" wp14:editId="19531E63">
            <wp:extent cx="4680000" cy="2772000"/>
            <wp:effectExtent l="0" t="0" r="25400" b="9525"/>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70A03" w:rsidRPr="00670A03" w:rsidRDefault="00670A03" w:rsidP="000A1BC3">
      <w:pPr>
        <w:ind w:left="0" w:firstLine="0"/>
        <w:jc w:val="both"/>
        <w:rPr>
          <w:rStyle w:val="ra"/>
          <w:rFonts w:ascii="Verdana" w:hAnsi="Verdana"/>
        </w:rPr>
      </w:pPr>
    </w:p>
    <w:p w:rsidR="009F34C8" w:rsidRPr="009F34C8" w:rsidRDefault="009F34C8" w:rsidP="000A1BC3">
      <w:pPr>
        <w:ind w:left="0" w:firstLine="0"/>
        <w:jc w:val="both"/>
        <w:rPr>
          <w:rStyle w:val="ra"/>
          <w:rFonts w:ascii="Verdana" w:hAnsi="Verdana"/>
          <w:u w:val="single"/>
        </w:rPr>
      </w:pPr>
      <w:r w:rsidRPr="009F34C8">
        <w:rPr>
          <w:rStyle w:val="ra"/>
          <w:rFonts w:ascii="Verdana" w:hAnsi="Verdana"/>
          <w:u w:val="single"/>
        </w:rPr>
        <w:t>3.2.1. Vzdelávanie zamestnancov</w:t>
      </w:r>
    </w:p>
    <w:p w:rsidR="00601672" w:rsidRDefault="006B1A93" w:rsidP="000A1BC3">
      <w:pPr>
        <w:ind w:left="0" w:firstLine="0"/>
        <w:jc w:val="both"/>
        <w:rPr>
          <w:rStyle w:val="ra"/>
          <w:rFonts w:ascii="Verdana" w:hAnsi="Verdana"/>
        </w:rPr>
      </w:pPr>
      <w:r w:rsidRPr="00692097">
        <w:rPr>
          <w:rStyle w:val="ra"/>
          <w:rFonts w:ascii="Verdana" w:hAnsi="Verdana"/>
        </w:rPr>
        <w:t xml:space="preserve">Zamestnanci </w:t>
      </w:r>
      <w:r w:rsidR="00601672">
        <w:rPr>
          <w:rStyle w:val="ra"/>
          <w:rFonts w:ascii="Verdana" w:hAnsi="Verdana"/>
        </w:rPr>
        <w:t xml:space="preserve">sa v bez </w:t>
      </w:r>
      <w:proofErr w:type="spellStart"/>
      <w:r w:rsidR="00601672">
        <w:rPr>
          <w:rStyle w:val="ra"/>
          <w:rFonts w:ascii="Verdana" w:hAnsi="Verdana"/>
        </w:rPr>
        <w:t>covidovom</w:t>
      </w:r>
      <w:proofErr w:type="spellEnd"/>
      <w:r w:rsidR="00601672">
        <w:rPr>
          <w:rStyle w:val="ra"/>
          <w:rFonts w:ascii="Verdana" w:hAnsi="Verdana"/>
        </w:rPr>
        <w:t xml:space="preserve"> období</w:t>
      </w:r>
      <w:r w:rsidRPr="00692097">
        <w:rPr>
          <w:rStyle w:val="ra"/>
          <w:rFonts w:ascii="Verdana" w:hAnsi="Verdana"/>
        </w:rPr>
        <w:t xml:space="preserve"> pravidelne školia u našich dodávateľov na produkty, ktoré spoločnosť obchoduje. Školenia sú zamerané na predaj</w:t>
      </w:r>
      <w:r w:rsidR="00692097">
        <w:rPr>
          <w:rStyle w:val="ra"/>
          <w:rFonts w:ascii="Verdana" w:hAnsi="Verdana"/>
        </w:rPr>
        <w:t xml:space="preserve"> pre obchodníkov</w:t>
      </w:r>
      <w:r w:rsidRPr="00692097">
        <w:rPr>
          <w:rStyle w:val="ra"/>
          <w:rFonts w:ascii="Verdana" w:hAnsi="Verdana"/>
        </w:rPr>
        <w:t xml:space="preserve">, pre servisných inžinierov na technickú stránku </w:t>
      </w:r>
      <w:r w:rsidR="00692097">
        <w:rPr>
          <w:rStyle w:val="ra"/>
          <w:rFonts w:ascii="Verdana" w:hAnsi="Verdana"/>
        </w:rPr>
        <w:t>analyzátorov</w:t>
      </w:r>
      <w:r w:rsidR="005740B5">
        <w:rPr>
          <w:rStyle w:val="ra"/>
          <w:rFonts w:ascii="Verdana" w:hAnsi="Verdana"/>
        </w:rPr>
        <w:t xml:space="preserve">, a </w:t>
      </w:r>
      <w:r w:rsidRPr="00692097">
        <w:rPr>
          <w:rStyle w:val="ra"/>
          <w:rFonts w:ascii="Verdana" w:hAnsi="Verdana"/>
        </w:rPr>
        <w:t>pre aplikačných špecialistov na obsluhu analyzátorov</w:t>
      </w:r>
      <w:r w:rsidR="00692097" w:rsidRPr="00692097">
        <w:rPr>
          <w:rStyle w:val="ra"/>
          <w:rFonts w:ascii="Verdana" w:hAnsi="Verdana"/>
        </w:rPr>
        <w:t>.</w:t>
      </w:r>
      <w:r w:rsidR="00692097">
        <w:rPr>
          <w:rStyle w:val="ra"/>
          <w:rFonts w:ascii="Verdana" w:hAnsi="Verdana"/>
        </w:rPr>
        <w:t xml:space="preserve"> </w:t>
      </w:r>
      <w:r w:rsidR="00601672">
        <w:rPr>
          <w:rStyle w:val="ra"/>
          <w:rFonts w:ascii="Verdana" w:hAnsi="Verdana"/>
        </w:rPr>
        <w:t>Počas pandémie SARS-CoV-2 sa všetky vzdelávacie akcie konali „</w:t>
      </w:r>
      <w:proofErr w:type="spellStart"/>
      <w:r w:rsidR="00601672">
        <w:rPr>
          <w:rStyle w:val="ra"/>
          <w:rFonts w:ascii="Verdana" w:hAnsi="Verdana"/>
        </w:rPr>
        <w:t>online</w:t>
      </w:r>
      <w:proofErr w:type="spellEnd"/>
      <w:r w:rsidR="00601672">
        <w:rPr>
          <w:rStyle w:val="ra"/>
          <w:rFonts w:ascii="Verdana" w:hAnsi="Verdana"/>
        </w:rPr>
        <w:t xml:space="preserve">“, školenia prebiehali prostredníctvom </w:t>
      </w:r>
      <w:proofErr w:type="spellStart"/>
      <w:r w:rsidR="00601672">
        <w:rPr>
          <w:rStyle w:val="ra"/>
          <w:rFonts w:ascii="Verdana" w:hAnsi="Verdana"/>
        </w:rPr>
        <w:t>webinárov</w:t>
      </w:r>
      <w:proofErr w:type="spellEnd"/>
      <w:r w:rsidR="00601672">
        <w:rPr>
          <w:rStyle w:val="ra"/>
          <w:rFonts w:ascii="Verdana" w:hAnsi="Verdana"/>
        </w:rPr>
        <w:t xml:space="preserve">, čo </w:t>
      </w:r>
      <w:r w:rsidR="00601672" w:rsidRPr="00601672">
        <w:rPr>
          <w:rStyle w:val="ra"/>
          <w:rFonts w:ascii="Verdana" w:hAnsi="Verdana"/>
        </w:rPr>
        <w:t xml:space="preserve">sa </w:t>
      </w:r>
      <w:r w:rsidR="00601672" w:rsidRPr="00601672">
        <w:rPr>
          <w:rFonts w:ascii="Verdana" w:hAnsi="Verdana"/>
        </w:rPr>
        <w:t xml:space="preserve"> negatívne prejavilo na pružnosti komunikácie</w:t>
      </w:r>
      <w:r w:rsidR="00601672">
        <w:rPr>
          <w:rFonts w:ascii="Verdana" w:hAnsi="Verdana"/>
        </w:rPr>
        <w:t>.</w:t>
      </w:r>
    </w:p>
    <w:p w:rsidR="00692097" w:rsidRDefault="00692097" w:rsidP="000A1BC3">
      <w:pPr>
        <w:ind w:left="0" w:firstLine="0"/>
        <w:jc w:val="both"/>
        <w:rPr>
          <w:rFonts w:ascii="Verdana" w:hAnsi="Verdana"/>
          <w:lang w:val="pl-PL"/>
        </w:rPr>
      </w:pPr>
      <w:r>
        <w:rPr>
          <w:rFonts w:ascii="Verdana" w:hAnsi="Verdana"/>
          <w:lang w:val="pl-PL"/>
        </w:rPr>
        <w:t>Pravidelne v dvojročných cykloch sú zamestnanci školení v bezpečnosti práce a požiarnej ochrane. V rovnakých cykloch, nakoľko používajú služobné autá, sú školení aj ako vodiči referenti.</w:t>
      </w:r>
    </w:p>
    <w:p w:rsidR="00262C28" w:rsidRPr="00692097" w:rsidRDefault="00262C28" w:rsidP="000A1BC3">
      <w:pPr>
        <w:ind w:left="0" w:firstLine="0"/>
        <w:jc w:val="both"/>
        <w:rPr>
          <w:rStyle w:val="ra"/>
          <w:rFonts w:ascii="Verdana" w:hAnsi="Verdana"/>
        </w:rPr>
      </w:pPr>
    </w:p>
    <w:p w:rsidR="006851E5" w:rsidRPr="006851E5" w:rsidRDefault="006851E5" w:rsidP="000A1BC3">
      <w:pPr>
        <w:ind w:left="0" w:firstLine="0"/>
        <w:jc w:val="both"/>
        <w:rPr>
          <w:rFonts w:ascii="Verdana" w:hAnsi="Verdana" w:cs="Arial"/>
          <w:b/>
          <w:shd w:val="clear" w:color="auto" w:fill="FFFFFF"/>
        </w:rPr>
      </w:pPr>
      <w:r w:rsidRPr="006851E5">
        <w:rPr>
          <w:rFonts w:ascii="Verdana" w:hAnsi="Verdana" w:cs="Arial"/>
          <w:b/>
          <w:shd w:val="clear" w:color="auto" w:fill="FFFFFF"/>
        </w:rPr>
        <w:t>3.3. ISO normy</w:t>
      </w:r>
      <w:r>
        <w:rPr>
          <w:rFonts w:ascii="Verdana" w:hAnsi="Verdana" w:cs="Arial"/>
          <w:b/>
          <w:shd w:val="clear" w:color="auto" w:fill="FFFFFF"/>
        </w:rPr>
        <w:t xml:space="preserve"> kvality</w:t>
      </w:r>
    </w:p>
    <w:p w:rsidR="005D0DE3" w:rsidRDefault="005D0DE3" w:rsidP="000A1BC3">
      <w:pPr>
        <w:ind w:left="0" w:firstLine="0"/>
        <w:jc w:val="both"/>
        <w:rPr>
          <w:rFonts w:ascii="Verdana" w:hAnsi="Verdana" w:cs="Arial"/>
          <w:shd w:val="clear" w:color="auto" w:fill="FFFFFF"/>
        </w:rPr>
      </w:pPr>
      <w:r w:rsidRPr="005D0DE3">
        <w:rPr>
          <w:rFonts w:ascii="Verdana" w:hAnsi="Verdana" w:cs="Arial"/>
          <w:shd w:val="clear" w:color="auto" w:fill="FFFFFF"/>
        </w:rPr>
        <w:t xml:space="preserve">V roku 2008 sme zaviedli </w:t>
      </w:r>
      <w:r>
        <w:rPr>
          <w:rFonts w:ascii="Verdana" w:hAnsi="Verdana" w:cs="Arial"/>
          <w:shd w:val="clear" w:color="auto" w:fill="FFFFFF"/>
        </w:rPr>
        <w:t xml:space="preserve">v spoločnosti </w:t>
      </w:r>
      <w:r w:rsidRPr="005D0DE3">
        <w:rPr>
          <w:rFonts w:ascii="Verdana" w:hAnsi="Verdana" w:cs="Arial"/>
          <w:shd w:val="clear" w:color="auto" w:fill="FFFFFF"/>
        </w:rPr>
        <w:t>systém riadenia kvality v zmysle normy ISO 9001:2000, na ktorý sme získali certifikát. V zmysle aktualizácií normy ISO 9001 máme v súčasnosti platný certifikát podľa normy 9001:2008</w:t>
      </w:r>
      <w:r>
        <w:rPr>
          <w:rFonts w:ascii="Verdana" w:hAnsi="Verdana" w:cs="Arial"/>
          <w:shd w:val="clear" w:color="auto" w:fill="FFFFFF"/>
        </w:rPr>
        <w:t>. Každoročne</w:t>
      </w:r>
      <w:r w:rsidR="007A313E">
        <w:rPr>
          <w:rFonts w:ascii="Verdana" w:hAnsi="Verdana" w:cs="Arial"/>
          <w:shd w:val="clear" w:color="auto" w:fill="FFFFFF"/>
        </w:rPr>
        <w:t xml:space="preserve"> </w:t>
      </w:r>
      <w:r>
        <w:rPr>
          <w:rFonts w:ascii="Verdana" w:hAnsi="Verdana" w:cs="Arial"/>
          <w:shd w:val="clear" w:color="auto" w:fill="FFFFFF"/>
        </w:rPr>
        <w:t>sa podrobujeme</w:t>
      </w:r>
      <w:r w:rsidR="007A313E">
        <w:rPr>
          <w:rFonts w:ascii="Verdana" w:hAnsi="Verdana" w:cs="Arial"/>
          <w:shd w:val="clear" w:color="auto" w:fill="FFFFFF"/>
        </w:rPr>
        <w:t xml:space="preserve"> </w:t>
      </w:r>
      <w:proofErr w:type="spellStart"/>
      <w:r>
        <w:rPr>
          <w:rFonts w:ascii="Verdana" w:hAnsi="Verdana" w:cs="Arial"/>
          <w:shd w:val="clear" w:color="auto" w:fill="FFFFFF"/>
        </w:rPr>
        <w:t>recertifik</w:t>
      </w:r>
      <w:r w:rsidR="00262C28">
        <w:rPr>
          <w:rFonts w:ascii="Verdana" w:hAnsi="Verdana" w:cs="Arial"/>
          <w:shd w:val="clear" w:color="auto" w:fill="FFFFFF"/>
        </w:rPr>
        <w:t>ácii</w:t>
      </w:r>
      <w:proofErr w:type="spellEnd"/>
      <w:r w:rsidRPr="005D0DE3">
        <w:rPr>
          <w:rFonts w:ascii="Verdana" w:hAnsi="Verdana" w:cs="Arial"/>
          <w:shd w:val="clear" w:color="auto" w:fill="FFFFFF"/>
        </w:rPr>
        <w:t>.</w:t>
      </w:r>
    </w:p>
    <w:p w:rsidR="00262C28" w:rsidRPr="005D0DE3" w:rsidRDefault="00262C28" w:rsidP="000A1BC3">
      <w:pPr>
        <w:ind w:left="0" w:firstLine="0"/>
        <w:jc w:val="both"/>
        <w:rPr>
          <w:rFonts w:ascii="Verdana" w:hAnsi="Verdana"/>
        </w:rPr>
      </w:pPr>
    </w:p>
    <w:p w:rsidR="006851E5" w:rsidRPr="006851E5" w:rsidRDefault="006851E5" w:rsidP="000A1BC3">
      <w:pPr>
        <w:ind w:left="0" w:firstLine="0"/>
        <w:jc w:val="both"/>
        <w:rPr>
          <w:rStyle w:val="ra"/>
          <w:rFonts w:ascii="Verdana" w:hAnsi="Verdana"/>
          <w:b/>
        </w:rPr>
      </w:pPr>
      <w:r w:rsidRPr="006851E5">
        <w:rPr>
          <w:rStyle w:val="ra"/>
          <w:rFonts w:ascii="Verdana" w:hAnsi="Verdana"/>
          <w:b/>
        </w:rPr>
        <w:lastRenderedPageBreak/>
        <w:t>3.4. Plnenie záväzkov voči štátu</w:t>
      </w:r>
    </w:p>
    <w:p w:rsidR="00777284" w:rsidRDefault="005D0DE3" w:rsidP="000A1BC3">
      <w:pPr>
        <w:ind w:left="0" w:firstLine="0"/>
        <w:jc w:val="both"/>
        <w:rPr>
          <w:rStyle w:val="ra"/>
          <w:rFonts w:ascii="Verdana" w:hAnsi="Verdana"/>
        </w:rPr>
      </w:pPr>
      <w:r>
        <w:rPr>
          <w:rStyle w:val="ra"/>
          <w:rFonts w:ascii="Verdana" w:hAnsi="Verdana"/>
        </w:rPr>
        <w:t>S</w:t>
      </w:r>
      <w:r w:rsidR="00777284" w:rsidRPr="00670A03">
        <w:rPr>
          <w:rStyle w:val="ra"/>
          <w:rFonts w:ascii="Verdana" w:hAnsi="Verdana"/>
        </w:rPr>
        <w:t xml:space="preserve">poločnosť si včas plní </w:t>
      </w:r>
      <w:r>
        <w:rPr>
          <w:rStyle w:val="ra"/>
          <w:rFonts w:ascii="Verdana" w:hAnsi="Verdana"/>
        </w:rPr>
        <w:t xml:space="preserve">všetky </w:t>
      </w:r>
      <w:r w:rsidR="00777284" w:rsidRPr="00670A03">
        <w:rPr>
          <w:rStyle w:val="ra"/>
          <w:rFonts w:ascii="Verdana" w:hAnsi="Verdana"/>
        </w:rPr>
        <w:t xml:space="preserve">svoje </w:t>
      </w:r>
      <w:r w:rsidRPr="00670A03">
        <w:rPr>
          <w:rStyle w:val="ra"/>
          <w:rFonts w:ascii="Verdana" w:hAnsi="Verdana"/>
        </w:rPr>
        <w:t xml:space="preserve">záväzky </w:t>
      </w:r>
      <w:r w:rsidR="00777284" w:rsidRPr="00670A03">
        <w:rPr>
          <w:rStyle w:val="ra"/>
          <w:rFonts w:ascii="Verdana" w:hAnsi="Verdana"/>
        </w:rPr>
        <w:t>voči štátu</w:t>
      </w:r>
      <w:r>
        <w:rPr>
          <w:rStyle w:val="ra"/>
          <w:rFonts w:ascii="Verdana" w:hAnsi="Verdana"/>
        </w:rPr>
        <w:t xml:space="preserve"> - </w:t>
      </w:r>
      <w:r w:rsidRPr="00670A03">
        <w:rPr>
          <w:rStyle w:val="ra"/>
          <w:rFonts w:ascii="Verdana" w:hAnsi="Verdana"/>
        </w:rPr>
        <w:t xml:space="preserve">daňové </w:t>
      </w:r>
      <w:r>
        <w:rPr>
          <w:rStyle w:val="ra"/>
          <w:rFonts w:ascii="Verdana" w:hAnsi="Verdana"/>
        </w:rPr>
        <w:t>záväzky,</w:t>
      </w:r>
      <w:r w:rsidR="00777284" w:rsidRPr="00670A03">
        <w:rPr>
          <w:rStyle w:val="ra"/>
          <w:rFonts w:ascii="Verdana" w:hAnsi="Verdana"/>
        </w:rPr>
        <w:t xml:space="preserve"> záväzky voči sociálnej </w:t>
      </w:r>
      <w:r w:rsidR="005C7B91" w:rsidRPr="00670A03">
        <w:rPr>
          <w:rStyle w:val="ra"/>
          <w:rFonts w:ascii="Verdana" w:hAnsi="Verdana"/>
        </w:rPr>
        <w:t xml:space="preserve">poisťovni </w:t>
      </w:r>
      <w:r w:rsidR="00777284" w:rsidRPr="00670A03">
        <w:rPr>
          <w:rStyle w:val="ra"/>
          <w:rFonts w:ascii="Verdana" w:hAnsi="Verdana"/>
        </w:rPr>
        <w:t>a zdravotnej poisťovni</w:t>
      </w:r>
      <w:r>
        <w:rPr>
          <w:rStyle w:val="ra"/>
          <w:rFonts w:ascii="Verdana" w:hAnsi="Verdana"/>
        </w:rPr>
        <w:t>.</w:t>
      </w:r>
    </w:p>
    <w:p w:rsidR="00262C28" w:rsidRPr="00670A03" w:rsidRDefault="00262C28" w:rsidP="000A1BC3">
      <w:pPr>
        <w:ind w:left="0" w:firstLine="0"/>
        <w:jc w:val="both"/>
        <w:rPr>
          <w:rStyle w:val="ra"/>
          <w:rFonts w:ascii="Verdana" w:hAnsi="Verdana"/>
        </w:rPr>
      </w:pPr>
    </w:p>
    <w:p w:rsidR="006851E5" w:rsidRPr="006851E5" w:rsidRDefault="006851E5" w:rsidP="000A1BC3">
      <w:pPr>
        <w:ind w:left="0" w:firstLine="0"/>
        <w:jc w:val="both"/>
        <w:rPr>
          <w:rStyle w:val="ra"/>
          <w:rFonts w:ascii="Verdana" w:hAnsi="Verdana"/>
          <w:b/>
        </w:rPr>
      </w:pPr>
      <w:r w:rsidRPr="006851E5">
        <w:rPr>
          <w:rStyle w:val="ra"/>
          <w:rFonts w:ascii="Verdana" w:hAnsi="Verdana"/>
          <w:b/>
        </w:rPr>
        <w:t>3.5. Spoločnosť v kríze</w:t>
      </w:r>
    </w:p>
    <w:p w:rsidR="00423714" w:rsidRDefault="00423714" w:rsidP="000A1BC3">
      <w:pPr>
        <w:ind w:left="0" w:firstLine="0"/>
        <w:jc w:val="both"/>
        <w:rPr>
          <w:rStyle w:val="ra"/>
          <w:rFonts w:ascii="Verdana" w:hAnsi="Verdana"/>
        </w:rPr>
      </w:pPr>
      <w:r w:rsidRPr="00423714">
        <w:rPr>
          <w:rStyle w:val="ra"/>
          <w:rFonts w:ascii="Verdana" w:hAnsi="Verdana"/>
        </w:rPr>
        <w:t>S</w:t>
      </w:r>
      <w:r w:rsidR="00806401" w:rsidRPr="00423714">
        <w:rPr>
          <w:rStyle w:val="ra"/>
          <w:rFonts w:ascii="Verdana" w:hAnsi="Verdana"/>
        </w:rPr>
        <w:t>poločnos</w:t>
      </w:r>
      <w:r w:rsidRPr="00423714">
        <w:rPr>
          <w:rStyle w:val="ra"/>
          <w:rFonts w:ascii="Verdana" w:hAnsi="Verdana"/>
        </w:rPr>
        <w:t xml:space="preserve">ť sa podľa Obchodného zákonníka § 67a nenachádza v kríze, pomer vlastného imania a záväzkov spoločnosti </w:t>
      </w:r>
      <w:r>
        <w:rPr>
          <w:rStyle w:val="ra"/>
          <w:rFonts w:ascii="Verdana" w:hAnsi="Verdana"/>
        </w:rPr>
        <w:t xml:space="preserve">je </w:t>
      </w:r>
      <w:r w:rsidRPr="00423714">
        <w:rPr>
          <w:rStyle w:val="ra"/>
          <w:rFonts w:ascii="Verdana" w:hAnsi="Verdana"/>
        </w:rPr>
        <w:t>&gt; ako 8 ku 100.</w:t>
      </w:r>
    </w:p>
    <w:p w:rsidR="00262C28" w:rsidRDefault="00262C28" w:rsidP="000A1BC3">
      <w:pPr>
        <w:ind w:left="0" w:firstLine="0"/>
        <w:jc w:val="both"/>
        <w:rPr>
          <w:rStyle w:val="ra"/>
          <w:rFonts w:ascii="Verdana" w:hAnsi="Verdana"/>
        </w:rPr>
      </w:pPr>
    </w:p>
    <w:p w:rsidR="006851E5" w:rsidRPr="006851E5" w:rsidRDefault="006851E5" w:rsidP="000A1BC3">
      <w:pPr>
        <w:ind w:left="0" w:firstLine="0"/>
        <w:jc w:val="both"/>
        <w:rPr>
          <w:rStyle w:val="ra"/>
          <w:rFonts w:ascii="Verdana" w:hAnsi="Verdana"/>
          <w:b/>
        </w:rPr>
      </w:pPr>
      <w:r w:rsidRPr="006851E5">
        <w:rPr>
          <w:rStyle w:val="ra"/>
          <w:rFonts w:ascii="Verdana" w:hAnsi="Verdana"/>
          <w:b/>
        </w:rPr>
        <w:t>3.6. Transferová dokumentácia</w:t>
      </w:r>
    </w:p>
    <w:p w:rsidR="00806401" w:rsidRPr="00DB02BA" w:rsidRDefault="00DB02BA" w:rsidP="000A1BC3">
      <w:pPr>
        <w:ind w:left="0" w:firstLine="0"/>
        <w:jc w:val="both"/>
        <w:rPr>
          <w:rStyle w:val="ra"/>
          <w:rFonts w:ascii="Verdana" w:hAnsi="Verdana"/>
        </w:rPr>
      </w:pPr>
      <w:r>
        <w:rPr>
          <w:rStyle w:val="ra"/>
          <w:rFonts w:ascii="Verdana" w:hAnsi="Verdana"/>
        </w:rPr>
        <w:t>Spoločnosť má spracovanú transferovú dokumentáciu</w:t>
      </w:r>
      <w:r w:rsidR="00806401" w:rsidRPr="00423714">
        <w:rPr>
          <w:rStyle w:val="ra"/>
          <w:rFonts w:ascii="Verdana" w:hAnsi="Verdana"/>
        </w:rPr>
        <w:t xml:space="preserve"> podľa § 18/1 ZDP</w:t>
      </w:r>
      <w:r>
        <w:rPr>
          <w:rStyle w:val="ra"/>
          <w:rFonts w:ascii="Verdana" w:hAnsi="Verdana"/>
        </w:rPr>
        <w:t xml:space="preserve">. Podľa testovania veľkostných kritérií spoločnosť zostavuje </w:t>
      </w:r>
      <w:r w:rsidRPr="00DB02BA">
        <w:rPr>
          <w:rStyle w:val="ra"/>
          <w:rFonts w:ascii="Verdana" w:hAnsi="Verdana"/>
          <w:b/>
        </w:rPr>
        <w:t>skrátenú transferovú dokumentáciu</w:t>
      </w:r>
      <w:r>
        <w:rPr>
          <w:rStyle w:val="ra"/>
          <w:rFonts w:ascii="Verdana" w:hAnsi="Verdana"/>
          <w:b/>
        </w:rPr>
        <w:t xml:space="preserve">. </w:t>
      </w:r>
      <w:r w:rsidRPr="00DB02BA">
        <w:rPr>
          <w:rStyle w:val="ra"/>
          <w:rFonts w:ascii="Verdana" w:hAnsi="Verdana"/>
        </w:rPr>
        <w:t xml:space="preserve">Spoločnosť </w:t>
      </w:r>
      <w:proofErr w:type="spellStart"/>
      <w:r w:rsidRPr="00DB02BA">
        <w:rPr>
          <w:rStyle w:val="ra"/>
          <w:rFonts w:ascii="Verdana" w:hAnsi="Verdana"/>
        </w:rPr>
        <w:t>Bio</w:t>
      </w:r>
      <w:proofErr w:type="spellEnd"/>
      <w:r w:rsidRPr="00DB02BA">
        <w:rPr>
          <w:rStyle w:val="ra"/>
          <w:rFonts w:ascii="Verdana" w:hAnsi="Verdana"/>
        </w:rPr>
        <w:t xml:space="preserve"> G</w:t>
      </w:r>
      <w:r>
        <w:rPr>
          <w:rStyle w:val="ra"/>
          <w:rFonts w:ascii="Verdana" w:hAnsi="Verdana"/>
        </w:rPr>
        <w:t xml:space="preserve"> spol.</w:t>
      </w:r>
      <w:r w:rsidR="00262C28">
        <w:rPr>
          <w:rStyle w:val="ra"/>
          <w:rFonts w:ascii="Verdana" w:hAnsi="Verdana"/>
        </w:rPr>
        <w:t xml:space="preserve"> </w:t>
      </w:r>
      <w:r>
        <w:rPr>
          <w:rStyle w:val="ra"/>
          <w:rFonts w:ascii="Verdana" w:hAnsi="Verdana"/>
        </w:rPr>
        <w:t>s r.o. je subjekt, ktorý zostavuje transferovú dokumentáciu voči skupinám závislých osôb v</w:t>
      </w:r>
      <w:r w:rsidR="007A313E">
        <w:rPr>
          <w:rStyle w:val="ra"/>
          <w:rFonts w:ascii="Verdana" w:hAnsi="Verdana"/>
        </w:rPr>
        <w:t xml:space="preserve"> </w:t>
      </w:r>
      <w:r>
        <w:rPr>
          <w:rStyle w:val="ra"/>
          <w:rFonts w:ascii="Verdana" w:hAnsi="Verdana"/>
        </w:rPr>
        <w:t xml:space="preserve">spoločnostiach </w:t>
      </w:r>
      <w:proofErr w:type="spellStart"/>
      <w:r>
        <w:rPr>
          <w:rStyle w:val="ra"/>
          <w:rFonts w:ascii="Verdana" w:hAnsi="Verdana"/>
        </w:rPr>
        <w:t>AnalytX</w:t>
      </w:r>
      <w:proofErr w:type="spellEnd"/>
      <w:r>
        <w:rPr>
          <w:rStyle w:val="ra"/>
          <w:rFonts w:ascii="Verdana" w:hAnsi="Verdana"/>
        </w:rPr>
        <w:t xml:space="preserve"> s r.o., BEMEDI s r.o., BGM s r.o.,</w:t>
      </w:r>
    </w:p>
    <w:p w:rsidR="00601672" w:rsidRDefault="00601672">
      <w:pPr>
        <w:ind w:left="0" w:firstLine="0"/>
        <w:rPr>
          <w:rStyle w:val="ra"/>
          <w:rFonts w:ascii="Verdana" w:hAnsi="Verdana"/>
        </w:rPr>
      </w:pPr>
      <w:r>
        <w:rPr>
          <w:rStyle w:val="ra"/>
          <w:rFonts w:ascii="Verdana" w:hAnsi="Verdana"/>
        </w:rPr>
        <w:br w:type="page"/>
      </w:r>
    </w:p>
    <w:p w:rsidR="00262C28" w:rsidRPr="00670A03" w:rsidRDefault="00262C28" w:rsidP="000A1BC3">
      <w:pPr>
        <w:ind w:left="0" w:firstLine="0"/>
        <w:jc w:val="both"/>
        <w:rPr>
          <w:rStyle w:val="ra"/>
          <w:rFonts w:ascii="Verdana" w:hAnsi="Verdana"/>
        </w:rPr>
      </w:pPr>
    </w:p>
    <w:p w:rsidR="00602D3F" w:rsidRPr="006851E5" w:rsidRDefault="006851E5" w:rsidP="000A1BC3">
      <w:pPr>
        <w:ind w:left="0" w:firstLine="0"/>
        <w:jc w:val="both"/>
        <w:rPr>
          <w:rFonts w:ascii="Verdana" w:hAnsi="Verdana"/>
          <w:b/>
          <w:sz w:val="24"/>
          <w:szCs w:val="24"/>
        </w:rPr>
      </w:pPr>
      <w:r>
        <w:rPr>
          <w:rFonts w:ascii="Verdana" w:hAnsi="Verdana"/>
          <w:b/>
          <w:sz w:val="24"/>
          <w:szCs w:val="24"/>
        </w:rPr>
        <w:t>4.</w:t>
      </w:r>
      <w:r w:rsidR="00602D3F" w:rsidRPr="006851E5">
        <w:rPr>
          <w:rFonts w:ascii="Verdana" w:hAnsi="Verdana"/>
          <w:b/>
          <w:sz w:val="24"/>
          <w:szCs w:val="24"/>
        </w:rPr>
        <w:t xml:space="preserve"> Povinné prílohy</w:t>
      </w:r>
    </w:p>
    <w:p w:rsidR="005E58D5" w:rsidRPr="00262C28" w:rsidRDefault="005E58D5" w:rsidP="000A1BC3">
      <w:pPr>
        <w:ind w:left="0" w:firstLine="0"/>
        <w:jc w:val="both"/>
        <w:rPr>
          <w:rFonts w:ascii="Verdana" w:hAnsi="Verdana"/>
        </w:rPr>
      </w:pPr>
    </w:p>
    <w:p w:rsidR="00602D3F" w:rsidRDefault="00D40DC7" w:rsidP="000A1BC3">
      <w:pPr>
        <w:ind w:left="0" w:firstLine="0"/>
        <w:jc w:val="both"/>
        <w:rPr>
          <w:rStyle w:val="ra"/>
          <w:rFonts w:ascii="Verdana" w:hAnsi="Verdana"/>
        </w:rPr>
      </w:pPr>
      <w:r w:rsidRPr="00670A03">
        <w:rPr>
          <w:rStyle w:val="ra"/>
          <w:rFonts w:ascii="Verdana" w:hAnsi="Verdana"/>
        </w:rPr>
        <w:t>Prílohou tejto výročnej správy sú:</w:t>
      </w:r>
    </w:p>
    <w:p w:rsidR="005E58D5" w:rsidRPr="00670A03" w:rsidRDefault="005E58D5" w:rsidP="000A1BC3">
      <w:pPr>
        <w:ind w:left="0" w:firstLine="0"/>
        <w:jc w:val="both"/>
        <w:rPr>
          <w:rStyle w:val="ra"/>
          <w:rFonts w:ascii="Verdana" w:hAnsi="Verdana"/>
        </w:rPr>
      </w:pPr>
    </w:p>
    <w:p w:rsidR="00D40DC7" w:rsidRPr="00262C28" w:rsidRDefault="00D40DC7" w:rsidP="000A1BC3">
      <w:pPr>
        <w:pStyle w:val="Odsekzoznamu"/>
        <w:numPr>
          <w:ilvl w:val="0"/>
          <w:numId w:val="38"/>
        </w:numPr>
        <w:jc w:val="both"/>
        <w:rPr>
          <w:rStyle w:val="ra"/>
          <w:rFonts w:ascii="Verdana" w:hAnsi="Verdana"/>
          <w:b/>
        </w:rPr>
      </w:pPr>
      <w:r w:rsidRPr="00262C28">
        <w:rPr>
          <w:rStyle w:val="ra"/>
          <w:rFonts w:ascii="Verdana" w:hAnsi="Verdana"/>
          <w:b/>
        </w:rPr>
        <w:t>Účtovná závierka sp</w:t>
      </w:r>
      <w:r w:rsidR="00262C28" w:rsidRPr="00262C28">
        <w:rPr>
          <w:rStyle w:val="ra"/>
          <w:rFonts w:ascii="Verdana" w:hAnsi="Verdana"/>
          <w:b/>
        </w:rPr>
        <w:t>oločnosti za rok 2020</w:t>
      </w:r>
      <w:r w:rsidRPr="00262C28">
        <w:rPr>
          <w:rStyle w:val="ra"/>
          <w:rFonts w:ascii="Verdana" w:hAnsi="Verdana"/>
          <w:b/>
        </w:rPr>
        <w:t xml:space="preserve"> (Súvaha, Výkaz ziskov a strát a Poznámky)</w:t>
      </w:r>
    </w:p>
    <w:p w:rsidR="005E58D5" w:rsidRPr="00262C28" w:rsidRDefault="005E58D5" w:rsidP="000A1BC3">
      <w:pPr>
        <w:ind w:left="0" w:firstLine="0"/>
        <w:jc w:val="both"/>
        <w:rPr>
          <w:rStyle w:val="ra"/>
          <w:rFonts w:ascii="Verdana" w:hAnsi="Verdana"/>
        </w:rPr>
      </w:pPr>
    </w:p>
    <w:p w:rsidR="00D40DC7" w:rsidRPr="00262C28" w:rsidRDefault="00D40DC7" w:rsidP="000A1BC3">
      <w:pPr>
        <w:pStyle w:val="Odsekzoznamu"/>
        <w:numPr>
          <w:ilvl w:val="0"/>
          <w:numId w:val="38"/>
        </w:numPr>
        <w:jc w:val="both"/>
        <w:rPr>
          <w:rStyle w:val="ra"/>
          <w:rFonts w:ascii="Verdana" w:hAnsi="Verdana"/>
          <w:b/>
        </w:rPr>
      </w:pPr>
      <w:r w:rsidRPr="00262C28">
        <w:rPr>
          <w:rStyle w:val="ra"/>
          <w:rFonts w:ascii="Verdana" w:hAnsi="Verdana"/>
          <w:b/>
        </w:rPr>
        <w:t>Správa audítora z overe</w:t>
      </w:r>
      <w:r w:rsidR="00262C28" w:rsidRPr="00262C28">
        <w:rPr>
          <w:rStyle w:val="ra"/>
          <w:rFonts w:ascii="Verdana" w:hAnsi="Verdana"/>
          <w:b/>
        </w:rPr>
        <w:t>nia účtovnej závierky za rok 2020</w:t>
      </w:r>
    </w:p>
    <w:p w:rsidR="006851E5" w:rsidRPr="00670A03" w:rsidRDefault="006851E5" w:rsidP="000A1BC3">
      <w:pPr>
        <w:ind w:left="0" w:firstLine="0"/>
        <w:jc w:val="both"/>
        <w:rPr>
          <w:rStyle w:val="ra"/>
          <w:rFonts w:ascii="Verdana" w:hAnsi="Verdana"/>
        </w:rPr>
      </w:pPr>
    </w:p>
    <w:p w:rsidR="00602D3F" w:rsidRPr="006851E5" w:rsidRDefault="006851E5" w:rsidP="000A1BC3">
      <w:pPr>
        <w:ind w:left="0" w:firstLine="0"/>
        <w:jc w:val="both"/>
        <w:rPr>
          <w:rFonts w:ascii="Verdana" w:hAnsi="Verdana"/>
          <w:b/>
          <w:sz w:val="24"/>
          <w:szCs w:val="24"/>
        </w:rPr>
      </w:pPr>
      <w:r w:rsidRPr="006851E5">
        <w:rPr>
          <w:rFonts w:ascii="Verdana" w:hAnsi="Verdana"/>
          <w:b/>
          <w:sz w:val="24"/>
          <w:szCs w:val="24"/>
        </w:rPr>
        <w:t>5.</w:t>
      </w:r>
      <w:r w:rsidR="00602D3F" w:rsidRPr="006851E5">
        <w:rPr>
          <w:rFonts w:ascii="Verdana" w:hAnsi="Verdana"/>
          <w:b/>
          <w:sz w:val="24"/>
          <w:szCs w:val="24"/>
        </w:rPr>
        <w:t xml:space="preserve"> </w:t>
      </w:r>
      <w:r w:rsidR="005E084C" w:rsidRPr="006851E5">
        <w:rPr>
          <w:rFonts w:ascii="Verdana" w:hAnsi="Verdana"/>
          <w:b/>
          <w:sz w:val="24"/>
          <w:szCs w:val="24"/>
        </w:rPr>
        <w:t>Finančno-ekonomická analýza spoločnosti</w:t>
      </w:r>
    </w:p>
    <w:p w:rsidR="005E58D5" w:rsidRPr="00670A03" w:rsidRDefault="005E58D5" w:rsidP="000A1BC3">
      <w:pPr>
        <w:ind w:left="0" w:firstLine="0"/>
        <w:jc w:val="both"/>
        <w:rPr>
          <w:rFonts w:ascii="Verdana" w:hAnsi="Verdana"/>
          <w:b/>
        </w:rPr>
      </w:pPr>
    </w:p>
    <w:p w:rsidR="005E084C" w:rsidRDefault="00634F1A" w:rsidP="000A1BC3">
      <w:pPr>
        <w:ind w:left="0" w:firstLine="0"/>
        <w:jc w:val="both"/>
        <w:rPr>
          <w:rStyle w:val="ra"/>
          <w:rFonts w:ascii="Verdana" w:hAnsi="Verdana"/>
        </w:rPr>
      </w:pPr>
      <w:r>
        <w:rPr>
          <w:rStyle w:val="ra"/>
          <w:rFonts w:ascii="Verdana" w:hAnsi="Verdana"/>
          <w:b/>
        </w:rPr>
        <w:t>5.1.</w:t>
      </w:r>
      <w:r w:rsidR="005E084C" w:rsidRPr="005E084C">
        <w:rPr>
          <w:rStyle w:val="ra"/>
          <w:rFonts w:ascii="Verdana" w:hAnsi="Verdana"/>
          <w:b/>
        </w:rPr>
        <w:t>Produktivita práce</w:t>
      </w:r>
      <w:r w:rsidR="005E084C">
        <w:rPr>
          <w:rStyle w:val="ra"/>
          <w:rFonts w:ascii="Verdana" w:hAnsi="Verdana"/>
        </w:rPr>
        <w:t xml:space="preserve"> –</w:t>
      </w:r>
      <w:r w:rsidR="00262C28">
        <w:rPr>
          <w:rStyle w:val="ra"/>
          <w:rFonts w:ascii="Verdana" w:hAnsi="Verdana"/>
        </w:rPr>
        <w:t xml:space="preserve"> ukazovatele produktivity práce</w:t>
      </w:r>
    </w:p>
    <w:p w:rsidR="006F31D2" w:rsidRPr="005E084C" w:rsidRDefault="006F31D2" w:rsidP="000A1BC3">
      <w:pPr>
        <w:ind w:left="0" w:firstLine="0"/>
        <w:jc w:val="both"/>
        <w:rPr>
          <w:rStyle w:val="ra"/>
          <w:rFonts w:ascii="Verdana" w:hAnsi="Verdana"/>
          <w:b/>
        </w:rPr>
      </w:pPr>
    </w:p>
    <w:p w:rsidR="005E084C" w:rsidRDefault="006851E5" w:rsidP="000A1BC3">
      <w:pPr>
        <w:ind w:left="0" w:firstLine="0"/>
        <w:jc w:val="both"/>
        <w:rPr>
          <w:rStyle w:val="ra"/>
          <w:rFonts w:ascii="Verdana" w:hAnsi="Verdana"/>
        </w:rPr>
      </w:pPr>
      <w:r>
        <w:rPr>
          <w:rStyle w:val="ra"/>
          <w:rFonts w:ascii="Verdana" w:hAnsi="Verdana"/>
          <w:b/>
        </w:rPr>
        <w:t>M</w:t>
      </w:r>
      <w:r w:rsidR="005E084C" w:rsidRPr="005E084C">
        <w:rPr>
          <w:rStyle w:val="ra"/>
          <w:rFonts w:ascii="Verdana" w:hAnsi="Verdana"/>
          <w:b/>
        </w:rPr>
        <w:t>zdov</w:t>
      </w:r>
      <w:r>
        <w:rPr>
          <w:rStyle w:val="ra"/>
          <w:rFonts w:ascii="Verdana" w:hAnsi="Verdana"/>
          <w:b/>
        </w:rPr>
        <w:t>á</w:t>
      </w:r>
      <w:r w:rsidR="005E084C" w:rsidRPr="005E084C">
        <w:rPr>
          <w:rStyle w:val="ra"/>
          <w:rFonts w:ascii="Verdana" w:hAnsi="Verdana"/>
          <w:b/>
        </w:rPr>
        <w:t xml:space="preserve"> produktivit</w:t>
      </w:r>
      <w:r>
        <w:rPr>
          <w:rStyle w:val="ra"/>
          <w:rFonts w:ascii="Verdana" w:hAnsi="Verdana"/>
          <w:b/>
        </w:rPr>
        <w:t>a</w:t>
      </w:r>
      <w:r w:rsidR="005E084C" w:rsidRPr="005E084C">
        <w:rPr>
          <w:rStyle w:val="ra"/>
          <w:rFonts w:ascii="Verdana" w:hAnsi="Verdana"/>
          <w:b/>
        </w:rPr>
        <w:t>,</w:t>
      </w:r>
      <w:r w:rsidR="005E084C">
        <w:rPr>
          <w:rStyle w:val="ra"/>
          <w:rFonts w:ascii="Verdana" w:hAnsi="Verdana"/>
        </w:rPr>
        <w:t xml:space="preserve"> ktorá vyjadruje aký vysoký podiel tržieb pripadá na 1€ mzdových nákladov</w:t>
      </w:r>
      <w:r w:rsidR="00C97105">
        <w:rPr>
          <w:rStyle w:val="ra"/>
          <w:rFonts w:ascii="Verdana" w:hAnsi="Verdana"/>
        </w:rPr>
        <w:t>. Porovnaním s rokom</w:t>
      </w:r>
      <w:r w:rsidR="00FF4E1B">
        <w:rPr>
          <w:rStyle w:val="ra"/>
          <w:rFonts w:ascii="Verdana" w:hAnsi="Verdana"/>
        </w:rPr>
        <w:t> 2019, vidíme, že jedno</w:t>
      </w:r>
      <w:r w:rsidR="007A313E">
        <w:rPr>
          <w:rStyle w:val="ra"/>
          <w:rFonts w:ascii="Verdana" w:hAnsi="Verdana"/>
        </w:rPr>
        <w:t xml:space="preserve"> € vynaložené na mzdové náklady</w:t>
      </w:r>
      <w:r w:rsidR="009025BC">
        <w:rPr>
          <w:rStyle w:val="ra"/>
          <w:rFonts w:ascii="Verdana" w:hAnsi="Verdana"/>
        </w:rPr>
        <w:t xml:space="preserve"> vyprodukovalo vyššie tržby. Čo je pozitívny</w:t>
      </w:r>
      <w:r w:rsidR="00FF4E1B">
        <w:rPr>
          <w:rStyle w:val="ra"/>
          <w:rFonts w:ascii="Verdana" w:hAnsi="Verdana"/>
        </w:rPr>
        <w:t xml:space="preserve"> vývoj v produktivite práce.</w:t>
      </w:r>
      <w:r w:rsidR="009025BC">
        <w:rPr>
          <w:rStyle w:val="ra"/>
          <w:rFonts w:ascii="Verdana" w:hAnsi="Verdana"/>
        </w:rPr>
        <w:t xml:space="preserve"> </w:t>
      </w:r>
      <w:r w:rsidR="00C97105">
        <w:rPr>
          <w:rStyle w:val="ra"/>
          <w:rFonts w:ascii="Verdana" w:hAnsi="Verdana"/>
        </w:rPr>
        <w:t xml:space="preserve">Tento </w:t>
      </w:r>
      <w:r w:rsidR="007B4BB8">
        <w:rPr>
          <w:rStyle w:val="ra"/>
          <w:rFonts w:ascii="Verdana" w:hAnsi="Verdana"/>
        </w:rPr>
        <w:t xml:space="preserve">vývoj </w:t>
      </w:r>
      <w:r w:rsidR="00C97105">
        <w:rPr>
          <w:rStyle w:val="ra"/>
          <w:rFonts w:ascii="Verdana" w:hAnsi="Verdana"/>
        </w:rPr>
        <w:t xml:space="preserve">nastal hlavne z dôvodu </w:t>
      </w:r>
      <w:r w:rsidR="00EB452D">
        <w:rPr>
          <w:rStyle w:val="ra"/>
          <w:rFonts w:ascii="Verdana" w:hAnsi="Verdana"/>
        </w:rPr>
        <w:t>zníženia</w:t>
      </w:r>
      <w:r w:rsidR="00C97105">
        <w:rPr>
          <w:rStyle w:val="ra"/>
          <w:rFonts w:ascii="Verdana" w:hAnsi="Verdana"/>
        </w:rPr>
        <w:t xml:space="preserve"> mzdový</w:t>
      </w:r>
      <w:r w:rsidR="00EB452D">
        <w:rPr>
          <w:rStyle w:val="ra"/>
          <w:rFonts w:ascii="Verdana" w:hAnsi="Verdana"/>
        </w:rPr>
        <w:t>ch nákladov</w:t>
      </w:r>
      <w:r w:rsidR="00C97105">
        <w:rPr>
          <w:rStyle w:val="ra"/>
          <w:rFonts w:ascii="Verdana" w:hAnsi="Verdana"/>
        </w:rPr>
        <w:t>.</w:t>
      </w:r>
    </w:p>
    <w:p w:rsidR="006F31D2" w:rsidRDefault="006F31D2" w:rsidP="000A1BC3">
      <w:pPr>
        <w:ind w:left="0" w:firstLine="0"/>
        <w:rPr>
          <w:rStyle w:val="ra"/>
          <w:rFonts w:ascii="Verdana" w:hAnsi="Verdana"/>
        </w:rPr>
      </w:pPr>
    </w:p>
    <w:tbl>
      <w:tblPr>
        <w:tblW w:w="7300" w:type="dxa"/>
        <w:tblCellMar>
          <w:left w:w="70" w:type="dxa"/>
          <w:right w:w="70" w:type="dxa"/>
        </w:tblCellMar>
        <w:tblLook w:val="04A0" w:firstRow="1" w:lastRow="0" w:firstColumn="1" w:lastColumn="0" w:noHBand="0" w:noVBand="1"/>
      </w:tblPr>
      <w:tblGrid>
        <w:gridCol w:w="4748"/>
        <w:gridCol w:w="1276"/>
        <w:gridCol w:w="1276"/>
      </w:tblGrid>
      <w:tr w:rsidR="00C97105" w:rsidRPr="00FF4E1B" w:rsidTr="000A1BC3">
        <w:trPr>
          <w:trHeight w:val="330"/>
        </w:trPr>
        <w:tc>
          <w:tcPr>
            <w:tcW w:w="4748" w:type="dxa"/>
            <w:tcBorders>
              <w:top w:val="double" w:sz="6" w:space="0" w:color="auto"/>
              <w:left w:val="single" w:sz="4" w:space="0" w:color="auto"/>
              <w:bottom w:val="double" w:sz="6" w:space="0" w:color="auto"/>
              <w:right w:val="single" w:sz="4" w:space="0" w:color="auto"/>
            </w:tcBorders>
            <w:shd w:val="clear" w:color="auto" w:fill="auto"/>
            <w:noWrap/>
            <w:vAlign w:val="bottom"/>
            <w:hideMark/>
          </w:tcPr>
          <w:p w:rsidR="00C97105" w:rsidRPr="00FF4E1B" w:rsidRDefault="000A1BC3" w:rsidP="00FF4E1B">
            <w:pPr>
              <w:ind w:left="0" w:firstLine="0"/>
              <w:jc w:val="center"/>
              <w:rPr>
                <w:rFonts w:eastAsia="Times New Roman" w:cs="Calibri"/>
                <w:color w:val="000000"/>
                <w:lang w:eastAsia="sk-SK"/>
              </w:rPr>
            </w:pPr>
            <w:r>
              <w:rPr>
                <w:rFonts w:eastAsia="Times New Roman" w:cs="Calibri"/>
                <w:color w:val="000000"/>
                <w:lang w:eastAsia="sk-SK"/>
              </w:rPr>
              <w:t>R</w:t>
            </w:r>
            <w:r w:rsidR="00C97105" w:rsidRPr="00FF4E1B">
              <w:rPr>
                <w:rFonts w:eastAsia="Times New Roman" w:cs="Calibri"/>
                <w:color w:val="000000"/>
                <w:lang w:eastAsia="sk-SK"/>
              </w:rPr>
              <w:t>ok</w:t>
            </w:r>
          </w:p>
        </w:tc>
        <w:tc>
          <w:tcPr>
            <w:tcW w:w="1276" w:type="dxa"/>
            <w:tcBorders>
              <w:top w:val="double" w:sz="6" w:space="0" w:color="auto"/>
              <w:left w:val="nil"/>
              <w:bottom w:val="double" w:sz="6" w:space="0" w:color="auto"/>
              <w:right w:val="single" w:sz="4" w:space="0" w:color="auto"/>
            </w:tcBorders>
            <w:shd w:val="clear" w:color="auto" w:fill="auto"/>
            <w:noWrap/>
            <w:vAlign w:val="bottom"/>
            <w:hideMark/>
          </w:tcPr>
          <w:p w:rsidR="00C97105" w:rsidRPr="00FF4E1B" w:rsidRDefault="00C97105" w:rsidP="006F31D2">
            <w:pPr>
              <w:ind w:left="0" w:firstLine="0"/>
              <w:jc w:val="center"/>
              <w:rPr>
                <w:rFonts w:eastAsia="Times New Roman" w:cs="Calibri"/>
                <w:color w:val="000000"/>
                <w:lang w:eastAsia="sk-SK"/>
              </w:rPr>
            </w:pPr>
            <w:r w:rsidRPr="00FF4E1B">
              <w:rPr>
                <w:rFonts w:eastAsia="Times New Roman" w:cs="Calibri"/>
                <w:color w:val="000000"/>
                <w:lang w:eastAsia="sk-SK"/>
              </w:rPr>
              <w:t>2019</w:t>
            </w:r>
          </w:p>
        </w:tc>
        <w:tc>
          <w:tcPr>
            <w:tcW w:w="1276" w:type="dxa"/>
            <w:tcBorders>
              <w:top w:val="double" w:sz="6" w:space="0" w:color="auto"/>
              <w:left w:val="nil"/>
              <w:bottom w:val="double" w:sz="6" w:space="0" w:color="auto"/>
              <w:right w:val="single" w:sz="4" w:space="0" w:color="auto"/>
            </w:tcBorders>
            <w:vAlign w:val="bottom"/>
          </w:tcPr>
          <w:p w:rsidR="00C97105" w:rsidRPr="00FF4E1B" w:rsidRDefault="00C97105" w:rsidP="006F31D2">
            <w:pPr>
              <w:ind w:left="0" w:firstLine="0"/>
              <w:jc w:val="center"/>
              <w:rPr>
                <w:rFonts w:eastAsia="Times New Roman" w:cs="Calibri"/>
                <w:color w:val="000000"/>
                <w:lang w:eastAsia="sk-SK"/>
              </w:rPr>
            </w:pPr>
            <w:r>
              <w:rPr>
                <w:rFonts w:eastAsia="Times New Roman" w:cs="Calibri"/>
                <w:color w:val="000000"/>
                <w:lang w:eastAsia="sk-SK"/>
              </w:rPr>
              <w:t>2020</w:t>
            </w:r>
          </w:p>
        </w:tc>
      </w:tr>
      <w:tr w:rsidR="00C97105" w:rsidRPr="00FF4E1B" w:rsidTr="000A1BC3">
        <w:trPr>
          <w:trHeight w:val="340"/>
        </w:trPr>
        <w:tc>
          <w:tcPr>
            <w:tcW w:w="4748" w:type="dxa"/>
            <w:tcBorders>
              <w:top w:val="nil"/>
              <w:left w:val="single" w:sz="4" w:space="0" w:color="auto"/>
              <w:bottom w:val="single" w:sz="4" w:space="0" w:color="auto"/>
              <w:right w:val="single" w:sz="4" w:space="0" w:color="auto"/>
            </w:tcBorders>
            <w:shd w:val="clear" w:color="auto" w:fill="auto"/>
            <w:vAlign w:val="bottom"/>
            <w:hideMark/>
          </w:tcPr>
          <w:p w:rsidR="00C97105" w:rsidRPr="00FF4E1B" w:rsidRDefault="00C97105" w:rsidP="000A1BC3">
            <w:pPr>
              <w:ind w:left="0" w:firstLine="0"/>
              <w:rPr>
                <w:rFonts w:eastAsia="Times New Roman" w:cs="Calibri"/>
                <w:color w:val="000000"/>
                <w:lang w:eastAsia="sk-SK"/>
              </w:rPr>
            </w:pPr>
            <w:r w:rsidRPr="00FF4E1B">
              <w:rPr>
                <w:rFonts w:eastAsia="Times New Roman" w:cs="Calibri"/>
                <w:color w:val="000000"/>
                <w:lang w:eastAsia="sk-SK"/>
              </w:rPr>
              <w:t xml:space="preserve">podiel tržieb na 1€ </w:t>
            </w:r>
            <w:proofErr w:type="spellStart"/>
            <w:r w:rsidRPr="00FF4E1B">
              <w:rPr>
                <w:rFonts w:eastAsia="Times New Roman" w:cs="Calibri"/>
                <w:color w:val="000000"/>
                <w:lang w:eastAsia="sk-SK"/>
              </w:rPr>
              <w:t>mzd</w:t>
            </w:r>
            <w:proofErr w:type="spellEnd"/>
            <w:r w:rsidRPr="00FF4E1B">
              <w:rPr>
                <w:rFonts w:eastAsia="Times New Roman" w:cs="Calibri"/>
                <w:color w:val="000000"/>
                <w:lang w:eastAsia="sk-SK"/>
              </w:rPr>
              <w:t xml:space="preserve">. </w:t>
            </w:r>
            <w:proofErr w:type="spellStart"/>
            <w:r w:rsidRPr="00FF4E1B">
              <w:rPr>
                <w:rFonts w:eastAsia="Times New Roman" w:cs="Calibri"/>
                <w:color w:val="000000"/>
                <w:lang w:eastAsia="sk-SK"/>
              </w:rPr>
              <w:t>nákl</w:t>
            </w:r>
            <w:proofErr w:type="spellEnd"/>
            <w:r w:rsidRPr="00FF4E1B">
              <w:rPr>
                <w:rFonts w:eastAsia="Times New Roman" w:cs="Calibri"/>
                <w:color w:val="000000"/>
                <w:lang w:eastAsia="sk-SK"/>
              </w:rPr>
              <w:t>.</w:t>
            </w:r>
          </w:p>
        </w:tc>
        <w:tc>
          <w:tcPr>
            <w:tcW w:w="1276" w:type="dxa"/>
            <w:tcBorders>
              <w:top w:val="nil"/>
              <w:left w:val="nil"/>
              <w:bottom w:val="single" w:sz="4" w:space="0" w:color="auto"/>
              <w:right w:val="single" w:sz="4" w:space="0" w:color="auto"/>
            </w:tcBorders>
            <w:shd w:val="clear" w:color="auto" w:fill="auto"/>
            <w:noWrap/>
            <w:vAlign w:val="bottom"/>
            <w:hideMark/>
          </w:tcPr>
          <w:p w:rsidR="00C97105" w:rsidRPr="00FF4E1B" w:rsidRDefault="00C97105" w:rsidP="00FF4E1B">
            <w:pPr>
              <w:ind w:left="0" w:firstLine="0"/>
              <w:jc w:val="right"/>
              <w:rPr>
                <w:rFonts w:eastAsia="Times New Roman" w:cs="Calibri"/>
                <w:color w:val="000000"/>
                <w:lang w:eastAsia="sk-SK"/>
              </w:rPr>
            </w:pPr>
            <w:r w:rsidRPr="00FF4E1B">
              <w:rPr>
                <w:rFonts w:eastAsia="Times New Roman" w:cs="Calibri"/>
                <w:color w:val="000000"/>
                <w:lang w:eastAsia="sk-SK"/>
              </w:rPr>
              <w:t>5,549</w:t>
            </w:r>
          </w:p>
        </w:tc>
        <w:tc>
          <w:tcPr>
            <w:tcW w:w="1276" w:type="dxa"/>
            <w:tcBorders>
              <w:top w:val="nil"/>
              <w:left w:val="nil"/>
              <w:bottom w:val="single" w:sz="4" w:space="0" w:color="auto"/>
              <w:right w:val="single" w:sz="4" w:space="0" w:color="auto"/>
            </w:tcBorders>
            <w:vAlign w:val="bottom"/>
          </w:tcPr>
          <w:p w:rsidR="00C97105" w:rsidRPr="00FF4E1B" w:rsidRDefault="00C97105" w:rsidP="00C97105">
            <w:pPr>
              <w:ind w:left="0" w:firstLine="0"/>
              <w:jc w:val="right"/>
              <w:rPr>
                <w:rFonts w:eastAsia="Times New Roman" w:cs="Calibri"/>
                <w:color w:val="000000"/>
                <w:lang w:eastAsia="sk-SK"/>
              </w:rPr>
            </w:pPr>
            <w:r>
              <w:rPr>
                <w:rFonts w:eastAsia="Times New Roman" w:cs="Calibri"/>
                <w:color w:val="000000"/>
                <w:lang w:eastAsia="sk-SK"/>
              </w:rPr>
              <w:t>6,324</w:t>
            </w:r>
          </w:p>
        </w:tc>
      </w:tr>
    </w:tbl>
    <w:p w:rsidR="004D7936" w:rsidRDefault="004D7936" w:rsidP="00262C28">
      <w:pPr>
        <w:ind w:left="0" w:firstLine="0"/>
        <w:jc w:val="both"/>
        <w:rPr>
          <w:rStyle w:val="ra"/>
          <w:rFonts w:ascii="Verdana" w:hAnsi="Verdana"/>
        </w:rPr>
      </w:pPr>
    </w:p>
    <w:p w:rsidR="005E084C" w:rsidRDefault="006851E5" w:rsidP="00262C28">
      <w:pPr>
        <w:ind w:left="0" w:firstLine="0"/>
        <w:jc w:val="both"/>
        <w:rPr>
          <w:rStyle w:val="ra"/>
          <w:rFonts w:ascii="Verdana" w:hAnsi="Verdana"/>
        </w:rPr>
      </w:pPr>
      <w:r>
        <w:rPr>
          <w:rStyle w:val="ra"/>
          <w:rFonts w:ascii="Verdana" w:hAnsi="Verdana"/>
          <w:b/>
        </w:rPr>
        <w:t>P</w:t>
      </w:r>
      <w:r w:rsidR="005E084C" w:rsidRPr="005E084C">
        <w:rPr>
          <w:rStyle w:val="ra"/>
          <w:rFonts w:ascii="Verdana" w:hAnsi="Verdana"/>
          <w:b/>
        </w:rPr>
        <w:t>roduktivit</w:t>
      </w:r>
      <w:r>
        <w:rPr>
          <w:rStyle w:val="ra"/>
          <w:rFonts w:ascii="Verdana" w:hAnsi="Verdana"/>
          <w:b/>
        </w:rPr>
        <w:t>a</w:t>
      </w:r>
      <w:r w:rsidR="005E084C" w:rsidRPr="005E084C">
        <w:rPr>
          <w:rStyle w:val="ra"/>
          <w:rFonts w:ascii="Verdana" w:hAnsi="Verdana"/>
          <w:b/>
        </w:rPr>
        <w:t xml:space="preserve"> práce na zamestnanca z tržieb</w:t>
      </w:r>
      <w:r w:rsidR="005E084C">
        <w:rPr>
          <w:rStyle w:val="ra"/>
          <w:rFonts w:ascii="Verdana" w:hAnsi="Verdana"/>
          <w:b/>
        </w:rPr>
        <w:t xml:space="preserve"> – </w:t>
      </w:r>
      <w:r w:rsidR="005E084C">
        <w:rPr>
          <w:rStyle w:val="ra"/>
          <w:rFonts w:ascii="Verdana" w:hAnsi="Verdana"/>
        </w:rPr>
        <w:t xml:space="preserve">ukazovateľ </w:t>
      </w:r>
      <w:r w:rsidR="009A0649">
        <w:rPr>
          <w:rStyle w:val="ra"/>
          <w:rFonts w:ascii="Verdana" w:hAnsi="Verdana"/>
        </w:rPr>
        <w:t>vyjadruje aké vysoké boli tržby na zamestnanca</w:t>
      </w:r>
      <w:r w:rsidR="00FF4E1B">
        <w:rPr>
          <w:rStyle w:val="ra"/>
          <w:rFonts w:ascii="Verdana" w:hAnsi="Verdana"/>
        </w:rPr>
        <w:t xml:space="preserve">. </w:t>
      </w:r>
      <w:r w:rsidR="007B4BB8">
        <w:rPr>
          <w:rStyle w:val="ra"/>
          <w:rFonts w:ascii="Verdana" w:hAnsi="Verdana"/>
        </w:rPr>
        <w:t>Keďže</w:t>
      </w:r>
      <w:r w:rsidR="00FF4E1B">
        <w:rPr>
          <w:rStyle w:val="ra"/>
          <w:rFonts w:ascii="Verdana" w:hAnsi="Verdana"/>
        </w:rPr>
        <w:t xml:space="preserve"> počet zamestnancov sa medziročne nezmenil a tržby boli v </w:t>
      </w:r>
      <w:r w:rsidR="001A6E82">
        <w:rPr>
          <w:rStyle w:val="ra"/>
          <w:rFonts w:ascii="Verdana" w:hAnsi="Verdana"/>
        </w:rPr>
        <w:t>roku 2020 nižšie ako v roku 2019</w:t>
      </w:r>
      <w:r w:rsidR="00FF4E1B">
        <w:rPr>
          <w:rStyle w:val="ra"/>
          <w:rFonts w:ascii="Verdana" w:hAnsi="Verdana"/>
        </w:rPr>
        <w:t>, aj výška podielu tržieb</w:t>
      </w:r>
      <w:r w:rsidR="00F72440">
        <w:rPr>
          <w:rStyle w:val="ra"/>
          <w:rFonts w:ascii="Verdana" w:hAnsi="Verdana"/>
        </w:rPr>
        <w:t xml:space="preserve"> na zamestnanca vykazuje </w:t>
      </w:r>
      <w:r w:rsidR="001A6E82">
        <w:rPr>
          <w:rStyle w:val="ra"/>
          <w:rFonts w:ascii="Verdana" w:hAnsi="Verdana"/>
        </w:rPr>
        <w:t>pokles</w:t>
      </w:r>
      <w:r w:rsidR="00F72440">
        <w:rPr>
          <w:rStyle w:val="ra"/>
          <w:rFonts w:ascii="Verdana" w:hAnsi="Verdana"/>
        </w:rPr>
        <w:t xml:space="preserve"> ale veľmi </w:t>
      </w:r>
      <w:r w:rsidR="001A6E82">
        <w:rPr>
          <w:rStyle w:val="ra"/>
          <w:rFonts w:ascii="Verdana" w:hAnsi="Verdana"/>
        </w:rPr>
        <w:t>malý</w:t>
      </w:r>
      <w:r w:rsidR="00F72440">
        <w:rPr>
          <w:rStyle w:val="ra"/>
          <w:rFonts w:ascii="Verdana" w:hAnsi="Verdana"/>
        </w:rPr>
        <w:t>.</w:t>
      </w:r>
    </w:p>
    <w:p w:rsidR="00FF4E1B" w:rsidRDefault="00FF4E1B" w:rsidP="00262C28">
      <w:pPr>
        <w:ind w:left="0" w:firstLine="0"/>
        <w:jc w:val="both"/>
        <w:rPr>
          <w:rStyle w:val="ra"/>
          <w:rFonts w:ascii="Verdana" w:hAnsi="Verdana"/>
        </w:rPr>
      </w:pPr>
    </w:p>
    <w:tbl>
      <w:tblPr>
        <w:tblW w:w="7303" w:type="dxa"/>
        <w:tblCellMar>
          <w:left w:w="70" w:type="dxa"/>
          <w:right w:w="70" w:type="dxa"/>
        </w:tblCellMar>
        <w:tblLook w:val="04A0" w:firstRow="1" w:lastRow="0" w:firstColumn="1" w:lastColumn="0" w:noHBand="0" w:noVBand="1"/>
      </w:tblPr>
      <w:tblGrid>
        <w:gridCol w:w="4748"/>
        <w:gridCol w:w="1276"/>
        <w:gridCol w:w="1279"/>
      </w:tblGrid>
      <w:tr w:rsidR="00FF4E1B" w:rsidRPr="00FF4E1B" w:rsidTr="000A1BC3">
        <w:trPr>
          <w:trHeight w:val="330"/>
        </w:trPr>
        <w:tc>
          <w:tcPr>
            <w:tcW w:w="4748" w:type="dxa"/>
            <w:tcBorders>
              <w:top w:val="double" w:sz="6" w:space="0" w:color="auto"/>
              <w:left w:val="single" w:sz="4" w:space="0" w:color="auto"/>
              <w:bottom w:val="double" w:sz="6" w:space="0" w:color="auto"/>
              <w:right w:val="single" w:sz="4" w:space="0" w:color="auto"/>
            </w:tcBorders>
            <w:shd w:val="clear" w:color="auto" w:fill="auto"/>
            <w:noWrap/>
            <w:vAlign w:val="bottom"/>
            <w:hideMark/>
          </w:tcPr>
          <w:p w:rsidR="00FF4E1B" w:rsidRPr="00FF4E1B" w:rsidRDefault="000A1BC3" w:rsidP="00FF4E1B">
            <w:pPr>
              <w:ind w:left="0" w:firstLine="0"/>
              <w:jc w:val="center"/>
              <w:rPr>
                <w:rFonts w:eastAsia="Times New Roman" w:cs="Calibri"/>
                <w:color w:val="000000"/>
                <w:lang w:eastAsia="sk-SK"/>
              </w:rPr>
            </w:pPr>
            <w:r>
              <w:rPr>
                <w:rFonts w:eastAsia="Times New Roman" w:cs="Calibri"/>
                <w:color w:val="000000"/>
                <w:lang w:eastAsia="sk-SK"/>
              </w:rPr>
              <w:t>R</w:t>
            </w:r>
            <w:r w:rsidR="00FF4E1B" w:rsidRPr="00FF4E1B">
              <w:rPr>
                <w:rFonts w:eastAsia="Times New Roman" w:cs="Calibri"/>
                <w:color w:val="000000"/>
                <w:lang w:eastAsia="sk-SK"/>
              </w:rPr>
              <w:t>ok</w:t>
            </w:r>
          </w:p>
        </w:tc>
        <w:tc>
          <w:tcPr>
            <w:tcW w:w="1276" w:type="dxa"/>
            <w:tcBorders>
              <w:top w:val="double" w:sz="6" w:space="0" w:color="auto"/>
              <w:left w:val="nil"/>
              <w:bottom w:val="double" w:sz="6" w:space="0" w:color="auto"/>
              <w:right w:val="single" w:sz="4" w:space="0" w:color="auto"/>
            </w:tcBorders>
            <w:shd w:val="clear" w:color="auto" w:fill="auto"/>
            <w:noWrap/>
            <w:vAlign w:val="bottom"/>
            <w:hideMark/>
          </w:tcPr>
          <w:p w:rsidR="00FF4E1B" w:rsidRPr="00FF4E1B" w:rsidRDefault="001A6E82" w:rsidP="006F31D2">
            <w:pPr>
              <w:ind w:left="0" w:firstLine="0"/>
              <w:jc w:val="center"/>
              <w:rPr>
                <w:rFonts w:eastAsia="Times New Roman" w:cs="Calibri"/>
                <w:color w:val="000000"/>
                <w:lang w:eastAsia="sk-SK"/>
              </w:rPr>
            </w:pPr>
            <w:r>
              <w:rPr>
                <w:rFonts w:eastAsia="Times New Roman" w:cs="Calibri"/>
                <w:color w:val="000000"/>
                <w:lang w:eastAsia="sk-SK"/>
              </w:rPr>
              <w:t>2019</w:t>
            </w:r>
          </w:p>
        </w:tc>
        <w:tc>
          <w:tcPr>
            <w:tcW w:w="1279" w:type="dxa"/>
            <w:tcBorders>
              <w:top w:val="double" w:sz="6" w:space="0" w:color="auto"/>
              <w:left w:val="nil"/>
              <w:bottom w:val="double" w:sz="6" w:space="0" w:color="auto"/>
              <w:right w:val="single" w:sz="4" w:space="0" w:color="auto"/>
            </w:tcBorders>
            <w:shd w:val="clear" w:color="auto" w:fill="auto"/>
            <w:noWrap/>
            <w:vAlign w:val="bottom"/>
            <w:hideMark/>
          </w:tcPr>
          <w:p w:rsidR="00FF4E1B" w:rsidRPr="00FF4E1B" w:rsidRDefault="001A6E82" w:rsidP="006F31D2">
            <w:pPr>
              <w:ind w:left="0" w:firstLine="0"/>
              <w:jc w:val="center"/>
              <w:rPr>
                <w:rFonts w:eastAsia="Times New Roman" w:cs="Calibri"/>
                <w:color w:val="000000"/>
                <w:lang w:eastAsia="sk-SK"/>
              </w:rPr>
            </w:pPr>
            <w:r>
              <w:rPr>
                <w:rFonts w:eastAsia="Times New Roman" w:cs="Calibri"/>
                <w:color w:val="000000"/>
                <w:lang w:eastAsia="sk-SK"/>
              </w:rPr>
              <w:t>2020</w:t>
            </w:r>
          </w:p>
        </w:tc>
      </w:tr>
      <w:tr w:rsidR="00FF4E1B" w:rsidRPr="00FF4E1B" w:rsidTr="000A1BC3">
        <w:trPr>
          <w:trHeight w:val="340"/>
        </w:trPr>
        <w:tc>
          <w:tcPr>
            <w:tcW w:w="4748" w:type="dxa"/>
            <w:tcBorders>
              <w:top w:val="nil"/>
              <w:left w:val="single" w:sz="4" w:space="0" w:color="auto"/>
              <w:bottom w:val="single" w:sz="4" w:space="0" w:color="auto"/>
              <w:right w:val="single" w:sz="4" w:space="0" w:color="auto"/>
            </w:tcBorders>
            <w:shd w:val="clear" w:color="auto" w:fill="auto"/>
            <w:vAlign w:val="bottom"/>
            <w:hideMark/>
          </w:tcPr>
          <w:p w:rsidR="00FF4E1B" w:rsidRPr="00FF4E1B" w:rsidRDefault="00FF4E1B" w:rsidP="000A1BC3">
            <w:pPr>
              <w:ind w:left="0" w:firstLine="0"/>
              <w:rPr>
                <w:rFonts w:eastAsia="Times New Roman" w:cs="Calibri"/>
                <w:color w:val="000000"/>
                <w:lang w:eastAsia="sk-SK"/>
              </w:rPr>
            </w:pPr>
            <w:r w:rsidRPr="00FF4E1B">
              <w:rPr>
                <w:rFonts w:eastAsia="Times New Roman" w:cs="Calibri"/>
                <w:color w:val="000000"/>
                <w:lang w:eastAsia="sk-SK"/>
              </w:rPr>
              <w:t>tržby na zamestnanca.</w:t>
            </w:r>
          </w:p>
        </w:tc>
        <w:tc>
          <w:tcPr>
            <w:tcW w:w="1276" w:type="dxa"/>
            <w:tcBorders>
              <w:top w:val="nil"/>
              <w:left w:val="nil"/>
              <w:bottom w:val="single" w:sz="4" w:space="0" w:color="auto"/>
              <w:right w:val="single" w:sz="4" w:space="0" w:color="auto"/>
            </w:tcBorders>
            <w:shd w:val="clear" w:color="auto" w:fill="auto"/>
            <w:noWrap/>
            <w:vAlign w:val="bottom"/>
            <w:hideMark/>
          </w:tcPr>
          <w:p w:rsidR="00FF4E1B" w:rsidRPr="00FF4E1B" w:rsidRDefault="001A6E82" w:rsidP="00FF4E1B">
            <w:pPr>
              <w:ind w:left="0" w:firstLine="0"/>
              <w:jc w:val="right"/>
              <w:rPr>
                <w:rFonts w:eastAsia="Times New Roman" w:cs="Calibri"/>
                <w:color w:val="000000"/>
                <w:lang w:eastAsia="sk-SK"/>
              </w:rPr>
            </w:pPr>
            <w:r w:rsidRPr="00FF4E1B">
              <w:rPr>
                <w:rFonts w:eastAsia="Times New Roman" w:cs="Calibri"/>
                <w:color w:val="000000"/>
                <w:lang w:eastAsia="sk-SK"/>
              </w:rPr>
              <w:t>259 659,26</w:t>
            </w:r>
          </w:p>
        </w:tc>
        <w:tc>
          <w:tcPr>
            <w:tcW w:w="1279" w:type="dxa"/>
            <w:tcBorders>
              <w:top w:val="nil"/>
              <w:left w:val="nil"/>
              <w:bottom w:val="single" w:sz="4" w:space="0" w:color="auto"/>
              <w:right w:val="single" w:sz="4" w:space="0" w:color="auto"/>
            </w:tcBorders>
            <w:shd w:val="clear" w:color="auto" w:fill="auto"/>
            <w:noWrap/>
            <w:vAlign w:val="bottom"/>
            <w:hideMark/>
          </w:tcPr>
          <w:p w:rsidR="00FF4E1B" w:rsidRPr="00FF4E1B" w:rsidRDefault="001A6E82" w:rsidP="00FF4E1B">
            <w:pPr>
              <w:ind w:left="0" w:firstLine="0"/>
              <w:jc w:val="right"/>
              <w:rPr>
                <w:rFonts w:eastAsia="Times New Roman" w:cs="Calibri"/>
                <w:color w:val="000000"/>
                <w:lang w:eastAsia="sk-SK"/>
              </w:rPr>
            </w:pPr>
            <w:r>
              <w:rPr>
                <w:rFonts w:eastAsia="Times New Roman" w:cs="Calibri"/>
                <w:color w:val="000000"/>
                <w:lang w:eastAsia="sk-SK"/>
              </w:rPr>
              <w:t>258 404,70</w:t>
            </w:r>
          </w:p>
        </w:tc>
      </w:tr>
    </w:tbl>
    <w:p w:rsidR="00FF4E1B" w:rsidRDefault="00FF4E1B" w:rsidP="00262C28">
      <w:pPr>
        <w:ind w:left="0" w:firstLine="0"/>
        <w:jc w:val="both"/>
        <w:rPr>
          <w:rStyle w:val="ra"/>
          <w:rFonts w:ascii="Verdana" w:hAnsi="Verdana"/>
        </w:rPr>
      </w:pPr>
    </w:p>
    <w:p w:rsidR="009A0649" w:rsidRDefault="006851E5" w:rsidP="00262C28">
      <w:pPr>
        <w:ind w:left="0" w:firstLine="0"/>
        <w:jc w:val="both"/>
        <w:rPr>
          <w:rStyle w:val="ra"/>
          <w:rFonts w:ascii="Verdana" w:hAnsi="Verdana"/>
        </w:rPr>
      </w:pPr>
      <w:r w:rsidRPr="00F804F3">
        <w:rPr>
          <w:rStyle w:val="ra"/>
          <w:rFonts w:ascii="Verdana" w:hAnsi="Verdana"/>
          <w:b/>
        </w:rPr>
        <w:t>P</w:t>
      </w:r>
      <w:r w:rsidR="009A0649" w:rsidRPr="00F804F3">
        <w:rPr>
          <w:rStyle w:val="ra"/>
          <w:rFonts w:ascii="Verdana" w:hAnsi="Verdana"/>
          <w:b/>
        </w:rPr>
        <w:t xml:space="preserve">rodukcia pridanej hodnoty </w:t>
      </w:r>
      <w:r w:rsidR="009A0649" w:rsidRPr="00F804F3">
        <w:rPr>
          <w:rStyle w:val="ra"/>
          <w:rFonts w:ascii="Verdana" w:hAnsi="Verdana"/>
        </w:rPr>
        <w:t>– koľko €</w:t>
      </w:r>
      <w:r w:rsidR="009A0649" w:rsidRPr="00F804F3">
        <w:rPr>
          <w:rStyle w:val="ra"/>
          <w:rFonts w:ascii="Verdana" w:hAnsi="Verdana"/>
          <w:b/>
        </w:rPr>
        <w:t xml:space="preserve"> </w:t>
      </w:r>
      <w:r w:rsidR="009A0649" w:rsidRPr="00F804F3">
        <w:rPr>
          <w:rStyle w:val="ra"/>
          <w:rFonts w:ascii="Verdana" w:hAnsi="Verdana"/>
        </w:rPr>
        <w:t>prinesie do podniku 1€ vynaložené na mzdy</w:t>
      </w:r>
      <w:r w:rsidR="007A313E" w:rsidRPr="00F804F3">
        <w:rPr>
          <w:rStyle w:val="ra"/>
          <w:rFonts w:ascii="Verdana" w:hAnsi="Verdana"/>
        </w:rPr>
        <w:t xml:space="preserve">. Pri medziročnom porovnaní, </w:t>
      </w:r>
      <w:r w:rsidR="00FF4E1B" w:rsidRPr="00F804F3">
        <w:rPr>
          <w:rStyle w:val="ra"/>
          <w:rFonts w:ascii="Verdana" w:hAnsi="Verdana"/>
        </w:rPr>
        <w:t xml:space="preserve">ukazovateľ produkcie pridanej hodnoty </w:t>
      </w:r>
      <w:r w:rsidR="00F804F3" w:rsidRPr="00F804F3">
        <w:rPr>
          <w:rStyle w:val="ra"/>
          <w:rFonts w:ascii="Verdana" w:hAnsi="Verdana"/>
        </w:rPr>
        <w:t>rastie</w:t>
      </w:r>
      <w:r w:rsidR="00FF4E1B" w:rsidRPr="00F804F3">
        <w:rPr>
          <w:rStyle w:val="ra"/>
          <w:rFonts w:ascii="Verdana" w:hAnsi="Verdana"/>
        </w:rPr>
        <w:t xml:space="preserve">, čo znamená, že </w:t>
      </w:r>
      <w:r w:rsidR="00F804F3" w:rsidRPr="00F804F3">
        <w:rPr>
          <w:rStyle w:val="ra"/>
          <w:rFonts w:ascii="Verdana" w:hAnsi="Verdana"/>
        </w:rPr>
        <w:t>rastie</w:t>
      </w:r>
      <w:r w:rsidR="00FF4E1B" w:rsidRPr="00F804F3">
        <w:rPr>
          <w:rStyle w:val="ra"/>
          <w:rFonts w:ascii="Verdana" w:hAnsi="Verdana"/>
        </w:rPr>
        <w:t xml:space="preserve"> </w:t>
      </w:r>
      <w:r w:rsidR="00F72440" w:rsidRPr="00F804F3">
        <w:rPr>
          <w:rStyle w:val="ra"/>
          <w:rFonts w:ascii="Verdana" w:hAnsi="Verdana"/>
        </w:rPr>
        <w:t>produktivita práce.</w:t>
      </w:r>
    </w:p>
    <w:p w:rsidR="00FF4E1B" w:rsidRPr="009A0649" w:rsidRDefault="00FF4E1B" w:rsidP="00262C28">
      <w:pPr>
        <w:ind w:left="0" w:firstLine="0"/>
        <w:jc w:val="both"/>
        <w:rPr>
          <w:rStyle w:val="ra"/>
          <w:rFonts w:ascii="Verdana" w:hAnsi="Verdana"/>
        </w:rPr>
      </w:pPr>
    </w:p>
    <w:tbl>
      <w:tblPr>
        <w:tblW w:w="11680" w:type="dxa"/>
        <w:tblInd w:w="55" w:type="dxa"/>
        <w:tblCellMar>
          <w:left w:w="70" w:type="dxa"/>
          <w:right w:w="70" w:type="dxa"/>
        </w:tblCellMar>
        <w:tblLook w:val="04A0" w:firstRow="1" w:lastRow="0" w:firstColumn="1" w:lastColumn="0" w:noHBand="0" w:noVBand="1"/>
      </w:tblPr>
      <w:tblGrid>
        <w:gridCol w:w="11680"/>
      </w:tblGrid>
      <w:tr w:rsidR="005E084C" w:rsidRPr="005E084C" w:rsidTr="000B5CCD">
        <w:trPr>
          <w:trHeight w:val="300"/>
        </w:trPr>
        <w:tc>
          <w:tcPr>
            <w:tcW w:w="11680" w:type="dxa"/>
            <w:tcBorders>
              <w:top w:val="nil"/>
              <w:left w:val="nil"/>
              <w:bottom w:val="nil"/>
              <w:right w:val="nil"/>
            </w:tcBorders>
            <w:shd w:val="clear" w:color="auto" w:fill="auto"/>
            <w:noWrap/>
            <w:vAlign w:val="bottom"/>
          </w:tcPr>
          <w:tbl>
            <w:tblPr>
              <w:tblpPr w:leftFromText="141" w:rightFromText="141" w:vertAnchor="text" w:horzAnchor="page" w:tblpY="-133"/>
              <w:tblOverlap w:val="never"/>
              <w:tblW w:w="7225" w:type="dxa"/>
              <w:tblCellMar>
                <w:left w:w="70" w:type="dxa"/>
                <w:right w:w="70" w:type="dxa"/>
              </w:tblCellMar>
              <w:tblLook w:val="04A0" w:firstRow="1" w:lastRow="0" w:firstColumn="1" w:lastColumn="0" w:noHBand="0" w:noVBand="1"/>
            </w:tblPr>
            <w:tblGrid>
              <w:gridCol w:w="4673"/>
              <w:gridCol w:w="1276"/>
              <w:gridCol w:w="1276"/>
            </w:tblGrid>
            <w:tr w:rsidR="006851E5" w:rsidRPr="00FF4E1B" w:rsidTr="000A1BC3">
              <w:trPr>
                <w:trHeight w:val="330"/>
              </w:trPr>
              <w:tc>
                <w:tcPr>
                  <w:tcW w:w="4673" w:type="dxa"/>
                  <w:tcBorders>
                    <w:top w:val="double" w:sz="6" w:space="0" w:color="auto"/>
                    <w:left w:val="single" w:sz="4" w:space="0" w:color="auto"/>
                    <w:bottom w:val="double" w:sz="6" w:space="0" w:color="auto"/>
                    <w:right w:val="single" w:sz="4" w:space="0" w:color="auto"/>
                  </w:tcBorders>
                  <w:shd w:val="clear" w:color="auto" w:fill="auto"/>
                  <w:noWrap/>
                  <w:vAlign w:val="bottom"/>
                  <w:hideMark/>
                </w:tcPr>
                <w:p w:rsidR="006851E5" w:rsidRPr="00FF4E1B" w:rsidRDefault="000A1BC3" w:rsidP="00D6018E">
                  <w:pPr>
                    <w:ind w:left="0" w:firstLine="0"/>
                    <w:jc w:val="center"/>
                    <w:rPr>
                      <w:rFonts w:eastAsia="Times New Roman" w:cs="Calibri"/>
                      <w:color w:val="000000"/>
                      <w:lang w:eastAsia="sk-SK"/>
                    </w:rPr>
                  </w:pPr>
                  <w:r>
                    <w:rPr>
                      <w:rFonts w:eastAsia="Times New Roman" w:cs="Calibri"/>
                      <w:color w:val="000000"/>
                      <w:lang w:eastAsia="sk-SK"/>
                    </w:rPr>
                    <w:t>R</w:t>
                  </w:r>
                  <w:r w:rsidR="006851E5" w:rsidRPr="00FF4E1B">
                    <w:rPr>
                      <w:rFonts w:eastAsia="Times New Roman" w:cs="Calibri"/>
                      <w:color w:val="000000"/>
                      <w:lang w:eastAsia="sk-SK"/>
                    </w:rPr>
                    <w:t>ok</w:t>
                  </w:r>
                </w:p>
              </w:tc>
              <w:tc>
                <w:tcPr>
                  <w:tcW w:w="1276" w:type="dxa"/>
                  <w:tcBorders>
                    <w:top w:val="double" w:sz="6" w:space="0" w:color="auto"/>
                    <w:left w:val="nil"/>
                    <w:bottom w:val="double" w:sz="6" w:space="0" w:color="auto"/>
                    <w:right w:val="single" w:sz="4" w:space="0" w:color="auto"/>
                  </w:tcBorders>
                  <w:shd w:val="clear" w:color="auto" w:fill="auto"/>
                  <w:noWrap/>
                  <w:vAlign w:val="bottom"/>
                  <w:hideMark/>
                </w:tcPr>
                <w:p w:rsidR="006851E5" w:rsidRPr="00FF4E1B" w:rsidRDefault="00F804F3" w:rsidP="006F31D2">
                  <w:pPr>
                    <w:ind w:left="0" w:firstLine="0"/>
                    <w:jc w:val="center"/>
                    <w:rPr>
                      <w:rFonts w:eastAsia="Times New Roman" w:cs="Calibri"/>
                      <w:color w:val="000000"/>
                      <w:lang w:eastAsia="sk-SK"/>
                    </w:rPr>
                  </w:pPr>
                  <w:r>
                    <w:rPr>
                      <w:rFonts w:eastAsia="Times New Roman" w:cs="Calibri"/>
                      <w:color w:val="000000"/>
                      <w:lang w:eastAsia="sk-SK"/>
                    </w:rPr>
                    <w:t>2019</w:t>
                  </w:r>
                </w:p>
              </w:tc>
              <w:tc>
                <w:tcPr>
                  <w:tcW w:w="1276" w:type="dxa"/>
                  <w:tcBorders>
                    <w:top w:val="double" w:sz="6" w:space="0" w:color="auto"/>
                    <w:left w:val="nil"/>
                    <w:bottom w:val="double" w:sz="6" w:space="0" w:color="auto"/>
                    <w:right w:val="single" w:sz="4" w:space="0" w:color="auto"/>
                  </w:tcBorders>
                  <w:shd w:val="clear" w:color="auto" w:fill="auto"/>
                  <w:noWrap/>
                  <w:vAlign w:val="bottom"/>
                  <w:hideMark/>
                </w:tcPr>
                <w:p w:rsidR="006851E5" w:rsidRPr="00FF4E1B" w:rsidRDefault="00F804F3" w:rsidP="006F31D2">
                  <w:pPr>
                    <w:ind w:left="0" w:firstLine="0"/>
                    <w:jc w:val="center"/>
                    <w:rPr>
                      <w:rFonts w:eastAsia="Times New Roman" w:cs="Calibri"/>
                      <w:color w:val="000000"/>
                      <w:lang w:eastAsia="sk-SK"/>
                    </w:rPr>
                  </w:pPr>
                  <w:r>
                    <w:rPr>
                      <w:rFonts w:eastAsia="Times New Roman" w:cs="Calibri"/>
                      <w:color w:val="000000"/>
                      <w:lang w:eastAsia="sk-SK"/>
                    </w:rPr>
                    <w:t>2020</w:t>
                  </w:r>
                </w:p>
              </w:tc>
            </w:tr>
            <w:tr w:rsidR="006851E5" w:rsidRPr="00FF4E1B" w:rsidTr="000A1BC3">
              <w:trPr>
                <w:trHeight w:val="340"/>
              </w:trPr>
              <w:tc>
                <w:tcPr>
                  <w:tcW w:w="4673" w:type="dxa"/>
                  <w:tcBorders>
                    <w:top w:val="nil"/>
                    <w:left w:val="single" w:sz="4" w:space="0" w:color="auto"/>
                    <w:bottom w:val="single" w:sz="4" w:space="0" w:color="auto"/>
                    <w:right w:val="single" w:sz="4" w:space="0" w:color="auto"/>
                  </w:tcBorders>
                  <w:shd w:val="clear" w:color="auto" w:fill="auto"/>
                  <w:vAlign w:val="bottom"/>
                  <w:hideMark/>
                </w:tcPr>
                <w:p w:rsidR="006851E5" w:rsidRPr="00FF4E1B" w:rsidRDefault="006851E5" w:rsidP="000A1BC3">
                  <w:pPr>
                    <w:ind w:left="0" w:firstLine="0"/>
                    <w:rPr>
                      <w:rFonts w:eastAsia="Times New Roman" w:cs="Calibri"/>
                      <w:color w:val="000000"/>
                      <w:lang w:eastAsia="sk-SK"/>
                    </w:rPr>
                  </w:pPr>
                  <w:r w:rsidRPr="00FF4E1B">
                    <w:rPr>
                      <w:rFonts w:eastAsia="Times New Roman" w:cs="Calibri"/>
                      <w:color w:val="000000"/>
                      <w:lang w:eastAsia="sk-SK"/>
                    </w:rPr>
                    <w:t>koľko € prinesie do fi</w:t>
                  </w:r>
                  <w:r>
                    <w:rPr>
                      <w:rFonts w:eastAsia="Times New Roman" w:cs="Calibri"/>
                      <w:color w:val="000000"/>
                      <w:lang w:eastAsia="sk-SK"/>
                    </w:rPr>
                    <w:t>r</w:t>
                  </w:r>
                  <w:r w:rsidR="000A1BC3">
                    <w:rPr>
                      <w:rFonts w:eastAsia="Times New Roman" w:cs="Calibri"/>
                      <w:color w:val="000000"/>
                      <w:lang w:eastAsia="sk-SK"/>
                    </w:rPr>
                    <w:t xml:space="preserve">my 1€ </w:t>
                  </w:r>
                  <w:r w:rsidRPr="00FF4E1B">
                    <w:rPr>
                      <w:rFonts w:eastAsia="Times New Roman" w:cs="Calibri"/>
                      <w:color w:val="000000"/>
                      <w:lang w:eastAsia="sk-SK"/>
                    </w:rPr>
                    <w:t>vynaložené na mzdy</w:t>
                  </w:r>
                </w:p>
              </w:tc>
              <w:tc>
                <w:tcPr>
                  <w:tcW w:w="1276" w:type="dxa"/>
                  <w:tcBorders>
                    <w:top w:val="nil"/>
                    <w:left w:val="nil"/>
                    <w:bottom w:val="single" w:sz="4" w:space="0" w:color="auto"/>
                    <w:right w:val="single" w:sz="4" w:space="0" w:color="auto"/>
                  </w:tcBorders>
                  <w:shd w:val="clear" w:color="auto" w:fill="auto"/>
                  <w:noWrap/>
                  <w:vAlign w:val="bottom"/>
                  <w:hideMark/>
                </w:tcPr>
                <w:p w:rsidR="006851E5" w:rsidRPr="00FF4E1B" w:rsidRDefault="00F804F3" w:rsidP="00D6018E">
                  <w:pPr>
                    <w:ind w:left="0" w:firstLine="0"/>
                    <w:jc w:val="right"/>
                    <w:rPr>
                      <w:rFonts w:eastAsia="Times New Roman" w:cs="Calibri"/>
                      <w:color w:val="000000"/>
                      <w:lang w:eastAsia="sk-SK"/>
                    </w:rPr>
                  </w:pPr>
                  <w:r w:rsidRPr="00FF4E1B">
                    <w:rPr>
                      <w:rFonts w:eastAsia="Times New Roman" w:cs="Calibri"/>
                      <w:color w:val="000000"/>
                      <w:lang w:eastAsia="sk-SK"/>
                    </w:rPr>
                    <w:t>1,20</w:t>
                  </w:r>
                </w:p>
              </w:tc>
              <w:tc>
                <w:tcPr>
                  <w:tcW w:w="1276" w:type="dxa"/>
                  <w:tcBorders>
                    <w:top w:val="nil"/>
                    <w:left w:val="nil"/>
                    <w:bottom w:val="single" w:sz="4" w:space="0" w:color="auto"/>
                    <w:right w:val="single" w:sz="4" w:space="0" w:color="auto"/>
                  </w:tcBorders>
                  <w:shd w:val="clear" w:color="auto" w:fill="auto"/>
                  <w:noWrap/>
                  <w:vAlign w:val="bottom"/>
                  <w:hideMark/>
                </w:tcPr>
                <w:p w:rsidR="006851E5" w:rsidRPr="00FF4E1B" w:rsidRDefault="00F804F3" w:rsidP="00D6018E">
                  <w:pPr>
                    <w:ind w:left="0" w:firstLine="0"/>
                    <w:jc w:val="right"/>
                    <w:rPr>
                      <w:rFonts w:eastAsia="Times New Roman" w:cs="Calibri"/>
                      <w:color w:val="000000"/>
                      <w:lang w:eastAsia="sk-SK"/>
                    </w:rPr>
                  </w:pPr>
                  <w:r>
                    <w:rPr>
                      <w:rFonts w:eastAsia="Times New Roman" w:cs="Calibri"/>
                      <w:color w:val="000000"/>
                      <w:lang w:eastAsia="sk-SK"/>
                    </w:rPr>
                    <w:t>1,49</w:t>
                  </w:r>
                </w:p>
              </w:tc>
            </w:tr>
          </w:tbl>
          <w:p w:rsidR="005E084C" w:rsidRPr="005E084C" w:rsidRDefault="005E084C" w:rsidP="005E084C">
            <w:pPr>
              <w:ind w:left="0" w:firstLine="0"/>
              <w:rPr>
                <w:rFonts w:eastAsia="Times New Roman" w:cs="Calibri"/>
                <w:b/>
                <w:bCs/>
                <w:color w:val="000000"/>
                <w:lang w:eastAsia="sk-SK"/>
              </w:rPr>
            </w:pPr>
          </w:p>
        </w:tc>
      </w:tr>
    </w:tbl>
    <w:p w:rsidR="000B5CCD" w:rsidRPr="00262C28" w:rsidRDefault="000B5CCD" w:rsidP="000A1BC3">
      <w:pPr>
        <w:ind w:left="0" w:firstLine="0"/>
        <w:jc w:val="both"/>
        <w:rPr>
          <w:rStyle w:val="ra"/>
          <w:rFonts w:ascii="Verdana" w:hAnsi="Verdana"/>
        </w:rPr>
      </w:pPr>
    </w:p>
    <w:p w:rsidR="00F9497C" w:rsidRPr="00F9497C" w:rsidRDefault="00060B3D" w:rsidP="000A1BC3">
      <w:pPr>
        <w:ind w:left="0" w:firstLine="0"/>
        <w:jc w:val="both"/>
        <w:rPr>
          <w:rStyle w:val="ra"/>
          <w:rFonts w:ascii="Verdana" w:hAnsi="Verdana"/>
          <w:b/>
        </w:rPr>
      </w:pPr>
      <w:r>
        <w:rPr>
          <w:rStyle w:val="ra"/>
          <w:rFonts w:ascii="Verdana" w:hAnsi="Verdana"/>
          <w:b/>
        </w:rPr>
        <w:t>5.2.</w:t>
      </w:r>
      <w:r w:rsidR="00FC6FBC">
        <w:rPr>
          <w:rStyle w:val="ra"/>
          <w:rFonts w:ascii="Verdana" w:hAnsi="Verdana"/>
          <w:b/>
        </w:rPr>
        <w:t>Ukazovatele zadl</w:t>
      </w:r>
      <w:r w:rsidR="000B5CCD" w:rsidRPr="000B5CCD">
        <w:rPr>
          <w:rStyle w:val="ra"/>
          <w:rFonts w:ascii="Verdana" w:hAnsi="Verdana"/>
          <w:b/>
        </w:rPr>
        <w:t>ženosti</w:t>
      </w:r>
      <w:r w:rsidR="000B5CCD" w:rsidRPr="000B5CCD">
        <w:rPr>
          <w:rStyle w:val="ra"/>
          <w:rFonts w:ascii="Verdana" w:hAnsi="Verdana"/>
        </w:rPr>
        <w:t xml:space="preserve"> –</w:t>
      </w:r>
    </w:p>
    <w:p w:rsidR="000B5CCD" w:rsidRDefault="000B5CCD" w:rsidP="000A1BC3">
      <w:pPr>
        <w:ind w:left="0" w:firstLine="0"/>
        <w:jc w:val="both"/>
        <w:rPr>
          <w:rFonts w:ascii="Verdana" w:hAnsi="Verdana"/>
          <w:b/>
        </w:rPr>
      </w:pPr>
      <w:r w:rsidRPr="000B5CCD">
        <w:rPr>
          <w:rStyle w:val="ra"/>
          <w:rFonts w:ascii="Verdana" w:hAnsi="Verdana"/>
        </w:rPr>
        <w:t>s</w:t>
      </w:r>
      <w:r w:rsidRPr="000B5CCD">
        <w:rPr>
          <w:rFonts w:ascii="Verdana" w:hAnsi="Verdana" w:cs="Arial"/>
        </w:rPr>
        <w:t>lúžia na monitorovanie štruktúry finančných zdrojov firmy – vlastných a cudzích. Vysokým podielom vlastných zdrojov firma zabezpečuje svoju stabilitu, nezávislosť, naopak pri ich nízkom podiele je firma nestabilná</w:t>
      </w:r>
      <w:r w:rsidR="00F9497C" w:rsidRPr="00F9497C">
        <w:rPr>
          <w:rFonts w:ascii="Verdana" w:hAnsi="Verdana"/>
          <w:b/>
        </w:rPr>
        <w:t>.</w:t>
      </w:r>
    </w:p>
    <w:p w:rsidR="00F804F3" w:rsidRDefault="00F804F3" w:rsidP="000A1BC3">
      <w:pPr>
        <w:ind w:left="0" w:firstLine="0"/>
        <w:rPr>
          <w:rFonts w:ascii="Verdana" w:hAnsi="Verdana"/>
        </w:rPr>
      </w:pPr>
    </w:p>
    <w:p w:rsidR="000B5CCD" w:rsidRDefault="000B5CCD" w:rsidP="000A1BC3">
      <w:pPr>
        <w:ind w:left="0" w:firstLine="0"/>
        <w:rPr>
          <w:rFonts w:ascii="Verdana" w:hAnsi="Verdana"/>
          <w:sz w:val="20"/>
          <w:szCs w:val="20"/>
        </w:rPr>
      </w:pPr>
      <w:r w:rsidRPr="00BF2565">
        <w:rPr>
          <w:rFonts w:ascii="Verdana" w:hAnsi="Verdana"/>
          <w:sz w:val="20"/>
          <w:szCs w:val="20"/>
        </w:rPr>
        <w:t>Tabuľka: Vývoj ukazovateľov zadlženosti v rokoch 2017 – 20</w:t>
      </w:r>
      <w:r w:rsidR="00F804F3" w:rsidRPr="00BF2565">
        <w:rPr>
          <w:rFonts w:ascii="Verdana" w:hAnsi="Verdana"/>
          <w:sz w:val="20"/>
          <w:szCs w:val="20"/>
        </w:rPr>
        <w:t>20</w:t>
      </w:r>
    </w:p>
    <w:p w:rsidR="006851E5" w:rsidRPr="006851E5" w:rsidRDefault="006851E5" w:rsidP="000A1BC3">
      <w:pPr>
        <w:ind w:left="0" w:firstLine="0"/>
        <w:rPr>
          <w:rFonts w:ascii="Verdana" w:hAnsi="Verdana"/>
          <w:sz w:val="20"/>
          <w:szCs w:val="20"/>
        </w:rPr>
      </w:pPr>
    </w:p>
    <w:tbl>
      <w:tblPr>
        <w:tblW w:w="9796" w:type="dxa"/>
        <w:tblInd w:w="55" w:type="dxa"/>
        <w:tblCellMar>
          <w:left w:w="70" w:type="dxa"/>
          <w:right w:w="70" w:type="dxa"/>
        </w:tblCellMar>
        <w:tblLook w:val="04A0" w:firstRow="1" w:lastRow="0" w:firstColumn="1" w:lastColumn="0" w:noHBand="0" w:noVBand="1"/>
      </w:tblPr>
      <w:tblGrid>
        <w:gridCol w:w="4260"/>
        <w:gridCol w:w="1284"/>
        <w:gridCol w:w="1417"/>
        <w:gridCol w:w="1417"/>
        <w:gridCol w:w="1418"/>
      </w:tblGrid>
      <w:tr w:rsidR="00F804F3" w:rsidRPr="000B5CCD" w:rsidTr="00F804F3">
        <w:trPr>
          <w:trHeight w:val="300"/>
        </w:trPr>
        <w:tc>
          <w:tcPr>
            <w:tcW w:w="4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04F3" w:rsidRPr="000B5CCD" w:rsidRDefault="00F804F3" w:rsidP="000B5CCD">
            <w:pPr>
              <w:ind w:left="0" w:firstLine="0"/>
              <w:rPr>
                <w:rFonts w:eastAsia="Times New Roman" w:cs="Calibri"/>
                <w:b/>
                <w:bCs/>
                <w:color w:val="000000"/>
                <w:lang w:eastAsia="sk-SK"/>
              </w:rPr>
            </w:pPr>
            <w:r w:rsidRPr="000B5CCD">
              <w:rPr>
                <w:rFonts w:eastAsia="Times New Roman" w:cs="Calibri"/>
                <w:b/>
                <w:bCs/>
                <w:color w:val="000000"/>
                <w:lang w:eastAsia="sk-SK"/>
              </w:rPr>
              <w:t>CELKOVÁ ZADLŽENOSŤ</w:t>
            </w:r>
          </w:p>
        </w:tc>
        <w:tc>
          <w:tcPr>
            <w:tcW w:w="1284" w:type="dxa"/>
            <w:tcBorders>
              <w:top w:val="single" w:sz="4" w:space="0" w:color="auto"/>
              <w:left w:val="nil"/>
              <w:bottom w:val="single" w:sz="4" w:space="0" w:color="auto"/>
              <w:right w:val="single" w:sz="4" w:space="0" w:color="auto"/>
            </w:tcBorders>
            <w:shd w:val="clear" w:color="auto" w:fill="auto"/>
            <w:noWrap/>
            <w:vAlign w:val="bottom"/>
            <w:hideMark/>
          </w:tcPr>
          <w:p w:rsidR="00F804F3" w:rsidRPr="000B5CCD" w:rsidRDefault="00F804F3" w:rsidP="000B5CCD">
            <w:pPr>
              <w:ind w:left="0" w:firstLine="0"/>
              <w:jc w:val="center"/>
              <w:rPr>
                <w:rFonts w:eastAsia="Times New Roman" w:cs="Calibri"/>
                <w:b/>
                <w:bCs/>
                <w:color w:val="000000"/>
                <w:lang w:eastAsia="sk-SK"/>
              </w:rPr>
            </w:pPr>
            <w:r>
              <w:rPr>
                <w:rFonts w:eastAsia="Times New Roman" w:cs="Calibri"/>
                <w:b/>
                <w:bCs/>
                <w:color w:val="000000"/>
                <w:lang w:eastAsia="sk-SK"/>
              </w:rPr>
              <w:t>ROK 2020</w:t>
            </w:r>
          </w:p>
        </w:tc>
        <w:tc>
          <w:tcPr>
            <w:tcW w:w="1417" w:type="dxa"/>
            <w:tcBorders>
              <w:top w:val="single" w:sz="4" w:space="0" w:color="auto"/>
              <w:left w:val="nil"/>
              <w:bottom w:val="single" w:sz="4" w:space="0" w:color="auto"/>
              <w:right w:val="single" w:sz="4" w:space="0" w:color="auto"/>
            </w:tcBorders>
            <w:vAlign w:val="bottom"/>
          </w:tcPr>
          <w:p w:rsidR="00F804F3" w:rsidRPr="000B5CCD" w:rsidRDefault="00F804F3" w:rsidP="00F804F3">
            <w:pPr>
              <w:ind w:left="0" w:firstLine="0"/>
              <w:jc w:val="center"/>
              <w:rPr>
                <w:rFonts w:eastAsia="Times New Roman" w:cs="Calibri"/>
                <w:b/>
                <w:bCs/>
                <w:color w:val="000000"/>
                <w:lang w:eastAsia="sk-SK"/>
              </w:rPr>
            </w:pPr>
            <w:r w:rsidRPr="000B5CCD">
              <w:rPr>
                <w:rFonts w:eastAsia="Times New Roman" w:cs="Calibri"/>
                <w:b/>
                <w:bCs/>
                <w:color w:val="000000"/>
                <w:lang w:eastAsia="sk-SK"/>
              </w:rPr>
              <w:t>ROK 2019</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04F3" w:rsidRPr="000B5CCD" w:rsidRDefault="00F804F3" w:rsidP="000B5CCD">
            <w:pPr>
              <w:ind w:left="0" w:firstLine="0"/>
              <w:jc w:val="center"/>
              <w:rPr>
                <w:rFonts w:eastAsia="Times New Roman" w:cs="Calibri"/>
                <w:b/>
                <w:bCs/>
                <w:color w:val="000000"/>
                <w:lang w:eastAsia="sk-SK"/>
              </w:rPr>
            </w:pPr>
            <w:r w:rsidRPr="000B5CCD">
              <w:rPr>
                <w:rFonts w:eastAsia="Times New Roman" w:cs="Calibri"/>
                <w:b/>
                <w:bCs/>
                <w:color w:val="000000"/>
                <w:lang w:eastAsia="sk-SK"/>
              </w:rPr>
              <w:t>ROK 2018</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F804F3" w:rsidRPr="000B5CCD" w:rsidRDefault="00F804F3" w:rsidP="000B5CCD">
            <w:pPr>
              <w:ind w:left="0" w:firstLine="0"/>
              <w:jc w:val="center"/>
              <w:rPr>
                <w:rFonts w:eastAsia="Times New Roman" w:cs="Calibri"/>
                <w:b/>
                <w:bCs/>
                <w:color w:val="000000"/>
                <w:lang w:eastAsia="sk-SK"/>
              </w:rPr>
            </w:pPr>
            <w:r w:rsidRPr="000B5CCD">
              <w:rPr>
                <w:rFonts w:eastAsia="Times New Roman" w:cs="Calibri"/>
                <w:b/>
                <w:bCs/>
                <w:color w:val="000000"/>
                <w:lang w:eastAsia="sk-SK"/>
              </w:rPr>
              <w:t>ROK 2017</w:t>
            </w:r>
          </w:p>
        </w:tc>
      </w:tr>
      <w:tr w:rsidR="00F804F3" w:rsidRPr="000B5CCD" w:rsidTr="00F804F3">
        <w:trPr>
          <w:trHeight w:val="300"/>
        </w:trPr>
        <w:tc>
          <w:tcPr>
            <w:tcW w:w="4260" w:type="dxa"/>
            <w:tcBorders>
              <w:top w:val="nil"/>
              <w:left w:val="single" w:sz="4" w:space="0" w:color="auto"/>
              <w:bottom w:val="single" w:sz="4" w:space="0" w:color="auto"/>
              <w:right w:val="single" w:sz="4" w:space="0" w:color="auto"/>
            </w:tcBorders>
            <w:shd w:val="clear" w:color="auto" w:fill="auto"/>
            <w:noWrap/>
            <w:vAlign w:val="bottom"/>
            <w:hideMark/>
          </w:tcPr>
          <w:p w:rsidR="00F804F3" w:rsidRPr="000B5CCD" w:rsidRDefault="00F804F3" w:rsidP="000B5CCD">
            <w:pPr>
              <w:ind w:left="0" w:firstLine="0"/>
              <w:rPr>
                <w:rFonts w:eastAsia="Times New Roman" w:cs="Calibri"/>
                <w:color w:val="000000"/>
                <w:lang w:eastAsia="sk-SK"/>
              </w:rPr>
            </w:pPr>
            <w:r w:rsidRPr="000B5CCD">
              <w:rPr>
                <w:rFonts w:eastAsia="Times New Roman" w:cs="Calibri"/>
                <w:color w:val="000000"/>
                <w:lang w:eastAsia="sk-SK"/>
              </w:rPr>
              <w:t>STUPEŇ SAMOFINANCOVANIA</w:t>
            </w:r>
          </w:p>
        </w:tc>
        <w:tc>
          <w:tcPr>
            <w:tcW w:w="1284" w:type="dxa"/>
            <w:tcBorders>
              <w:top w:val="nil"/>
              <w:left w:val="nil"/>
              <w:bottom w:val="single" w:sz="4" w:space="0" w:color="auto"/>
              <w:right w:val="single" w:sz="4" w:space="0" w:color="auto"/>
            </w:tcBorders>
            <w:shd w:val="clear" w:color="auto" w:fill="auto"/>
            <w:noWrap/>
            <w:vAlign w:val="bottom"/>
            <w:hideMark/>
          </w:tcPr>
          <w:p w:rsidR="00F804F3" w:rsidRPr="000B5CCD" w:rsidRDefault="00920976" w:rsidP="000B5CCD">
            <w:pPr>
              <w:ind w:left="0" w:firstLine="0"/>
              <w:jc w:val="right"/>
              <w:rPr>
                <w:rFonts w:eastAsia="Times New Roman" w:cs="Calibri"/>
                <w:color w:val="000000"/>
                <w:lang w:eastAsia="sk-SK"/>
              </w:rPr>
            </w:pPr>
            <w:r>
              <w:rPr>
                <w:rFonts w:eastAsia="Times New Roman" w:cs="Calibri"/>
                <w:color w:val="000000"/>
                <w:lang w:eastAsia="sk-SK"/>
              </w:rPr>
              <w:t>48,91</w:t>
            </w:r>
            <w:r w:rsidR="00BF2565" w:rsidRPr="000B5CCD">
              <w:rPr>
                <w:rFonts w:eastAsia="Times New Roman" w:cs="Calibri"/>
                <w:color w:val="000000"/>
                <w:lang w:eastAsia="sk-SK"/>
              </w:rPr>
              <w:t>%</w:t>
            </w:r>
          </w:p>
        </w:tc>
        <w:tc>
          <w:tcPr>
            <w:tcW w:w="1417" w:type="dxa"/>
            <w:tcBorders>
              <w:top w:val="single" w:sz="4" w:space="0" w:color="auto"/>
              <w:left w:val="nil"/>
              <w:bottom w:val="single" w:sz="4" w:space="0" w:color="auto"/>
              <w:right w:val="single" w:sz="4" w:space="0" w:color="auto"/>
            </w:tcBorders>
            <w:vAlign w:val="bottom"/>
          </w:tcPr>
          <w:p w:rsidR="00F804F3" w:rsidRPr="000B5CCD" w:rsidRDefault="00F804F3" w:rsidP="00F804F3">
            <w:pPr>
              <w:ind w:left="0" w:firstLine="0"/>
              <w:jc w:val="right"/>
              <w:rPr>
                <w:rFonts w:eastAsia="Times New Roman" w:cs="Calibri"/>
                <w:color w:val="000000"/>
                <w:lang w:eastAsia="sk-SK"/>
              </w:rPr>
            </w:pPr>
            <w:r w:rsidRPr="000B5CCD">
              <w:rPr>
                <w:rFonts w:eastAsia="Times New Roman" w:cs="Calibri"/>
                <w:color w:val="000000"/>
                <w:lang w:eastAsia="sk-SK"/>
              </w:rPr>
              <w:t>43,87%</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F804F3" w:rsidRPr="000B5CCD" w:rsidRDefault="00F804F3" w:rsidP="000B5CCD">
            <w:pPr>
              <w:ind w:left="0" w:firstLine="0"/>
              <w:jc w:val="right"/>
              <w:rPr>
                <w:rFonts w:eastAsia="Times New Roman" w:cs="Calibri"/>
                <w:color w:val="000000"/>
                <w:lang w:eastAsia="sk-SK"/>
              </w:rPr>
            </w:pPr>
            <w:r w:rsidRPr="000B5CCD">
              <w:rPr>
                <w:rFonts w:eastAsia="Times New Roman" w:cs="Calibri"/>
                <w:color w:val="000000"/>
                <w:lang w:eastAsia="sk-SK"/>
              </w:rPr>
              <w:t>39,57%</w:t>
            </w:r>
          </w:p>
        </w:tc>
        <w:tc>
          <w:tcPr>
            <w:tcW w:w="1418" w:type="dxa"/>
            <w:tcBorders>
              <w:top w:val="nil"/>
              <w:left w:val="nil"/>
              <w:bottom w:val="single" w:sz="4" w:space="0" w:color="auto"/>
              <w:right w:val="single" w:sz="4" w:space="0" w:color="auto"/>
            </w:tcBorders>
            <w:shd w:val="clear" w:color="auto" w:fill="auto"/>
            <w:noWrap/>
            <w:vAlign w:val="bottom"/>
            <w:hideMark/>
          </w:tcPr>
          <w:p w:rsidR="00F804F3" w:rsidRPr="000B5CCD" w:rsidRDefault="00F804F3" w:rsidP="000B5CCD">
            <w:pPr>
              <w:ind w:left="0" w:firstLine="0"/>
              <w:jc w:val="right"/>
              <w:rPr>
                <w:rFonts w:eastAsia="Times New Roman" w:cs="Calibri"/>
                <w:color w:val="000000"/>
                <w:lang w:eastAsia="sk-SK"/>
              </w:rPr>
            </w:pPr>
            <w:r w:rsidRPr="000B5CCD">
              <w:rPr>
                <w:rFonts w:eastAsia="Times New Roman" w:cs="Calibri"/>
                <w:color w:val="000000"/>
                <w:lang w:eastAsia="sk-SK"/>
              </w:rPr>
              <w:t>39,91%</w:t>
            </w:r>
          </w:p>
        </w:tc>
      </w:tr>
      <w:tr w:rsidR="00F804F3" w:rsidRPr="000B5CCD" w:rsidTr="00F804F3">
        <w:trPr>
          <w:trHeight w:val="300"/>
        </w:trPr>
        <w:tc>
          <w:tcPr>
            <w:tcW w:w="4260" w:type="dxa"/>
            <w:tcBorders>
              <w:top w:val="nil"/>
              <w:left w:val="single" w:sz="4" w:space="0" w:color="auto"/>
              <w:bottom w:val="single" w:sz="4" w:space="0" w:color="auto"/>
              <w:right w:val="single" w:sz="4" w:space="0" w:color="auto"/>
            </w:tcBorders>
            <w:shd w:val="clear" w:color="auto" w:fill="auto"/>
            <w:noWrap/>
            <w:vAlign w:val="bottom"/>
            <w:hideMark/>
          </w:tcPr>
          <w:p w:rsidR="00F804F3" w:rsidRPr="000B5CCD" w:rsidRDefault="00F804F3" w:rsidP="000B5CCD">
            <w:pPr>
              <w:ind w:left="0" w:firstLine="0"/>
              <w:rPr>
                <w:rFonts w:eastAsia="Times New Roman" w:cs="Calibri"/>
                <w:color w:val="000000"/>
                <w:lang w:eastAsia="sk-SK"/>
              </w:rPr>
            </w:pPr>
            <w:r w:rsidRPr="000B5CCD">
              <w:rPr>
                <w:rFonts w:eastAsia="Times New Roman" w:cs="Calibri"/>
                <w:color w:val="000000"/>
                <w:lang w:eastAsia="sk-SK"/>
              </w:rPr>
              <w:t>CELKOVÁ ZADLŽENOSŤ</w:t>
            </w:r>
          </w:p>
        </w:tc>
        <w:tc>
          <w:tcPr>
            <w:tcW w:w="1284" w:type="dxa"/>
            <w:tcBorders>
              <w:top w:val="nil"/>
              <w:left w:val="nil"/>
              <w:bottom w:val="single" w:sz="4" w:space="0" w:color="auto"/>
              <w:right w:val="single" w:sz="4" w:space="0" w:color="auto"/>
            </w:tcBorders>
            <w:shd w:val="clear" w:color="auto" w:fill="auto"/>
            <w:noWrap/>
            <w:vAlign w:val="bottom"/>
            <w:hideMark/>
          </w:tcPr>
          <w:p w:rsidR="00F804F3" w:rsidRPr="000B5CCD" w:rsidRDefault="00920976" w:rsidP="00EB452D">
            <w:pPr>
              <w:ind w:left="0" w:firstLine="0"/>
              <w:jc w:val="right"/>
              <w:rPr>
                <w:rFonts w:eastAsia="Times New Roman" w:cs="Calibri"/>
                <w:color w:val="000000"/>
                <w:lang w:eastAsia="sk-SK"/>
              </w:rPr>
            </w:pPr>
            <w:r>
              <w:rPr>
                <w:rFonts w:eastAsia="Times New Roman" w:cs="Calibri"/>
                <w:color w:val="000000"/>
                <w:lang w:eastAsia="sk-SK"/>
              </w:rPr>
              <w:t>51,09</w:t>
            </w:r>
            <w:r w:rsidR="00BF2565" w:rsidRPr="000B5CCD">
              <w:rPr>
                <w:rFonts w:eastAsia="Times New Roman" w:cs="Calibri"/>
                <w:color w:val="000000"/>
                <w:lang w:eastAsia="sk-SK"/>
              </w:rPr>
              <w:t>%</w:t>
            </w:r>
          </w:p>
        </w:tc>
        <w:tc>
          <w:tcPr>
            <w:tcW w:w="1417" w:type="dxa"/>
            <w:tcBorders>
              <w:top w:val="single" w:sz="4" w:space="0" w:color="auto"/>
              <w:left w:val="nil"/>
              <w:bottom w:val="single" w:sz="4" w:space="0" w:color="auto"/>
              <w:right w:val="single" w:sz="4" w:space="0" w:color="auto"/>
            </w:tcBorders>
            <w:vAlign w:val="bottom"/>
          </w:tcPr>
          <w:p w:rsidR="00F804F3" w:rsidRPr="000B5CCD" w:rsidRDefault="00F804F3" w:rsidP="00F804F3">
            <w:pPr>
              <w:ind w:left="0" w:firstLine="0"/>
              <w:jc w:val="right"/>
              <w:rPr>
                <w:rFonts w:eastAsia="Times New Roman" w:cs="Calibri"/>
                <w:color w:val="000000"/>
                <w:lang w:eastAsia="sk-SK"/>
              </w:rPr>
            </w:pPr>
            <w:r w:rsidRPr="000B5CCD">
              <w:rPr>
                <w:rFonts w:eastAsia="Times New Roman" w:cs="Calibri"/>
                <w:color w:val="000000"/>
                <w:lang w:eastAsia="sk-SK"/>
              </w:rPr>
              <w:t>56,13%</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F804F3" w:rsidRPr="000B5CCD" w:rsidRDefault="00F804F3" w:rsidP="000B5CCD">
            <w:pPr>
              <w:ind w:left="0" w:firstLine="0"/>
              <w:jc w:val="right"/>
              <w:rPr>
                <w:rFonts w:eastAsia="Times New Roman" w:cs="Calibri"/>
                <w:color w:val="000000"/>
                <w:lang w:eastAsia="sk-SK"/>
              </w:rPr>
            </w:pPr>
            <w:r w:rsidRPr="000B5CCD">
              <w:rPr>
                <w:rFonts w:eastAsia="Times New Roman" w:cs="Calibri"/>
                <w:color w:val="000000"/>
                <w:lang w:eastAsia="sk-SK"/>
              </w:rPr>
              <w:t>60,39%</w:t>
            </w:r>
          </w:p>
        </w:tc>
        <w:tc>
          <w:tcPr>
            <w:tcW w:w="1418" w:type="dxa"/>
            <w:tcBorders>
              <w:top w:val="nil"/>
              <w:left w:val="nil"/>
              <w:bottom w:val="single" w:sz="4" w:space="0" w:color="auto"/>
              <w:right w:val="single" w:sz="4" w:space="0" w:color="auto"/>
            </w:tcBorders>
            <w:shd w:val="clear" w:color="auto" w:fill="auto"/>
            <w:noWrap/>
            <w:vAlign w:val="bottom"/>
            <w:hideMark/>
          </w:tcPr>
          <w:p w:rsidR="00F804F3" w:rsidRPr="000B5CCD" w:rsidRDefault="00F804F3" w:rsidP="000B5CCD">
            <w:pPr>
              <w:ind w:left="0" w:firstLine="0"/>
              <w:jc w:val="right"/>
              <w:rPr>
                <w:rFonts w:eastAsia="Times New Roman" w:cs="Calibri"/>
                <w:color w:val="000000"/>
                <w:lang w:eastAsia="sk-SK"/>
              </w:rPr>
            </w:pPr>
            <w:r w:rsidRPr="000B5CCD">
              <w:rPr>
                <w:rFonts w:eastAsia="Times New Roman" w:cs="Calibri"/>
                <w:color w:val="000000"/>
                <w:lang w:eastAsia="sk-SK"/>
              </w:rPr>
              <w:t>60,07%</w:t>
            </w:r>
          </w:p>
        </w:tc>
      </w:tr>
      <w:tr w:rsidR="00F804F3" w:rsidRPr="000B5CCD" w:rsidTr="00F804F3">
        <w:trPr>
          <w:trHeight w:val="300"/>
        </w:trPr>
        <w:tc>
          <w:tcPr>
            <w:tcW w:w="4260" w:type="dxa"/>
            <w:tcBorders>
              <w:top w:val="nil"/>
              <w:left w:val="single" w:sz="4" w:space="0" w:color="auto"/>
              <w:bottom w:val="single" w:sz="4" w:space="0" w:color="auto"/>
              <w:right w:val="single" w:sz="4" w:space="0" w:color="auto"/>
            </w:tcBorders>
            <w:shd w:val="clear" w:color="auto" w:fill="auto"/>
            <w:noWrap/>
            <w:vAlign w:val="bottom"/>
            <w:hideMark/>
          </w:tcPr>
          <w:p w:rsidR="00F804F3" w:rsidRPr="000B5CCD" w:rsidRDefault="00F804F3" w:rsidP="000B5CCD">
            <w:pPr>
              <w:ind w:left="0" w:firstLine="0"/>
              <w:rPr>
                <w:rFonts w:eastAsia="Times New Roman" w:cs="Calibri"/>
                <w:color w:val="000000"/>
                <w:lang w:eastAsia="sk-SK"/>
              </w:rPr>
            </w:pPr>
            <w:r w:rsidRPr="000B5CCD">
              <w:rPr>
                <w:rFonts w:eastAsia="Times New Roman" w:cs="Calibri"/>
                <w:color w:val="000000"/>
                <w:lang w:eastAsia="sk-SK"/>
              </w:rPr>
              <w:t xml:space="preserve">ÚVEROVÁ ZADLŽENOSŤ </w:t>
            </w:r>
          </w:p>
        </w:tc>
        <w:tc>
          <w:tcPr>
            <w:tcW w:w="1284" w:type="dxa"/>
            <w:tcBorders>
              <w:top w:val="nil"/>
              <w:left w:val="nil"/>
              <w:bottom w:val="single" w:sz="4" w:space="0" w:color="auto"/>
              <w:right w:val="single" w:sz="4" w:space="0" w:color="auto"/>
            </w:tcBorders>
            <w:shd w:val="clear" w:color="auto" w:fill="auto"/>
            <w:noWrap/>
            <w:vAlign w:val="bottom"/>
            <w:hideMark/>
          </w:tcPr>
          <w:p w:rsidR="00F804F3" w:rsidRPr="000B5CCD" w:rsidRDefault="00EB452D" w:rsidP="000B5CCD">
            <w:pPr>
              <w:ind w:left="0" w:firstLine="0"/>
              <w:jc w:val="right"/>
              <w:rPr>
                <w:rFonts w:eastAsia="Times New Roman" w:cs="Calibri"/>
                <w:color w:val="000000"/>
                <w:lang w:eastAsia="sk-SK"/>
              </w:rPr>
            </w:pPr>
            <w:r>
              <w:rPr>
                <w:rFonts w:eastAsia="Times New Roman" w:cs="Calibri"/>
                <w:color w:val="000000"/>
                <w:lang w:eastAsia="sk-SK"/>
              </w:rPr>
              <w:t>8,62</w:t>
            </w:r>
            <w:r w:rsidR="00BF2565" w:rsidRPr="000B5CCD">
              <w:rPr>
                <w:rFonts w:eastAsia="Times New Roman" w:cs="Calibri"/>
                <w:color w:val="000000"/>
                <w:lang w:eastAsia="sk-SK"/>
              </w:rPr>
              <w:t>%</w:t>
            </w:r>
          </w:p>
        </w:tc>
        <w:tc>
          <w:tcPr>
            <w:tcW w:w="1417" w:type="dxa"/>
            <w:tcBorders>
              <w:top w:val="single" w:sz="4" w:space="0" w:color="auto"/>
              <w:left w:val="nil"/>
              <w:bottom w:val="single" w:sz="4" w:space="0" w:color="auto"/>
              <w:right w:val="single" w:sz="4" w:space="0" w:color="auto"/>
            </w:tcBorders>
            <w:vAlign w:val="bottom"/>
          </w:tcPr>
          <w:p w:rsidR="00F804F3" w:rsidRPr="000B5CCD" w:rsidRDefault="00F804F3" w:rsidP="00F804F3">
            <w:pPr>
              <w:ind w:left="0" w:firstLine="0"/>
              <w:jc w:val="right"/>
              <w:rPr>
                <w:rFonts w:eastAsia="Times New Roman" w:cs="Calibri"/>
                <w:color w:val="000000"/>
                <w:lang w:eastAsia="sk-SK"/>
              </w:rPr>
            </w:pPr>
            <w:r w:rsidRPr="000B5CCD">
              <w:rPr>
                <w:rFonts w:eastAsia="Times New Roman" w:cs="Calibri"/>
                <w:color w:val="000000"/>
                <w:lang w:eastAsia="sk-SK"/>
              </w:rPr>
              <w:t>9,37%</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F804F3" w:rsidRPr="000B5CCD" w:rsidRDefault="00F804F3" w:rsidP="000B5CCD">
            <w:pPr>
              <w:ind w:left="0" w:firstLine="0"/>
              <w:jc w:val="right"/>
              <w:rPr>
                <w:rFonts w:eastAsia="Times New Roman" w:cs="Calibri"/>
                <w:color w:val="000000"/>
                <w:lang w:eastAsia="sk-SK"/>
              </w:rPr>
            </w:pPr>
            <w:r w:rsidRPr="000B5CCD">
              <w:rPr>
                <w:rFonts w:eastAsia="Times New Roman" w:cs="Calibri"/>
                <w:color w:val="000000"/>
                <w:lang w:eastAsia="sk-SK"/>
              </w:rPr>
              <w:t>9,93%</w:t>
            </w:r>
          </w:p>
        </w:tc>
        <w:tc>
          <w:tcPr>
            <w:tcW w:w="1418" w:type="dxa"/>
            <w:tcBorders>
              <w:top w:val="nil"/>
              <w:left w:val="nil"/>
              <w:bottom w:val="single" w:sz="4" w:space="0" w:color="auto"/>
              <w:right w:val="single" w:sz="4" w:space="0" w:color="auto"/>
            </w:tcBorders>
            <w:shd w:val="clear" w:color="auto" w:fill="auto"/>
            <w:noWrap/>
            <w:vAlign w:val="bottom"/>
            <w:hideMark/>
          </w:tcPr>
          <w:p w:rsidR="00F804F3" w:rsidRPr="000B5CCD" w:rsidRDefault="00F804F3" w:rsidP="000B5CCD">
            <w:pPr>
              <w:ind w:left="0" w:firstLine="0"/>
              <w:jc w:val="right"/>
              <w:rPr>
                <w:rFonts w:eastAsia="Times New Roman" w:cs="Calibri"/>
                <w:color w:val="000000"/>
                <w:lang w:eastAsia="sk-SK"/>
              </w:rPr>
            </w:pPr>
            <w:r w:rsidRPr="000B5CCD">
              <w:rPr>
                <w:rFonts w:eastAsia="Times New Roman" w:cs="Calibri"/>
                <w:color w:val="000000"/>
                <w:lang w:eastAsia="sk-SK"/>
              </w:rPr>
              <w:t>3,66%</w:t>
            </w:r>
          </w:p>
        </w:tc>
      </w:tr>
    </w:tbl>
    <w:p w:rsidR="00F9497C" w:rsidRDefault="00F9497C" w:rsidP="00F9497C">
      <w:pPr>
        <w:ind w:left="0" w:firstLine="0"/>
        <w:jc w:val="both"/>
        <w:rPr>
          <w:rFonts w:ascii="Verdana" w:hAnsi="Verdana"/>
        </w:rPr>
      </w:pPr>
    </w:p>
    <w:p w:rsidR="00F9497C" w:rsidRDefault="000B5CCD" w:rsidP="00F9497C">
      <w:pPr>
        <w:ind w:left="0" w:firstLine="0"/>
        <w:jc w:val="both"/>
        <w:rPr>
          <w:rFonts w:ascii="Verdana" w:hAnsi="Verdana"/>
        </w:rPr>
      </w:pPr>
      <w:r w:rsidRPr="000B5CCD">
        <w:rPr>
          <w:rFonts w:ascii="Verdana" w:hAnsi="Verdana"/>
        </w:rPr>
        <w:t xml:space="preserve">Odporúčaná hodnota pri ukazovateli samofinancovania je nad 30%. V sledovanom období je </w:t>
      </w:r>
      <w:r w:rsidR="001E7235">
        <w:rPr>
          <w:rFonts w:ascii="Verdana" w:hAnsi="Verdana"/>
        </w:rPr>
        <w:t>4</w:t>
      </w:r>
      <w:r w:rsidR="00920976">
        <w:rPr>
          <w:rFonts w:ascii="Verdana" w:hAnsi="Verdana"/>
        </w:rPr>
        <w:t>8,91</w:t>
      </w:r>
      <w:r w:rsidRPr="000B5CCD">
        <w:rPr>
          <w:rFonts w:ascii="Verdana" w:hAnsi="Verdana"/>
        </w:rPr>
        <w:t>% aktív krytých z vlastných zdrojov a</w:t>
      </w:r>
      <w:r w:rsidR="00920976">
        <w:rPr>
          <w:rFonts w:ascii="Verdana" w:hAnsi="Verdana"/>
        </w:rPr>
        <w:t> 51,09</w:t>
      </w:r>
      <w:r w:rsidRPr="000B5CCD">
        <w:rPr>
          <w:rFonts w:ascii="Verdana" w:hAnsi="Verdana"/>
        </w:rPr>
        <w:t>% akt</w:t>
      </w:r>
      <w:r w:rsidR="007A313E">
        <w:rPr>
          <w:rFonts w:ascii="Verdana" w:hAnsi="Verdana"/>
        </w:rPr>
        <w:t xml:space="preserve">ív je krytých cudzími zdrojmi. </w:t>
      </w:r>
      <w:r w:rsidRPr="000B5CCD">
        <w:rPr>
          <w:rFonts w:ascii="Verdana" w:hAnsi="Verdana"/>
        </w:rPr>
        <w:t>Za hornú hranicu ukazovateľa zadlženosti sa v investične nenáročných odboroch považu</w:t>
      </w:r>
      <w:r w:rsidR="007A313E">
        <w:rPr>
          <w:rFonts w:ascii="Verdana" w:hAnsi="Verdana"/>
        </w:rPr>
        <w:t>je až 75%-né</w:t>
      </w:r>
      <w:r w:rsidRPr="000B5CCD">
        <w:rPr>
          <w:rFonts w:ascii="Verdana" w:hAnsi="Verdana"/>
        </w:rPr>
        <w:t xml:space="preserve"> využívanie cudzích zdrojov. </w:t>
      </w:r>
    </w:p>
    <w:p w:rsidR="001E7235" w:rsidRDefault="000B5CCD" w:rsidP="00F9497C">
      <w:pPr>
        <w:ind w:left="0" w:firstLine="0"/>
        <w:jc w:val="both"/>
        <w:rPr>
          <w:rFonts w:ascii="Verdana" w:hAnsi="Verdana"/>
        </w:rPr>
      </w:pPr>
      <w:r w:rsidRPr="000B5CCD">
        <w:rPr>
          <w:rFonts w:ascii="Verdana" w:hAnsi="Verdana"/>
        </w:rPr>
        <w:t>Ukazovateľ úverovej zadlženosti v roku 20</w:t>
      </w:r>
      <w:r w:rsidR="00BF2565">
        <w:rPr>
          <w:rFonts w:ascii="Verdana" w:hAnsi="Verdana"/>
        </w:rPr>
        <w:t>20</w:t>
      </w:r>
      <w:r w:rsidR="001E7235">
        <w:rPr>
          <w:rFonts w:ascii="Verdana" w:hAnsi="Verdana"/>
        </w:rPr>
        <w:t xml:space="preserve"> </w:t>
      </w:r>
      <w:r w:rsidR="00BF2565">
        <w:rPr>
          <w:rFonts w:ascii="Verdana" w:hAnsi="Verdana"/>
        </w:rPr>
        <w:t xml:space="preserve"> </w:t>
      </w:r>
      <w:r w:rsidR="004D6A5B">
        <w:rPr>
          <w:rFonts w:ascii="Verdana" w:hAnsi="Verdana"/>
        </w:rPr>
        <w:t>klesol</w:t>
      </w:r>
      <w:r w:rsidR="00BF2565">
        <w:rPr>
          <w:rFonts w:ascii="Verdana" w:hAnsi="Verdana"/>
        </w:rPr>
        <w:t xml:space="preserve"> </w:t>
      </w:r>
      <w:r w:rsidR="004D6A5B">
        <w:rPr>
          <w:rFonts w:ascii="Verdana" w:hAnsi="Verdana"/>
        </w:rPr>
        <w:t xml:space="preserve">o 0,75 % </w:t>
      </w:r>
      <w:r w:rsidR="00BF2565">
        <w:rPr>
          <w:rFonts w:ascii="Verdana" w:hAnsi="Verdana"/>
        </w:rPr>
        <w:t>oproti predchádzajúc</w:t>
      </w:r>
      <w:r w:rsidR="004D6A5B">
        <w:rPr>
          <w:rFonts w:ascii="Verdana" w:hAnsi="Verdana"/>
        </w:rPr>
        <w:t xml:space="preserve">emu </w:t>
      </w:r>
      <w:r w:rsidR="00BF2565">
        <w:rPr>
          <w:rFonts w:ascii="Verdana" w:hAnsi="Verdana"/>
        </w:rPr>
        <w:t xml:space="preserve"> rok</w:t>
      </w:r>
      <w:r w:rsidR="004D6A5B">
        <w:rPr>
          <w:rFonts w:ascii="Verdana" w:hAnsi="Verdana"/>
        </w:rPr>
        <w:t>u</w:t>
      </w:r>
      <w:r w:rsidRPr="000B5CCD">
        <w:rPr>
          <w:rFonts w:ascii="Verdana" w:hAnsi="Verdana"/>
        </w:rPr>
        <w:t>, hodnota tohto ukazovateľa je</w:t>
      </w:r>
      <w:r w:rsidR="001E7235">
        <w:rPr>
          <w:rFonts w:ascii="Verdana" w:hAnsi="Verdana"/>
        </w:rPr>
        <w:t xml:space="preserve"> </w:t>
      </w:r>
      <w:r w:rsidRPr="000B5CCD">
        <w:rPr>
          <w:rFonts w:ascii="Verdana" w:hAnsi="Verdana"/>
        </w:rPr>
        <w:t>akceptovateľná</w:t>
      </w:r>
      <w:r w:rsidR="00F9497C">
        <w:rPr>
          <w:rFonts w:ascii="Verdana" w:hAnsi="Verdana"/>
        </w:rPr>
        <w:t xml:space="preserve">. </w:t>
      </w:r>
      <w:r w:rsidRPr="000B5CCD">
        <w:rPr>
          <w:rFonts w:ascii="Verdana" w:hAnsi="Verdana"/>
        </w:rPr>
        <w:t>Kritická hrani</w:t>
      </w:r>
      <w:r w:rsidR="007A313E">
        <w:rPr>
          <w:rFonts w:ascii="Verdana" w:hAnsi="Verdana"/>
        </w:rPr>
        <w:t>ca úverovej zadlženosti je 50%,</w:t>
      </w:r>
      <w:r w:rsidRPr="000B5CCD">
        <w:rPr>
          <w:rFonts w:ascii="Verdana" w:hAnsi="Verdana"/>
        </w:rPr>
        <w:t xml:space="preserve"> spoločnosť dosahuje v sledovaných rokoch nízku úverovú zadlženosť. </w:t>
      </w:r>
    </w:p>
    <w:p w:rsidR="007017B4" w:rsidRDefault="007017B4" w:rsidP="00F9497C">
      <w:pPr>
        <w:ind w:left="0" w:firstLine="0"/>
        <w:jc w:val="both"/>
        <w:rPr>
          <w:rFonts w:ascii="Verdana" w:hAnsi="Verdana"/>
        </w:rPr>
      </w:pPr>
    </w:p>
    <w:p w:rsidR="00541A48" w:rsidRDefault="00B10249" w:rsidP="007017B4">
      <w:pPr>
        <w:spacing w:after="120"/>
        <w:ind w:left="0" w:firstLine="0"/>
        <w:jc w:val="center"/>
        <w:rPr>
          <w:rFonts w:ascii="Verdana" w:hAnsi="Verdana"/>
        </w:rPr>
      </w:pPr>
      <w:r>
        <w:rPr>
          <w:noProof/>
          <w:lang w:eastAsia="sk-SK"/>
        </w:rPr>
        <w:drawing>
          <wp:inline distT="0" distB="0" distL="0" distR="0" wp14:anchorId="193929E9" wp14:editId="295EDB3D">
            <wp:extent cx="5904000" cy="3132000"/>
            <wp:effectExtent l="0" t="0" r="20955" b="11430"/>
            <wp:docPr id="2"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B10249" w:rsidRDefault="00B10249" w:rsidP="00B10249">
      <w:pPr>
        <w:ind w:left="0" w:firstLine="0"/>
        <w:rPr>
          <w:rFonts w:ascii="Verdana" w:hAnsi="Verdana"/>
        </w:rPr>
      </w:pPr>
    </w:p>
    <w:p w:rsidR="00541A48" w:rsidRDefault="00060B3D" w:rsidP="000A1BC3">
      <w:pPr>
        <w:ind w:left="0" w:firstLine="0"/>
        <w:jc w:val="both"/>
        <w:rPr>
          <w:rStyle w:val="ra"/>
          <w:rFonts w:ascii="Verdana" w:hAnsi="Verdana"/>
          <w:b/>
        </w:rPr>
      </w:pPr>
      <w:r>
        <w:rPr>
          <w:rStyle w:val="ra"/>
          <w:rFonts w:ascii="Verdana" w:hAnsi="Verdana"/>
          <w:b/>
        </w:rPr>
        <w:t>5.3.</w:t>
      </w:r>
      <w:r w:rsidR="00541A48" w:rsidRPr="00541A48">
        <w:rPr>
          <w:rStyle w:val="ra"/>
          <w:rFonts w:ascii="Verdana" w:hAnsi="Verdana"/>
          <w:b/>
        </w:rPr>
        <w:t>Ukazovatele likvidity</w:t>
      </w:r>
    </w:p>
    <w:p w:rsidR="00541A48" w:rsidRDefault="00541A48" w:rsidP="000A1BC3">
      <w:pPr>
        <w:ind w:left="0" w:firstLine="0"/>
        <w:jc w:val="both"/>
        <w:rPr>
          <w:rFonts w:ascii="Verdana" w:hAnsi="Verdana" w:cs="Arial"/>
        </w:rPr>
      </w:pPr>
      <w:r w:rsidRPr="00B20BF4">
        <w:rPr>
          <w:rFonts w:ascii="Verdana" w:hAnsi="Verdana" w:cs="Arial"/>
        </w:rPr>
        <w:t xml:space="preserve">Vyjadrujú schopnosť firmy </w:t>
      </w:r>
      <w:r w:rsidR="004D23B6">
        <w:rPr>
          <w:rFonts w:ascii="Verdana" w:hAnsi="Verdana" w:cs="Arial"/>
        </w:rPr>
        <w:t>včas uhrádzať</w:t>
      </w:r>
      <w:r w:rsidRPr="00B20BF4">
        <w:rPr>
          <w:rFonts w:ascii="Verdana" w:hAnsi="Verdana" w:cs="Arial"/>
        </w:rPr>
        <w:t xml:space="preserve"> svoje krátkodobé záväzky</w:t>
      </w:r>
      <w:r w:rsidR="004D23B6">
        <w:rPr>
          <w:rFonts w:ascii="Verdana" w:hAnsi="Verdana" w:cs="Arial"/>
        </w:rPr>
        <w:t>. Nedostatočná likvidita môže znamenať pre podnikateľa platobnú neschopnosť a viesť k bankrotu.</w:t>
      </w:r>
    </w:p>
    <w:p w:rsidR="00F9497C" w:rsidRDefault="00F9497C" w:rsidP="000A1BC3">
      <w:pPr>
        <w:ind w:left="0" w:firstLine="0"/>
        <w:jc w:val="both"/>
        <w:rPr>
          <w:rFonts w:ascii="Verdana" w:hAnsi="Verdana" w:cs="Arial"/>
        </w:rPr>
      </w:pPr>
    </w:p>
    <w:p w:rsidR="00F9497C" w:rsidRDefault="00F9497C" w:rsidP="000A1BC3">
      <w:pPr>
        <w:ind w:left="0" w:firstLine="0"/>
        <w:rPr>
          <w:rFonts w:ascii="Verdana" w:hAnsi="Verdana" w:cs="Arial"/>
          <w:sz w:val="20"/>
          <w:szCs w:val="20"/>
        </w:rPr>
      </w:pPr>
      <w:r w:rsidRPr="00BF2565">
        <w:rPr>
          <w:rFonts w:ascii="Verdana" w:hAnsi="Verdana" w:cs="Arial"/>
          <w:sz w:val="20"/>
          <w:szCs w:val="20"/>
        </w:rPr>
        <w:t>Tabuľka: Ukazovatele likvidity v rokoch 2017 –</w:t>
      </w:r>
      <w:r w:rsidR="00D96AAC" w:rsidRPr="00BF2565">
        <w:rPr>
          <w:rFonts w:ascii="Verdana" w:hAnsi="Verdana" w:cs="Arial"/>
          <w:sz w:val="20"/>
          <w:szCs w:val="20"/>
        </w:rPr>
        <w:t xml:space="preserve"> 2020</w:t>
      </w:r>
    </w:p>
    <w:p w:rsidR="006851E5" w:rsidRDefault="006851E5" w:rsidP="000A1BC3">
      <w:pPr>
        <w:ind w:left="0" w:firstLine="0"/>
        <w:rPr>
          <w:rFonts w:ascii="Verdana" w:hAnsi="Verdana" w:cs="Arial"/>
          <w:sz w:val="20"/>
          <w:szCs w:val="20"/>
        </w:rPr>
      </w:pPr>
    </w:p>
    <w:tbl>
      <w:tblPr>
        <w:tblW w:w="9513" w:type="dxa"/>
        <w:tblInd w:w="55" w:type="dxa"/>
        <w:tblCellMar>
          <w:left w:w="70" w:type="dxa"/>
          <w:right w:w="70" w:type="dxa"/>
        </w:tblCellMar>
        <w:tblLook w:val="04A0" w:firstRow="1" w:lastRow="0" w:firstColumn="1" w:lastColumn="0" w:noHBand="0" w:noVBand="1"/>
      </w:tblPr>
      <w:tblGrid>
        <w:gridCol w:w="2591"/>
        <w:gridCol w:w="1819"/>
        <w:gridCol w:w="1275"/>
        <w:gridCol w:w="1276"/>
        <w:gridCol w:w="1276"/>
        <w:gridCol w:w="1276"/>
      </w:tblGrid>
      <w:tr w:rsidR="00D96AAC" w:rsidRPr="0045185D" w:rsidTr="000A1BC3">
        <w:trPr>
          <w:trHeight w:val="300"/>
        </w:trPr>
        <w:tc>
          <w:tcPr>
            <w:tcW w:w="4410" w:type="dxa"/>
            <w:gridSpan w:val="2"/>
            <w:tcBorders>
              <w:top w:val="single" w:sz="4" w:space="0" w:color="auto"/>
              <w:left w:val="single" w:sz="4" w:space="0" w:color="auto"/>
              <w:bottom w:val="single" w:sz="4" w:space="0" w:color="auto"/>
              <w:right w:val="nil"/>
            </w:tcBorders>
            <w:shd w:val="clear" w:color="auto" w:fill="auto"/>
            <w:noWrap/>
            <w:vAlign w:val="bottom"/>
            <w:hideMark/>
          </w:tcPr>
          <w:p w:rsidR="00D96AAC" w:rsidRPr="0045185D" w:rsidRDefault="00D96AAC" w:rsidP="007A313E">
            <w:pPr>
              <w:ind w:left="0" w:firstLine="0"/>
              <w:rPr>
                <w:rFonts w:eastAsia="Times New Roman" w:cs="Calibri"/>
                <w:b/>
                <w:bCs/>
                <w:color w:val="000000"/>
                <w:lang w:eastAsia="sk-SK"/>
              </w:rPr>
            </w:pPr>
            <w:r>
              <w:rPr>
                <w:rFonts w:eastAsia="Times New Roman" w:cs="Calibri"/>
                <w:b/>
                <w:bCs/>
                <w:color w:val="000000"/>
                <w:lang w:eastAsia="sk-SK"/>
              </w:rPr>
              <w:t>UKAZOVATEĽ</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96AAC" w:rsidRPr="0045185D" w:rsidRDefault="00D96AAC" w:rsidP="00D96AAC">
            <w:pPr>
              <w:ind w:left="0" w:firstLine="0"/>
              <w:jc w:val="center"/>
              <w:rPr>
                <w:rFonts w:eastAsia="Times New Roman" w:cs="Calibri"/>
                <w:b/>
                <w:bCs/>
                <w:color w:val="000000"/>
                <w:lang w:eastAsia="sk-SK"/>
              </w:rPr>
            </w:pPr>
            <w:r w:rsidRPr="0045185D">
              <w:rPr>
                <w:rFonts w:eastAsia="Times New Roman" w:cs="Calibri"/>
                <w:b/>
                <w:bCs/>
                <w:color w:val="000000"/>
                <w:lang w:eastAsia="sk-SK"/>
              </w:rPr>
              <w:t>ROK 20</w:t>
            </w:r>
            <w:r>
              <w:rPr>
                <w:rFonts w:eastAsia="Times New Roman" w:cs="Calibri"/>
                <w:b/>
                <w:bCs/>
                <w:color w:val="000000"/>
                <w:lang w:eastAsia="sk-SK"/>
              </w:rPr>
              <w:t>20</w:t>
            </w:r>
          </w:p>
        </w:tc>
        <w:tc>
          <w:tcPr>
            <w:tcW w:w="1276" w:type="dxa"/>
            <w:tcBorders>
              <w:top w:val="single" w:sz="4" w:space="0" w:color="auto"/>
              <w:left w:val="nil"/>
              <w:bottom w:val="single" w:sz="4" w:space="0" w:color="auto"/>
              <w:right w:val="single" w:sz="4" w:space="0" w:color="auto"/>
            </w:tcBorders>
            <w:vAlign w:val="bottom"/>
          </w:tcPr>
          <w:p w:rsidR="00D96AAC" w:rsidRPr="0045185D" w:rsidRDefault="00D96AAC" w:rsidP="00D96AAC">
            <w:pPr>
              <w:ind w:left="0" w:firstLine="0"/>
              <w:jc w:val="center"/>
              <w:rPr>
                <w:rFonts w:eastAsia="Times New Roman" w:cs="Calibri"/>
                <w:b/>
                <w:bCs/>
                <w:color w:val="000000"/>
                <w:lang w:eastAsia="sk-SK"/>
              </w:rPr>
            </w:pPr>
            <w:r w:rsidRPr="0045185D">
              <w:rPr>
                <w:rFonts w:eastAsia="Times New Roman" w:cs="Calibri"/>
                <w:b/>
                <w:bCs/>
                <w:color w:val="000000"/>
                <w:lang w:eastAsia="sk-SK"/>
              </w:rPr>
              <w:t>ROK 2019</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96AAC" w:rsidRPr="0045185D" w:rsidRDefault="00D96AAC" w:rsidP="00D96AAC">
            <w:pPr>
              <w:ind w:left="0" w:firstLine="0"/>
              <w:jc w:val="center"/>
              <w:rPr>
                <w:rFonts w:eastAsia="Times New Roman" w:cs="Calibri"/>
                <w:b/>
                <w:bCs/>
                <w:color w:val="000000"/>
                <w:lang w:eastAsia="sk-SK"/>
              </w:rPr>
            </w:pPr>
            <w:r w:rsidRPr="0045185D">
              <w:rPr>
                <w:rFonts w:eastAsia="Times New Roman" w:cs="Calibri"/>
                <w:b/>
                <w:bCs/>
                <w:color w:val="000000"/>
                <w:lang w:eastAsia="sk-SK"/>
              </w:rPr>
              <w:t>ROK 2018</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D96AAC" w:rsidRPr="0045185D" w:rsidRDefault="00D96AAC" w:rsidP="00D96AAC">
            <w:pPr>
              <w:ind w:left="0" w:firstLine="0"/>
              <w:jc w:val="center"/>
              <w:rPr>
                <w:rFonts w:eastAsia="Times New Roman" w:cs="Calibri"/>
                <w:b/>
                <w:bCs/>
                <w:color w:val="000000"/>
                <w:lang w:eastAsia="sk-SK"/>
              </w:rPr>
            </w:pPr>
            <w:r w:rsidRPr="0045185D">
              <w:rPr>
                <w:rFonts w:eastAsia="Times New Roman" w:cs="Calibri"/>
                <w:b/>
                <w:bCs/>
                <w:color w:val="000000"/>
                <w:lang w:eastAsia="sk-SK"/>
              </w:rPr>
              <w:t>ROK 2017</w:t>
            </w:r>
          </w:p>
        </w:tc>
      </w:tr>
      <w:tr w:rsidR="00D96AAC" w:rsidRPr="0045185D" w:rsidTr="000A1BC3">
        <w:trPr>
          <w:trHeight w:val="300"/>
        </w:trPr>
        <w:tc>
          <w:tcPr>
            <w:tcW w:w="2591" w:type="dxa"/>
            <w:tcBorders>
              <w:top w:val="nil"/>
              <w:left w:val="single" w:sz="4" w:space="0" w:color="auto"/>
              <w:bottom w:val="single" w:sz="4" w:space="0" w:color="auto"/>
              <w:right w:val="single" w:sz="4" w:space="0" w:color="auto"/>
            </w:tcBorders>
            <w:shd w:val="clear" w:color="auto" w:fill="auto"/>
            <w:noWrap/>
            <w:vAlign w:val="bottom"/>
            <w:hideMark/>
          </w:tcPr>
          <w:p w:rsidR="00D96AAC" w:rsidRPr="0045185D" w:rsidRDefault="00D96AAC" w:rsidP="0045185D">
            <w:pPr>
              <w:ind w:left="0" w:firstLine="0"/>
              <w:rPr>
                <w:rFonts w:eastAsia="Times New Roman" w:cs="Calibri"/>
                <w:color w:val="000000"/>
                <w:lang w:eastAsia="sk-SK"/>
              </w:rPr>
            </w:pPr>
            <w:r w:rsidRPr="0045185D">
              <w:rPr>
                <w:rFonts w:eastAsia="Times New Roman" w:cs="Calibri"/>
                <w:color w:val="000000"/>
                <w:lang w:eastAsia="sk-SK"/>
              </w:rPr>
              <w:t>LIKVIDITA OKAMŽITÁ</w:t>
            </w:r>
          </w:p>
        </w:tc>
        <w:tc>
          <w:tcPr>
            <w:tcW w:w="1819" w:type="dxa"/>
            <w:tcBorders>
              <w:top w:val="nil"/>
              <w:left w:val="nil"/>
              <w:bottom w:val="single" w:sz="4" w:space="0" w:color="auto"/>
              <w:right w:val="single" w:sz="4" w:space="0" w:color="auto"/>
            </w:tcBorders>
            <w:shd w:val="clear" w:color="auto" w:fill="auto"/>
            <w:noWrap/>
            <w:vAlign w:val="bottom"/>
            <w:hideMark/>
          </w:tcPr>
          <w:p w:rsidR="00D96AAC" w:rsidRPr="0045185D" w:rsidRDefault="00D96AAC" w:rsidP="0045185D">
            <w:pPr>
              <w:ind w:left="0" w:firstLine="0"/>
              <w:jc w:val="center"/>
              <w:rPr>
                <w:rFonts w:eastAsia="Times New Roman" w:cs="Calibri"/>
                <w:color w:val="000000"/>
                <w:lang w:eastAsia="sk-SK"/>
              </w:rPr>
            </w:pPr>
            <w:r w:rsidRPr="0045185D">
              <w:rPr>
                <w:rFonts w:eastAsia="Times New Roman" w:cs="Calibri"/>
                <w:color w:val="000000"/>
                <w:lang w:eastAsia="sk-SK"/>
              </w:rPr>
              <w:t>OPTIMUM:</w:t>
            </w:r>
            <w:r>
              <w:rPr>
                <w:rFonts w:eastAsia="Times New Roman" w:cs="Calibri"/>
                <w:color w:val="000000"/>
                <w:lang w:eastAsia="sk-SK"/>
              </w:rPr>
              <w:t xml:space="preserve"> </w:t>
            </w:r>
            <w:r w:rsidRPr="0045185D">
              <w:rPr>
                <w:rFonts w:eastAsia="Times New Roman" w:cs="Calibri"/>
                <w:color w:val="000000"/>
                <w:lang w:eastAsia="sk-SK"/>
              </w:rPr>
              <w:t>1,0</w:t>
            </w:r>
          </w:p>
        </w:tc>
        <w:tc>
          <w:tcPr>
            <w:tcW w:w="1275" w:type="dxa"/>
            <w:tcBorders>
              <w:top w:val="nil"/>
              <w:left w:val="nil"/>
              <w:bottom w:val="single" w:sz="4" w:space="0" w:color="auto"/>
              <w:right w:val="single" w:sz="4" w:space="0" w:color="auto"/>
            </w:tcBorders>
            <w:shd w:val="clear" w:color="auto" w:fill="auto"/>
            <w:noWrap/>
            <w:vAlign w:val="bottom"/>
            <w:hideMark/>
          </w:tcPr>
          <w:p w:rsidR="00D96AAC" w:rsidRPr="00BF2565" w:rsidRDefault="00D96AAC" w:rsidP="001A2C73">
            <w:pPr>
              <w:ind w:left="0" w:firstLine="0"/>
              <w:jc w:val="right"/>
              <w:rPr>
                <w:rFonts w:eastAsia="Times New Roman" w:cs="Calibri"/>
                <w:color w:val="000000"/>
                <w:lang w:eastAsia="sk-SK"/>
              </w:rPr>
            </w:pPr>
            <w:r w:rsidRPr="00BF2565">
              <w:rPr>
                <w:rFonts w:eastAsia="Times New Roman" w:cs="Calibri"/>
                <w:color w:val="000000"/>
                <w:lang w:eastAsia="sk-SK"/>
              </w:rPr>
              <w:t>0,0</w:t>
            </w:r>
            <w:r w:rsidR="001A2C73" w:rsidRPr="00BF2565">
              <w:rPr>
                <w:rFonts w:eastAsia="Times New Roman" w:cs="Calibri"/>
                <w:color w:val="000000"/>
                <w:lang w:eastAsia="sk-SK"/>
              </w:rPr>
              <w:t>51</w:t>
            </w:r>
          </w:p>
        </w:tc>
        <w:tc>
          <w:tcPr>
            <w:tcW w:w="1276" w:type="dxa"/>
            <w:tcBorders>
              <w:top w:val="single" w:sz="4" w:space="0" w:color="auto"/>
              <w:left w:val="nil"/>
              <w:bottom w:val="single" w:sz="4" w:space="0" w:color="auto"/>
              <w:right w:val="single" w:sz="4" w:space="0" w:color="auto"/>
            </w:tcBorders>
            <w:vAlign w:val="bottom"/>
          </w:tcPr>
          <w:p w:rsidR="00D96AAC" w:rsidRPr="0045185D" w:rsidRDefault="00D96AAC" w:rsidP="00D96AAC">
            <w:pPr>
              <w:ind w:left="0" w:firstLine="0"/>
              <w:jc w:val="right"/>
              <w:rPr>
                <w:rFonts w:eastAsia="Times New Roman" w:cs="Calibri"/>
                <w:color w:val="000000"/>
                <w:lang w:eastAsia="sk-SK"/>
              </w:rPr>
            </w:pPr>
            <w:r w:rsidRPr="0045185D">
              <w:rPr>
                <w:rFonts w:eastAsia="Times New Roman" w:cs="Calibri"/>
                <w:color w:val="000000"/>
                <w:lang w:eastAsia="sk-SK"/>
              </w:rPr>
              <w:t>0,0043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D96AAC" w:rsidRPr="0045185D" w:rsidRDefault="00D96AAC" w:rsidP="0045185D">
            <w:pPr>
              <w:ind w:left="0" w:firstLine="0"/>
              <w:jc w:val="right"/>
              <w:rPr>
                <w:rFonts w:eastAsia="Times New Roman" w:cs="Calibri"/>
                <w:color w:val="000000"/>
                <w:lang w:eastAsia="sk-SK"/>
              </w:rPr>
            </w:pPr>
            <w:r w:rsidRPr="0045185D">
              <w:rPr>
                <w:rFonts w:eastAsia="Times New Roman" w:cs="Calibri"/>
                <w:color w:val="000000"/>
                <w:lang w:eastAsia="sk-SK"/>
              </w:rPr>
              <w:t>0,0139</w:t>
            </w:r>
          </w:p>
        </w:tc>
        <w:tc>
          <w:tcPr>
            <w:tcW w:w="1276" w:type="dxa"/>
            <w:tcBorders>
              <w:top w:val="nil"/>
              <w:left w:val="nil"/>
              <w:bottom w:val="single" w:sz="4" w:space="0" w:color="auto"/>
              <w:right w:val="single" w:sz="4" w:space="0" w:color="auto"/>
            </w:tcBorders>
            <w:shd w:val="clear" w:color="auto" w:fill="auto"/>
            <w:noWrap/>
            <w:vAlign w:val="bottom"/>
            <w:hideMark/>
          </w:tcPr>
          <w:p w:rsidR="00D96AAC" w:rsidRPr="0045185D" w:rsidRDefault="00D96AAC" w:rsidP="0045185D">
            <w:pPr>
              <w:ind w:left="0" w:firstLine="0"/>
              <w:jc w:val="right"/>
              <w:rPr>
                <w:rFonts w:eastAsia="Times New Roman" w:cs="Calibri"/>
                <w:color w:val="000000"/>
                <w:lang w:eastAsia="sk-SK"/>
              </w:rPr>
            </w:pPr>
            <w:r w:rsidRPr="0045185D">
              <w:rPr>
                <w:rFonts w:eastAsia="Times New Roman" w:cs="Calibri"/>
                <w:color w:val="000000"/>
                <w:lang w:eastAsia="sk-SK"/>
              </w:rPr>
              <w:t>0,0079</w:t>
            </w:r>
          </w:p>
        </w:tc>
      </w:tr>
      <w:tr w:rsidR="00D96AAC" w:rsidRPr="0045185D" w:rsidTr="000A1BC3">
        <w:trPr>
          <w:trHeight w:val="300"/>
        </w:trPr>
        <w:tc>
          <w:tcPr>
            <w:tcW w:w="2591" w:type="dxa"/>
            <w:tcBorders>
              <w:top w:val="nil"/>
              <w:left w:val="single" w:sz="4" w:space="0" w:color="auto"/>
              <w:bottom w:val="single" w:sz="4" w:space="0" w:color="auto"/>
              <w:right w:val="single" w:sz="4" w:space="0" w:color="auto"/>
            </w:tcBorders>
            <w:shd w:val="clear" w:color="auto" w:fill="auto"/>
            <w:noWrap/>
            <w:vAlign w:val="bottom"/>
            <w:hideMark/>
          </w:tcPr>
          <w:p w:rsidR="00D96AAC" w:rsidRPr="0045185D" w:rsidRDefault="00D96AAC" w:rsidP="0045185D">
            <w:pPr>
              <w:ind w:left="0" w:firstLine="0"/>
              <w:rPr>
                <w:rFonts w:eastAsia="Times New Roman" w:cs="Calibri"/>
                <w:color w:val="000000"/>
                <w:lang w:eastAsia="sk-SK"/>
              </w:rPr>
            </w:pPr>
            <w:r w:rsidRPr="0045185D">
              <w:rPr>
                <w:rFonts w:eastAsia="Times New Roman" w:cs="Calibri"/>
                <w:color w:val="000000"/>
                <w:lang w:eastAsia="sk-SK"/>
              </w:rPr>
              <w:t>LIKVIDITA POHOTOVÁ</w:t>
            </w:r>
          </w:p>
        </w:tc>
        <w:tc>
          <w:tcPr>
            <w:tcW w:w="1819" w:type="dxa"/>
            <w:tcBorders>
              <w:top w:val="nil"/>
              <w:left w:val="nil"/>
              <w:bottom w:val="single" w:sz="4" w:space="0" w:color="auto"/>
              <w:right w:val="single" w:sz="4" w:space="0" w:color="auto"/>
            </w:tcBorders>
            <w:shd w:val="clear" w:color="auto" w:fill="auto"/>
            <w:noWrap/>
            <w:vAlign w:val="bottom"/>
            <w:hideMark/>
          </w:tcPr>
          <w:p w:rsidR="00D96AAC" w:rsidRPr="0045185D" w:rsidRDefault="00D96AAC" w:rsidP="0045185D">
            <w:pPr>
              <w:ind w:left="0" w:firstLine="0"/>
              <w:jc w:val="center"/>
              <w:rPr>
                <w:rFonts w:eastAsia="Times New Roman" w:cs="Calibri"/>
                <w:color w:val="000000"/>
                <w:lang w:eastAsia="sk-SK"/>
              </w:rPr>
            </w:pPr>
            <w:r w:rsidRPr="0045185D">
              <w:rPr>
                <w:rFonts w:eastAsia="Times New Roman" w:cs="Calibri"/>
                <w:color w:val="000000"/>
                <w:lang w:eastAsia="sk-SK"/>
              </w:rPr>
              <w:t xml:space="preserve">OPTIMUM: 1,0 </w:t>
            </w:r>
          </w:p>
        </w:tc>
        <w:tc>
          <w:tcPr>
            <w:tcW w:w="1275" w:type="dxa"/>
            <w:tcBorders>
              <w:top w:val="nil"/>
              <w:left w:val="nil"/>
              <w:bottom w:val="single" w:sz="4" w:space="0" w:color="auto"/>
              <w:right w:val="single" w:sz="4" w:space="0" w:color="auto"/>
            </w:tcBorders>
            <w:shd w:val="clear" w:color="auto" w:fill="auto"/>
            <w:noWrap/>
            <w:vAlign w:val="bottom"/>
            <w:hideMark/>
          </w:tcPr>
          <w:p w:rsidR="00D96AAC" w:rsidRPr="00BF2565" w:rsidRDefault="00D96AAC" w:rsidP="001A2C73">
            <w:pPr>
              <w:ind w:left="0" w:firstLine="0"/>
              <w:jc w:val="right"/>
              <w:rPr>
                <w:rFonts w:eastAsia="Times New Roman" w:cs="Calibri"/>
                <w:color w:val="000000"/>
                <w:lang w:eastAsia="sk-SK"/>
              </w:rPr>
            </w:pPr>
            <w:r w:rsidRPr="00BF2565">
              <w:rPr>
                <w:rFonts w:eastAsia="Times New Roman" w:cs="Calibri"/>
                <w:color w:val="000000"/>
                <w:lang w:eastAsia="sk-SK"/>
              </w:rPr>
              <w:t>1,</w:t>
            </w:r>
            <w:r w:rsidR="001A2C73" w:rsidRPr="00BF2565">
              <w:rPr>
                <w:rFonts w:eastAsia="Times New Roman" w:cs="Calibri"/>
                <w:color w:val="000000"/>
                <w:lang w:eastAsia="sk-SK"/>
              </w:rPr>
              <w:t>496</w:t>
            </w:r>
          </w:p>
        </w:tc>
        <w:tc>
          <w:tcPr>
            <w:tcW w:w="1276" w:type="dxa"/>
            <w:tcBorders>
              <w:top w:val="single" w:sz="4" w:space="0" w:color="auto"/>
              <w:left w:val="nil"/>
              <w:bottom w:val="single" w:sz="4" w:space="0" w:color="auto"/>
              <w:right w:val="single" w:sz="4" w:space="0" w:color="auto"/>
            </w:tcBorders>
            <w:vAlign w:val="bottom"/>
          </w:tcPr>
          <w:p w:rsidR="00D96AAC" w:rsidRPr="0045185D" w:rsidRDefault="00D96AAC" w:rsidP="00D96AAC">
            <w:pPr>
              <w:ind w:left="0" w:firstLine="0"/>
              <w:jc w:val="right"/>
              <w:rPr>
                <w:rFonts w:eastAsia="Times New Roman" w:cs="Calibri"/>
                <w:color w:val="000000"/>
                <w:lang w:eastAsia="sk-SK"/>
              </w:rPr>
            </w:pPr>
            <w:r w:rsidRPr="0045185D">
              <w:rPr>
                <w:rFonts w:eastAsia="Times New Roman" w:cs="Calibri"/>
                <w:color w:val="000000"/>
                <w:lang w:eastAsia="sk-SK"/>
              </w:rPr>
              <w:t>1,3361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D96AAC" w:rsidRPr="0045185D" w:rsidRDefault="00D96AAC" w:rsidP="0045185D">
            <w:pPr>
              <w:ind w:left="0" w:firstLine="0"/>
              <w:jc w:val="right"/>
              <w:rPr>
                <w:rFonts w:eastAsia="Times New Roman" w:cs="Calibri"/>
                <w:color w:val="000000"/>
                <w:lang w:eastAsia="sk-SK"/>
              </w:rPr>
            </w:pPr>
            <w:r w:rsidRPr="0045185D">
              <w:rPr>
                <w:rFonts w:eastAsia="Times New Roman" w:cs="Calibri"/>
                <w:color w:val="000000"/>
                <w:lang w:eastAsia="sk-SK"/>
              </w:rPr>
              <w:t>1,2710</w:t>
            </w:r>
          </w:p>
        </w:tc>
        <w:tc>
          <w:tcPr>
            <w:tcW w:w="1276" w:type="dxa"/>
            <w:tcBorders>
              <w:top w:val="nil"/>
              <w:left w:val="nil"/>
              <w:bottom w:val="single" w:sz="4" w:space="0" w:color="auto"/>
              <w:right w:val="single" w:sz="4" w:space="0" w:color="auto"/>
            </w:tcBorders>
            <w:shd w:val="clear" w:color="auto" w:fill="auto"/>
            <w:noWrap/>
            <w:vAlign w:val="bottom"/>
            <w:hideMark/>
          </w:tcPr>
          <w:p w:rsidR="00D96AAC" w:rsidRPr="0045185D" w:rsidRDefault="00D96AAC" w:rsidP="0045185D">
            <w:pPr>
              <w:ind w:left="0" w:firstLine="0"/>
              <w:jc w:val="right"/>
              <w:rPr>
                <w:rFonts w:eastAsia="Times New Roman" w:cs="Calibri"/>
                <w:color w:val="000000"/>
                <w:lang w:eastAsia="sk-SK"/>
              </w:rPr>
            </w:pPr>
            <w:r w:rsidRPr="0045185D">
              <w:rPr>
                <w:rFonts w:eastAsia="Times New Roman" w:cs="Calibri"/>
                <w:color w:val="000000"/>
                <w:lang w:eastAsia="sk-SK"/>
              </w:rPr>
              <w:t>1,1996</w:t>
            </w:r>
          </w:p>
        </w:tc>
      </w:tr>
      <w:tr w:rsidR="00D96AAC" w:rsidRPr="0045185D" w:rsidTr="000A1BC3">
        <w:trPr>
          <w:trHeight w:val="300"/>
        </w:trPr>
        <w:tc>
          <w:tcPr>
            <w:tcW w:w="2591" w:type="dxa"/>
            <w:tcBorders>
              <w:top w:val="nil"/>
              <w:left w:val="single" w:sz="4" w:space="0" w:color="auto"/>
              <w:bottom w:val="single" w:sz="4" w:space="0" w:color="auto"/>
              <w:right w:val="single" w:sz="4" w:space="0" w:color="auto"/>
            </w:tcBorders>
            <w:shd w:val="clear" w:color="auto" w:fill="auto"/>
            <w:noWrap/>
            <w:vAlign w:val="bottom"/>
            <w:hideMark/>
          </w:tcPr>
          <w:p w:rsidR="00D96AAC" w:rsidRPr="0045185D" w:rsidRDefault="00D96AAC" w:rsidP="0045185D">
            <w:pPr>
              <w:ind w:left="0" w:firstLine="0"/>
              <w:rPr>
                <w:rFonts w:eastAsia="Times New Roman" w:cs="Calibri"/>
                <w:color w:val="000000"/>
                <w:lang w:eastAsia="sk-SK"/>
              </w:rPr>
            </w:pPr>
            <w:r w:rsidRPr="0045185D">
              <w:rPr>
                <w:rFonts w:eastAsia="Times New Roman" w:cs="Calibri"/>
                <w:color w:val="000000"/>
                <w:lang w:eastAsia="sk-SK"/>
              </w:rPr>
              <w:t>LIKVIDITA BEŽNÁ</w:t>
            </w:r>
          </w:p>
        </w:tc>
        <w:tc>
          <w:tcPr>
            <w:tcW w:w="1819" w:type="dxa"/>
            <w:tcBorders>
              <w:top w:val="nil"/>
              <w:left w:val="nil"/>
              <w:bottom w:val="single" w:sz="4" w:space="0" w:color="auto"/>
              <w:right w:val="single" w:sz="4" w:space="0" w:color="auto"/>
            </w:tcBorders>
            <w:shd w:val="clear" w:color="auto" w:fill="auto"/>
            <w:noWrap/>
            <w:vAlign w:val="bottom"/>
            <w:hideMark/>
          </w:tcPr>
          <w:p w:rsidR="00D96AAC" w:rsidRPr="0045185D" w:rsidRDefault="00D96AAC" w:rsidP="0045185D">
            <w:pPr>
              <w:ind w:left="0" w:firstLine="0"/>
              <w:jc w:val="center"/>
              <w:rPr>
                <w:rFonts w:eastAsia="Times New Roman" w:cs="Calibri"/>
                <w:color w:val="000000"/>
                <w:lang w:eastAsia="sk-SK"/>
              </w:rPr>
            </w:pPr>
            <w:r w:rsidRPr="0045185D">
              <w:rPr>
                <w:rFonts w:eastAsia="Times New Roman" w:cs="Calibri"/>
                <w:color w:val="000000"/>
                <w:lang w:eastAsia="sk-SK"/>
              </w:rPr>
              <w:t>OPTIMUM: &gt; 1,5</w:t>
            </w:r>
          </w:p>
        </w:tc>
        <w:tc>
          <w:tcPr>
            <w:tcW w:w="1275" w:type="dxa"/>
            <w:tcBorders>
              <w:top w:val="nil"/>
              <w:left w:val="nil"/>
              <w:bottom w:val="single" w:sz="4" w:space="0" w:color="auto"/>
              <w:right w:val="single" w:sz="4" w:space="0" w:color="auto"/>
            </w:tcBorders>
            <w:shd w:val="clear" w:color="auto" w:fill="auto"/>
            <w:noWrap/>
            <w:vAlign w:val="bottom"/>
            <w:hideMark/>
          </w:tcPr>
          <w:p w:rsidR="00D96AAC" w:rsidRPr="00BF2565" w:rsidRDefault="001A2C73" w:rsidP="0045185D">
            <w:pPr>
              <w:ind w:left="0" w:firstLine="0"/>
              <w:jc w:val="right"/>
              <w:rPr>
                <w:rFonts w:eastAsia="Times New Roman" w:cs="Calibri"/>
                <w:color w:val="000000"/>
                <w:lang w:eastAsia="sk-SK"/>
              </w:rPr>
            </w:pPr>
            <w:r w:rsidRPr="00BF2565">
              <w:rPr>
                <w:rFonts w:eastAsia="Times New Roman" w:cs="Calibri"/>
                <w:color w:val="000000"/>
                <w:lang w:eastAsia="sk-SK"/>
              </w:rPr>
              <w:t>1,996</w:t>
            </w:r>
          </w:p>
        </w:tc>
        <w:tc>
          <w:tcPr>
            <w:tcW w:w="1276" w:type="dxa"/>
            <w:tcBorders>
              <w:top w:val="single" w:sz="4" w:space="0" w:color="auto"/>
              <w:left w:val="nil"/>
              <w:bottom w:val="single" w:sz="4" w:space="0" w:color="auto"/>
              <w:right w:val="single" w:sz="4" w:space="0" w:color="auto"/>
            </w:tcBorders>
            <w:vAlign w:val="bottom"/>
          </w:tcPr>
          <w:p w:rsidR="00D96AAC" w:rsidRPr="0045185D" w:rsidRDefault="00D96AAC" w:rsidP="00D96AAC">
            <w:pPr>
              <w:ind w:left="0" w:firstLine="0"/>
              <w:jc w:val="right"/>
              <w:rPr>
                <w:rFonts w:eastAsia="Times New Roman" w:cs="Calibri"/>
                <w:color w:val="000000"/>
                <w:lang w:eastAsia="sk-SK"/>
              </w:rPr>
            </w:pPr>
            <w:r w:rsidRPr="0045185D">
              <w:rPr>
                <w:rFonts w:eastAsia="Times New Roman" w:cs="Calibri"/>
                <w:color w:val="000000"/>
                <w:lang w:eastAsia="sk-SK"/>
              </w:rPr>
              <w:t>1,796</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D96AAC" w:rsidRPr="0045185D" w:rsidRDefault="00D96AAC" w:rsidP="0045185D">
            <w:pPr>
              <w:ind w:left="0" w:firstLine="0"/>
              <w:jc w:val="right"/>
              <w:rPr>
                <w:rFonts w:eastAsia="Times New Roman" w:cs="Calibri"/>
                <w:color w:val="000000"/>
                <w:lang w:eastAsia="sk-SK"/>
              </w:rPr>
            </w:pPr>
            <w:r w:rsidRPr="0045185D">
              <w:rPr>
                <w:rFonts w:eastAsia="Times New Roman" w:cs="Calibri"/>
                <w:color w:val="000000"/>
                <w:lang w:eastAsia="sk-SK"/>
              </w:rPr>
              <w:t>1,6967</w:t>
            </w:r>
          </w:p>
        </w:tc>
        <w:tc>
          <w:tcPr>
            <w:tcW w:w="1276" w:type="dxa"/>
            <w:tcBorders>
              <w:top w:val="nil"/>
              <w:left w:val="nil"/>
              <w:bottom w:val="single" w:sz="4" w:space="0" w:color="auto"/>
              <w:right w:val="single" w:sz="4" w:space="0" w:color="auto"/>
            </w:tcBorders>
            <w:shd w:val="clear" w:color="auto" w:fill="auto"/>
            <w:noWrap/>
            <w:vAlign w:val="bottom"/>
            <w:hideMark/>
          </w:tcPr>
          <w:p w:rsidR="00D96AAC" w:rsidRPr="0045185D" w:rsidRDefault="00D96AAC" w:rsidP="0045185D">
            <w:pPr>
              <w:ind w:left="0" w:firstLine="0"/>
              <w:jc w:val="right"/>
              <w:rPr>
                <w:rFonts w:eastAsia="Times New Roman" w:cs="Calibri"/>
                <w:color w:val="000000"/>
                <w:lang w:eastAsia="sk-SK"/>
              </w:rPr>
            </w:pPr>
            <w:r w:rsidRPr="0045185D">
              <w:rPr>
                <w:rFonts w:eastAsia="Times New Roman" w:cs="Calibri"/>
                <w:color w:val="000000"/>
                <w:lang w:eastAsia="sk-SK"/>
              </w:rPr>
              <w:t>1,5885</w:t>
            </w:r>
          </w:p>
        </w:tc>
      </w:tr>
    </w:tbl>
    <w:p w:rsidR="0045185D" w:rsidRDefault="0045185D" w:rsidP="00F9497C">
      <w:pPr>
        <w:ind w:left="0" w:firstLine="0"/>
        <w:rPr>
          <w:rFonts w:ascii="Verdana" w:hAnsi="Verdana" w:cs="Arial"/>
          <w:sz w:val="20"/>
          <w:szCs w:val="20"/>
        </w:rPr>
      </w:pPr>
    </w:p>
    <w:p w:rsidR="00541A48" w:rsidRDefault="0045185D" w:rsidP="006F5D0C">
      <w:pPr>
        <w:ind w:left="0" w:firstLine="0"/>
        <w:jc w:val="both"/>
        <w:rPr>
          <w:rFonts w:ascii="Verdana" w:hAnsi="Verdana" w:cs="Arial"/>
        </w:rPr>
      </w:pPr>
      <w:r>
        <w:rPr>
          <w:rFonts w:ascii="Verdana" w:hAnsi="Verdana" w:cs="Arial"/>
        </w:rPr>
        <w:t>Okamžitá likvidita</w:t>
      </w:r>
      <w:r w:rsidR="007A313E">
        <w:rPr>
          <w:rFonts w:ascii="Verdana" w:hAnsi="Verdana" w:cs="Arial"/>
        </w:rPr>
        <w:t xml:space="preserve"> </w:t>
      </w:r>
      <w:r>
        <w:rPr>
          <w:rFonts w:ascii="Verdana" w:hAnsi="Verdana" w:cs="Arial"/>
        </w:rPr>
        <w:t>v roku 20</w:t>
      </w:r>
      <w:r w:rsidR="006F5D0C">
        <w:rPr>
          <w:rFonts w:ascii="Verdana" w:hAnsi="Verdana" w:cs="Arial"/>
        </w:rPr>
        <w:t>20 narástla</w:t>
      </w:r>
      <w:r>
        <w:rPr>
          <w:rFonts w:ascii="Verdana" w:hAnsi="Verdana" w:cs="Arial"/>
        </w:rPr>
        <w:t>, nedosahuje</w:t>
      </w:r>
      <w:r w:rsidR="006F5D0C">
        <w:rPr>
          <w:rFonts w:ascii="Verdana" w:hAnsi="Verdana" w:cs="Arial"/>
        </w:rPr>
        <w:t xml:space="preserve"> však optimum 1,0, a stále sa drží aj pod „rizikovou</w:t>
      </w:r>
      <w:r>
        <w:rPr>
          <w:rFonts w:ascii="Verdana" w:hAnsi="Verdana" w:cs="Arial"/>
        </w:rPr>
        <w:t>“ hodnot</w:t>
      </w:r>
      <w:r w:rsidR="006F5D0C">
        <w:rPr>
          <w:rFonts w:ascii="Verdana" w:hAnsi="Verdana" w:cs="Arial"/>
        </w:rPr>
        <w:t>o</w:t>
      </w:r>
      <w:r>
        <w:rPr>
          <w:rFonts w:ascii="Verdana" w:hAnsi="Verdana" w:cs="Arial"/>
        </w:rPr>
        <w:t>u 0,2. Spoločnosť nemala veľa peňazí v po</w:t>
      </w:r>
      <w:r w:rsidR="007A313E">
        <w:rPr>
          <w:rFonts w:ascii="Verdana" w:hAnsi="Verdana" w:cs="Arial"/>
        </w:rPr>
        <w:t xml:space="preserve">kladni a ani na bankovom účte. </w:t>
      </w:r>
      <w:r>
        <w:rPr>
          <w:rFonts w:ascii="Verdana" w:hAnsi="Verdana" w:cs="Arial"/>
        </w:rPr>
        <w:t xml:space="preserve">Napriek tomu sa spoločnosti darí uhrádzať svoje záväzky dodávateľom a voči zamestnancom. Vidieť to aj z hodnoty pohotovej a bežnej likvidity, ktoré mierne narástli. Pohotová likvidita je </w:t>
      </w:r>
      <w:r w:rsidR="00FB38C8">
        <w:rPr>
          <w:rFonts w:ascii="Verdana" w:hAnsi="Verdana" w:cs="Arial"/>
        </w:rPr>
        <w:t>vyššia ako 1,0</w:t>
      </w:r>
      <w:r w:rsidR="006F5D0C">
        <w:rPr>
          <w:rFonts w:ascii="Verdana" w:hAnsi="Verdana" w:cs="Arial"/>
        </w:rPr>
        <w:t xml:space="preserve"> a blíži sa hodnote 1,5</w:t>
      </w:r>
      <w:r w:rsidR="00F0757C">
        <w:rPr>
          <w:rFonts w:ascii="Verdana" w:hAnsi="Verdana" w:cs="Arial"/>
        </w:rPr>
        <w:t>, spoločnosť má prebytočne viaza</w:t>
      </w:r>
      <w:r w:rsidR="00FB38C8">
        <w:rPr>
          <w:rFonts w:ascii="Verdana" w:hAnsi="Verdana" w:cs="Arial"/>
        </w:rPr>
        <w:t>né peniaze v zásobách.</w:t>
      </w:r>
      <w:r w:rsidR="007A313E">
        <w:rPr>
          <w:rFonts w:ascii="Verdana" w:hAnsi="Verdana" w:cs="Arial"/>
        </w:rPr>
        <w:t xml:space="preserve"> </w:t>
      </w:r>
      <w:r w:rsidR="00F9497C">
        <w:rPr>
          <w:rFonts w:ascii="Verdana" w:hAnsi="Verdana" w:cs="Arial"/>
        </w:rPr>
        <w:t xml:space="preserve">Bežná likvidita sa dlhodobo udržuje </w:t>
      </w:r>
      <w:r w:rsidR="00FB38C8">
        <w:rPr>
          <w:rFonts w:ascii="Verdana" w:hAnsi="Verdana" w:cs="Arial"/>
        </w:rPr>
        <w:t>nad kritickú hodnotu 1,5 s miernym nárastom v poslednom sledovanom roku. Čím je jej hodnota vyššia tým lepšie, p</w:t>
      </w:r>
      <w:r w:rsidR="00F9497C">
        <w:rPr>
          <w:rFonts w:ascii="Verdana" w:hAnsi="Verdana" w:cs="Arial"/>
        </w:rPr>
        <w:t xml:space="preserve">redstavuje </w:t>
      </w:r>
      <w:r w:rsidR="00F0757C">
        <w:rPr>
          <w:rFonts w:ascii="Verdana" w:hAnsi="Verdana" w:cs="Arial"/>
        </w:rPr>
        <w:t>schopnosť pokryť všetky zá</w:t>
      </w:r>
      <w:r w:rsidR="00FB38C8">
        <w:rPr>
          <w:rFonts w:ascii="Verdana" w:hAnsi="Verdana" w:cs="Arial"/>
        </w:rPr>
        <w:t>väzky, ak by podnikateľ predal všetky svoje aktíva.</w:t>
      </w:r>
    </w:p>
    <w:p w:rsidR="00F0757C" w:rsidRDefault="00F0757C" w:rsidP="006F5D0C">
      <w:pPr>
        <w:ind w:left="0" w:firstLine="0"/>
        <w:jc w:val="both"/>
        <w:rPr>
          <w:rFonts w:ascii="Verdana" w:hAnsi="Verdana" w:cs="Arial"/>
        </w:rPr>
      </w:pPr>
    </w:p>
    <w:p w:rsidR="00FB38C8" w:rsidRDefault="007017B4" w:rsidP="007017B4">
      <w:pPr>
        <w:spacing w:after="120"/>
        <w:ind w:left="0" w:firstLine="0"/>
        <w:jc w:val="center"/>
        <w:rPr>
          <w:rStyle w:val="ra"/>
          <w:rFonts w:ascii="Verdana" w:hAnsi="Verdana"/>
          <w:b/>
        </w:rPr>
      </w:pPr>
      <w:r>
        <w:rPr>
          <w:noProof/>
          <w:lang w:eastAsia="sk-SK"/>
        </w:rPr>
        <w:lastRenderedPageBreak/>
        <w:drawing>
          <wp:inline distT="0" distB="0" distL="0" distR="0" wp14:anchorId="348B1025" wp14:editId="06BE489A">
            <wp:extent cx="5904000" cy="3132000"/>
            <wp:effectExtent l="0" t="0" r="20955" b="11430"/>
            <wp:docPr id="7" name="Graf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B38C8" w:rsidRPr="00541A48" w:rsidRDefault="00FB38C8" w:rsidP="000A1BC3">
      <w:pPr>
        <w:ind w:left="0" w:firstLine="0"/>
        <w:jc w:val="both"/>
        <w:rPr>
          <w:rStyle w:val="ra"/>
          <w:rFonts w:ascii="Verdana" w:hAnsi="Verdana"/>
          <w:b/>
        </w:rPr>
      </w:pPr>
    </w:p>
    <w:p w:rsidR="001E7235" w:rsidRDefault="00060B3D" w:rsidP="000A1BC3">
      <w:pPr>
        <w:ind w:left="0" w:firstLine="0"/>
        <w:jc w:val="both"/>
        <w:rPr>
          <w:rStyle w:val="ra"/>
          <w:rFonts w:ascii="Verdana" w:hAnsi="Verdana"/>
        </w:rPr>
      </w:pPr>
      <w:r>
        <w:rPr>
          <w:rStyle w:val="ra"/>
          <w:rFonts w:ascii="Verdana" w:hAnsi="Verdana"/>
          <w:b/>
        </w:rPr>
        <w:t>5.4.</w:t>
      </w:r>
      <w:r w:rsidR="001E7235" w:rsidRPr="000B5CCD">
        <w:rPr>
          <w:rStyle w:val="ra"/>
          <w:rFonts w:ascii="Verdana" w:hAnsi="Verdana"/>
          <w:b/>
        </w:rPr>
        <w:t xml:space="preserve">Ukazovatele </w:t>
      </w:r>
      <w:r w:rsidR="001E7235">
        <w:rPr>
          <w:rStyle w:val="ra"/>
          <w:rFonts w:ascii="Verdana" w:hAnsi="Verdana"/>
          <w:b/>
        </w:rPr>
        <w:t>aktivi</w:t>
      </w:r>
      <w:r w:rsidR="001E7235" w:rsidRPr="000B5CCD">
        <w:rPr>
          <w:rStyle w:val="ra"/>
          <w:rFonts w:ascii="Verdana" w:hAnsi="Verdana"/>
          <w:b/>
        </w:rPr>
        <w:t>t</w:t>
      </w:r>
      <w:r w:rsidR="001E7235">
        <w:rPr>
          <w:rStyle w:val="ra"/>
          <w:rFonts w:ascii="Verdana" w:hAnsi="Verdana"/>
          <w:b/>
        </w:rPr>
        <w:t>y</w:t>
      </w:r>
    </w:p>
    <w:p w:rsidR="00541A48" w:rsidRPr="00060B3D" w:rsidRDefault="00541A48" w:rsidP="000A1BC3">
      <w:pPr>
        <w:ind w:left="0" w:firstLine="0"/>
        <w:jc w:val="both"/>
        <w:rPr>
          <w:rFonts w:ascii="Verdana" w:hAnsi="Verdana" w:cs="Arial"/>
        </w:rPr>
      </w:pPr>
      <w:r w:rsidRPr="00060B3D">
        <w:rPr>
          <w:rFonts w:ascii="Verdana" w:hAnsi="Verdana" w:cs="Arial"/>
        </w:rPr>
        <w:t>Umožňujú vyjadriť, kvantifikovať a analyzovať ako účinne podnik využíva svoj majetok</w:t>
      </w:r>
      <w:r w:rsidR="00FB38C8" w:rsidRPr="00060B3D">
        <w:rPr>
          <w:rFonts w:ascii="Verdana" w:hAnsi="Verdana" w:cs="Arial"/>
        </w:rPr>
        <w:t xml:space="preserve"> a zisťujú viazanosť kapitálu v majetku</w:t>
      </w:r>
      <w:r w:rsidRPr="00060B3D">
        <w:rPr>
          <w:rFonts w:ascii="Verdana" w:hAnsi="Verdana" w:cs="Arial"/>
        </w:rPr>
        <w:t xml:space="preserve">. </w:t>
      </w:r>
      <w:r w:rsidR="00D96AAC">
        <w:rPr>
          <w:rFonts w:ascii="Verdana" w:hAnsi="Verdana" w:cs="Arial"/>
        </w:rPr>
        <w:t>Vypovedajú o obrate (viazanosti</w:t>
      </w:r>
      <w:r w:rsidRPr="00060B3D">
        <w:rPr>
          <w:rFonts w:ascii="Verdana" w:hAnsi="Verdana" w:cs="Arial"/>
        </w:rPr>
        <w:t>) majetku ako celku i jeho jednotlivých častí. Vyjadrujú za koľko dní sú jednotlivé položky majetku schopné sa reprodukovať.</w:t>
      </w:r>
      <w:r w:rsidR="00FB38C8" w:rsidRPr="00060B3D">
        <w:rPr>
          <w:rFonts w:ascii="Verdana" w:hAnsi="Verdana" w:cs="Arial"/>
        </w:rPr>
        <w:t xml:space="preserve"> Cieľom je skracovať dobu obrátok a tým zvyšovať zisk.</w:t>
      </w:r>
    </w:p>
    <w:p w:rsidR="00F0757C" w:rsidRDefault="00F0757C" w:rsidP="000A1BC3">
      <w:pPr>
        <w:ind w:left="0" w:firstLine="0"/>
        <w:jc w:val="both"/>
        <w:rPr>
          <w:rFonts w:ascii="Verdana" w:hAnsi="Verdana" w:cs="Arial"/>
          <w:sz w:val="20"/>
          <w:szCs w:val="20"/>
        </w:rPr>
      </w:pPr>
    </w:p>
    <w:p w:rsidR="00063E7B" w:rsidRPr="00F0757C" w:rsidRDefault="00063E7B" w:rsidP="000A1BC3">
      <w:pPr>
        <w:ind w:left="0" w:firstLine="0"/>
        <w:jc w:val="both"/>
        <w:rPr>
          <w:rFonts w:ascii="Verdana" w:hAnsi="Verdana" w:cs="Arial"/>
          <w:sz w:val="20"/>
          <w:szCs w:val="20"/>
        </w:rPr>
      </w:pPr>
      <w:r w:rsidRPr="00BF2565">
        <w:rPr>
          <w:rFonts w:ascii="Verdana" w:hAnsi="Verdana" w:cs="Arial"/>
          <w:sz w:val="20"/>
          <w:szCs w:val="20"/>
        </w:rPr>
        <w:t>Tabuľka: Vývoj ukazovateľov aktivity</w:t>
      </w:r>
      <w:r w:rsidR="007A313E" w:rsidRPr="00BF2565">
        <w:rPr>
          <w:rFonts w:ascii="Verdana" w:hAnsi="Verdana" w:cs="Arial"/>
          <w:sz w:val="20"/>
          <w:szCs w:val="20"/>
        </w:rPr>
        <w:t xml:space="preserve"> </w:t>
      </w:r>
      <w:r w:rsidR="00D96AAC" w:rsidRPr="00BF2565">
        <w:rPr>
          <w:rFonts w:ascii="Verdana" w:hAnsi="Verdana" w:cs="Arial"/>
          <w:sz w:val="20"/>
          <w:szCs w:val="20"/>
        </w:rPr>
        <w:t>(v dňoch) v rokoch 2017 -2020</w:t>
      </w:r>
    </w:p>
    <w:p w:rsidR="00F0757C" w:rsidRPr="000A1BC3" w:rsidRDefault="00F0757C" w:rsidP="000A1BC3">
      <w:pPr>
        <w:ind w:left="0" w:firstLine="0"/>
        <w:jc w:val="both"/>
        <w:rPr>
          <w:rFonts w:ascii="Verdana" w:hAnsi="Verdana" w:cs="Arial"/>
          <w:sz w:val="20"/>
          <w:szCs w:val="20"/>
        </w:rPr>
      </w:pPr>
    </w:p>
    <w:tbl>
      <w:tblPr>
        <w:tblW w:w="9796" w:type="dxa"/>
        <w:tblInd w:w="55" w:type="dxa"/>
        <w:tblCellMar>
          <w:left w:w="70" w:type="dxa"/>
          <w:right w:w="70" w:type="dxa"/>
        </w:tblCellMar>
        <w:tblLook w:val="04A0" w:firstRow="1" w:lastRow="0" w:firstColumn="1" w:lastColumn="0" w:noHBand="0" w:noVBand="1"/>
      </w:tblPr>
      <w:tblGrid>
        <w:gridCol w:w="4560"/>
        <w:gridCol w:w="1409"/>
        <w:gridCol w:w="1276"/>
        <w:gridCol w:w="1276"/>
        <w:gridCol w:w="1275"/>
      </w:tblGrid>
      <w:tr w:rsidR="00D96AAC" w:rsidRPr="00FB38C8" w:rsidTr="00DB6073">
        <w:trPr>
          <w:trHeight w:val="315"/>
        </w:trPr>
        <w:tc>
          <w:tcPr>
            <w:tcW w:w="4560" w:type="dxa"/>
            <w:tcBorders>
              <w:top w:val="single" w:sz="4" w:space="0" w:color="auto"/>
              <w:left w:val="single" w:sz="4" w:space="0" w:color="auto"/>
              <w:bottom w:val="double" w:sz="6" w:space="0" w:color="auto"/>
              <w:right w:val="double" w:sz="6" w:space="0" w:color="000000"/>
            </w:tcBorders>
            <w:shd w:val="clear" w:color="auto" w:fill="auto"/>
            <w:noWrap/>
            <w:vAlign w:val="bottom"/>
            <w:hideMark/>
          </w:tcPr>
          <w:p w:rsidR="00D96AAC" w:rsidRPr="00FB38C8" w:rsidRDefault="00D96AAC" w:rsidP="00FB38C8">
            <w:pPr>
              <w:ind w:left="0" w:firstLine="0"/>
              <w:rPr>
                <w:rFonts w:eastAsia="Times New Roman" w:cs="Calibri"/>
                <w:b/>
                <w:bCs/>
                <w:color w:val="000000"/>
                <w:lang w:eastAsia="sk-SK"/>
              </w:rPr>
            </w:pPr>
            <w:r w:rsidRPr="00FB38C8">
              <w:rPr>
                <w:rFonts w:eastAsia="Times New Roman" w:cs="Calibri"/>
                <w:b/>
                <w:bCs/>
                <w:color w:val="000000"/>
                <w:lang w:eastAsia="sk-SK"/>
              </w:rPr>
              <w:t>UKAZOVATEĽ</w:t>
            </w:r>
            <w:r>
              <w:rPr>
                <w:rFonts w:eastAsia="Times New Roman" w:cs="Calibri"/>
                <w:b/>
                <w:bCs/>
                <w:color w:val="000000"/>
                <w:lang w:eastAsia="sk-SK"/>
              </w:rPr>
              <w:t xml:space="preserve"> </w:t>
            </w:r>
            <w:r w:rsidRPr="00FB38C8">
              <w:rPr>
                <w:rFonts w:eastAsia="Times New Roman" w:cs="Calibri"/>
                <w:b/>
                <w:bCs/>
                <w:color w:val="000000"/>
                <w:lang w:eastAsia="sk-SK"/>
              </w:rPr>
              <w:t>v dňoch</w:t>
            </w:r>
            <w:r>
              <w:rPr>
                <w:rFonts w:eastAsia="Times New Roman" w:cs="Calibri"/>
                <w:b/>
                <w:bCs/>
                <w:color w:val="000000"/>
                <w:lang w:eastAsia="sk-SK"/>
              </w:rPr>
              <w:t xml:space="preserve"> </w:t>
            </w:r>
          </w:p>
        </w:tc>
        <w:tc>
          <w:tcPr>
            <w:tcW w:w="1409" w:type="dxa"/>
            <w:tcBorders>
              <w:top w:val="single" w:sz="4" w:space="0" w:color="auto"/>
              <w:left w:val="single" w:sz="4" w:space="0" w:color="auto"/>
              <w:bottom w:val="nil"/>
              <w:right w:val="nil"/>
            </w:tcBorders>
            <w:shd w:val="clear" w:color="auto" w:fill="auto"/>
            <w:noWrap/>
            <w:vAlign w:val="bottom"/>
            <w:hideMark/>
          </w:tcPr>
          <w:p w:rsidR="00D96AAC" w:rsidRPr="00FB38C8" w:rsidRDefault="00D96AAC" w:rsidP="00D96AAC">
            <w:pPr>
              <w:ind w:left="0" w:firstLine="0"/>
              <w:jc w:val="center"/>
              <w:rPr>
                <w:rFonts w:eastAsia="Times New Roman" w:cs="Calibri"/>
                <w:b/>
                <w:bCs/>
                <w:color w:val="000000"/>
                <w:lang w:eastAsia="sk-SK"/>
              </w:rPr>
            </w:pPr>
            <w:r w:rsidRPr="00FB38C8">
              <w:rPr>
                <w:rFonts w:eastAsia="Times New Roman" w:cs="Calibri"/>
                <w:b/>
                <w:bCs/>
                <w:color w:val="000000"/>
                <w:lang w:eastAsia="sk-SK"/>
              </w:rPr>
              <w:t>ROK 20</w:t>
            </w:r>
            <w:r>
              <w:rPr>
                <w:rFonts w:eastAsia="Times New Roman" w:cs="Calibri"/>
                <w:b/>
                <w:bCs/>
                <w:color w:val="000000"/>
                <w:lang w:eastAsia="sk-SK"/>
              </w:rPr>
              <w:t>20</w:t>
            </w:r>
          </w:p>
        </w:tc>
        <w:tc>
          <w:tcPr>
            <w:tcW w:w="1276" w:type="dxa"/>
            <w:tcBorders>
              <w:top w:val="single" w:sz="4" w:space="0" w:color="auto"/>
              <w:left w:val="single" w:sz="4" w:space="0" w:color="auto"/>
              <w:bottom w:val="nil"/>
              <w:right w:val="single" w:sz="4" w:space="0" w:color="auto"/>
            </w:tcBorders>
            <w:vAlign w:val="bottom"/>
          </w:tcPr>
          <w:p w:rsidR="00D96AAC" w:rsidRPr="00FB38C8" w:rsidRDefault="00D96AAC" w:rsidP="00DB6073">
            <w:pPr>
              <w:ind w:left="0" w:firstLine="0"/>
              <w:jc w:val="center"/>
              <w:rPr>
                <w:rFonts w:eastAsia="Times New Roman" w:cs="Calibri"/>
                <w:b/>
                <w:bCs/>
                <w:color w:val="000000"/>
                <w:lang w:eastAsia="sk-SK"/>
              </w:rPr>
            </w:pPr>
            <w:r w:rsidRPr="00FB38C8">
              <w:rPr>
                <w:rFonts w:eastAsia="Times New Roman" w:cs="Calibri"/>
                <w:b/>
                <w:bCs/>
                <w:color w:val="000000"/>
                <w:lang w:eastAsia="sk-SK"/>
              </w:rPr>
              <w:t>ROK 2019</w:t>
            </w:r>
          </w:p>
        </w:tc>
        <w:tc>
          <w:tcPr>
            <w:tcW w:w="1276" w:type="dxa"/>
            <w:tcBorders>
              <w:top w:val="single" w:sz="4" w:space="0" w:color="auto"/>
              <w:left w:val="single" w:sz="4" w:space="0" w:color="auto"/>
              <w:bottom w:val="nil"/>
              <w:right w:val="nil"/>
            </w:tcBorders>
            <w:shd w:val="clear" w:color="auto" w:fill="auto"/>
            <w:noWrap/>
            <w:vAlign w:val="bottom"/>
            <w:hideMark/>
          </w:tcPr>
          <w:p w:rsidR="00D96AAC" w:rsidRPr="00FB38C8" w:rsidRDefault="00D96AAC" w:rsidP="00FB38C8">
            <w:pPr>
              <w:ind w:left="0" w:firstLine="0"/>
              <w:jc w:val="center"/>
              <w:rPr>
                <w:rFonts w:eastAsia="Times New Roman" w:cs="Calibri"/>
                <w:b/>
                <w:bCs/>
                <w:color w:val="000000"/>
                <w:lang w:eastAsia="sk-SK"/>
              </w:rPr>
            </w:pPr>
            <w:r w:rsidRPr="00FB38C8">
              <w:rPr>
                <w:rFonts w:eastAsia="Times New Roman" w:cs="Calibri"/>
                <w:b/>
                <w:bCs/>
                <w:color w:val="000000"/>
                <w:lang w:eastAsia="sk-SK"/>
              </w:rPr>
              <w:t>ROK 2018</w:t>
            </w:r>
          </w:p>
        </w:tc>
        <w:tc>
          <w:tcPr>
            <w:tcW w:w="1275" w:type="dxa"/>
            <w:tcBorders>
              <w:top w:val="single" w:sz="4" w:space="0" w:color="auto"/>
              <w:left w:val="single" w:sz="4" w:space="0" w:color="auto"/>
              <w:bottom w:val="nil"/>
              <w:right w:val="single" w:sz="4" w:space="0" w:color="auto"/>
            </w:tcBorders>
            <w:shd w:val="clear" w:color="auto" w:fill="auto"/>
            <w:noWrap/>
            <w:vAlign w:val="bottom"/>
            <w:hideMark/>
          </w:tcPr>
          <w:p w:rsidR="00D96AAC" w:rsidRPr="00FB38C8" w:rsidRDefault="00D96AAC" w:rsidP="00FB38C8">
            <w:pPr>
              <w:ind w:left="0" w:firstLine="0"/>
              <w:jc w:val="center"/>
              <w:rPr>
                <w:rFonts w:eastAsia="Times New Roman" w:cs="Calibri"/>
                <w:b/>
                <w:bCs/>
                <w:color w:val="000000"/>
                <w:lang w:eastAsia="sk-SK"/>
              </w:rPr>
            </w:pPr>
            <w:r w:rsidRPr="00FB38C8">
              <w:rPr>
                <w:rFonts w:eastAsia="Times New Roman" w:cs="Calibri"/>
                <w:b/>
                <w:bCs/>
                <w:color w:val="000000"/>
                <w:lang w:eastAsia="sk-SK"/>
              </w:rPr>
              <w:t>ROK 2017</w:t>
            </w:r>
          </w:p>
        </w:tc>
      </w:tr>
      <w:tr w:rsidR="00D96AAC" w:rsidRPr="00FB38C8" w:rsidTr="00D96AAC">
        <w:trPr>
          <w:trHeight w:val="315"/>
        </w:trPr>
        <w:tc>
          <w:tcPr>
            <w:tcW w:w="4560" w:type="dxa"/>
            <w:tcBorders>
              <w:top w:val="double" w:sz="6" w:space="0" w:color="auto"/>
              <w:left w:val="single" w:sz="4" w:space="0" w:color="auto"/>
              <w:bottom w:val="single" w:sz="4" w:space="0" w:color="auto"/>
              <w:right w:val="double" w:sz="6" w:space="0" w:color="000000"/>
            </w:tcBorders>
            <w:shd w:val="clear" w:color="auto" w:fill="auto"/>
            <w:noWrap/>
            <w:vAlign w:val="bottom"/>
            <w:hideMark/>
          </w:tcPr>
          <w:p w:rsidR="00D96AAC" w:rsidRPr="00FB38C8" w:rsidRDefault="00D96AAC" w:rsidP="00FB38C8">
            <w:pPr>
              <w:ind w:left="0" w:firstLine="0"/>
              <w:rPr>
                <w:rFonts w:eastAsia="Times New Roman" w:cs="Calibri"/>
                <w:color w:val="000000"/>
                <w:lang w:eastAsia="sk-SK"/>
              </w:rPr>
            </w:pPr>
            <w:r>
              <w:rPr>
                <w:rFonts w:eastAsia="Times New Roman" w:cs="Calibri"/>
                <w:color w:val="000000"/>
                <w:lang w:eastAsia="sk-SK"/>
              </w:rPr>
              <w:t>DOBA OBRATU ZÁSOB (z tržieb</w:t>
            </w:r>
            <w:r w:rsidRPr="00FB38C8">
              <w:rPr>
                <w:rFonts w:eastAsia="Times New Roman" w:cs="Calibri"/>
                <w:color w:val="000000"/>
                <w:lang w:eastAsia="sk-SK"/>
              </w:rPr>
              <w:t>)</w:t>
            </w:r>
          </w:p>
        </w:tc>
        <w:tc>
          <w:tcPr>
            <w:tcW w:w="1409" w:type="dxa"/>
            <w:tcBorders>
              <w:top w:val="double" w:sz="6" w:space="0" w:color="auto"/>
              <w:left w:val="single" w:sz="4" w:space="0" w:color="auto"/>
              <w:bottom w:val="single" w:sz="4" w:space="0" w:color="auto"/>
              <w:right w:val="nil"/>
            </w:tcBorders>
            <w:shd w:val="clear" w:color="auto" w:fill="auto"/>
            <w:noWrap/>
            <w:vAlign w:val="bottom"/>
            <w:hideMark/>
          </w:tcPr>
          <w:p w:rsidR="005A3A0A" w:rsidRPr="00BF2565" w:rsidRDefault="005A3A0A" w:rsidP="005A3A0A">
            <w:pPr>
              <w:ind w:left="0" w:firstLine="0"/>
              <w:jc w:val="right"/>
              <w:rPr>
                <w:rFonts w:eastAsia="Times New Roman" w:cs="Calibri"/>
                <w:color w:val="000000"/>
                <w:lang w:eastAsia="sk-SK"/>
              </w:rPr>
            </w:pPr>
            <w:r>
              <w:rPr>
                <w:rFonts w:eastAsia="Times New Roman" w:cs="Calibri"/>
                <w:color w:val="000000"/>
                <w:lang w:eastAsia="sk-SK"/>
              </w:rPr>
              <w:t>37</w:t>
            </w:r>
          </w:p>
        </w:tc>
        <w:tc>
          <w:tcPr>
            <w:tcW w:w="1276" w:type="dxa"/>
            <w:tcBorders>
              <w:top w:val="double" w:sz="6" w:space="0" w:color="auto"/>
              <w:left w:val="single" w:sz="4" w:space="0" w:color="auto"/>
              <w:bottom w:val="single" w:sz="4" w:space="0" w:color="auto"/>
              <w:right w:val="single" w:sz="4" w:space="0" w:color="auto"/>
            </w:tcBorders>
            <w:vAlign w:val="bottom"/>
          </w:tcPr>
          <w:p w:rsidR="00D96AAC" w:rsidRPr="00FB38C8" w:rsidRDefault="00D96AAC" w:rsidP="00D96AAC">
            <w:pPr>
              <w:ind w:left="0" w:firstLine="0"/>
              <w:jc w:val="right"/>
              <w:rPr>
                <w:rFonts w:eastAsia="Times New Roman" w:cs="Calibri"/>
                <w:color w:val="000000"/>
                <w:lang w:eastAsia="sk-SK"/>
              </w:rPr>
            </w:pPr>
            <w:r w:rsidRPr="00FB38C8">
              <w:rPr>
                <w:rFonts w:eastAsia="Times New Roman" w:cs="Calibri"/>
                <w:color w:val="000000"/>
                <w:lang w:eastAsia="sk-SK"/>
              </w:rPr>
              <w:t>39</w:t>
            </w:r>
          </w:p>
        </w:tc>
        <w:tc>
          <w:tcPr>
            <w:tcW w:w="1276" w:type="dxa"/>
            <w:tcBorders>
              <w:top w:val="double" w:sz="6" w:space="0" w:color="auto"/>
              <w:left w:val="single" w:sz="4" w:space="0" w:color="auto"/>
              <w:bottom w:val="single" w:sz="4" w:space="0" w:color="auto"/>
              <w:right w:val="nil"/>
            </w:tcBorders>
            <w:shd w:val="clear" w:color="auto" w:fill="auto"/>
            <w:noWrap/>
            <w:vAlign w:val="bottom"/>
            <w:hideMark/>
          </w:tcPr>
          <w:p w:rsidR="00D96AAC" w:rsidRPr="00FB38C8" w:rsidRDefault="00D96AAC" w:rsidP="00FB38C8">
            <w:pPr>
              <w:ind w:left="0" w:firstLine="0"/>
              <w:jc w:val="right"/>
              <w:rPr>
                <w:rFonts w:eastAsia="Times New Roman" w:cs="Calibri"/>
                <w:color w:val="000000"/>
                <w:lang w:eastAsia="sk-SK"/>
              </w:rPr>
            </w:pPr>
            <w:r w:rsidRPr="00FB38C8">
              <w:rPr>
                <w:rFonts w:eastAsia="Times New Roman" w:cs="Calibri"/>
                <w:color w:val="000000"/>
                <w:lang w:eastAsia="sk-SK"/>
              </w:rPr>
              <w:t>45</w:t>
            </w:r>
          </w:p>
        </w:tc>
        <w:tc>
          <w:tcPr>
            <w:tcW w:w="1275" w:type="dxa"/>
            <w:tcBorders>
              <w:top w:val="double" w:sz="6" w:space="0" w:color="auto"/>
              <w:left w:val="single" w:sz="4" w:space="0" w:color="auto"/>
              <w:bottom w:val="single" w:sz="4" w:space="0" w:color="auto"/>
              <w:right w:val="single" w:sz="4" w:space="0" w:color="auto"/>
            </w:tcBorders>
            <w:shd w:val="clear" w:color="auto" w:fill="auto"/>
            <w:noWrap/>
            <w:vAlign w:val="bottom"/>
            <w:hideMark/>
          </w:tcPr>
          <w:p w:rsidR="00D96AAC" w:rsidRPr="00FB38C8" w:rsidRDefault="00D96AAC" w:rsidP="00FB38C8">
            <w:pPr>
              <w:ind w:left="0" w:firstLine="0"/>
              <w:jc w:val="right"/>
              <w:rPr>
                <w:rFonts w:eastAsia="Times New Roman" w:cs="Calibri"/>
                <w:color w:val="000000"/>
                <w:lang w:eastAsia="sk-SK"/>
              </w:rPr>
            </w:pPr>
            <w:r w:rsidRPr="00FB38C8">
              <w:rPr>
                <w:rFonts w:eastAsia="Times New Roman" w:cs="Calibri"/>
                <w:color w:val="000000"/>
                <w:lang w:eastAsia="sk-SK"/>
              </w:rPr>
              <w:t>48</w:t>
            </w:r>
          </w:p>
        </w:tc>
      </w:tr>
      <w:tr w:rsidR="00D96AAC" w:rsidRPr="00FB38C8" w:rsidTr="00D96AAC">
        <w:trPr>
          <w:trHeight w:val="300"/>
        </w:trPr>
        <w:tc>
          <w:tcPr>
            <w:tcW w:w="4560" w:type="dxa"/>
            <w:tcBorders>
              <w:top w:val="single" w:sz="4" w:space="0" w:color="auto"/>
              <w:left w:val="single" w:sz="4" w:space="0" w:color="auto"/>
              <w:bottom w:val="single" w:sz="4" w:space="0" w:color="auto"/>
              <w:right w:val="double" w:sz="6" w:space="0" w:color="000000"/>
            </w:tcBorders>
            <w:shd w:val="clear" w:color="auto" w:fill="auto"/>
            <w:noWrap/>
            <w:vAlign w:val="bottom"/>
            <w:hideMark/>
          </w:tcPr>
          <w:p w:rsidR="00D96AAC" w:rsidRPr="00FB38C8" w:rsidRDefault="00D96AAC" w:rsidP="00FB38C8">
            <w:pPr>
              <w:ind w:left="0" w:firstLine="0"/>
              <w:rPr>
                <w:rFonts w:eastAsia="Times New Roman" w:cs="Calibri"/>
                <w:color w:val="000000"/>
                <w:lang w:eastAsia="sk-SK"/>
              </w:rPr>
            </w:pPr>
            <w:r w:rsidRPr="00FB38C8">
              <w:rPr>
                <w:rFonts w:eastAsia="Times New Roman" w:cs="Calibri"/>
                <w:color w:val="000000"/>
                <w:lang w:eastAsia="sk-SK"/>
              </w:rPr>
              <w:t>DOBA OBRATU KRÁTKODOBÝCH POHĽADÁVOK</w:t>
            </w:r>
          </w:p>
        </w:tc>
        <w:tc>
          <w:tcPr>
            <w:tcW w:w="1409" w:type="dxa"/>
            <w:tcBorders>
              <w:top w:val="nil"/>
              <w:left w:val="single" w:sz="4" w:space="0" w:color="auto"/>
              <w:bottom w:val="nil"/>
              <w:right w:val="nil"/>
            </w:tcBorders>
            <w:shd w:val="clear" w:color="auto" w:fill="auto"/>
            <w:noWrap/>
            <w:vAlign w:val="bottom"/>
            <w:hideMark/>
          </w:tcPr>
          <w:p w:rsidR="00D96AAC" w:rsidRPr="00BF2565" w:rsidRDefault="005A3A0A" w:rsidP="00FB38C8">
            <w:pPr>
              <w:ind w:left="0" w:firstLine="0"/>
              <w:jc w:val="right"/>
              <w:rPr>
                <w:rFonts w:eastAsia="Times New Roman" w:cs="Calibri"/>
                <w:color w:val="000000"/>
                <w:lang w:eastAsia="sk-SK"/>
              </w:rPr>
            </w:pPr>
            <w:r>
              <w:rPr>
                <w:rFonts w:eastAsia="Times New Roman" w:cs="Calibri"/>
                <w:color w:val="000000"/>
                <w:lang w:eastAsia="sk-SK"/>
              </w:rPr>
              <w:t>106</w:t>
            </w:r>
          </w:p>
        </w:tc>
        <w:tc>
          <w:tcPr>
            <w:tcW w:w="1276" w:type="dxa"/>
            <w:tcBorders>
              <w:top w:val="nil"/>
              <w:left w:val="single" w:sz="4" w:space="0" w:color="auto"/>
              <w:bottom w:val="nil"/>
              <w:right w:val="single" w:sz="4" w:space="0" w:color="auto"/>
            </w:tcBorders>
            <w:vAlign w:val="bottom"/>
          </w:tcPr>
          <w:p w:rsidR="00D96AAC" w:rsidRPr="00FB38C8" w:rsidRDefault="00D96AAC" w:rsidP="00D96AAC">
            <w:pPr>
              <w:ind w:left="0" w:firstLine="0"/>
              <w:jc w:val="right"/>
              <w:rPr>
                <w:rFonts w:eastAsia="Times New Roman" w:cs="Calibri"/>
                <w:color w:val="000000"/>
                <w:lang w:eastAsia="sk-SK"/>
              </w:rPr>
            </w:pPr>
            <w:r w:rsidRPr="00FB38C8">
              <w:rPr>
                <w:rFonts w:eastAsia="Times New Roman" w:cs="Calibri"/>
                <w:color w:val="000000"/>
                <w:lang w:eastAsia="sk-SK"/>
              </w:rPr>
              <w:t>112</w:t>
            </w:r>
          </w:p>
        </w:tc>
        <w:tc>
          <w:tcPr>
            <w:tcW w:w="1276" w:type="dxa"/>
            <w:tcBorders>
              <w:top w:val="nil"/>
              <w:left w:val="single" w:sz="4" w:space="0" w:color="auto"/>
              <w:bottom w:val="nil"/>
              <w:right w:val="nil"/>
            </w:tcBorders>
            <w:shd w:val="clear" w:color="auto" w:fill="auto"/>
            <w:noWrap/>
            <w:vAlign w:val="bottom"/>
            <w:hideMark/>
          </w:tcPr>
          <w:p w:rsidR="00D96AAC" w:rsidRPr="00FB38C8" w:rsidRDefault="00D96AAC" w:rsidP="00FB38C8">
            <w:pPr>
              <w:ind w:left="0" w:firstLine="0"/>
              <w:jc w:val="right"/>
              <w:rPr>
                <w:rFonts w:eastAsia="Times New Roman" w:cs="Calibri"/>
                <w:color w:val="000000"/>
                <w:lang w:eastAsia="sk-SK"/>
              </w:rPr>
            </w:pPr>
            <w:r w:rsidRPr="00FB38C8">
              <w:rPr>
                <w:rFonts w:eastAsia="Times New Roman" w:cs="Calibri"/>
                <w:color w:val="000000"/>
                <w:lang w:eastAsia="sk-SK"/>
              </w:rPr>
              <w:t>133</w:t>
            </w:r>
          </w:p>
        </w:tc>
        <w:tc>
          <w:tcPr>
            <w:tcW w:w="1275" w:type="dxa"/>
            <w:tcBorders>
              <w:top w:val="nil"/>
              <w:left w:val="single" w:sz="4" w:space="0" w:color="auto"/>
              <w:bottom w:val="nil"/>
              <w:right w:val="single" w:sz="4" w:space="0" w:color="auto"/>
            </w:tcBorders>
            <w:shd w:val="clear" w:color="auto" w:fill="auto"/>
            <w:noWrap/>
            <w:vAlign w:val="bottom"/>
            <w:hideMark/>
          </w:tcPr>
          <w:p w:rsidR="00D96AAC" w:rsidRPr="00FB38C8" w:rsidRDefault="00D96AAC" w:rsidP="00FB38C8">
            <w:pPr>
              <w:ind w:left="0" w:firstLine="0"/>
              <w:jc w:val="right"/>
              <w:rPr>
                <w:rFonts w:eastAsia="Times New Roman" w:cs="Calibri"/>
                <w:color w:val="000000"/>
                <w:lang w:eastAsia="sk-SK"/>
              </w:rPr>
            </w:pPr>
            <w:r w:rsidRPr="00FB38C8">
              <w:rPr>
                <w:rFonts w:eastAsia="Times New Roman" w:cs="Calibri"/>
                <w:color w:val="000000"/>
                <w:lang w:eastAsia="sk-SK"/>
              </w:rPr>
              <w:t>146</w:t>
            </w:r>
          </w:p>
        </w:tc>
      </w:tr>
      <w:tr w:rsidR="00D96AAC" w:rsidRPr="00FB38C8" w:rsidTr="00D96AAC">
        <w:trPr>
          <w:trHeight w:val="300"/>
        </w:trPr>
        <w:tc>
          <w:tcPr>
            <w:tcW w:w="4560" w:type="dxa"/>
            <w:tcBorders>
              <w:top w:val="single" w:sz="4" w:space="0" w:color="auto"/>
              <w:left w:val="single" w:sz="4" w:space="0" w:color="auto"/>
              <w:bottom w:val="single" w:sz="4" w:space="0" w:color="auto"/>
              <w:right w:val="double" w:sz="6" w:space="0" w:color="000000"/>
            </w:tcBorders>
            <w:shd w:val="clear" w:color="auto" w:fill="auto"/>
            <w:noWrap/>
            <w:vAlign w:val="bottom"/>
            <w:hideMark/>
          </w:tcPr>
          <w:p w:rsidR="00D96AAC" w:rsidRPr="00FB38C8" w:rsidRDefault="00D96AAC" w:rsidP="00FB38C8">
            <w:pPr>
              <w:ind w:left="0" w:firstLine="0"/>
              <w:rPr>
                <w:rFonts w:eastAsia="Times New Roman" w:cs="Calibri"/>
                <w:color w:val="000000"/>
                <w:lang w:eastAsia="sk-SK"/>
              </w:rPr>
            </w:pPr>
            <w:r w:rsidRPr="00FB38C8">
              <w:rPr>
                <w:rFonts w:eastAsia="Times New Roman" w:cs="Calibri"/>
                <w:color w:val="000000"/>
                <w:lang w:eastAsia="sk-SK"/>
              </w:rPr>
              <w:t>DOBA SPLATNOSTI KRÁTKODOBÝCH ZÁVӒZKOV</w:t>
            </w:r>
          </w:p>
        </w:tc>
        <w:tc>
          <w:tcPr>
            <w:tcW w:w="1409" w:type="dxa"/>
            <w:tcBorders>
              <w:top w:val="single" w:sz="4" w:space="0" w:color="auto"/>
              <w:left w:val="single" w:sz="4" w:space="0" w:color="auto"/>
              <w:bottom w:val="single" w:sz="4" w:space="0" w:color="auto"/>
              <w:right w:val="nil"/>
            </w:tcBorders>
            <w:shd w:val="clear" w:color="auto" w:fill="auto"/>
            <w:noWrap/>
            <w:vAlign w:val="bottom"/>
            <w:hideMark/>
          </w:tcPr>
          <w:p w:rsidR="00D96AAC" w:rsidRPr="00BF2565" w:rsidRDefault="005A3A0A" w:rsidP="00FB38C8">
            <w:pPr>
              <w:ind w:left="0" w:firstLine="0"/>
              <w:jc w:val="right"/>
              <w:rPr>
                <w:rFonts w:eastAsia="Times New Roman" w:cs="Calibri"/>
                <w:color w:val="000000"/>
                <w:lang w:eastAsia="sk-SK"/>
              </w:rPr>
            </w:pPr>
            <w:r>
              <w:rPr>
                <w:rFonts w:eastAsia="Times New Roman" w:cs="Calibri"/>
                <w:color w:val="000000"/>
                <w:lang w:eastAsia="sk-SK"/>
              </w:rPr>
              <w:t>74</w:t>
            </w:r>
          </w:p>
        </w:tc>
        <w:tc>
          <w:tcPr>
            <w:tcW w:w="1276" w:type="dxa"/>
            <w:tcBorders>
              <w:top w:val="single" w:sz="4" w:space="0" w:color="auto"/>
              <w:left w:val="single" w:sz="4" w:space="0" w:color="auto"/>
              <w:bottom w:val="single" w:sz="4" w:space="0" w:color="auto"/>
              <w:right w:val="single" w:sz="4" w:space="0" w:color="auto"/>
            </w:tcBorders>
            <w:vAlign w:val="bottom"/>
          </w:tcPr>
          <w:p w:rsidR="00D96AAC" w:rsidRPr="00FB38C8" w:rsidRDefault="00D96AAC" w:rsidP="00D96AAC">
            <w:pPr>
              <w:ind w:left="0" w:firstLine="0"/>
              <w:jc w:val="right"/>
              <w:rPr>
                <w:rFonts w:eastAsia="Times New Roman" w:cs="Calibri"/>
                <w:color w:val="000000"/>
                <w:lang w:eastAsia="sk-SK"/>
              </w:rPr>
            </w:pPr>
            <w:r w:rsidRPr="00FB38C8">
              <w:rPr>
                <w:rFonts w:eastAsia="Times New Roman" w:cs="Calibri"/>
                <w:color w:val="000000"/>
                <w:lang w:eastAsia="sk-SK"/>
              </w:rPr>
              <w:t>84</w:t>
            </w:r>
          </w:p>
        </w:tc>
        <w:tc>
          <w:tcPr>
            <w:tcW w:w="1276" w:type="dxa"/>
            <w:tcBorders>
              <w:top w:val="single" w:sz="4" w:space="0" w:color="auto"/>
              <w:left w:val="single" w:sz="4" w:space="0" w:color="auto"/>
              <w:bottom w:val="single" w:sz="4" w:space="0" w:color="auto"/>
              <w:right w:val="nil"/>
            </w:tcBorders>
            <w:shd w:val="clear" w:color="auto" w:fill="auto"/>
            <w:noWrap/>
            <w:vAlign w:val="bottom"/>
            <w:hideMark/>
          </w:tcPr>
          <w:p w:rsidR="00D96AAC" w:rsidRPr="00FB38C8" w:rsidRDefault="00D96AAC" w:rsidP="00FB38C8">
            <w:pPr>
              <w:ind w:left="0" w:firstLine="0"/>
              <w:jc w:val="right"/>
              <w:rPr>
                <w:rFonts w:eastAsia="Times New Roman" w:cs="Calibri"/>
                <w:color w:val="000000"/>
                <w:lang w:eastAsia="sk-SK"/>
              </w:rPr>
            </w:pPr>
            <w:r w:rsidRPr="00FB38C8">
              <w:rPr>
                <w:rFonts w:eastAsia="Times New Roman" w:cs="Calibri"/>
                <w:color w:val="000000"/>
                <w:lang w:eastAsia="sk-SK"/>
              </w:rPr>
              <w:t>106</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96AAC" w:rsidRPr="00FB38C8" w:rsidRDefault="00D96AAC" w:rsidP="00FB38C8">
            <w:pPr>
              <w:ind w:left="0" w:firstLine="0"/>
              <w:jc w:val="right"/>
              <w:rPr>
                <w:rFonts w:eastAsia="Times New Roman" w:cs="Calibri"/>
                <w:color w:val="000000"/>
                <w:lang w:eastAsia="sk-SK"/>
              </w:rPr>
            </w:pPr>
            <w:r w:rsidRPr="00FB38C8">
              <w:rPr>
                <w:rFonts w:eastAsia="Times New Roman" w:cs="Calibri"/>
                <w:color w:val="000000"/>
                <w:lang w:eastAsia="sk-SK"/>
              </w:rPr>
              <w:t>125</w:t>
            </w:r>
          </w:p>
        </w:tc>
      </w:tr>
      <w:tr w:rsidR="00D96AAC" w:rsidRPr="00FB38C8" w:rsidTr="00D96AAC">
        <w:trPr>
          <w:trHeight w:val="300"/>
        </w:trPr>
        <w:tc>
          <w:tcPr>
            <w:tcW w:w="4560" w:type="dxa"/>
            <w:tcBorders>
              <w:top w:val="single" w:sz="4" w:space="0" w:color="auto"/>
              <w:left w:val="single" w:sz="4" w:space="0" w:color="auto"/>
              <w:bottom w:val="single" w:sz="4" w:space="0" w:color="auto"/>
              <w:right w:val="double" w:sz="6" w:space="0" w:color="000000"/>
            </w:tcBorders>
            <w:shd w:val="clear" w:color="auto" w:fill="auto"/>
            <w:noWrap/>
            <w:vAlign w:val="bottom"/>
            <w:hideMark/>
          </w:tcPr>
          <w:p w:rsidR="00D96AAC" w:rsidRPr="00FB38C8" w:rsidRDefault="00D96AAC" w:rsidP="00FB38C8">
            <w:pPr>
              <w:ind w:left="0" w:firstLine="0"/>
              <w:rPr>
                <w:rFonts w:eastAsia="Times New Roman" w:cs="Calibri"/>
                <w:color w:val="000000"/>
                <w:lang w:eastAsia="sk-SK"/>
              </w:rPr>
            </w:pPr>
            <w:r w:rsidRPr="00FB38C8">
              <w:rPr>
                <w:rFonts w:eastAsia="Times New Roman" w:cs="Calibri"/>
                <w:color w:val="000000"/>
                <w:lang w:eastAsia="sk-SK"/>
              </w:rPr>
              <w:t>DOBA OBRATU AKTÍV</w:t>
            </w:r>
          </w:p>
        </w:tc>
        <w:tc>
          <w:tcPr>
            <w:tcW w:w="1409" w:type="dxa"/>
            <w:tcBorders>
              <w:top w:val="nil"/>
              <w:left w:val="single" w:sz="4" w:space="0" w:color="auto"/>
              <w:bottom w:val="single" w:sz="4" w:space="0" w:color="auto"/>
              <w:right w:val="nil"/>
            </w:tcBorders>
            <w:shd w:val="clear" w:color="auto" w:fill="auto"/>
            <w:noWrap/>
            <w:vAlign w:val="bottom"/>
            <w:hideMark/>
          </w:tcPr>
          <w:p w:rsidR="00D96AAC" w:rsidRPr="00BF2565" w:rsidRDefault="005A3A0A" w:rsidP="00FB38C8">
            <w:pPr>
              <w:ind w:left="0" w:firstLine="0"/>
              <w:jc w:val="right"/>
              <w:rPr>
                <w:rFonts w:eastAsia="Times New Roman" w:cs="Calibri"/>
                <w:color w:val="000000"/>
                <w:lang w:eastAsia="sk-SK"/>
              </w:rPr>
            </w:pPr>
            <w:r>
              <w:rPr>
                <w:rFonts w:eastAsia="Times New Roman" w:cs="Calibri"/>
                <w:color w:val="000000"/>
                <w:lang w:eastAsia="sk-SK"/>
              </w:rPr>
              <w:t>184</w:t>
            </w:r>
          </w:p>
        </w:tc>
        <w:tc>
          <w:tcPr>
            <w:tcW w:w="1276" w:type="dxa"/>
            <w:tcBorders>
              <w:top w:val="nil"/>
              <w:left w:val="single" w:sz="4" w:space="0" w:color="auto"/>
              <w:bottom w:val="single" w:sz="4" w:space="0" w:color="auto"/>
              <w:right w:val="single" w:sz="4" w:space="0" w:color="auto"/>
            </w:tcBorders>
            <w:vAlign w:val="bottom"/>
          </w:tcPr>
          <w:p w:rsidR="00D96AAC" w:rsidRPr="00FB38C8" w:rsidRDefault="00D96AAC" w:rsidP="00D96AAC">
            <w:pPr>
              <w:ind w:left="0" w:firstLine="0"/>
              <w:jc w:val="right"/>
              <w:rPr>
                <w:rFonts w:eastAsia="Times New Roman" w:cs="Calibri"/>
                <w:color w:val="000000"/>
                <w:lang w:eastAsia="sk-SK"/>
              </w:rPr>
            </w:pPr>
            <w:r w:rsidRPr="00FB38C8">
              <w:rPr>
                <w:rFonts w:eastAsia="Times New Roman" w:cs="Calibri"/>
                <w:color w:val="000000"/>
                <w:lang w:eastAsia="sk-SK"/>
              </w:rPr>
              <w:t>186</w:t>
            </w:r>
          </w:p>
        </w:tc>
        <w:tc>
          <w:tcPr>
            <w:tcW w:w="1276" w:type="dxa"/>
            <w:tcBorders>
              <w:top w:val="nil"/>
              <w:left w:val="single" w:sz="4" w:space="0" w:color="auto"/>
              <w:bottom w:val="single" w:sz="4" w:space="0" w:color="auto"/>
              <w:right w:val="nil"/>
            </w:tcBorders>
            <w:shd w:val="clear" w:color="auto" w:fill="auto"/>
            <w:noWrap/>
            <w:vAlign w:val="bottom"/>
            <w:hideMark/>
          </w:tcPr>
          <w:p w:rsidR="00D96AAC" w:rsidRPr="00FB38C8" w:rsidRDefault="00D96AAC" w:rsidP="00FB38C8">
            <w:pPr>
              <w:ind w:left="0" w:firstLine="0"/>
              <w:jc w:val="right"/>
              <w:rPr>
                <w:rFonts w:eastAsia="Times New Roman" w:cs="Calibri"/>
                <w:color w:val="000000"/>
                <w:lang w:eastAsia="sk-SK"/>
              </w:rPr>
            </w:pPr>
            <w:r w:rsidRPr="00FB38C8">
              <w:rPr>
                <w:rFonts w:eastAsia="Times New Roman" w:cs="Calibri"/>
                <w:color w:val="000000"/>
                <w:lang w:eastAsia="sk-SK"/>
              </w:rPr>
              <w:t>219</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D96AAC" w:rsidRPr="00FB38C8" w:rsidRDefault="00D96AAC" w:rsidP="00FB38C8">
            <w:pPr>
              <w:ind w:left="0" w:firstLine="0"/>
              <w:jc w:val="right"/>
              <w:rPr>
                <w:rFonts w:eastAsia="Times New Roman" w:cs="Calibri"/>
                <w:color w:val="000000"/>
                <w:lang w:eastAsia="sk-SK"/>
              </w:rPr>
            </w:pPr>
            <w:r w:rsidRPr="00FB38C8">
              <w:rPr>
                <w:rFonts w:eastAsia="Times New Roman" w:cs="Calibri"/>
                <w:color w:val="000000"/>
                <w:lang w:eastAsia="sk-SK"/>
              </w:rPr>
              <w:t>228</w:t>
            </w:r>
          </w:p>
        </w:tc>
      </w:tr>
    </w:tbl>
    <w:p w:rsidR="00063E7B" w:rsidRDefault="00063E7B" w:rsidP="00063E7B">
      <w:pPr>
        <w:ind w:left="0" w:firstLine="0"/>
        <w:jc w:val="both"/>
        <w:rPr>
          <w:rFonts w:ascii="Verdana" w:hAnsi="Verdana" w:cs="Arial"/>
        </w:rPr>
      </w:pPr>
    </w:p>
    <w:p w:rsidR="00063E7B" w:rsidRPr="00B20BF4" w:rsidRDefault="00063E7B" w:rsidP="00063E7B">
      <w:pPr>
        <w:ind w:left="0" w:firstLine="0"/>
        <w:jc w:val="both"/>
        <w:rPr>
          <w:rFonts w:ascii="Verdana" w:hAnsi="Verdana" w:cs="Arial"/>
        </w:rPr>
      </w:pPr>
      <w:r w:rsidRPr="00B20BF4">
        <w:rPr>
          <w:rFonts w:ascii="Verdana" w:hAnsi="Verdana" w:cs="Arial"/>
        </w:rPr>
        <w:t xml:space="preserve">Doba obratu zásob je jedným z najpoužívanejších ukazovateľov aktivity spoločnosti. </w:t>
      </w:r>
      <w:r>
        <w:rPr>
          <w:rFonts w:ascii="Verdana" w:hAnsi="Verdana" w:cs="Arial"/>
        </w:rPr>
        <w:t xml:space="preserve">Zjednodušene môžeme povedať, že doba obratu vypovedá o tom, koľko dní leží tovar na sklade. Všeobecne platí, že kratšia doba je pre podnikateľa výhodnejšia. </w:t>
      </w:r>
      <w:r w:rsidRPr="00B20BF4">
        <w:rPr>
          <w:rFonts w:ascii="Verdana" w:hAnsi="Verdana" w:cs="Arial"/>
        </w:rPr>
        <w:t>V</w:t>
      </w:r>
      <w:r>
        <w:rPr>
          <w:rFonts w:ascii="Verdana" w:hAnsi="Verdana" w:cs="Arial"/>
        </w:rPr>
        <w:t> roku 20</w:t>
      </w:r>
      <w:r w:rsidR="00DB6073">
        <w:rPr>
          <w:rFonts w:ascii="Verdana" w:hAnsi="Verdana" w:cs="Arial"/>
        </w:rPr>
        <w:t>20</w:t>
      </w:r>
      <w:r w:rsidR="007A313E">
        <w:rPr>
          <w:rFonts w:ascii="Verdana" w:hAnsi="Verdana" w:cs="Arial"/>
        </w:rPr>
        <w:t xml:space="preserve"> </w:t>
      </w:r>
      <w:r w:rsidRPr="00B20BF4">
        <w:rPr>
          <w:rFonts w:ascii="Verdana" w:hAnsi="Verdana" w:cs="Arial"/>
        </w:rPr>
        <w:t>hodnot</w:t>
      </w:r>
      <w:r>
        <w:rPr>
          <w:rFonts w:ascii="Verdana" w:hAnsi="Verdana" w:cs="Arial"/>
        </w:rPr>
        <w:t>a opätovne</w:t>
      </w:r>
      <w:r w:rsidR="007A313E">
        <w:rPr>
          <w:rFonts w:ascii="Verdana" w:hAnsi="Verdana" w:cs="Arial"/>
        </w:rPr>
        <w:t xml:space="preserve"> </w:t>
      </w:r>
      <w:r>
        <w:rPr>
          <w:rFonts w:ascii="Verdana" w:hAnsi="Verdana" w:cs="Arial"/>
        </w:rPr>
        <w:t>mierne klesla</w:t>
      </w:r>
      <w:r w:rsidRPr="00B20BF4">
        <w:rPr>
          <w:rFonts w:ascii="Verdana" w:hAnsi="Verdana" w:cs="Arial"/>
        </w:rPr>
        <w:t xml:space="preserve">, čo sa dá hodnotiť pozitívne, nakoľko optimálna hodnota je do 60 dní. Na zvýšenie obratu zásob je potrebné prehodnotiť stav štruktúry tovaru na sklade. </w:t>
      </w:r>
    </w:p>
    <w:p w:rsidR="00EF50AA" w:rsidRDefault="00063E7B" w:rsidP="00063E7B">
      <w:pPr>
        <w:ind w:left="0" w:firstLine="0"/>
        <w:jc w:val="both"/>
        <w:rPr>
          <w:rFonts w:ascii="Verdana" w:hAnsi="Verdana" w:cs="Arial"/>
        </w:rPr>
      </w:pPr>
      <w:r w:rsidRPr="00B20BF4">
        <w:rPr>
          <w:rFonts w:ascii="Verdana" w:hAnsi="Verdana" w:cs="Arial"/>
        </w:rPr>
        <w:t xml:space="preserve">Doba obratu krátkodobých pohľadávok </w:t>
      </w:r>
      <w:r>
        <w:rPr>
          <w:rFonts w:ascii="Verdana" w:hAnsi="Verdana" w:cs="Arial"/>
        </w:rPr>
        <w:t xml:space="preserve">vyjadruje dobu splatenia pohľadávok v dňoch. V sledovanom roku doba obratu pohľadávok klesla, čo kopíruje dobu splatnosti faktúr, ktorá </w:t>
      </w:r>
      <w:r w:rsidR="00EF50AA">
        <w:rPr>
          <w:rFonts w:ascii="Verdana" w:hAnsi="Verdana" w:cs="Arial"/>
        </w:rPr>
        <w:t xml:space="preserve">sa skrátila, </w:t>
      </w:r>
      <w:r w:rsidR="00DB6073">
        <w:rPr>
          <w:rFonts w:ascii="Verdana" w:hAnsi="Verdana" w:cs="Arial"/>
        </w:rPr>
        <w:t>po niekoľkoročnom oddlžovaní</w:t>
      </w:r>
      <w:r>
        <w:rPr>
          <w:rFonts w:ascii="Verdana" w:hAnsi="Verdana" w:cs="Arial"/>
        </w:rPr>
        <w:t xml:space="preserve"> štátnych zdravotníckych zariadení</w:t>
      </w:r>
      <w:r w:rsidR="00EF50AA">
        <w:rPr>
          <w:rFonts w:ascii="Verdana" w:hAnsi="Verdana" w:cs="Arial"/>
        </w:rPr>
        <w:t>, (uhradené boli faktúry so splatnosťou v roku 2016</w:t>
      </w:r>
      <w:r w:rsidR="00DB6073">
        <w:rPr>
          <w:rFonts w:ascii="Verdana" w:hAnsi="Verdana" w:cs="Arial"/>
        </w:rPr>
        <w:t>,</w:t>
      </w:r>
      <w:r w:rsidR="00EF50AA">
        <w:rPr>
          <w:rFonts w:ascii="Verdana" w:hAnsi="Verdana" w:cs="Arial"/>
        </w:rPr>
        <w:t xml:space="preserve"> 2017</w:t>
      </w:r>
      <w:r w:rsidR="00DB6073">
        <w:rPr>
          <w:rFonts w:ascii="Verdana" w:hAnsi="Verdana" w:cs="Arial"/>
        </w:rPr>
        <w:t>, 2018 a 2019</w:t>
      </w:r>
      <w:r w:rsidR="00EF50AA">
        <w:rPr>
          <w:rFonts w:ascii="Verdana" w:hAnsi="Verdana" w:cs="Arial"/>
        </w:rPr>
        <w:t>)</w:t>
      </w:r>
      <w:r w:rsidR="00D96AAC">
        <w:rPr>
          <w:rFonts w:ascii="Verdana" w:hAnsi="Verdana" w:cs="Arial"/>
        </w:rPr>
        <w:t>.</w:t>
      </w:r>
    </w:p>
    <w:p w:rsidR="00063E7B" w:rsidRPr="00B20BF4" w:rsidRDefault="00063E7B" w:rsidP="00063E7B">
      <w:pPr>
        <w:ind w:left="0" w:firstLine="0"/>
        <w:jc w:val="both"/>
        <w:rPr>
          <w:rFonts w:ascii="Verdana" w:hAnsi="Verdana" w:cs="Arial"/>
        </w:rPr>
      </w:pPr>
      <w:r w:rsidRPr="00B20BF4">
        <w:rPr>
          <w:rFonts w:ascii="Verdana" w:hAnsi="Verdana" w:cs="Arial"/>
        </w:rPr>
        <w:t xml:space="preserve">Doba splatnosti krátkodobých záväzkov </w:t>
      </w:r>
      <w:r w:rsidR="005A3A0A">
        <w:rPr>
          <w:rFonts w:ascii="Verdana" w:hAnsi="Verdana" w:cs="Arial"/>
        </w:rPr>
        <w:t>tiež klesla</w:t>
      </w:r>
      <w:r w:rsidR="00597588">
        <w:rPr>
          <w:rFonts w:ascii="Verdana" w:hAnsi="Verdana" w:cs="Arial"/>
        </w:rPr>
        <w:t>, dlhodobo má klesajúcu tendenciu.</w:t>
      </w:r>
      <w:r>
        <w:rPr>
          <w:rFonts w:ascii="Verdana" w:hAnsi="Verdana" w:cs="Arial"/>
        </w:rPr>
        <w:t xml:space="preserve"> </w:t>
      </w:r>
      <w:r w:rsidR="00597588">
        <w:rPr>
          <w:rFonts w:ascii="Verdana" w:hAnsi="Verdana" w:cs="Arial"/>
        </w:rPr>
        <w:t>S</w:t>
      </w:r>
      <w:r w:rsidR="00D96AAC">
        <w:rPr>
          <w:rFonts w:ascii="Verdana" w:hAnsi="Verdana" w:cs="Arial"/>
        </w:rPr>
        <w:t>poločnosť</w:t>
      </w:r>
      <w:r w:rsidR="00597588">
        <w:rPr>
          <w:rFonts w:ascii="Verdana" w:hAnsi="Verdana" w:cs="Arial"/>
        </w:rPr>
        <w:t xml:space="preserve"> je </w:t>
      </w:r>
      <w:r>
        <w:rPr>
          <w:rFonts w:ascii="Verdana" w:hAnsi="Verdana" w:cs="Arial"/>
        </w:rPr>
        <w:t xml:space="preserve"> schopná uhrádzať svoje záväzky v dobe splatnosti. </w:t>
      </w:r>
    </w:p>
    <w:p w:rsidR="00FB38C8" w:rsidRDefault="00063E7B" w:rsidP="00063E7B">
      <w:pPr>
        <w:ind w:left="0" w:firstLine="0"/>
        <w:jc w:val="both"/>
        <w:rPr>
          <w:rFonts w:ascii="Verdana" w:hAnsi="Verdana" w:cs="Arial"/>
        </w:rPr>
      </w:pPr>
      <w:r w:rsidRPr="00063E7B">
        <w:rPr>
          <w:rFonts w:ascii="Verdana" w:hAnsi="Verdana" w:cs="Arial"/>
        </w:rPr>
        <w:t>Doba obratu</w:t>
      </w:r>
      <w:r w:rsidR="00EF50AA">
        <w:rPr>
          <w:rFonts w:ascii="Verdana" w:hAnsi="Verdana" w:cs="Arial"/>
        </w:rPr>
        <w:t xml:space="preserve"> celkových</w:t>
      </w:r>
      <w:r w:rsidRPr="00063E7B">
        <w:rPr>
          <w:rFonts w:ascii="Verdana" w:hAnsi="Verdana" w:cs="Arial"/>
        </w:rPr>
        <w:t xml:space="preserve"> aktív oproti roku 201</w:t>
      </w:r>
      <w:r w:rsidR="00DB6073">
        <w:rPr>
          <w:rFonts w:ascii="Verdana" w:hAnsi="Verdana" w:cs="Arial"/>
        </w:rPr>
        <w:t>9 mierne</w:t>
      </w:r>
      <w:r w:rsidRPr="00063E7B">
        <w:rPr>
          <w:rFonts w:ascii="Verdana" w:hAnsi="Verdana" w:cs="Arial"/>
        </w:rPr>
        <w:t xml:space="preserve"> </w:t>
      </w:r>
      <w:r w:rsidR="00597588">
        <w:rPr>
          <w:rFonts w:ascii="Verdana" w:hAnsi="Verdana" w:cs="Arial"/>
        </w:rPr>
        <w:t>klesla</w:t>
      </w:r>
      <w:r w:rsidRPr="00063E7B">
        <w:rPr>
          <w:rFonts w:ascii="Verdana" w:hAnsi="Verdana" w:cs="Arial"/>
        </w:rPr>
        <w:t xml:space="preserve">. Tento ukazovateľ nám vypovedá </w:t>
      </w:r>
      <w:r w:rsidR="00EF50AA">
        <w:rPr>
          <w:rFonts w:ascii="Verdana" w:hAnsi="Verdana" w:cs="Arial"/>
        </w:rPr>
        <w:t>koľkokrát sa všetky aktív</w:t>
      </w:r>
      <w:r w:rsidR="00597588">
        <w:rPr>
          <w:rFonts w:ascii="Verdana" w:hAnsi="Verdana" w:cs="Arial"/>
        </w:rPr>
        <w:t>a podniku otočia za rok. Pri 184</w:t>
      </w:r>
      <w:r w:rsidR="00DB6073">
        <w:rPr>
          <w:rFonts w:ascii="Verdana" w:hAnsi="Verdana" w:cs="Arial"/>
        </w:rPr>
        <w:t xml:space="preserve"> dňoch obratu aktív je to</w:t>
      </w:r>
      <w:r w:rsidR="00EF50AA">
        <w:rPr>
          <w:rFonts w:ascii="Verdana" w:hAnsi="Verdana" w:cs="Arial"/>
        </w:rPr>
        <w:t xml:space="preserve"> dvakrát za rok</w:t>
      </w:r>
      <w:r w:rsidR="00DB6073">
        <w:rPr>
          <w:rFonts w:ascii="Verdana" w:hAnsi="Verdana" w:cs="Arial"/>
        </w:rPr>
        <w:t>.</w:t>
      </w:r>
    </w:p>
    <w:p w:rsidR="00EF50AA" w:rsidRPr="00063E7B" w:rsidRDefault="00EF50AA" w:rsidP="00063E7B">
      <w:pPr>
        <w:ind w:left="0" w:firstLine="0"/>
        <w:jc w:val="both"/>
        <w:rPr>
          <w:rFonts w:ascii="Verdana" w:hAnsi="Verdana" w:cs="Arial"/>
        </w:rPr>
      </w:pPr>
    </w:p>
    <w:p w:rsidR="001E7235" w:rsidRDefault="00B10249" w:rsidP="00D74CF9">
      <w:pPr>
        <w:spacing w:after="120"/>
        <w:ind w:left="0" w:firstLine="0"/>
        <w:jc w:val="center"/>
        <w:rPr>
          <w:rStyle w:val="ra"/>
          <w:rFonts w:ascii="Verdana" w:hAnsi="Verdana"/>
        </w:rPr>
      </w:pPr>
      <w:r>
        <w:rPr>
          <w:noProof/>
          <w:lang w:eastAsia="sk-SK"/>
        </w:rPr>
        <w:lastRenderedPageBreak/>
        <w:drawing>
          <wp:inline distT="0" distB="0" distL="0" distR="0" wp14:anchorId="0DF22F90" wp14:editId="5BFBF066">
            <wp:extent cx="5904000" cy="3132000"/>
            <wp:effectExtent l="0" t="0" r="20955" b="11430"/>
            <wp:docPr id="4" name="Graf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B10249" w:rsidRDefault="00B10249" w:rsidP="00B10249">
      <w:pPr>
        <w:ind w:left="0" w:firstLine="0"/>
        <w:rPr>
          <w:rStyle w:val="ra"/>
          <w:rFonts w:ascii="Verdana" w:hAnsi="Verdana"/>
        </w:rPr>
      </w:pPr>
    </w:p>
    <w:p w:rsidR="00541A48" w:rsidRPr="00541A48" w:rsidRDefault="00060B3D" w:rsidP="006F31D2">
      <w:pPr>
        <w:ind w:left="0" w:firstLine="0"/>
        <w:jc w:val="both"/>
        <w:rPr>
          <w:rStyle w:val="ra"/>
          <w:rFonts w:ascii="Verdana" w:hAnsi="Verdana"/>
          <w:b/>
        </w:rPr>
      </w:pPr>
      <w:r>
        <w:rPr>
          <w:rStyle w:val="ra"/>
          <w:rFonts w:ascii="Verdana" w:hAnsi="Verdana"/>
          <w:b/>
        </w:rPr>
        <w:t>5.5.</w:t>
      </w:r>
      <w:r w:rsidR="00541A48" w:rsidRPr="00541A48">
        <w:rPr>
          <w:rStyle w:val="ra"/>
          <w:rFonts w:ascii="Verdana" w:hAnsi="Verdana"/>
          <w:b/>
        </w:rPr>
        <w:t>Ukazovatele rentability</w:t>
      </w:r>
    </w:p>
    <w:p w:rsidR="001E1B2F" w:rsidRPr="001E1B2F" w:rsidRDefault="001E1B2F" w:rsidP="006F31D2">
      <w:pPr>
        <w:ind w:left="0" w:firstLine="0"/>
        <w:jc w:val="both"/>
        <w:rPr>
          <w:rFonts w:ascii="Verdana" w:hAnsi="Verdana" w:cs="Arial"/>
          <w:b/>
        </w:rPr>
      </w:pPr>
      <w:r>
        <w:rPr>
          <w:rStyle w:val="ra"/>
          <w:rFonts w:ascii="Verdana" w:hAnsi="Verdana"/>
        </w:rPr>
        <w:t>Ukazovatele rentability vyjadrujú výnosnosť vložených prostriedkov do podnikania.</w:t>
      </w:r>
      <w:r w:rsidRPr="001E1B2F">
        <w:rPr>
          <w:rFonts w:ascii="Verdana" w:hAnsi="Verdana" w:cs="Arial"/>
          <w:sz w:val="24"/>
          <w:szCs w:val="24"/>
        </w:rPr>
        <w:t xml:space="preserve"> </w:t>
      </w:r>
      <w:r>
        <w:rPr>
          <w:rFonts w:ascii="Verdana" w:hAnsi="Verdana" w:cs="Arial"/>
        </w:rPr>
        <w:t>Hodnotia tak celkovú efektivitu podniku.</w:t>
      </w:r>
      <w:r w:rsidRPr="001E1B2F">
        <w:rPr>
          <w:rFonts w:ascii="Verdana" w:hAnsi="Verdana" w:cs="Arial"/>
        </w:rPr>
        <w:t xml:space="preserve"> Do ich úrovne a vývoja sa premieta úroveň</w:t>
      </w:r>
      <w:r w:rsidR="007A313E">
        <w:rPr>
          <w:rFonts w:ascii="Verdana" w:hAnsi="Verdana" w:cs="Arial"/>
        </w:rPr>
        <w:t xml:space="preserve"> </w:t>
      </w:r>
      <w:r w:rsidRPr="001E1B2F">
        <w:rPr>
          <w:rFonts w:ascii="Verdana" w:hAnsi="Verdana" w:cs="Arial"/>
        </w:rPr>
        <w:t>vývoja likvidity, aktivity a zadlženosti. Ukazovatele rentability ich syntetizujú. Čím je výsledok rentability vyšší, tým spoločnosť lepšie hospodári, je úspešnejšia. Ukazovatele sú závislé od dosiahnutého čistého zisku v roku.</w:t>
      </w:r>
    </w:p>
    <w:p w:rsidR="00F0757C" w:rsidRDefault="00F0757C" w:rsidP="006F31D2">
      <w:pPr>
        <w:ind w:left="0" w:firstLine="0"/>
      </w:pPr>
    </w:p>
    <w:p w:rsidR="00AD498E" w:rsidRPr="00825FD1" w:rsidRDefault="00AD498E" w:rsidP="006F31D2">
      <w:pPr>
        <w:ind w:left="0" w:firstLine="0"/>
        <w:rPr>
          <w:rFonts w:ascii="Verdana" w:hAnsi="Verdana"/>
          <w:sz w:val="20"/>
        </w:rPr>
      </w:pPr>
      <w:r w:rsidRPr="00BF2565">
        <w:rPr>
          <w:rFonts w:ascii="Verdana" w:hAnsi="Verdana"/>
          <w:sz w:val="20"/>
        </w:rPr>
        <w:t>Tabuľka: Vývoj ukazovateľov rentability v rokoch 2017 – 20</w:t>
      </w:r>
      <w:r w:rsidR="00825FD1" w:rsidRPr="00BF2565">
        <w:rPr>
          <w:rFonts w:ascii="Verdana" w:hAnsi="Verdana"/>
          <w:sz w:val="20"/>
        </w:rPr>
        <w:t>20</w:t>
      </w:r>
    </w:p>
    <w:p w:rsidR="00F0757C" w:rsidRDefault="00F0757C" w:rsidP="000A1BC3">
      <w:pPr>
        <w:ind w:left="0" w:firstLine="0"/>
      </w:pPr>
    </w:p>
    <w:tbl>
      <w:tblPr>
        <w:tblW w:w="9198" w:type="dxa"/>
        <w:tblInd w:w="55" w:type="dxa"/>
        <w:tblCellMar>
          <w:left w:w="70" w:type="dxa"/>
          <w:right w:w="70" w:type="dxa"/>
        </w:tblCellMar>
        <w:tblLook w:val="04A0" w:firstRow="1" w:lastRow="0" w:firstColumn="1" w:lastColumn="0" w:noHBand="0" w:noVBand="1"/>
      </w:tblPr>
      <w:tblGrid>
        <w:gridCol w:w="4440"/>
        <w:gridCol w:w="1245"/>
        <w:gridCol w:w="1245"/>
        <w:gridCol w:w="1134"/>
        <w:gridCol w:w="1134"/>
      </w:tblGrid>
      <w:tr w:rsidR="00825FD1" w:rsidRPr="00AD498E" w:rsidTr="00825FD1">
        <w:trPr>
          <w:trHeight w:val="300"/>
        </w:trPr>
        <w:tc>
          <w:tcPr>
            <w:tcW w:w="4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25FD1" w:rsidRPr="00AD498E" w:rsidRDefault="00825FD1" w:rsidP="00AD498E">
            <w:pPr>
              <w:ind w:left="0" w:firstLine="0"/>
              <w:rPr>
                <w:rFonts w:eastAsia="Times New Roman" w:cs="Calibri"/>
                <w:b/>
                <w:bCs/>
                <w:color w:val="000000"/>
                <w:lang w:eastAsia="sk-SK"/>
              </w:rPr>
            </w:pPr>
            <w:r w:rsidRPr="00AD498E">
              <w:rPr>
                <w:rFonts w:eastAsia="Times New Roman" w:cs="Calibri"/>
                <w:b/>
                <w:bCs/>
                <w:color w:val="000000"/>
                <w:lang w:eastAsia="sk-SK"/>
              </w:rPr>
              <w:t>UKAZOVATEĽ</w:t>
            </w:r>
          </w:p>
        </w:tc>
        <w:tc>
          <w:tcPr>
            <w:tcW w:w="1245" w:type="dxa"/>
            <w:tcBorders>
              <w:top w:val="single" w:sz="4" w:space="0" w:color="auto"/>
              <w:left w:val="nil"/>
              <w:bottom w:val="single" w:sz="4" w:space="0" w:color="auto"/>
              <w:right w:val="single" w:sz="4" w:space="0" w:color="auto"/>
            </w:tcBorders>
            <w:vAlign w:val="bottom"/>
          </w:tcPr>
          <w:p w:rsidR="00825FD1" w:rsidRPr="00BF2565" w:rsidRDefault="00825FD1" w:rsidP="00825FD1">
            <w:pPr>
              <w:ind w:left="0" w:firstLine="0"/>
              <w:jc w:val="center"/>
              <w:rPr>
                <w:rFonts w:eastAsia="Times New Roman" w:cs="Calibri"/>
                <w:b/>
                <w:bCs/>
                <w:color w:val="000000"/>
                <w:lang w:eastAsia="sk-SK"/>
              </w:rPr>
            </w:pPr>
            <w:r w:rsidRPr="00BF2565">
              <w:rPr>
                <w:rFonts w:eastAsia="Times New Roman" w:cs="Calibri"/>
                <w:b/>
                <w:bCs/>
                <w:color w:val="000000"/>
                <w:lang w:eastAsia="sk-SK"/>
              </w:rPr>
              <w:t>ROK 2020</w:t>
            </w:r>
          </w:p>
        </w:tc>
        <w:tc>
          <w:tcPr>
            <w:tcW w:w="124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25FD1" w:rsidRPr="00AD498E" w:rsidRDefault="00825FD1" w:rsidP="00AD498E">
            <w:pPr>
              <w:ind w:left="0" w:firstLine="0"/>
              <w:jc w:val="center"/>
              <w:rPr>
                <w:rFonts w:eastAsia="Times New Roman" w:cs="Calibri"/>
                <w:b/>
                <w:bCs/>
                <w:color w:val="000000"/>
                <w:lang w:eastAsia="sk-SK"/>
              </w:rPr>
            </w:pPr>
            <w:r w:rsidRPr="00AD498E">
              <w:rPr>
                <w:rFonts w:eastAsia="Times New Roman" w:cs="Calibri"/>
                <w:b/>
                <w:bCs/>
                <w:color w:val="000000"/>
                <w:lang w:eastAsia="sk-SK"/>
              </w:rPr>
              <w:t>ROK 2019</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825FD1" w:rsidRPr="00AD498E" w:rsidRDefault="00825FD1" w:rsidP="00AD498E">
            <w:pPr>
              <w:ind w:left="0" w:firstLine="0"/>
              <w:jc w:val="center"/>
              <w:rPr>
                <w:rFonts w:eastAsia="Times New Roman" w:cs="Calibri"/>
                <w:b/>
                <w:bCs/>
                <w:color w:val="000000"/>
                <w:lang w:eastAsia="sk-SK"/>
              </w:rPr>
            </w:pPr>
            <w:r w:rsidRPr="00AD498E">
              <w:rPr>
                <w:rFonts w:eastAsia="Times New Roman" w:cs="Calibri"/>
                <w:b/>
                <w:bCs/>
                <w:color w:val="000000"/>
                <w:lang w:eastAsia="sk-SK"/>
              </w:rPr>
              <w:t>ROK 2018</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825FD1" w:rsidRPr="00AD498E" w:rsidRDefault="00825FD1" w:rsidP="00AD498E">
            <w:pPr>
              <w:ind w:left="0" w:firstLine="0"/>
              <w:jc w:val="center"/>
              <w:rPr>
                <w:rFonts w:eastAsia="Times New Roman" w:cs="Calibri"/>
                <w:b/>
                <w:bCs/>
                <w:color w:val="000000"/>
                <w:lang w:eastAsia="sk-SK"/>
              </w:rPr>
            </w:pPr>
            <w:r w:rsidRPr="00AD498E">
              <w:rPr>
                <w:rFonts w:eastAsia="Times New Roman" w:cs="Calibri"/>
                <w:b/>
                <w:bCs/>
                <w:color w:val="000000"/>
                <w:lang w:eastAsia="sk-SK"/>
              </w:rPr>
              <w:t>ROK 2017</w:t>
            </w:r>
          </w:p>
        </w:tc>
      </w:tr>
      <w:tr w:rsidR="00825FD1" w:rsidRPr="00AD498E" w:rsidTr="00825FD1">
        <w:trPr>
          <w:trHeight w:val="300"/>
        </w:trPr>
        <w:tc>
          <w:tcPr>
            <w:tcW w:w="4440" w:type="dxa"/>
            <w:tcBorders>
              <w:top w:val="nil"/>
              <w:left w:val="single" w:sz="4" w:space="0" w:color="auto"/>
              <w:bottom w:val="single" w:sz="4" w:space="0" w:color="auto"/>
              <w:right w:val="single" w:sz="4" w:space="0" w:color="auto"/>
            </w:tcBorders>
            <w:shd w:val="clear" w:color="auto" w:fill="auto"/>
            <w:noWrap/>
            <w:vAlign w:val="bottom"/>
            <w:hideMark/>
          </w:tcPr>
          <w:p w:rsidR="00825FD1" w:rsidRPr="00AD498E" w:rsidRDefault="00825FD1" w:rsidP="00AD498E">
            <w:pPr>
              <w:ind w:left="0" w:firstLine="0"/>
              <w:rPr>
                <w:rFonts w:eastAsia="Times New Roman" w:cs="Calibri"/>
                <w:color w:val="000000"/>
                <w:lang w:eastAsia="sk-SK"/>
              </w:rPr>
            </w:pPr>
            <w:r w:rsidRPr="00AD498E">
              <w:rPr>
                <w:rFonts w:eastAsia="Times New Roman" w:cs="Calibri"/>
                <w:color w:val="000000"/>
                <w:lang w:eastAsia="sk-SK"/>
              </w:rPr>
              <w:t>RENTABILITA CELKOVÉHO KAPITÁLU</w:t>
            </w:r>
            <w:r>
              <w:rPr>
                <w:rFonts w:eastAsia="Times New Roman" w:cs="Calibri"/>
                <w:color w:val="000000"/>
                <w:lang w:eastAsia="sk-SK"/>
              </w:rPr>
              <w:t xml:space="preserve"> </w:t>
            </w:r>
            <w:r w:rsidRPr="00AD498E">
              <w:rPr>
                <w:rFonts w:eastAsia="Times New Roman" w:cs="Calibri"/>
                <w:color w:val="000000"/>
                <w:lang w:eastAsia="sk-SK"/>
              </w:rPr>
              <w:t>ROA</w:t>
            </w:r>
          </w:p>
        </w:tc>
        <w:tc>
          <w:tcPr>
            <w:tcW w:w="1245" w:type="dxa"/>
            <w:tcBorders>
              <w:top w:val="single" w:sz="4" w:space="0" w:color="auto"/>
              <w:left w:val="nil"/>
              <w:bottom w:val="single" w:sz="4" w:space="0" w:color="auto"/>
              <w:right w:val="single" w:sz="4" w:space="0" w:color="auto"/>
            </w:tcBorders>
            <w:vAlign w:val="bottom"/>
          </w:tcPr>
          <w:p w:rsidR="00825FD1" w:rsidRPr="00BF2565" w:rsidRDefault="00920976" w:rsidP="00825FD1">
            <w:pPr>
              <w:ind w:left="0" w:firstLine="0"/>
              <w:jc w:val="right"/>
              <w:rPr>
                <w:rFonts w:eastAsia="Times New Roman" w:cs="Calibri"/>
                <w:color w:val="000000"/>
                <w:lang w:eastAsia="sk-SK"/>
              </w:rPr>
            </w:pPr>
            <w:r>
              <w:rPr>
                <w:rFonts w:eastAsia="Times New Roman" w:cs="Calibri"/>
                <w:color w:val="000000"/>
                <w:lang w:eastAsia="sk-SK"/>
              </w:rPr>
              <w:t>6,10</w:t>
            </w:r>
            <w:r w:rsidR="00BF2565" w:rsidRPr="00BF2565">
              <w:rPr>
                <w:rFonts w:eastAsia="Times New Roman" w:cs="Calibri"/>
                <w:color w:val="000000"/>
                <w:lang w:eastAsia="sk-SK"/>
              </w:rPr>
              <w:t>%</w:t>
            </w:r>
          </w:p>
        </w:tc>
        <w:tc>
          <w:tcPr>
            <w:tcW w:w="1245" w:type="dxa"/>
            <w:tcBorders>
              <w:top w:val="nil"/>
              <w:left w:val="single" w:sz="4" w:space="0" w:color="auto"/>
              <w:bottom w:val="single" w:sz="4" w:space="0" w:color="auto"/>
              <w:right w:val="single" w:sz="4" w:space="0" w:color="auto"/>
            </w:tcBorders>
            <w:shd w:val="clear" w:color="auto" w:fill="auto"/>
            <w:noWrap/>
            <w:vAlign w:val="bottom"/>
            <w:hideMark/>
          </w:tcPr>
          <w:p w:rsidR="00825FD1" w:rsidRPr="00AD498E" w:rsidRDefault="00825FD1" w:rsidP="00AD498E">
            <w:pPr>
              <w:ind w:left="0" w:firstLine="0"/>
              <w:jc w:val="right"/>
              <w:rPr>
                <w:rFonts w:eastAsia="Times New Roman" w:cs="Calibri"/>
                <w:color w:val="000000"/>
                <w:lang w:eastAsia="sk-SK"/>
              </w:rPr>
            </w:pPr>
            <w:r w:rsidRPr="00AD498E">
              <w:rPr>
                <w:rFonts w:eastAsia="Times New Roman" w:cs="Calibri"/>
                <w:color w:val="000000"/>
                <w:lang w:eastAsia="sk-SK"/>
              </w:rPr>
              <w:t>1,32%</w:t>
            </w:r>
          </w:p>
        </w:tc>
        <w:tc>
          <w:tcPr>
            <w:tcW w:w="1134" w:type="dxa"/>
            <w:tcBorders>
              <w:top w:val="nil"/>
              <w:left w:val="nil"/>
              <w:bottom w:val="single" w:sz="4" w:space="0" w:color="auto"/>
              <w:right w:val="single" w:sz="4" w:space="0" w:color="auto"/>
            </w:tcBorders>
            <w:shd w:val="clear" w:color="auto" w:fill="auto"/>
            <w:noWrap/>
            <w:vAlign w:val="bottom"/>
            <w:hideMark/>
          </w:tcPr>
          <w:p w:rsidR="00825FD1" w:rsidRPr="00AD498E" w:rsidRDefault="00825FD1" w:rsidP="00AD498E">
            <w:pPr>
              <w:ind w:left="0" w:firstLine="0"/>
              <w:jc w:val="right"/>
              <w:rPr>
                <w:rFonts w:eastAsia="Times New Roman" w:cs="Calibri"/>
                <w:color w:val="000000"/>
                <w:lang w:eastAsia="sk-SK"/>
              </w:rPr>
            </w:pPr>
            <w:r w:rsidRPr="00AD498E">
              <w:rPr>
                <w:rFonts w:eastAsia="Times New Roman" w:cs="Calibri"/>
                <w:color w:val="000000"/>
                <w:lang w:eastAsia="sk-SK"/>
              </w:rPr>
              <w:t>2,82%</w:t>
            </w:r>
          </w:p>
        </w:tc>
        <w:tc>
          <w:tcPr>
            <w:tcW w:w="1134" w:type="dxa"/>
            <w:tcBorders>
              <w:top w:val="nil"/>
              <w:left w:val="nil"/>
              <w:bottom w:val="single" w:sz="4" w:space="0" w:color="auto"/>
              <w:right w:val="single" w:sz="4" w:space="0" w:color="auto"/>
            </w:tcBorders>
            <w:shd w:val="clear" w:color="auto" w:fill="auto"/>
            <w:noWrap/>
            <w:vAlign w:val="bottom"/>
            <w:hideMark/>
          </w:tcPr>
          <w:p w:rsidR="00825FD1" w:rsidRPr="00AD498E" w:rsidRDefault="00825FD1" w:rsidP="00AD498E">
            <w:pPr>
              <w:ind w:left="0" w:firstLine="0"/>
              <w:jc w:val="right"/>
              <w:rPr>
                <w:rFonts w:eastAsia="Times New Roman" w:cs="Calibri"/>
                <w:color w:val="000000"/>
                <w:lang w:eastAsia="sk-SK"/>
              </w:rPr>
            </w:pPr>
            <w:r w:rsidRPr="00AD498E">
              <w:rPr>
                <w:rFonts w:eastAsia="Times New Roman" w:cs="Calibri"/>
                <w:color w:val="000000"/>
                <w:lang w:eastAsia="sk-SK"/>
              </w:rPr>
              <w:t>1,61%</w:t>
            </w:r>
          </w:p>
        </w:tc>
      </w:tr>
      <w:tr w:rsidR="00825FD1" w:rsidRPr="00AD498E" w:rsidTr="00825FD1">
        <w:trPr>
          <w:trHeight w:val="300"/>
        </w:trPr>
        <w:tc>
          <w:tcPr>
            <w:tcW w:w="4440" w:type="dxa"/>
            <w:tcBorders>
              <w:top w:val="nil"/>
              <w:left w:val="single" w:sz="4" w:space="0" w:color="auto"/>
              <w:bottom w:val="single" w:sz="4" w:space="0" w:color="auto"/>
              <w:right w:val="single" w:sz="4" w:space="0" w:color="auto"/>
            </w:tcBorders>
            <w:shd w:val="clear" w:color="auto" w:fill="auto"/>
            <w:noWrap/>
            <w:vAlign w:val="bottom"/>
            <w:hideMark/>
          </w:tcPr>
          <w:p w:rsidR="00825FD1" w:rsidRPr="00AD498E" w:rsidRDefault="00825FD1" w:rsidP="00AD498E">
            <w:pPr>
              <w:ind w:left="0" w:firstLine="0"/>
              <w:rPr>
                <w:rFonts w:eastAsia="Times New Roman" w:cs="Calibri"/>
                <w:color w:val="000000"/>
                <w:lang w:eastAsia="sk-SK"/>
              </w:rPr>
            </w:pPr>
            <w:r>
              <w:rPr>
                <w:rFonts w:eastAsia="Times New Roman" w:cs="Calibri"/>
                <w:color w:val="000000"/>
                <w:lang w:eastAsia="sk-SK"/>
              </w:rPr>
              <w:t xml:space="preserve">RENTABILITA TRŽIEB </w:t>
            </w:r>
            <w:r w:rsidRPr="00AD498E">
              <w:rPr>
                <w:rFonts w:eastAsia="Times New Roman" w:cs="Calibri"/>
                <w:color w:val="000000"/>
                <w:lang w:eastAsia="sk-SK"/>
              </w:rPr>
              <w:t>ROS</w:t>
            </w:r>
          </w:p>
        </w:tc>
        <w:tc>
          <w:tcPr>
            <w:tcW w:w="1245" w:type="dxa"/>
            <w:tcBorders>
              <w:top w:val="single" w:sz="4" w:space="0" w:color="auto"/>
              <w:left w:val="nil"/>
              <w:bottom w:val="single" w:sz="4" w:space="0" w:color="auto"/>
              <w:right w:val="single" w:sz="4" w:space="0" w:color="auto"/>
            </w:tcBorders>
            <w:vAlign w:val="bottom"/>
          </w:tcPr>
          <w:p w:rsidR="00825FD1" w:rsidRPr="00BF2565" w:rsidRDefault="00920976" w:rsidP="00825FD1">
            <w:pPr>
              <w:ind w:left="0" w:firstLine="0"/>
              <w:jc w:val="right"/>
              <w:rPr>
                <w:rFonts w:eastAsia="Times New Roman" w:cs="Calibri"/>
                <w:color w:val="000000"/>
                <w:lang w:eastAsia="sk-SK"/>
              </w:rPr>
            </w:pPr>
            <w:r>
              <w:rPr>
                <w:rFonts w:eastAsia="Times New Roman" w:cs="Calibri"/>
                <w:color w:val="000000"/>
                <w:lang w:eastAsia="sk-SK"/>
              </w:rPr>
              <w:t>3,08</w:t>
            </w:r>
            <w:r w:rsidR="00BF2565" w:rsidRPr="00BF2565">
              <w:rPr>
                <w:rFonts w:eastAsia="Times New Roman" w:cs="Calibri"/>
                <w:color w:val="000000"/>
                <w:lang w:eastAsia="sk-SK"/>
              </w:rPr>
              <w:t>%</w:t>
            </w:r>
          </w:p>
        </w:tc>
        <w:tc>
          <w:tcPr>
            <w:tcW w:w="1245" w:type="dxa"/>
            <w:tcBorders>
              <w:top w:val="nil"/>
              <w:left w:val="single" w:sz="4" w:space="0" w:color="auto"/>
              <w:bottom w:val="single" w:sz="4" w:space="0" w:color="auto"/>
              <w:right w:val="single" w:sz="4" w:space="0" w:color="auto"/>
            </w:tcBorders>
            <w:shd w:val="clear" w:color="auto" w:fill="auto"/>
            <w:noWrap/>
            <w:vAlign w:val="bottom"/>
            <w:hideMark/>
          </w:tcPr>
          <w:p w:rsidR="00825FD1" w:rsidRPr="00AD498E" w:rsidRDefault="00825FD1" w:rsidP="00AD498E">
            <w:pPr>
              <w:ind w:left="0" w:firstLine="0"/>
              <w:jc w:val="right"/>
              <w:rPr>
                <w:rFonts w:eastAsia="Times New Roman" w:cs="Calibri"/>
                <w:color w:val="000000"/>
                <w:lang w:eastAsia="sk-SK"/>
              </w:rPr>
            </w:pPr>
            <w:r w:rsidRPr="00AD498E">
              <w:rPr>
                <w:rFonts w:eastAsia="Times New Roman" w:cs="Calibri"/>
                <w:color w:val="000000"/>
                <w:lang w:eastAsia="sk-SK"/>
              </w:rPr>
              <w:t>0,67%</w:t>
            </w:r>
          </w:p>
        </w:tc>
        <w:tc>
          <w:tcPr>
            <w:tcW w:w="1134" w:type="dxa"/>
            <w:tcBorders>
              <w:top w:val="nil"/>
              <w:left w:val="nil"/>
              <w:bottom w:val="single" w:sz="4" w:space="0" w:color="auto"/>
              <w:right w:val="single" w:sz="4" w:space="0" w:color="auto"/>
            </w:tcBorders>
            <w:shd w:val="clear" w:color="auto" w:fill="auto"/>
            <w:noWrap/>
            <w:vAlign w:val="bottom"/>
            <w:hideMark/>
          </w:tcPr>
          <w:p w:rsidR="00825FD1" w:rsidRPr="00AD498E" w:rsidRDefault="00825FD1" w:rsidP="00AD498E">
            <w:pPr>
              <w:ind w:left="0" w:firstLine="0"/>
              <w:jc w:val="right"/>
              <w:rPr>
                <w:rFonts w:eastAsia="Times New Roman" w:cs="Calibri"/>
                <w:color w:val="000000"/>
                <w:lang w:eastAsia="sk-SK"/>
              </w:rPr>
            </w:pPr>
            <w:r w:rsidRPr="00AD498E">
              <w:rPr>
                <w:rFonts w:eastAsia="Times New Roman" w:cs="Calibri"/>
                <w:color w:val="000000"/>
                <w:lang w:eastAsia="sk-SK"/>
              </w:rPr>
              <w:t>1,69%</w:t>
            </w:r>
          </w:p>
        </w:tc>
        <w:tc>
          <w:tcPr>
            <w:tcW w:w="1134" w:type="dxa"/>
            <w:tcBorders>
              <w:top w:val="nil"/>
              <w:left w:val="nil"/>
              <w:bottom w:val="single" w:sz="4" w:space="0" w:color="auto"/>
              <w:right w:val="single" w:sz="4" w:space="0" w:color="auto"/>
            </w:tcBorders>
            <w:shd w:val="clear" w:color="auto" w:fill="auto"/>
            <w:noWrap/>
            <w:vAlign w:val="bottom"/>
            <w:hideMark/>
          </w:tcPr>
          <w:p w:rsidR="00825FD1" w:rsidRPr="00AD498E" w:rsidRDefault="00825FD1" w:rsidP="00AD498E">
            <w:pPr>
              <w:ind w:left="0" w:firstLine="0"/>
              <w:jc w:val="right"/>
              <w:rPr>
                <w:rFonts w:eastAsia="Times New Roman" w:cs="Calibri"/>
                <w:color w:val="000000"/>
                <w:lang w:eastAsia="sk-SK"/>
              </w:rPr>
            </w:pPr>
            <w:r w:rsidRPr="00AD498E">
              <w:rPr>
                <w:rFonts w:eastAsia="Times New Roman" w:cs="Calibri"/>
                <w:color w:val="000000"/>
                <w:lang w:eastAsia="sk-SK"/>
              </w:rPr>
              <w:t>1,00%</w:t>
            </w:r>
          </w:p>
        </w:tc>
      </w:tr>
      <w:tr w:rsidR="00825FD1" w:rsidRPr="00AD498E" w:rsidTr="00825FD1">
        <w:trPr>
          <w:trHeight w:val="300"/>
        </w:trPr>
        <w:tc>
          <w:tcPr>
            <w:tcW w:w="4440" w:type="dxa"/>
            <w:tcBorders>
              <w:top w:val="nil"/>
              <w:left w:val="single" w:sz="4" w:space="0" w:color="auto"/>
              <w:bottom w:val="single" w:sz="4" w:space="0" w:color="auto"/>
              <w:right w:val="single" w:sz="4" w:space="0" w:color="auto"/>
            </w:tcBorders>
            <w:shd w:val="clear" w:color="auto" w:fill="auto"/>
            <w:noWrap/>
            <w:vAlign w:val="bottom"/>
            <w:hideMark/>
          </w:tcPr>
          <w:p w:rsidR="00825FD1" w:rsidRPr="00AD498E" w:rsidRDefault="00825FD1" w:rsidP="00AD498E">
            <w:pPr>
              <w:ind w:left="0" w:firstLine="0"/>
              <w:rPr>
                <w:rFonts w:eastAsia="Times New Roman" w:cs="Calibri"/>
                <w:color w:val="000000"/>
                <w:lang w:eastAsia="sk-SK"/>
              </w:rPr>
            </w:pPr>
            <w:r w:rsidRPr="00AD498E">
              <w:rPr>
                <w:rFonts w:eastAsia="Times New Roman" w:cs="Calibri"/>
                <w:color w:val="000000"/>
                <w:lang w:eastAsia="sk-SK"/>
              </w:rPr>
              <w:t>RENTABILITA VLASTNÉHO KAPITÁLU</w:t>
            </w:r>
            <w:r>
              <w:rPr>
                <w:rFonts w:eastAsia="Times New Roman" w:cs="Calibri"/>
                <w:color w:val="000000"/>
                <w:lang w:eastAsia="sk-SK"/>
              </w:rPr>
              <w:t xml:space="preserve"> </w:t>
            </w:r>
            <w:r w:rsidRPr="00AD498E">
              <w:rPr>
                <w:rFonts w:eastAsia="Times New Roman" w:cs="Calibri"/>
                <w:color w:val="000000"/>
                <w:lang w:eastAsia="sk-SK"/>
              </w:rPr>
              <w:t>ROE</w:t>
            </w:r>
          </w:p>
        </w:tc>
        <w:tc>
          <w:tcPr>
            <w:tcW w:w="1245" w:type="dxa"/>
            <w:tcBorders>
              <w:top w:val="single" w:sz="4" w:space="0" w:color="auto"/>
              <w:left w:val="nil"/>
              <w:bottom w:val="single" w:sz="4" w:space="0" w:color="auto"/>
              <w:right w:val="single" w:sz="4" w:space="0" w:color="auto"/>
            </w:tcBorders>
            <w:vAlign w:val="bottom"/>
          </w:tcPr>
          <w:p w:rsidR="00825FD1" w:rsidRPr="00BF2565" w:rsidRDefault="00734615" w:rsidP="00825FD1">
            <w:pPr>
              <w:ind w:left="0" w:firstLine="0"/>
              <w:jc w:val="right"/>
              <w:rPr>
                <w:rFonts w:eastAsia="Times New Roman" w:cs="Calibri"/>
                <w:color w:val="000000"/>
                <w:lang w:eastAsia="sk-SK"/>
              </w:rPr>
            </w:pPr>
            <w:r w:rsidRPr="00BF2565">
              <w:rPr>
                <w:rFonts w:eastAsia="Times New Roman" w:cs="Calibri"/>
                <w:color w:val="000000"/>
                <w:lang w:eastAsia="sk-SK"/>
              </w:rPr>
              <w:t>12,47</w:t>
            </w:r>
            <w:r w:rsidR="00BF2565" w:rsidRPr="00BF2565">
              <w:rPr>
                <w:rFonts w:eastAsia="Times New Roman" w:cs="Calibri"/>
                <w:color w:val="000000"/>
                <w:lang w:eastAsia="sk-SK"/>
              </w:rPr>
              <w:t>%</w:t>
            </w:r>
          </w:p>
        </w:tc>
        <w:tc>
          <w:tcPr>
            <w:tcW w:w="1245" w:type="dxa"/>
            <w:tcBorders>
              <w:top w:val="nil"/>
              <w:left w:val="single" w:sz="4" w:space="0" w:color="auto"/>
              <w:bottom w:val="single" w:sz="4" w:space="0" w:color="auto"/>
              <w:right w:val="single" w:sz="4" w:space="0" w:color="auto"/>
            </w:tcBorders>
            <w:shd w:val="clear" w:color="auto" w:fill="auto"/>
            <w:noWrap/>
            <w:vAlign w:val="bottom"/>
            <w:hideMark/>
          </w:tcPr>
          <w:p w:rsidR="00825FD1" w:rsidRPr="00AD498E" w:rsidRDefault="00825FD1" w:rsidP="00AD498E">
            <w:pPr>
              <w:ind w:left="0" w:firstLine="0"/>
              <w:jc w:val="right"/>
              <w:rPr>
                <w:rFonts w:eastAsia="Times New Roman" w:cs="Calibri"/>
                <w:color w:val="000000"/>
                <w:lang w:eastAsia="sk-SK"/>
              </w:rPr>
            </w:pPr>
            <w:r w:rsidRPr="00AD498E">
              <w:rPr>
                <w:rFonts w:eastAsia="Times New Roman" w:cs="Calibri"/>
                <w:color w:val="000000"/>
                <w:lang w:eastAsia="sk-SK"/>
              </w:rPr>
              <w:t>3,02%</w:t>
            </w:r>
          </w:p>
        </w:tc>
        <w:tc>
          <w:tcPr>
            <w:tcW w:w="1134" w:type="dxa"/>
            <w:tcBorders>
              <w:top w:val="nil"/>
              <w:left w:val="nil"/>
              <w:bottom w:val="single" w:sz="4" w:space="0" w:color="auto"/>
              <w:right w:val="single" w:sz="4" w:space="0" w:color="auto"/>
            </w:tcBorders>
            <w:shd w:val="clear" w:color="auto" w:fill="auto"/>
            <w:noWrap/>
            <w:vAlign w:val="bottom"/>
            <w:hideMark/>
          </w:tcPr>
          <w:p w:rsidR="00825FD1" w:rsidRPr="00AD498E" w:rsidRDefault="00825FD1" w:rsidP="00AD498E">
            <w:pPr>
              <w:ind w:left="0" w:firstLine="0"/>
              <w:jc w:val="right"/>
              <w:rPr>
                <w:rFonts w:eastAsia="Times New Roman" w:cs="Calibri"/>
                <w:color w:val="000000"/>
                <w:lang w:eastAsia="sk-SK"/>
              </w:rPr>
            </w:pPr>
            <w:r w:rsidRPr="00AD498E">
              <w:rPr>
                <w:rFonts w:eastAsia="Times New Roman" w:cs="Calibri"/>
                <w:color w:val="000000"/>
                <w:lang w:eastAsia="sk-SK"/>
              </w:rPr>
              <w:t>7,13%</w:t>
            </w:r>
          </w:p>
        </w:tc>
        <w:tc>
          <w:tcPr>
            <w:tcW w:w="1134" w:type="dxa"/>
            <w:tcBorders>
              <w:top w:val="nil"/>
              <w:left w:val="nil"/>
              <w:bottom w:val="single" w:sz="4" w:space="0" w:color="auto"/>
              <w:right w:val="single" w:sz="4" w:space="0" w:color="auto"/>
            </w:tcBorders>
            <w:shd w:val="clear" w:color="auto" w:fill="auto"/>
            <w:noWrap/>
            <w:vAlign w:val="bottom"/>
            <w:hideMark/>
          </w:tcPr>
          <w:p w:rsidR="00825FD1" w:rsidRPr="00AD498E" w:rsidRDefault="00825FD1" w:rsidP="00AD498E">
            <w:pPr>
              <w:ind w:left="0" w:firstLine="0"/>
              <w:jc w:val="right"/>
              <w:rPr>
                <w:rFonts w:eastAsia="Times New Roman" w:cs="Calibri"/>
                <w:color w:val="000000"/>
                <w:lang w:eastAsia="sk-SK"/>
              </w:rPr>
            </w:pPr>
            <w:r w:rsidRPr="00AD498E">
              <w:rPr>
                <w:rFonts w:eastAsia="Times New Roman" w:cs="Calibri"/>
                <w:color w:val="000000"/>
                <w:lang w:eastAsia="sk-SK"/>
              </w:rPr>
              <w:t>4,03%</w:t>
            </w:r>
          </w:p>
        </w:tc>
      </w:tr>
    </w:tbl>
    <w:p w:rsidR="00AD498E" w:rsidRDefault="00AD498E" w:rsidP="000A1BC3">
      <w:pPr>
        <w:ind w:left="0" w:firstLine="0"/>
        <w:jc w:val="both"/>
        <w:rPr>
          <w:rStyle w:val="ra"/>
          <w:rFonts w:ascii="Verdana" w:hAnsi="Verdana"/>
        </w:rPr>
      </w:pPr>
    </w:p>
    <w:p w:rsidR="00AD498E" w:rsidRDefault="00AD498E" w:rsidP="006F31D2">
      <w:pPr>
        <w:ind w:left="0" w:firstLine="0"/>
        <w:jc w:val="both"/>
        <w:rPr>
          <w:rFonts w:ascii="Verdana" w:hAnsi="Verdana"/>
        </w:rPr>
      </w:pPr>
      <w:r w:rsidRPr="00AD498E">
        <w:rPr>
          <w:rFonts w:ascii="Verdana" w:hAnsi="Verdana"/>
        </w:rPr>
        <w:t xml:space="preserve">Hodnoty všetkých troch ukazovateľov rentability (ROA, ROS, ROE) v sledovanom období </w:t>
      </w:r>
      <w:r w:rsidR="00210A40">
        <w:rPr>
          <w:rFonts w:ascii="Verdana" w:hAnsi="Verdana"/>
        </w:rPr>
        <w:t>narástli</w:t>
      </w:r>
      <w:r>
        <w:rPr>
          <w:rFonts w:ascii="Verdana" w:hAnsi="Verdana"/>
        </w:rPr>
        <w:t xml:space="preserve">. </w:t>
      </w:r>
      <w:r w:rsidR="00210A40">
        <w:rPr>
          <w:rFonts w:ascii="Verdana" w:hAnsi="Verdana"/>
        </w:rPr>
        <w:t>Nárast</w:t>
      </w:r>
      <w:r>
        <w:rPr>
          <w:rFonts w:ascii="Verdana" w:hAnsi="Verdana"/>
        </w:rPr>
        <w:t xml:space="preserve"> bol spôsobený </w:t>
      </w:r>
      <w:r w:rsidR="00210A40">
        <w:rPr>
          <w:rFonts w:ascii="Verdana" w:hAnsi="Verdana"/>
        </w:rPr>
        <w:t>vyšším</w:t>
      </w:r>
      <w:r>
        <w:rPr>
          <w:rFonts w:ascii="Verdana" w:hAnsi="Verdana"/>
        </w:rPr>
        <w:t xml:space="preserve"> ziskom spoločnosti</w:t>
      </w:r>
      <w:r w:rsidR="00210A40">
        <w:rPr>
          <w:rFonts w:ascii="Verdana" w:hAnsi="Verdana"/>
        </w:rPr>
        <w:t xml:space="preserve">, ktorý súvisel </w:t>
      </w:r>
      <w:r w:rsidR="00597588">
        <w:rPr>
          <w:rFonts w:ascii="Verdana" w:hAnsi="Verdana"/>
        </w:rPr>
        <w:t>s</w:t>
      </w:r>
      <w:r w:rsidR="00210A40">
        <w:rPr>
          <w:rFonts w:ascii="Verdana" w:hAnsi="Verdana"/>
        </w:rPr>
        <w:t>o znížením nákladov spoločnosti</w:t>
      </w:r>
      <w:r>
        <w:rPr>
          <w:rFonts w:ascii="Verdana" w:hAnsi="Verdana"/>
        </w:rPr>
        <w:t>.</w:t>
      </w:r>
    </w:p>
    <w:p w:rsidR="00AD498E" w:rsidRPr="00AD498E" w:rsidRDefault="00AD498E" w:rsidP="006F31D2">
      <w:pPr>
        <w:ind w:left="0" w:firstLine="0"/>
        <w:jc w:val="both"/>
        <w:rPr>
          <w:rFonts w:ascii="Verdana" w:hAnsi="Verdana"/>
        </w:rPr>
      </w:pPr>
      <w:r w:rsidRPr="00AD498E">
        <w:rPr>
          <w:rFonts w:ascii="Verdana" w:hAnsi="Verdana" w:cs="Arial"/>
        </w:rPr>
        <w:t>Ukazovateľ rentabilita celkového kapitálu (ROA) vyjadruje mieru zhodnotenia aktív spoločnosti financovanými vlastnými alebo cudzími zdrojmi. Vývoj tohto ukazovateľa je priaznivý za sledované obdobie. Pre rast tohto ukazovateľa je treba dbať na vyšš</w:t>
      </w:r>
      <w:r w:rsidR="00634F1A">
        <w:rPr>
          <w:rFonts w:ascii="Verdana" w:hAnsi="Verdana" w:cs="Arial"/>
        </w:rPr>
        <w:t>iu ziskovosť</w:t>
      </w:r>
      <w:r w:rsidRPr="00AD498E">
        <w:rPr>
          <w:rFonts w:ascii="Verdana" w:hAnsi="Verdana" w:cs="Arial"/>
        </w:rPr>
        <w:t xml:space="preserve"> jednotlivých obchodných aktivít. </w:t>
      </w:r>
    </w:p>
    <w:p w:rsidR="00AD498E" w:rsidRDefault="00AD498E" w:rsidP="006F31D2">
      <w:pPr>
        <w:ind w:left="0" w:firstLine="0"/>
        <w:jc w:val="both"/>
        <w:rPr>
          <w:rFonts w:ascii="Verdana" w:hAnsi="Verdana" w:cs="Arial"/>
        </w:rPr>
      </w:pPr>
      <w:r w:rsidRPr="00B20BF4">
        <w:rPr>
          <w:rFonts w:ascii="Verdana" w:hAnsi="Verdana" w:cs="Arial"/>
        </w:rPr>
        <w:t>Rentabilita tržieb</w:t>
      </w:r>
      <w:r>
        <w:rPr>
          <w:rFonts w:ascii="Verdana" w:hAnsi="Verdana" w:cs="Arial"/>
        </w:rPr>
        <w:t xml:space="preserve"> (ROS)</w:t>
      </w:r>
      <w:r w:rsidR="00210A40">
        <w:rPr>
          <w:rFonts w:ascii="Verdana" w:hAnsi="Verdana" w:cs="Arial"/>
        </w:rPr>
        <w:t xml:space="preserve"> v roku 2020</w:t>
      </w:r>
      <w:r>
        <w:rPr>
          <w:rFonts w:ascii="Verdana" w:hAnsi="Verdana" w:cs="Arial"/>
        </w:rPr>
        <w:t xml:space="preserve"> veľmi výrazne </w:t>
      </w:r>
      <w:r w:rsidR="00210A40">
        <w:rPr>
          <w:rFonts w:ascii="Verdana" w:hAnsi="Verdana" w:cs="Arial"/>
        </w:rPr>
        <w:t>narástla</w:t>
      </w:r>
      <w:r>
        <w:rPr>
          <w:rFonts w:ascii="Verdana" w:hAnsi="Verdana" w:cs="Arial"/>
        </w:rPr>
        <w:t xml:space="preserve">. Vyjadruje schopnosť podniku transformovať zásoby na hotové peniaze. </w:t>
      </w:r>
      <w:r w:rsidR="00634F1A">
        <w:rPr>
          <w:rFonts w:ascii="Verdana" w:hAnsi="Verdana" w:cs="Arial"/>
        </w:rPr>
        <w:t xml:space="preserve">Vyjadruje koľko % zisku bude mať podnikateľ z jedného € tržieb. </w:t>
      </w:r>
      <w:r>
        <w:rPr>
          <w:rFonts w:ascii="Verdana" w:hAnsi="Verdana" w:cs="Arial"/>
        </w:rPr>
        <w:t xml:space="preserve">Tento ukazovateľ by sa </w:t>
      </w:r>
      <w:r w:rsidR="00634F1A">
        <w:rPr>
          <w:rFonts w:ascii="Verdana" w:hAnsi="Verdana" w:cs="Arial"/>
        </w:rPr>
        <w:t>mal pohybovať minimálne nad 2%.</w:t>
      </w:r>
    </w:p>
    <w:p w:rsidR="00541A48" w:rsidRDefault="00AD498E" w:rsidP="00210A40">
      <w:pPr>
        <w:ind w:left="0" w:firstLine="0"/>
        <w:jc w:val="both"/>
        <w:rPr>
          <w:rFonts w:ascii="Verdana" w:hAnsi="Verdana" w:cs="Arial"/>
        </w:rPr>
      </w:pPr>
      <w:r>
        <w:rPr>
          <w:rFonts w:ascii="Verdana" w:hAnsi="Verdana" w:cs="Arial"/>
        </w:rPr>
        <w:t>Ukazovateľ ROE vyjadruje rentabilitu vlastného kapitálu</w:t>
      </w:r>
      <w:r w:rsidR="00634F1A">
        <w:rPr>
          <w:rFonts w:ascii="Verdana" w:hAnsi="Verdana" w:cs="Arial"/>
        </w:rPr>
        <w:t>, čiže z jedného vloženého € do podnikania získa podnikateľ x% zisku</w:t>
      </w:r>
      <w:r>
        <w:rPr>
          <w:rFonts w:ascii="Verdana" w:hAnsi="Verdana" w:cs="Arial"/>
        </w:rPr>
        <w:t xml:space="preserve"> Ukazovateľ ROE je číselne vyšší ako ROA, čo vypovedá o financovaní podniku s využitím cudzieho aj vlastného kapitálu. </w:t>
      </w:r>
      <w:r w:rsidRPr="00B20BF4">
        <w:rPr>
          <w:rFonts w:ascii="Verdana" w:hAnsi="Verdana" w:cs="Arial"/>
        </w:rPr>
        <w:t>Pri tomto ukazovateli je dôležité pre spoločníkov, aby hodnota bola vyššia ako sú možnosti zhodnotenia finančných prostriedkov na finančnom trhu</w:t>
      </w:r>
    </w:p>
    <w:p w:rsidR="00060B3D" w:rsidRDefault="00060B3D" w:rsidP="00210A40">
      <w:pPr>
        <w:ind w:left="0" w:firstLine="0"/>
        <w:jc w:val="both"/>
        <w:rPr>
          <w:rStyle w:val="ra"/>
          <w:rFonts w:ascii="Verdana" w:hAnsi="Verdana"/>
        </w:rPr>
      </w:pPr>
    </w:p>
    <w:p w:rsidR="00541A48" w:rsidRDefault="00210A40" w:rsidP="00411C44">
      <w:pPr>
        <w:spacing w:after="120"/>
        <w:ind w:left="360" w:firstLine="0"/>
        <w:jc w:val="center"/>
        <w:rPr>
          <w:rStyle w:val="ra"/>
          <w:rFonts w:ascii="Verdana" w:hAnsi="Verdana"/>
        </w:rPr>
      </w:pPr>
      <w:r>
        <w:rPr>
          <w:noProof/>
          <w:lang w:eastAsia="sk-SK"/>
        </w:rPr>
        <w:lastRenderedPageBreak/>
        <w:drawing>
          <wp:inline distT="0" distB="0" distL="0" distR="0" wp14:anchorId="2B50B36B" wp14:editId="5D6BAE31">
            <wp:extent cx="5904000" cy="3132000"/>
            <wp:effectExtent l="0" t="0" r="20955" b="11430"/>
            <wp:docPr id="14" name="Graf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11C44" w:rsidRDefault="00411C44">
      <w:pPr>
        <w:ind w:left="0" w:firstLine="0"/>
        <w:rPr>
          <w:rStyle w:val="ra"/>
          <w:rFonts w:ascii="Verdana" w:hAnsi="Verdana"/>
        </w:rPr>
      </w:pPr>
    </w:p>
    <w:p w:rsidR="00060B3D" w:rsidRDefault="00060B3D" w:rsidP="00060B3D">
      <w:pPr>
        <w:spacing w:after="120"/>
        <w:ind w:left="0" w:firstLine="0"/>
        <w:jc w:val="both"/>
        <w:rPr>
          <w:rStyle w:val="ra"/>
          <w:rFonts w:ascii="Verdana" w:hAnsi="Verdana"/>
          <w:b/>
        </w:rPr>
      </w:pPr>
      <w:r w:rsidRPr="00060B3D">
        <w:rPr>
          <w:rStyle w:val="ra"/>
          <w:rFonts w:ascii="Verdana" w:hAnsi="Verdana"/>
          <w:b/>
        </w:rPr>
        <w:t>5.6.</w:t>
      </w:r>
      <w:r w:rsidR="00B127B9" w:rsidRPr="00060B3D">
        <w:rPr>
          <w:rStyle w:val="ra"/>
          <w:rFonts w:ascii="Verdana" w:hAnsi="Verdana"/>
          <w:b/>
        </w:rPr>
        <w:t xml:space="preserve">Hlavní dodávatelia </w:t>
      </w:r>
    </w:p>
    <w:tbl>
      <w:tblPr>
        <w:tblW w:w="7812" w:type="dxa"/>
        <w:tblInd w:w="55" w:type="dxa"/>
        <w:tblCellMar>
          <w:left w:w="70" w:type="dxa"/>
          <w:right w:w="70" w:type="dxa"/>
        </w:tblCellMar>
        <w:tblLook w:val="04A0" w:firstRow="1" w:lastRow="0" w:firstColumn="1" w:lastColumn="0" w:noHBand="0" w:noVBand="1"/>
      </w:tblPr>
      <w:tblGrid>
        <w:gridCol w:w="960"/>
        <w:gridCol w:w="6852"/>
      </w:tblGrid>
      <w:tr w:rsidR="00060B3D" w:rsidRPr="00060B3D" w:rsidTr="00060B3D">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1</w:t>
            </w:r>
          </w:p>
        </w:tc>
        <w:tc>
          <w:tcPr>
            <w:tcW w:w="6852" w:type="dxa"/>
            <w:tcBorders>
              <w:top w:val="single" w:sz="4" w:space="0" w:color="auto"/>
              <w:left w:val="nil"/>
              <w:bottom w:val="single" w:sz="4" w:space="0" w:color="auto"/>
              <w:right w:val="single" w:sz="4" w:space="0" w:color="auto"/>
            </w:tcBorders>
            <w:shd w:val="clear" w:color="auto" w:fill="auto"/>
            <w:noWrap/>
            <w:vAlign w:val="bottom"/>
            <w:hideMark/>
          </w:tcPr>
          <w:p w:rsidR="00060B3D" w:rsidRPr="00060B3D" w:rsidRDefault="00060B3D" w:rsidP="00060B3D">
            <w:pPr>
              <w:ind w:left="0" w:firstLine="0"/>
              <w:rPr>
                <w:rFonts w:ascii="Verdana" w:eastAsia="Times New Roman" w:hAnsi="Verdana" w:cs="Calibri"/>
                <w:lang w:eastAsia="sk-SK"/>
              </w:rPr>
            </w:pPr>
            <w:proofErr w:type="spellStart"/>
            <w:r w:rsidRPr="00060B3D">
              <w:rPr>
                <w:rFonts w:ascii="Verdana" w:eastAsia="Times New Roman" w:hAnsi="Verdana" w:cs="Calibri"/>
                <w:lang w:eastAsia="sk-SK"/>
              </w:rPr>
              <w:t>Becton</w:t>
            </w:r>
            <w:proofErr w:type="spellEnd"/>
            <w:r w:rsidRPr="00060B3D">
              <w:rPr>
                <w:rFonts w:ascii="Verdana" w:eastAsia="Times New Roman" w:hAnsi="Verdana" w:cs="Calibri"/>
                <w:lang w:eastAsia="sk-SK"/>
              </w:rPr>
              <w:t xml:space="preserve"> </w:t>
            </w:r>
            <w:proofErr w:type="spellStart"/>
            <w:r w:rsidRPr="00060B3D">
              <w:rPr>
                <w:rFonts w:ascii="Verdana" w:eastAsia="Times New Roman" w:hAnsi="Verdana" w:cs="Calibri"/>
                <w:lang w:eastAsia="sk-SK"/>
              </w:rPr>
              <w:t>Dickinson</w:t>
            </w:r>
            <w:proofErr w:type="spellEnd"/>
            <w:r w:rsidRPr="00060B3D">
              <w:rPr>
                <w:rFonts w:ascii="Verdana" w:eastAsia="Times New Roman" w:hAnsi="Verdana" w:cs="Calibri"/>
                <w:lang w:eastAsia="sk-SK"/>
              </w:rPr>
              <w:t xml:space="preserve"> </w:t>
            </w:r>
            <w:proofErr w:type="spellStart"/>
            <w:r w:rsidRPr="00060B3D">
              <w:rPr>
                <w:rFonts w:ascii="Verdana" w:eastAsia="Times New Roman" w:hAnsi="Verdana" w:cs="Calibri"/>
                <w:lang w:eastAsia="sk-SK"/>
              </w:rPr>
              <w:t>International</w:t>
            </w:r>
            <w:proofErr w:type="spellEnd"/>
            <w:r w:rsidRPr="00060B3D">
              <w:rPr>
                <w:rFonts w:ascii="Verdana" w:eastAsia="Times New Roman" w:hAnsi="Verdana" w:cs="Calibri"/>
                <w:lang w:eastAsia="sk-SK"/>
              </w:rPr>
              <w:t xml:space="preserve"> </w:t>
            </w:r>
            <w:proofErr w:type="spellStart"/>
            <w:r w:rsidRPr="00060B3D">
              <w:rPr>
                <w:rFonts w:ascii="Verdana" w:eastAsia="Times New Roman" w:hAnsi="Verdana" w:cs="Calibri"/>
                <w:lang w:eastAsia="sk-SK"/>
              </w:rPr>
              <w:t>Eastern</w:t>
            </w:r>
            <w:proofErr w:type="spellEnd"/>
            <w:r w:rsidRPr="00060B3D">
              <w:rPr>
                <w:rFonts w:ascii="Verdana" w:eastAsia="Times New Roman" w:hAnsi="Verdana" w:cs="Calibri"/>
                <w:lang w:eastAsia="sk-SK"/>
              </w:rPr>
              <w:t xml:space="preserve"> </w:t>
            </w:r>
            <w:proofErr w:type="spellStart"/>
            <w:r w:rsidRPr="00060B3D">
              <w:rPr>
                <w:rFonts w:ascii="Verdana" w:eastAsia="Times New Roman" w:hAnsi="Verdana" w:cs="Calibri"/>
                <w:lang w:eastAsia="sk-SK"/>
              </w:rPr>
              <w:t>Europe</w:t>
            </w:r>
            <w:proofErr w:type="spellEnd"/>
            <w:r w:rsidRPr="00060B3D">
              <w:rPr>
                <w:rFonts w:ascii="Verdana" w:eastAsia="Times New Roman" w:hAnsi="Verdana" w:cs="Calibri"/>
                <w:lang w:eastAsia="sk-SK"/>
              </w:rPr>
              <w:t xml:space="preserve"> </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2</w:t>
            </w:r>
          </w:p>
        </w:tc>
        <w:tc>
          <w:tcPr>
            <w:tcW w:w="6852" w:type="dxa"/>
            <w:tcBorders>
              <w:top w:val="nil"/>
              <w:left w:val="nil"/>
              <w:bottom w:val="single" w:sz="4" w:space="0" w:color="auto"/>
              <w:right w:val="single" w:sz="4" w:space="0" w:color="auto"/>
            </w:tcBorders>
            <w:shd w:val="clear" w:color="auto" w:fill="auto"/>
            <w:noWrap/>
            <w:vAlign w:val="bottom"/>
            <w:hideMark/>
          </w:tcPr>
          <w:p w:rsidR="00060B3D" w:rsidRPr="00060B3D" w:rsidRDefault="00E10DD1" w:rsidP="00060B3D">
            <w:pPr>
              <w:ind w:left="0" w:firstLine="0"/>
              <w:rPr>
                <w:rFonts w:ascii="Verdana" w:eastAsia="Times New Roman" w:hAnsi="Verdana" w:cs="Calibri"/>
                <w:lang w:eastAsia="sk-SK"/>
              </w:rPr>
            </w:pPr>
            <w:proofErr w:type="spellStart"/>
            <w:r w:rsidRPr="00060B3D">
              <w:rPr>
                <w:rFonts w:ascii="Verdana" w:eastAsia="Times New Roman" w:hAnsi="Verdana" w:cs="Calibri"/>
                <w:lang w:eastAsia="sk-SK"/>
              </w:rPr>
              <w:t>Ascensia</w:t>
            </w:r>
            <w:proofErr w:type="spellEnd"/>
            <w:r w:rsidRPr="00060B3D">
              <w:rPr>
                <w:rFonts w:ascii="Verdana" w:eastAsia="Times New Roman" w:hAnsi="Verdana" w:cs="Calibri"/>
                <w:lang w:eastAsia="sk-SK"/>
              </w:rPr>
              <w:t xml:space="preserve"> Diabetes </w:t>
            </w:r>
            <w:proofErr w:type="spellStart"/>
            <w:r w:rsidRPr="00060B3D">
              <w:rPr>
                <w:rFonts w:ascii="Verdana" w:eastAsia="Times New Roman" w:hAnsi="Verdana" w:cs="Calibri"/>
                <w:lang w:eastAsia="sk-SK"/>
              </w:rPr>
              <w:t>Care</w:t>
            </w:r>
            <w:proofErr w:type="spellEnd"/>
            <w:r w:rsidRPr="00060B3D">
              <w:rPr>
                <w:rFonts w:ascii="Verdana" w:eastAsia="Times New Roman" w:hAnsi="Verdana" w:cs="Calibri"/>
                <w:lang w:eastAsia="sk-SK"/>
              </w:rPr>
              <w:t xml:space="preserve"> </w:t>
            </w:r>
            <w:proofErr w:type="spellStart"/>
            <w:r w:rsidRPr="00060B3D">
              <w:rPr>
                <w:rFonts w:ascii="Verdana" w:eastAsia="Times New Roman" w:hAnsi="Verdana" w:cs="Calibri"/>
                <w:lang w:eastAsia="sk-SK"/>
              </w:rPr>
              <w:t>Holdings</w:t>
            </w:r>
            <w:proofErr w:type="spellEnd"/>
            <w:r w:rsidRPr="00060B3D">
              <w:rPr>
                <w:rFonts w:ascii="Verdana" w:eastAsia="Times New Roman" w:hAnsi="Verdana" w:cs="Calibri"/>
                <w:lang w:eastAsia="sk-SK"/>
              </w:rPr>
              <w:t xml:space="preserve"> AG</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3</w:t>
            </w:r>
          </w:p>
        </w:tc>
        <w:tc>
          <w:tcPr>
            <w:tcW w:w="6852" w:type="dxa"/>
            <w:tcBorders>
              <w:top w:val="nil"/>
              <w:left w:val="nil"/>
              <w:bottom w:val="single" w:sz="4" w:space="0" w:color="auto"/>
              <w:right w:val="single" w:sz="4" w:space="0" w:color="auto"/>
            </w:tcBorders>
            <w:shd w:val="clear" w:color="auto" w:fill="auto"/>
            <w:noWrap/>
            <w:vAlign w:val="bottom"/>
            <w:hideMark/>
          </w:tcPr>
          <w:p w:rsidR="00060B3D" w:rsidRPr="00060B3D" w:rsidRDefault="00E10DD1" w:rsidP="00060B3D">
            <w:pPr>
              <w:ind w:left="0" w:firstLine="0"/>
              <w:rPr>
                <w:rFonts w:ascii="Verdana" w:eastAsia="Times New Roman" w:hAnsi="Verdana" w:cs="Calibri"/>
                <w:lang w:eastAsia="sk-SK"/>
              </w:rPr>
            </w:pPr>
            <w:r w:rsidRPr="00060B3D">
              <w:rPr>
                <w:rFonts w:ascii="Verdana" w:eastAsia="Times New Roman" w:hAnsi="Verdana" w:cs="Calibri"/>
                <w:lang w:eastAsia="sk-SK"/>
              </w:rPr>
              <w:t xml:space="preserve">Siemens </w:t>
            </w:r>
            <w:proofErr w:type="spellStart"/>
            <w:r w:rsidRPr="00060B3D">
              <w:rPr>
                <w:rFonts w:ascii="Verdana" w:eastAsia="Times New Roman" w:hAnsi="Verdana" w:cs="Calibri"/>
                <w:lang w:eastAsia="sk-SK"/>
              </w:rPr>
              <w:t>Healthcare</w:t>
            </w:r>
            <w:proofErr w:type="spellEnd"/>
            <w:r w:rsidRPr="00060B3D">
              <w:rPr>
                <w:rFonts w:ascii="Verdana" w:eastAsia="Times New Roman" w:hAnsi="Verdana" w:cs="Calibri"/>
                <w:lang w:eastAsia="sk-SK"/>
              </w:rPr>
              <w:t xml:space="preserve"> </w:t>
            </w:r>
            <w:proofErr w:type="spellStart"/>
            <w:r w:rsidRPr="00060B3D">
              <w:rPr>
                <w:rFonts w:ascii="Verdana" w:eastAsia="Times New Roman" w:hAnsi="Verdana" w:cs="Calibri"/>
                <w:lang w:eastAsia="sk-SK"/>
              </w:rPr>
              <w:t>Diagnostics</w:t>
            </w:r>
            <w:proofErr w:type="spellEnd"/>
            <w:r w:rsidRPr="00060B3D">
              <w:rPr>
                <w:rFonts w:ascii="Verdana" w:eastAsia="Times New Roman" w:hAnsi="Verdana" w:cs="Calibri"/>
                <w:lang w:eastAsia="sk-SK"/>
              </w:rPr>
              <w:t xml:space="preserve"> </w:t>
            </w:r>
            <w:proofErr w:type="spellStart"/>
            <w:r w:rsidRPr="00060B3D">
              <w:rPr>
                <w:rFonts w:ascii="Verdana" w:eastAsia="Times New Roman" w:hAnsi="Verdana" w:cs="Calibri"/>
                <w:lang w:eastAsia="sk-SK"/>
              </w:rPr>
              <w:t>GmbH</w:t>
            </w:r>
            <w:proofErr w:type="spellEnd"/>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4</w:t>
            </w:r>
          </w:p>
        </w:tc>
        <w:tc>
          <w:tcPr>
            <w:tcW w:w="6852" w:type="dxa"/>
            <w:tcBorders>
              <w:top w:val="nil"/>
              <w:left w:val="nil"/>
              <w:bottom w:val="single" w:sz="4" w:space="0" w:color="auto"/>
              <w:right w:val="single" w:sz="4" w:space="0" w:color="auto"/>
            </w:tcBorders>
            <w:shd w:val="clear" w:color="auto" w:fill="auto"/>
            <w:noWrap/>
            <w:vAlign w:val="bottom"/>
            <w:hideMark/>
          </w:tcPr>
          <w:p w:rsidR="00060B3D" w:rsidRPr="00060B3D" w:rsidRDefault="00060B3D" w:rsidP="00060B3D">
            <w:pPr>
              <w:ind w:left="0" w:firstLine="0"/>
              <w:rPr>
                <w:rFonts w:ascii="Verdana" w:eastAsia="Times New Roman" w:hAnsi="Verdana" w:cs="Calibri"/>
                <w:lang w:eastAsia="sk-SK"/>
              </w:rPr>
            </w:pPr>
            <w:proofErr w:type="spellStart"/>
            <w:r w:rsidRPr="00060B3D">
              <w:rPr>
                <w:rFonts w:ascii="Verdana" w:eastAsia="Times New Roman" w:hAnsi="Verdana" w:cs="Calibri"/>
                <w:lang w:eastAsia="sk-SK"/>
              </w:rPr>
              <w:t>Bio-Rad</w:t>
            </w:r>
            <w:proofErr w:type="spellEnd"/>
            <w:r w:rsidRPr="00060B3D">
              <w:rPr>
                <w:rFonts w:ascii="Verdana" w:eastAsia="Times New Roman" w:hAnsi="Verdana" w:cs="Calibri"/>
                <w:lang w:eastAsia="sk-SK"/>
              </w:rPr>
              <w:t xml:space="preserve"> </w:t>
            </w:r>
            <w:proofErr w:type="spellStart"/>
            <w:r w:rsidRPr="00060B3D">
              <w:rPr>
                <w:rFonts w:ascii="Verdana" w:eastAsia="Times New Roman" w:hAnsi="Verdana" w:cs="Calibri"/>
                <w:lang w:eastAsia="sk-SK"/>
              </w:rPr>
              <w:t>Europe</w:t>
            </w:r>
            <w:proofErr w:type="spellEnd"/>
            <w:r w:rsidRPr="00060B3D">
              <w:rPr>
                <w:rFonts w:ascii="Verdana" w:eastAsia="Times New Roman" w:hAnsi="Verdana" w:cs="Calibri"/>
                <w:lang w:eastAsia="sk-SK"/>
              </w:rPr>
              <w:t xml:space="preserve"> </w:t>
            </w:r>
            <w:proofErr w:type="spellStart"/>
            <w:r w:rsidRPr="00060B3D">
              <w:rPr>
                <w:rFonts w:ascii="Verdana" w:eastAsia="Times New Roman" w:hAnsi="Verdana" w:cs="Calibri"/>
                <w:lang w:eastAsia="sk-SK"/>
              </w:rPr>
              <w:t>GmbH</w:t>
            </w:r>
            <w:proofErr w:type="spellEnd"/>
            <w:r w:rsidRPr="00060B3D">
              <w:rPr>
                <w:rFonts w:ascii="Verdana" w:eastAsia="Times New Roman" w:hAnsi="Verdana" w:cs="Calibri"/>
                <w:lang w:eastAsia="sk-SK"/>
              </w:rPr>
              <w:t xml:space="preserve"> </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5</w:t>
            </w:r>
          </w:p>
        </w:tc>
        <w:tc>
          <w:tcPr>
            <w:tcW w:w="6852" w:type="dxa"/>
            <w:tcBorders>
              <w:top w:val="nil"/>
              <w:left w:val="nil"/>
              <w:bottom w:val="single" w:sz="4" w:space="0" w:color="auto"/>
              <w:right w:val="single" w:sz="4" w:space="0" w:color="auto"/>
            </w:tcBorders>
            <w:shd w:val="clear" w:color="auto" w:fill="auto"/>
            <w:noWrap/>
            <w:vAlign w:val="bottom"/>
            <w:hideMark/>
          </w:tcPr>
          <w:p w:rsidR="00060B3D" w:rsidRPr="00060B3D" w:rsidRDefault="00E10DD1" w:rsidP="00060B3D">
            <w:pPr>
              <w:ind w:left="0" w:firstLine="0"/>
              <w:rPr>
                <w:rFonts w:ascii="Verdana" w:eastAsia="Times New Roman" w:hAnsi="Verdana" w:cs="Calibri"/>
                <w:lang w:eastAsia="sk-SK"/>
              </w:rPr>
            </w:pPr>
            <w:r w:rsidRPr="00060B3D">
              <w:rPr>
                <w:rFonts w:ascii="Verdana" w:eastAsia="Times New Roman" w:hAnsi="Verdana" w:cs="Calibri"/>
                <w:lang w:eastAsia="sk-SK"/>
              </w:rPr>
              <w:t>APR spol. s r.o.</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6</w:t>
            </w:r>
          </w:p>
        </w:tc>
        <w:tc>
          <w:tcPr>
            <w:tcW w:w="6852" w:type="dxa"/>
            <w:tcBorders>
              <w:top w:val="nil"/>
              <w:left w:val="nil"/>
              <w:bottom w:val="single" w:sz="4" w:space="0" w:color="auto"/>
              <w:right w:val="single" w:sz="4" w:space="0" w:color="auto"/>
            </w:tcBorders>
            <w:shd w:val="clear" w:color="auto" w:fill="auto"/>
            <w:noWrap/>
            <w:vAlign w:val="bottom"/>
            <w:hideMark/>
          </w:tcPr>
          <w:p w:rsidR="00060B3D" w:rsidRPr="00060B3D" w:rsidRDefault="00E10DD1" w:rsidP="00060B3D">
            <w:pPr>
              <w:ind w:left="0" w:firstLine="0"/>
              <w:rPr>
                <w:rFonts w:ascii="Verdana" w:eastAsia="Times New Roman" w:hAnsi="Verdana" w:cs="Calibri"/>
                <w:lang w:eastAsia="sk-SK"/>
              </w:rPr>
            </w:pPr>
            <w:proofErr w:type="spellStart"/>
            <w:r w:rsidRPr="00060B3D">
              <w:rPr>
                <w:rFonts w:ascii="Verdana" w:eastAsia="Times New Roman" w:hAnsi="Verdana" w:cs="Calibri"/>
                <w:lang w:eastAsia="sk-SK"/>
              </w:rPr>
              <w:t>DiaSys</w:t>
            </w:r>
            <w:proofErr w:type="spellEnd"/>
            <w:r w:rsidRPr="00060B3D">
              <w:rPr>
                <w:rFonts w:ascii="Verdana" w:eastAsia="Times New Roman" w:hAnsi="Verdana" w:cs="Calibri"/>
                <w:lang w:eastAsia="sk-SK"/>
              </w:rPr>
              <w:t xml:space="preserve"> </w:t>
            </w:r>
            <w:proofErr w:type="spellStart"/>
            <w:r w:rsidRPr="00060B3D">
              <w:rPr>
                <w:rFonts w:ascii="Verdana" w:eastAsia="Times New Roman" w:hAnsi="Verdana" w:cs="Calibri"/>
                <w:lang w:eastAsia="sk-SK"/>
              </w:rPr>
              <w:t>Diagnostic</w:t>
            </w:r>
            <w:proofErr w:type="spellEnd"/>
            <w:r w:rsidRPr="00060B3D">
              <w:rPr>
                <w:rFonts w:ascii="Verdana" w:eastAsia="Times New Roman" w:hAnsi="Verdana" w:cs="Calibri"/>
                <w:lang w:eastAsia="sk-SK"/>
              </w:rPr>
              <w:t xml:space="preserve"> </w:t>
            </w:r>
            <w:proofErr w:type="spellStart"/>
            <w:r w:rsidRPr="00060B3D">
              <w:rPr>
                <w:rFonts w:ascii="Verdana" w:eastAsia="Times New Roman" w:hAnsi="Verdana" w:cs="Calibri"/>
                <w:lang w:eastAsia="sk-SK"/>
              </w:rPr>
              <w:t>System</w:t>
            </w:r>
            <w:proofErr w:type="spellEnd"/>
            <w:r w:rsidRPr="00060B3D">
              <w:rPr>
                <w:rFonts w:ascii="Verdana" w:eastAsia="Times New Roman" w:hAnsi="Verdana" w:cs="Calibri"/>
                <w:lang w:eastAsia="sk-SK"/>
              </w:rPr>
              <w:t xml:space="preserve"> </w:t>
            </w:r>
            <w:proofErr w:type="spellStart"/>
            <w:r w:rsidRPr="00060B3D">
              <w:rPr>
                <w:rFonts w:ascii="Verdana" w:eastAsia="Times New Roman" w:hAnsi="Verdana" w:cs="Calibri"/>
                <w:lang w:eastAsia="sk-SK"/>
              </w:rPr>
              <w:t>GmbH</w:t>
            </w:r>
            <w:proofErr w:type="spellEnd"/>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7</w:t>
            </w:r>
          </w:p>
        </w:tc>
        <w:tc>
          <w:tcPr>
            <w:tcW w:w="6852" w:type="dxa"/>
            <w:tcBorders>
              <w:top w:val="nil"/>
              <w:left w:val="nil"/>
              <w:bottom w:val="single" w:sz="4" w:space="0" w:color="auto"/>
              <w:right w:val="single" w:sz="4" w:space="0" w:color="auto"/>
            </w:tcBorders>
            <w:shd w:val="clear" w:color="auto" w:fill="auto"/>
            <w:noWrap/>
            <w:vAlign w:val="bottom"/>
            <w:hideMark/>
          </w:tcPr>
          <w:p w:rsidR="00060B3D" w:rsidRPr="00060B3D" w:rsidRDefault="00E10DD1" w:rsidP="00060B3D">
            <w:pPr>
              <w:ind w:left="0" w:firstLine="0"/>
              <w:rPr>
                <w:rFonts w:ascii="Verdana" w:eastAsia="Times New Roman" w:hAnsi="Verdana" w:cs="Calibri"/>
                <w:lang w:eastAsia="sk-SK"/>
              </w:rPr>
            </w:pPr>
            <w:r>
              <w:rPr>
                <w:rFonts w:ascii="Verdana" w:eastAsia="Times New Roman" w:hAnsi="Verdana" w:cs="Calibri"/>
                <w:lang w:eastAsia="sk-SK"/>
              </w:rPr>
              <w:t>LABO-SK, spol. s r.o.</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8</w:t>
            </w:r>
          </w:p>
        </w:tc>
        <w:tc>
          <w:tcPr>
            <w:tcW w:w="6852" w:type="dxa"/>
            <w:tcBorders>
              <w:top w:val="nil"/>
              <w:left w:val="nil"/>
              <w:bottom w:val="single" w:sz="4" w:space="0" w:color="auto"/>
              <w:right w:val="single" w:sz="4" w:space="0" w:color="auto"/>
            </w:tcBorders>
            <w:shd w:val="clear" w:color="auto" w:fill="auto"/>
            <w:noWrap/>
            <w:vAlign w:val="bottom"/>
            <w:hideMark/>
          </w:tcPr>
          <w:p w:rsidR="00060B3D" w:rsidRPr="00060B3D" w:rsidRDefault="00E10DD1" w:rsidP="00060B3D">
            <w:pPr>
              <w:ind w:left="0" w:firstLine="0"/>
              <w:rPr>
                <w:rFonts w:ascii="Verdana" w:eastAsia="Times New Roman" w:hAnsi="Verdana" w:cs="Calibri"/>
                <w:lang w:eastAsia="sk-SK"/>
              </w:rPr>
            </w:pPr>
            <w:r>
              <w:rPr>
                <w:rFonts w:ascii="Verdana" w:eastAsia="Times New Roman" w:hAnsi="Verdana" w:cs="Calibri"/>
                <w:lang w:eastAsia="sk-SK"/>
              </w:rPr>
              <w:t>MEDISTA, spol. s r.o.</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9</w:t>
            </w:r>
          </w:p>
        </w:tc>
        <w:tc>
          <w:tcPr>
            <w:tcW w:w="6852" w:type="dxa"/>
            <w:tcBorders>
              <w:top w:val="nil"/>
              <w:left w:val="nil"/>
              <w:bottom w:val="single" w:sz="4" w:space="0" w:color="auto"/>
              <w:right w:val="single" w:sz="4" w:space="0" w:color="auto"/>
            </w:tcBorders>
            <w:shd w:val="clear" w:color="auto" w:fill="auto"/>
            <w:noWrap/>
            <w:vAlign w:val="bottom"/>
            <w:hideMark/>
          </w:tcPr>
          <w:p w:rsidR="00060B3D" w:rsidRPr="00060B3D" w:rsidRDefault="00E10DD1" w:rsidP="00060B3D">
            <w:pPr>
              <w:ind w:left="0" w:firstLine="0"/>
              <w:rPr>
                <w:rFonts w:ascii="Verdana" w:eastAsia="Times New Roman" w:hAnsi="Verdana" w:cs="Calibri"/>
                <w:lang w:eastAsia="sk-SK"/>
              </w:rPr>
            </w:pPr>
            <w:r w:rsidRPr="00060B3D">
              <w:rPr>
                <w:rFonts w:ascii="Verdana" w:eastAsia="Times New Roman" w:hAnsi="Verdana" w:cs="Calibri"/>
                <w:lang w:eastAsia="sk-SK"/>
              </w:rPr>
              <w:t>TRIOS, spol. s r.o.</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10</w:t>
            </w:r>
          </w:p>
        </w:tc>
        <w:tc>
          <w:tcPr>
            <w:tcW w:w="6852" w:type="dxa"/>
            <w:tcBorders>
              <w:top w:val="nil"/>
              <w:left w:val="nil"/>
              <w:bottom w:val="single" w:sz="4" w:space="0" w:color="auto"/>
              <w:right w:val="single" w:sz="4" w:space="0" w:color="auto"/>
            </w:tcBorders>
            <w:shd w:val="clear" w:color="auto" w:fill="auto"/>
            <w:noWrap/>
            <w:vAlign w:val="bottom"/>
            <w:hideMark/>
          </w:tcPr>
          <w:p w:rsidR="00060B3D" w:rsidRPr="00060B3D" w:rsidRDefault="00E10DD1" w:rsidP="00060B3D">
            <w:pPr>
              <w:ind w:left="0" w:firstLine="0"/>
              <w:rPr>
                <w:rFonts w:ascii="Verdana" w:eastAsia="Times New Roman" w:hAnsi="Verdana" w:cs="Calibri"/>
                <w:lang w:eastAsia="sk-SK"/>
              </w:rPr>
            </w:pPr>
            <w:proofErr w:type="spellStart"/>
            <w:r w:rsidRPr="00060B3D">
              <w:rPr>
                <w:rFonts w:ascii="Verdana" w:eastAsia="Times New Roman" w:hAnsi="Verdana" w:cs="Calibri"/>
                <w:lang w:eastAsia="sk-SK"/>
              </w:rPr>
              <w:t>CerTest</w:t>
            </w:r>
            <w:proofErr w:type="spellEnd"/>
            <w:r w:rsidRPr="00060B3D">
              <w:rPr>
                <w:rFonts w:ascii="Verdana" w:eastAsia="Times New Roman" w:hAnsi="Verdana" w:cs="Calibri"/>
                <w:lang w:eastAsia="sk-SK"/>
              </w:rPr>
              <w:t xml:space="preserve"> </w:t>
            </w:r>
            <w:proofErr w:type="spellStart"/>
            <w:r w:rsidRPr="00060B3D">
              <w:rPr>
                <w:rFonts w:ascii="Verdana" w:eastAsia="Times New Roman" w:hAnsi="Verdana" w:cs="Calibri"/>
                <w:lang w:eastAsia="sk-SK"/>
              </w:rPr>
              <w:t>Biotec</w:t>
            </w:r>
            <w:proofErr w:type="spellEnd"/>
            <w:r w:rsidRPr="00060B3D">
              <w:rPr>
                <w:rFonts w:ascii="Verdana" w:eastAsia="Times New Roman" w:hAnsi="Verdana" w:cs="Calibri"/>
                <w:lang w:eastAsia="sk-SK"/>
              </w:rPr>
              <w:t xml:space="preserve"> SL</w:t>
            </w:r>
          </w:p>
        </w:tc>
      </w:tr>
    </w:tbl>
    <w:p w:rsidR="00060B3D" w:rsidRDefault="00060B3D" w:rsidP="00060B3D">
      <w:pPr>
        <w:spacing w:after="120"/>
        <w:ind w:left="0" w:firstLine="0"/>
        <w:jc w:val="both"/>
        <w:rPr>
          <w:rStyle w:val="ra"/>
          <w:rFonts w:ascii="Verdana" w:hAnsi="Verdana"/>
          <w:b/>
        </w:rPr>
      </w:pPr>
    </w:p>
    <w:p w:rsidR="00B127B9" w:rsidRDefault="00060B3D" w:rsidP="00060B3D">
      <w:pPr>
        <w:spacing w:after="120"/>
        <w:ind w:left="0" w:firstLine="0"/>
        <w:jc w:val="both"/>
        <w:rPr>
          <w:rStyle w:val="ra"/>
          <w:rFonts w:ascii="Verdana" w:hAnsi="Verdana"/>
          <w:b/>
        </w:rPr>
      </w:pPr>
      <w:r w:rsidRPr="00060B3D">
        <w:rPr>
          <w:rStyle w:val="ra"/>
          <w:rFonts w:ascii="Verdana" w:hAnsi="Verdana"/>
          <w:b/>
        </w:rPr>
        <w:t>5.7.H</w:t>
      </w:r>
      <w:r>
        <w:rPr>
          <w:rStyle w:val="ra"/>
          <w:rFonts w:ascii="Verdana" w:hAnsi="Verdana"/>
          <w:b/>
        </w:rPr>
        <w:t xml:space="preserve">lavní odberatelia </w:t>
      </w:r>
    </w:p>
    <w:tbl>
      <w:tblPr>
        <w:tblW w:w="5280" w:type="dxa"/>
        <w:tblInd w:w="55" w:type="dxa"/>
        <w:tblCellMar>
          <w:left w:w="70" w:type="dxa"/>
          <w:right w:w="70" w:type="dxa"/>
        </w:tblCellMar>
        <w:tblLook w:val="04A0" w:firstRow="1" w:lastRow="0" w:firstColumn="1" w:lastColumn="0" w:noHBand="0" w:noVBand="1"/>
      </w:tblPr>
      <w:tblGrid>
        <w:gridCol w:w="960"/>
        <w:gridCol w:w="4320"/>
      </w:tblGrid>
      <w:tr w:rsidR="00060B3D" w:rsidRPr="00060B3D" w:rsidTr="00060B3D">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1</w:t>
            </w:r>
          </w:p>
        </w:tc>
        <w:tc>
          <w:tcPr>
            <w:tcW w:w="4320" w:type="dxa"/>
            <w:tcBorders>
              <w:top w:val="single" w:sz="4" w:space="0" w:color="auto"/>
              <w:left w:val="nil"/>
              <w:bottom w:val="single" w:sz="4" w:space="0" w:color="auto"/>
              <w:right w:val="single" w:sz="4" w:space="0" w:color="auto"/>
            </w:tcBorders>
            <w:shd w:val="clear" w:color="auto" w:fill="auto"/>
            <w:noWrap/>
            <w:vAlign w:val="bottom"/>
            <w:hideMark/>
          </w:tcPr>
          <w:p w:rsidR="00060B3D" w:rsidRPr="00060B3D" w:rsidRDefault="00E10DD1" w:rsidP="00060B3D">
            <w:pPr>
              <w:ind w:left="0" w:firstLine="0"/>
              <w:rPr>
                <w:rFonts w:ascii="Verdana" w:eastAsia="Times New Roman" w:hAnsi="Verdana" w:cs="Calibri"/>
                <w:sz w:val="20"/>
                <w:szCs w:val="20"/>
                <w:lang w:eastAsia="sk-SK"/>
              </w:rPr>
            </w:pPr>
            <w:r w:rsidRPr="00060B3D">
              <w:rPr>
                <w:rFonts w:ascii="Verdana" w:eastAsia="Times New Roman" w:hAnsi="Verdana" w:cs="Calibri"/>
                <w:sz w:val="20"/>
                <w:szCs w:val="20"/>
                <w:lang w:eastAsia="sk-SK"/>
              </w:rPr>
              <w:t>MED-ART s.r.o.</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2</w:t>
            </w:r>
          </w:p>
        </w:tc>
        <w:tc>
          <w:tcPr>
            <w:tcW w:w="4320" w:type="dxa"/>
            <w:tcBorders>
              <w:top w:val="nil"/>
              <w:left w:val="nil"/>
              <w:bottom w:val="single" w:sz="4" w:space="0" w:color="auto"/>
              <w:right w:val="single" w:sz="4" w:space="0" w:color="auto"/>
            </w:tcBorders>
            <w:shd w:val="clear" w:color="auto" w:fill="auto"/>
            <w:noWrap/>
            <w:vAlign w:val="bottom"/>
            <w:hideMark/>
          </w:tcPr>
          <w:p w:rsidR="00060B3D" w:rsidRPr="00060B3D" w:rsidRDefault="00E10DD1" w:rsidP="00060B3D">
            <w:pPr>
              <w:ind w:left="0" w:firstLine="0"/>
              <w:rPr>
                <w:rFonts w:ascii="Verdana" w:eastAsia="Times New Roman" w:hAnsi="Verdana" w:cs="Calibri"/>
                <w:sz w:val="20"/>
                <w:szCs w:val="20"/>
                <w:lang w:eastAsia="sk-SK"/>
              </w:rPr>
            </w:pPr>
            <w:proofErr w:type="spellStart"/>
            <w:r w:rsidRPr="00060B3D">
              <w:rPr>
                <w:rFonts w:ascii="Verdana" w:eastAsia="Times New Roman" w:hAnsi="Verdana" w:cs="Calibri"/>
                <w:sz w:val="20"/>
                <w:szCs w:val="20"/>
                <w:lang w:eastAsia="sk-SK"/>
              </w:rPr>
              <w:t>Alpha</w:t>
            </w:r>
            <w:proofErr w:type="spellEnd"/>
            <w:r w:rsidRPr="00060B3D">
              <w:rPr>
                <w:rFonts w:ascii="Verdana" w:eastAsia="Times New Roman" w:hAnsi="Verdana" w:cs="Calibri"/>
                <w:sz w:val="20"/>
                <w:szCs w:val="20"/>
                <w:lang w:eastAsia="sk-SK"/>
              </w:rPr>
              <w:t xml:space="preserve"> </w:t>
            </w:r>
            <w:proofErr w:type="spellStart"/>
            <w:r w:rsidRPr="00060B3D">
              <w:rPr>
                <w:rFonts w:ascii="Verdana" w:eastAsia="Times New Roman" w:hAnsi="Verdana" w:cs="Calibri"/>
                <w:sz w:val="20"/>
                <w:szCs w:val="20"/>
                <w:lang w:eastAsia="sk-SK"/>
              </w:rPr>
              <w:t>Medical</w:t>
            </w:r>
            <w:proofErr w:type="spellEnd"/>
            <w:r w:rsidRPr="00060B3D">
              <w:rPr>
                <w:rFonts w:ascii="Verdana" w:eastAsia="Times New Roman" w:hAnsi="Verdana" w:cs="Calibri"/>
                <w:sz w:val="20"/>
                <w:szCs w:val="20"/>
                <w:lang w:eastAsia="sk-SK"/>
              </w:rPr>
              <w:t xml:space="preserve"> s.r.o.</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3</w:t>
            </w:r>
          </w:p>
        </w:tc>
        <w:tc>
          <w:tcPr>
            <w:tcW w:w="4320" w:type="dxa"/>
            <w:tcBorders>
              <w:top w:val="nil"/>
              <w:left w:val="nil"/>
              <w:bottom w:val="single" w:sz="4" w:space="0" w:color="auto"/>
              <w:right w:val="single" w:sz="4" w:space="0" w:color="auto"/>
            </w:tcBorders>
            <w:shd w:val="clear" w:color="auto" w:fill="auto"/>
            <w:noWrap/>
            <w:vAlign w:val="bottom"/>
            <w:hideMark/>
          </w:tcPr>
          <w:p w:rsidR="00060B3D" w:rsidRPr="00060B3D" w:rsidRDefault="00E10DD1" w:rsidP="00060B3D">
            <w:pPr>
              <w:ind w:left="0" w:firstLine="0"/>
              <w:rPr>
                <w:rFonts w:ascii="Verdana" w:eastAsia="Times New Roman" w:hAnsi="Verdana" w:cs="Calibri"/>
                <w:sz w:val="20"/>
                <w:szCs w:val="20"/>
                <w:lang w:eastAsia="sk-SK"/>
              </w:rPr>
            </w:pPr>
            <w:r w:rsidRPr="00E10DD1">
              <w:rPr>
                <w:rFonts w:ascii="Verdana" w:eastAsia="Times New Roman" w:hAnsi="Verdana" w:cs="Calibri"/>
                <w:sz w:val="20"/>
                <w:szCs w:val="20"/>
                <w:lang w:eastAsia="sk-SK"/>
              </w:rPr>
              <w:t>FN Skalica</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4</w:t>
            </w:r>
          </w:p>
        </w:tc>
        <w:tc>
          <w:tcPr>
            <w:tcW w:w="4320" w:type="dxa"/>
            <w:tcBorders>
              <w:top w:val="nil"/>
              <w:left w:val="nil"/>
              <w:bottom w:val="single" w:sz="4" w:space="0" w:color="auto"/>
              <w:right w:val="single" w:sz="4" w:space="0" w:color="auto"/>
            </w:tcBorders>
            <w:shd w:val="clear" w:color="auto" w:fill="auto"/>
            <w:noWrap/>
            <w:vAlign w:val="bottom"/>
            <w:hideMark/>
          </w:tcPr>
          <w:p w:rsidR="00060B3D" w:rsidRPr="00060B3D" w:rsidRDefault="00E10DD1" w:rsidP="00060B3D">
            <w:pPr>
              <w:ind w:left="0" w:firstLine="0"/>
              <w:rPr>
                <w:rFonts w:ascii="Verdana" w:eastAsia="Times New Roman" w:hAnsi="Verdana" w:cs="Calibri"/>
                <w:sz w:val="20"/>
                <w:szCs w:val="20"/>
                <w:lang w:eastAsia="sk-SK"/>
              </w:rPr>
            </w:pPr>
            <w:proofErr w:type="spellStart"/>
            <w:r w:rsidRPr="00060B3D">
              <w:rPr>
                <w:rFonts w:ascii="Verdana" w:eastAsia="Times New Roman" w:hAnsi="Verdana" w:cs="Calibri"/>
                <w:sz w:val="20"/>
                <w:szCs w:val="20"/>
                <w:lang w:eastAsia="sk-SK"/>
              </w:rPr>
              <w:t>Medirex</w:t>
            </w:r>
            <w:proofErr w:type="spellEnd"/>
            <w:r w:rsidRPr="00060B3D">
              <w:rPr>
                <w:rFonts w:ascii="Verdana" w:eastAsia="Times New Roman" w:hAnsi="Verdana" w:cs="Calibri"/>
                <w:sz w:val="20"/>
                <w:szCs w:val="20"/>
                <w:lang w:eastAsia="sk-SK"/>
              </w:rPr>
              <w:t xml:space="preserve"> Servis s.r.o.</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5</w:t>
            </w:r>
          </w:p>
        </w:tc>
        <w:tc>
          <w:tcPr>
            <w:tcW w:w="4320" w:type="dxa"/>
            <w:tcBorders>
              <w:top w:val="nil"/>
              <w:left w:val="nil"/>
              <w:bottom w:val="single" w:sz="4" w:space="0" w:color="auto"/>
              <w:right w:val="single" w:sz="4" w:space="0" w:color="auto"/>
            </w:tcBorders>
            <w:shd w:val="clear" w:color="auto" w:fill="auto"/>
            <w:noWrap/>
            <w:vAlign w:val="bottom"/>
            <w:hideMark/>
          </w:tcPr>
          <w:p w:rsidR="00060B3D" w:rsidRPr="00E10DD1" w:rsidRDefault="00E10DD1" w:rsidP="00060B3D">
            <w:pPr>
              <w:ind w:left="0" w:firstLine="0"/>
              <w:rPr>
                <w:rFonts w:ascii="Verdana" w:eastAsia="Times New Roman" w:hAnsi="Verdana" w:cs="Calibri"/>
                <w:sz w:val="20"/>
                <w:szCs w:val="20"/>
                <w:lang w:eastAsia="sk-SK"/>
              </w:rPr>
            </w:pPr>
            <w:proofErr w:type="spellStart"/>
            <w:r w:rsidRPr="00060B3D">
              <w:rPr>
                <w:rFonts w:ascii="Verdana" w:eastAsia="Times New Roman" w:hAnsi="Verdana" w:cs="Calibri"/>
                <w:sz w:val="20"/>
                <w:szCs w:val="20"/>
                <w:lang w:eastAsia="sk-SK"/>
              </w:rPr>
              <w:t>AnalytX</w:t>
            </w:r>
            <w:proofErr w:type="spellEnd"/>
            <w:r w:rsidRPr="00060B3D">
              <w:rPr>
                <w:rFonts w:ascii="Verdana" w:eastAsia="Times New Roman" w:hAnsi="Verdana" w:cs="Calibri"/>
                <w:sz w:val="20"/>
                <w:szCs w:val="20"/>
                <w:lang w:eastAsia="sk-SK"/>
              </w:rPr>
              <w:t xml:space="preserve"> s.r.o.</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6</w:t>
            </w:r>
          </w:p>
        </w:tc>
        <w:tc>
          <w:tcPr>
            <w:tcW w:w="4320" w:type="dxa"/>
            <w:tcBorders>
              <w:top w:val="nil"/>
              <w:left w:val="nil"/>
              <w:bottom w:val="single" w:sz="4" w:space="0" w:color="auto"/>
              <w:right w:val="single" w:sz="4" w:space="0" w:color="auto"/>
            </w:tcBorders>
            <w:shd w:val="clear" w:color="auto" w:fill="auto"/>
            <w:noWrap/>
            <w:vAlign w:val="bottom"/>
            <w:hideMark/>
          </w:tcPr>
          <w:p w:rsidR="00060B3D" w:rsidRPr="00060B3D" w:rsidRDefault="00060B3D" w:rsidP="00F0757C">
            <w:pPr>
              <w:ind w:left="0" w:firstLine="0"/>
              <w:rPr>
                <w:rFonts w:ascii="Verdana" w:eastAsia="Times New Roman" w:hAnsi="Verdana" w:cs="Calibri"/>
                <w:sz w:val="20"/>
                <w:szCs w:val="20"/>
                <w:lang w:eastAsia="sk-SK"/>
              </w:rPr>
            </w:pPr>
            <w:r w:rsidRPr="00060B3D">
              <w:rPr>
                <w:rFonts w:ascii="Verdana" w:eastAsia="Times New Roman" w:hAnsi="Verdana" w:cs="Calibri"/>
                <w:sz w:val="20"/>
                <w:szCs w:val="20"/>
                <w:lang w:eastAsia="sk-SK"/>
              </w:rPr>
              <w:t>OÚSA B</w:t>
            </w:r>
            <w:r w:rsidR="00F0757C">
              <w:rPr>
                <w:rFonts w:ascii="Verdana" w:eastAsia="Times New Roman" w:hAnsi="Verdana" w:cs="Calibri"/>
                <w:sz w:val="20"/>
                <w:szCs w:val="20"/>
                <w:lang w:eastAsia="sk-SK"/>
              </w:rPr>
              <w:t>ratislava</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7</w:t>
            </w:r>
          </w:p>
        </w:tc>
        <w:tc>
          <w:tcPr>
            <w:tcW w:w="4320" w:type="dxa"/>
            <w:tcBorders>
              <w:top w:val="nil"/>
              <w:left w:val="nil"/>
              <w:bottom w:val="single" w:sz="4" w:space="0" w:color="auto"/>
              <w:right w:val="single" w:sz="4" w:space="0" w:color="auto"/>
            </w:tcBorders>
            <w:shd w:val="clear" w:color="auto" w:fill="auto"/>
            <w:noWrap/>
            <w:vAlign w:val="bottom"/>
            <w:hideMark/>
          </w:tcPr>
          <w:p w:rsidR="00060B3D" w:rsidRPr="00060B3D" w:rsidRDefault="00E10DD1" w:rsidP="00060B3D">
            <w:pPr>
              <w:ind w:left="0" w:firstLine="0"/>
              <w:rPr>
                <w:rFonts w:ascii="Verdana" w:eastAsia="Times New Roman" w:hAnsi="Verdana" w:cs="Calibri"/>
                <w:sz w:val="20"/>
                <w:szCs w:val="20"/>
                <w:lang w:eastAsia="sk-SK"/>
              </w:rPr>
            </w:pPr>
            <w:r w:rsidRPr="00060B3D">
              <w:rPr>
                <w:rFonts w:ascii="Verdana" w:eastAsia="Times New Roman" w:hAnsi="Verdana" w:cs="Calibri"/>
                <w:sz w:val="20"/>
                <w:szCs w:val="20"/>
                <w:lang w:eastAsia="sk-SK"/>
              </w:rPr>
              <w:t>UN Bratislava</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8</w:t>
            </w:r>
          </w:p>
        </w:tc>
        <w:tc>
          <w:tcPr>
            <w:tcW w:w="4320" w:type="dxa"/>
            <w:tcBorders>
              <w:top w:val="nil"/>
              <w:left w:val="nil"/>
              <w:bottom w:val="single" w:sz="4" w:space="0" w:color="auto"/>
              <w:right w:val="single" w:sz="4" w:space="0" w:color="auto"/>
            </w:tcBorders>
            <w:shd w:val="clear" w:color="auto" w:fill="auto"/>
            <w:noWrap/>
            <w:vAlign w:val="bottom"/>
            <w:hideMark/>
          </w:tcPr>
          <w:p w:rsidR="00060B3D" w:rsidRPr="00060B3D" w:rsidRDefault="00E10DD1" w:rsidP="00060B3D">
            <w:pPr>
              <w:ind w:left="0" w:firstLine="0"/>
              <w:rPr>
                <w:rFonts w:ascii="Verdana" w:eastAsia="Times New Roman" w:hAnsi="Verdana" w:cs="Calibri"/>
                <w:sz w:val="20"/>
                <w:szCs w:val="20"/>
                <w:lang w:eastAsia="sk-SK"/>
              </w:rPr>
            </w:pPr>
            <w:proofErr w:type="spellStart"/>
            <w:r w:rsidRPr="00060B3D">
              <w:rPr>
                <w:rFonts w:ascii="Verdana" w:eastAsia="Times New Roman" w:hAnsi="Verdana" w:cs="Calibri"/>
                <w:sz w:val="20"/>
                <w:szCs w:val="20"/>
                <w:lang w:eastAsia="sk-SK"/>
              </w:rPr>
              <w:t>ADLa</w:t>
            </w:r>
            <w:proofErr w:type="spellEnd"/>
            <w:r w:rsidRPr="00060B3D">
              <w:rPr>
                <w:rFonts w:ascii="Verdana" w:eastAsia="Times New Roman" w:hAnsi="Verdana" w:cs="Calibri"/>
                <w:sz w:val="20"/>
                <w:szCs w:val="20"/>
                <w:lang w:eastAsia="sk-SK"/>
              </w:rPr>
              <w:t xml:space="preserve"> s.r.o.</w:t>
            </w:r>
            <w:r>
              <w:rPr>
                <w:rFonts w:ascii="Verdana" w:eastAsia="Times New Roman" w:hAnsi="Verdana" w:cs="Calibri"/>
                <w:sz w:val="20"/>
                <w:szCs w:val="20"/>
                <w:lang w:eastAsia="sk-SK"/>
              </w:rPr>
              <w:t>, Prešov</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9</w:t>
            </w:r>
          </w:p>
        </w:tc>
        <w:tc>
          <w:tcPr>
            <w:tcW w:w="4320" w:type="dxa"/>
            <w:tcBorders>
              <w:top w:val="nil"/>
              <w:left w:val="nil"/>
              <w:bottom w:val="single" w:sz="4" w:space="0" w:color="auto"/>
              <w:right w:val="single" w:sz="4" w:space="0" w:color="auto"/>
            </w:tcBorders>
            <w:shd w:val="clear" w:color="auto" w:fill="auto"/>
            <w:noWrap/>
            <w:vAlign w:val="bottom"/>
            <w:hideMark/>
          </w:tcPr>
          <w:p w:rsidR="00060B3D" w:rsidRPr="00060B3D" w:rsidRDefault="00060B3D" w:rsidP="00F0757C">
            <w:pPr>
              <w:ind w:left="0" w:firstLine="0"/>
              <w:rPr>
                <w:rFonts w:ascii="Verdana" w:eastAsia="Times New Roman" w:hAnsi="Verdana" w:cs="Calibri"/>
                <w:sz w:val="20"/>
                <w:szCs w:val="20"/>
                <w:lang w:eastAsia="sk-SK"/>
              </w:rPr>
            </w:pPr>
            <w:r w:rsidRPr="00060B3D">
              <w:rPr>
                <w:rFonts w:ascii="Verdana" w:eastAsia="Times New Roman" w:hAnsi="Verdana" w:cs="Calibri"/>
                <w:sz w:val="20"/>
                <w:szCs w:val="20"/>
                <w:lang w:eastAsia="sk-SK"/>
              </w:rPr>
              <w:t>NÚSCH B</w:t>
            </w:r>
            <w:r w:rsidR="00F0757C">
              <w:rPr>
                <w:rFonts w:ascii="Verdana" w:eastAsia="Times New Roman" w:hAnsi="Verdana" w:cs="Calibri"/>
                <w:sz w:val="20"/>
                <w:szCs w:val="20"/>
                <w:lang w:eastAsia="sk-SK"/>
              </w:rPr>
              <w:t>ratislava</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10</w:t>
            </w:r>
          </w:p>
        </w:tc>
        <w:tc>
          <w:tcPr>
            <w:tcW w:w="4320" w:type="dxa"/>
            <w:tcBorders>
              <w:top w:val="nil"/>
              <w:left w:val="nil"/>
              <w:bottom w:val="single" w:sz="4" w:space="0" w:color="auto"/>
              <w:right w:val="single" w:sz="4" w:space="0" w:color="auto"/>
            </w:tcBorders>
            <w:shd w:val="clear" w:color="auto" w:fill="auto"/>
            <w:noWrap/>
            <w:vAlign w:val="bottom"/>
            <w:hideMark/>
          </w:tcPr>
          <w:p w:rsidR="00060B3D" w:rsidRPr="00060B3D" w:rsidRDefault="00E10DD1" w:rsidP="00060B3D">
            <w:pPr>
              <w:ind w:left="0" w:firstLine="0"/>
              <w:rPr>
                <w:rFonts w:ascii="Verdana" w:eastAsia="Times New Roman" w:hAnsi="Verdana" w:cs="Calibri"/>
                <w:sz w:val="20"/>
                <w:szCs w:val="20"/>
                <w:lang w:eastAsia="sk-SK"/>
              </w:rPr>
            </w:pPr>
            <w:proofErr w:type="spellStart"/>
            <w:r>
              <w:rPr>
                <w:rFonts w:ascii="Verdana" w:eastAsia="Times New Roman" w:hAnsi="Verdana" w:cs="Calibri"/>
                <w:sz w:val="20"/>
                <w:szCs w:val="20"/>
                <w:lang w:eastAsia="sk-SK"/>
              </w:rPr>
              <w:t>Synlab</w:t>
            </w:r>
            <w:proofErr w:type="spellEnd"/>
            <w:r>
              <w:rPr>
                <w:rFonts w:ascii="Verdana" w:eastAsia="Times New Roman" w:hAnsi="Verdana" w:cs="Calibri"/>
                <w:sz w:val="20"/>
                <w:szCs w:val="20"/>
                <w:lang w:eastAsia="sk-SK"/>
              </w:rPr>
              <w:t xml:space="preserve"> Slovakia </w:t>
            </w:r>
            <w:proofErr w:type="spellStart"/>
            <w:r>
              <w:rPr>
                <w:rFonts w:ascii="Verdana" w:eastAsia="Times New Roman" w:hAnsi="Verdana" w:cs="Calibri"/>
                <w:sz w:val="20"/>
                <w:szCs w:val="20"/>
                <w:lang w:eastAsia="sk-SK"/>
              </w:rPr>
              <w:t>s.r.o</w:t>
            </w:r>
            <w:proofErr w:type="spellEnd"/>
          </w:p>
        </w:tc>
      </w:tr>
    </w:tbl>
    <w:p w:rsidR="00060B3D" w:rsidRPr="00060B3D" w:rsidRDefault="00060B3D" w:rsidP="00060B3D">
      <w:pPr>
        <w:spacing w:after="120"/>
        <w:ind w:left="0" w:firstLine="0"/>
        <w:jc w:val="both"/>
        <w:rPr>
          <w:rStyle w:val="ra"/>
          <w:rFonts w:ascii="Verdana" w:hAnsi="Verdana"/>
          <w:b/>
        </w:rPr>
      </w:pPr>
    </w:p>
    <w:p w:rsidR="00E5238A" w:rsidRDefault="00060B3D" w:rsidP="00060B3D">
      <w:pPr>
        <w:spacing w:after="120"/>
        <w:ind w:left="0" w:firstLine="0"/>
        <w:jc w:val="both"/>
        <w:rPr>
          <w:rStyle w:val="ra"/>
          <w:rFonts w:ascii="Verdana" w:hAnsi="Verdana"/>
          <w:b/>
        </w:rPr>
      </w:pPr>
      <w:r w:rsidRPr="00060B3D">
        <w:rPr>
          <w:rStyle w:val="ra"/>
          <w:rFonts w:ascii="Verdana" w:hAnsi="Verdana"/>
          <w:b/>
        </w:rPr>
        <w:t>5.</w:t>
      </w:r>
      <w:r w:rsidR="00F0757C">
        <w:rPr>
          <w:rStyle w:val="ra"/>
          <w:rFonts w:ascii="Verdana" w:hAnsi="Verdana"/>
          <w:b/>
        </w:rPr>
        <w:t>8</w:t>
      </w:r>
      <w:r w:rsidRPr="00060B3D">
        <w:rPr>
          <w:rStyle w:val="ra"/>
          <w:rFonts w:ascii="Verdana" w:hAnsi="Verdana"/>
          <w:b/>
        </w:rPr>
        <w:t>.</w:t>
      </w:r>
      <w:r w:rsidR="00D40DC7" w:rsidRPr="00060B3D">
        <w:rPr>
          <w:rStyle w:val="ra"/>
          <w:rFonts w:ascii="Verdana" w:hAnsi="Verdana"/>
          <w:b/>
        </w:rPr>
        <w:t>Prehľad predajných miest mimo sídla spoločnosti</w:t>
      </w:r>
      <w:r w:rsidR="00E5238A" w:rsidRPr="00060B3D">
        <w:rPr>
          <w:rStyle w:val="ra"/>
          <w:rFonts w:ascii="Verdana" w:hAnsi="Verdana"/>
          <w:b/>
        </w:rPr>
        <w:t>.</w:t>
      </w:r>
    </w:p>
    <w:p w:rsidR="00060B3D" w:rsidRPr="00F43003" w:rsidRDefault="00F43003" w:rsidP="00060B3D">
      <w:pPr>
        <w:spacing w:after="120"/>
        <w:ind w:left="0" w:firstLine="0"/>
        <w:jc w:val="both"/>
        <w:rPr>
          <w:rStyle w:val="ra"/>
          <w:rFonts w:ascii="Verdana" w:hAnsi="Verdana"/>
        </w:rPr>
      </w:pPr>
      <w:r w:rsidRPr="00F43003">
        <w:rPr>
          <w:rStyle w:val="ra"/>
          <w:rFonts w:ascii="Verdana" w:hAnsi="Verdana"/>
        </w:rPr>
        <w:t>Spoločnosť nemá iné obchodné miesto okrem p</w:t>
      </w:r>
      <w:r>
        <w:rPr>
          <w:rStyle w:val="ra"/>
          <w:rFonts w:ascii="Verdana" w:hAnsi="Verdana"/>
        </w:rPr>
        <w:t>riestorov na adrese sídla spoloč</w:t>
      </w:r>
      <w:r w:rsidRPr="00F43003">
        <w:rPr>
          <w:rStyle w:val="ra"/>
          <w:rFonts w:ascii="Verdana" w:hAnsi="Verdana"/>
        </w:rPr>
        <w:t>nosti.</w:t>
      </w:r>
    </w:p>
    <w:p w:rsidR="00F43003" w:rsidRDefault="00F43003" w:rsidP="00F43003">
      <w:pPr>
        <w:spacing w:after="120"/>
        <w:ind w:left="0" w:firstLine="0"/>
        <w:jc w:val="both"/>
        <w:rPr>
          <w:rStyle w:val="ra"/>
          <w:rFonts w:ascii="Verdana" w:hAnsi="Verdana"/>
          <w:b/>
        </w:rPr>
      </w:pPr>
    </w:p>
    <w:p w:rsidR="00602D3F" w:rsidRPr="006500A3" w:rsidRDefault="00F0757C" w:rsidP="00F43003">
      <w:pPr>
        <w:spacing w:after="120"/>
        <w:ind w:left="0" w:firstLine="0"/>
        <w:jc w:val="both"/>
        <w:rPr>
          <w:rStyle w:val="ra"/>
          <w:rFonts w:ascii="Verdana" w:hAnsi="Verdana"/>
          <w:b/>
          <w:sz w:val="24"/>
          <w:szCs w:val="24"/>
        </w:rPr>
      </w:pPr>
      <w:r w:rsidRPr="006500A3">
        <w:rPr>
          <w:rStyle w:val="ra"/>
          <w:rFonts w:ascii="Verdana" w:hAnsi="Verdana"/>
          <w:b/>
          <w:sz w:val="24"/>
          <w:szCs w:val="24"/>
        </w:rPr>
        <w:t xml:space="preserve">6. </w:t>
      </w:r>
      <w:r w:rsidR="00D40DC7" w:rsidRPr="006500A3">
        <w:rPr>
          <w:rStyle w:val="ra"/>
          <w:rFonts w:ascii="Verdana" w:hAnsi="Verdana"/>
          <w:b/>
          <w:sz w:val="24"/>
          <w:szCs w:val="24"/>
        </w:rPr>
        <w:t xml:space="preserve">Zoznam </w:t>
      </w:r>
      <w:r w:rsidRPr="006500A3">
        <w:rPr>
          <w:rStyle w:val="ra"/>
          <w:rFonts w:ascii="Verdana" w:hAnsi="Verdana"/>
          <w:b/>
          <w:sz w:val="24"/>
          <w:szCs w:val="24"/>
        </w:rPr>
        <w:t xml:space="preserve">spoločníkov spoločnosti </w:t>
      </w:r>
      <w:proofErr w:type="spellStart"/>
      <w:r w:rsidRPr="006500A3">
        <w:rPr>
          <w:rStyle w:val="ra"/>
          <w:rFonts w:ascii="Verdana" w:hAnsi="Verdana"/>
          <w:b/>
          <w:sz w:val="24"/>
          <w:szCs w:val="24"/>
        </w:rPr>
        <w:t>Bio</w:t>
      </w:r>
      <w:proofErr w:type="spellEnd"/>
      <w:r w:rsidRPr="006500A3">
        <w:rPr>
          <w:rStyle w:val="ra"/>
          <w:rFonts w:ascii="Verdana" w:hAnsi="Verdana"/>
          <w:b/>
          <w:sz w:val="24"/>
          <w:szCs w:val="24"/>
        </w:rPr>
        <w:t xml:space="preserve"> G spol. s r.o.</w:t>
      </w:r>
    </w:p>
    <w:tbl>
      <w:tblPr>
        <w:tblW w:w="5820" w:type="dxa"/>
        <w:tblInd w:w="55" w:type="dxa"/>
        <w:tblCellMar>
          <w:left w:w="70" w:type="dxa"/>
          <w:right w:w="70" w:type="dxa"/>
        </w:tblCellMar>
        <w:tblLook w:val="04A0" w:firstRow="1" w:lastRow="0" w:firstColumn="1" w:lastColumn="0" w:noHBand="0" w:noVBand="1"/>
      </w:tblPr>
      <w:tblGrid>
        <w:gridCol w:w="4320"/>
        <w:gridCol w:w="1500"/>
      </w:tblGrid>
      <w:tr w:rsidR="00F43003" w:rsidRPr="00F43003" w:rsidTr="00F43003">
        <w:trPr>
          <w:trHeight w:val="300"/>
        </w:trPr>
        <w:tc>
          <w:tcPr>
            <w:tcW w:w="432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43003" w:rsidRPr="00F43003" w:rsidRDefault="00F43003" w:rsidP="00F43003">
            <w:pPr>
              <w:ind w:left="0" w:firstLine="0"/>
              <w:rPr>
                <w:rFonts w:ascii="Arial" w:eastAsia="Times New Roman" w:hAnsi="Arial" w:cs="Arial"/>
                <w:b/>
                <w:bCs/>
                <w:color w:val="000000"/>
                <w:sz w:val="20"/>
                <w:szCs w:val="20"/>
                <w:lang w:eastAsia="sk-SK"/>
              </w:rPr>
            </w:pPr>
            <w:r w:rsidRPr="00F43003">
              <w:rPr>
                <w:rFonts w:ascii="Arial" w:eastAsia="Times New Roman" w:hAnsi="Arial" w:cs="Arial"/>
                <w:b/>
                <w:bCs/>
                <w:color w:val="000000"/>
                <w:sz w:val="20"/>
                <w:szCs w:val="20"/>
                <w:lang w:eastAsia="sk-SK"/>
              </w:rPr>
              <w:t>Meno</w:t>
            </w:r>
          </w:p>
        </w:tc>
        <w:tc>
          <w:tcPr>
            <w:tcW w:w="1500" w:type="dxa"/>
            <w:tcBorders>
              <w:top w:val="single" w:sz="4" w:space="0" w:color="auto"/>
              <w:left w:val="nil"/>
              <w:bottom w:val="single" w:sz="4" w:space="0" w:color="auto"/>
              <w:right w:val="single" w:sz="4" w:space="0" w:color="auto"/>
            </w:tcBorders>
            <w:shd w:val="clear" w:color="auto" w:fill="auto"/>
            <w:vAlign w:val="bottom"/>
            <w:hideMark/>
          </w:tcPr>
          <w:p w:rsidR="00F43003" w:rsidRPr="00F43003" w:rsidRDefault="00F43003" w:rsidP="00F43003">
            <w:pPr>
              <w:ind w:left="0" w:firstLine="0"/>
              <w:rPr>
                <w:rFonts w:ascii="Arial" w:eastAsia="Times New Roman" w:hAnsi="Arial" w:cs="Arial"/>
                <w:b/>
                <w:bCs/>
                <w:color w:val="000000"/>
                <w:sz w:val="20"/>
                <w:szCs w:val="20"/>
                <w:lang w:eastAsia="sk-SK"/>
              </w:rPr>
            </w:pPr>
            <w:r w:rsidRPr="00F43003">
              <w:rPr>
                <w:rFonts w:ascii="Arial" w:eastAsia="Times New Roman" w:hAnsi="Arial" w:cs="Arial"/>
                <w:b/>
                <w:bCs/>
                <w:color w:val="000000"/>
                <w:sz w:val="20"/>
                <w:szCs w:val="20"/>
                <w:lang w:eastAsia="sk-SK"/>
              </w:rPr>
              <w:t>Výška vkladu</w:t>
            </w:r>
          </w:p>
        </w:tc>
      </w:tr>
      <w:tr w:rsidR="00F43003" w:rsidRPr="00F43003" w:rsidTr="00F43003">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F43003" w:rsidRPr="00F43003" w:rsidRDefault="00F43003" w:rsidP="00F43003">
            <w:pPr>
              <w:ind w:left="0" w:firstLine="0"/>
              <w:rPr>
                <w:rFonts w:ascii="Arial" w:eastAsia="Times New Roman" w:hAnsi="Arial" w:cs="Arial"/>
                <w:color w:val="000000"/>
                <w:sz w:val="20"/>
                <w:szCs w:val="20"/>
                <w:lang w:eastAsia="sk-SK"/>
              </w:rPr>
            </w:pPr>
            <w:proofErr w:type="spellStart"/>
            <w:r w:rsidRPr="00F43003">
              <w:rPr>
                <w:rFonts w:ascii="Arial" w:eastAsia="Times New Roman" w:hAnsi="Arial" w:cs="Arial"/>
                <w:color w:val="000000"/>
                <w:sz w:val="20"/>
                <w:szCs w:val="20"/>
                <w:lang w:eastAsia="sk-SK"/>
              </w:rPr>
              <w:t>Ing.Bedrich</w:t>
            </w:r>
            <w:proofErr w:type="spellEnd"/>
            <w:r w:rsidRPr="00F43003">
              <w:rPr>
                <w:rFonts w:ascii="Arial" w:eastAsia="Times New Roman" w:hAnsi="Arial" w:cs="Arial"/>
                <w:color w:val="000000"/>
                <w:sz w:val="20"/>
                <w:szCs w:val="20"/>
                <w:lang w:eastAsia="sk-SK"/>
              </w:rPr>
              <w:t xml:space="preserve"> </w:t>
            </w:r>
            <w:proofErr w:type="spellStart"/>
            <w:r w:rsidRPr="00F43003">
              <w:rPr>
                <w:rFonts w:ascii="Arial" w:eastAsia="Times New Roman" w:hAnsi="Arial" w:cs="Arial"/>
                <w:color w:val="000000"/>
                <w:sz w:val="20"/>
                <w:szCs w:val="20"/>
                <w:lang w:eastAsia="sk-SK"/>
              </w:rPr>
              <w:t>Marhofer</w:t>
            </w:r>
            <w:proofErr w:type="spellEnd"/>
          </w:p>
        </w:tc>
        <w:tc>
          <w:tcPr>
            <w:tcW w:w="1500" w:type="dxa"/>
            <w:tcBorders>
              <w:top w:val="nil"/>
              <w:left w:val="nil"/>
              <w:bottom w:val="single" w:sz="4" w:space="0" w:color="auto"/>
              <w:right w:val="single" w:sz="4" w:space="0" w:color="auto"/>
            </w:tcBorders>
            <w:shd w:val="clear" w:color="auto" w:fill="auto"/>
            <w:noWrap/>
            <w:vAlign w:val="bottom"/>
            <w:hideMark/>
          </w:tcPr>
          <w:p w:rsidR="00F43003" w:rsidRPr="00F43003" w:rsidRDefault="00F43003" w:rsidP="00F43003">
            <w:pPr>
              <w:ind w:left="0" w:firstLine="0"/>
              <w:jc w:val="right"/>
              <w:rPr>
                <w:rFonts w:ascii="Arial" w:eastAsia="Times New Roman" w:hAnsi="Arial" w:cs="Arial"/>
                <w:color w:val="000000"/>
                <w:sz w:val="20"/>
                <w:szCs w:val="20"/>
                <w:lang w:eastAsia="sk-SK"/>
              </w:rPr>
            </w:pPr>
            <w:r w:rsidRPr="00F43003">
              <w:rPr>
                <w:rFonts w:ascii="Arial" w:eastAsia="Times New Roman" w:hAnsi="Arial" w:cs="Arial"/>
                <w:color w:val="000000"/>
                <w:sz w:val="20"/>
                <w:szCs w:val="20"/>
                <w:lang w:eastAsia="sk-SK"/>
              </w:rPr>
              <w:t>2 656 €</w:t>
            </w:r>
          </w:p>
        </w:tc>
      </w:tr>
      <w:tr w:rsidR="00F43003" w:rsidRPr="00F43003" w:rsidTr="00F43003">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F43003" w:rsidRPr="00F43003" w:rsidRDefault="00F43003" w:rsidP="00F43003">
            <w:pPr>
              <w:ind w:left="0" w:firstLine="0"/>
              <w:rPr>
                <w:rFonts w:ascii="Arial" w:eastAsia="Times New Roman" w:hAnsi="Arial" w:cs="Arial"/>
                <w:color w:val="000000"/>
                <w:sz w:val="20"/>
                <w:szCs w:val="20"/>
                <w:lang w:eastAsia="sk-SK"/>
              </w:rPr>
            </w:pPr>
            <w:proofErr w:type="spellStart"/>
            <w:r w:rsidRPr="00F43003">
              <w:rPr>
                <w:rFonts w:ascii="Arial" w:eastAsia="Times New Roman" w:hAnsi="Arial" w:cs="Arial"/>
                <w:color w:val="000000"/>
                <w:sz w:val="20"/>
                <w:szCs w:val="20"/>
                <w:lang w:eastAsia="sk-SK"/>
              </w:rPr>
              <w:t>Ing.Dagmar</w:t>
            </w:r>
            <w:proofErr w:type="spellEnd"/>
            <w:r w:rsidRPr="00F43003">
              <w:rPr>
                <w:rFonts w:ascii="Arial" w:eastAsia="Times New Roman" w:hAnsi="Arial" w:cs="Arial"/>
                <w:color w:val="000000"/>
                <w:sz w:val="20"/>
                <w:szCs w:val="20"/>
                <w:lang w:eastAsia="sk-SK"/>
              </w:rPr>
              <w:t xml:space="preserve"> </w:t>
            </w:r>
            <w:proofErr w:type="spellStart"/>
            <w:r w:rsidRPr="00F43003">
              <w:rPr>
                <w:rFonts w:ascii="Arial" w:eastAsia="Times New Roman" w:hAnsi="Arial" w:cs="Arial"/>
                <w:color w:val="000000"/>
                <w:sz w:val="20"/>
                <w:szCs w:val="20"/>
                <w:lang w:eastAsia="sk-SK"/>
              </w:rPr>
              <w:t>Berkešová</w:t>
            </w:r>
            <w:proofErr w:type="spellEnd"/>
          </w:p>
        </w:tc>
        <w:tc>
          <w:tcPr>
            <w:tcW w:w="1500" w:type="dxa"/>
            <w:tcBorders>
              <w:top w:val="nil"/>
              <w:left w:val="nil"/>
              <w:bottom w:val="single" w:sz="4" w:space="0" w:color="auto"/>
              <w:right w:val="single" w:sz="4" w:space="0" w:color="auto"/>
            </w:tcBorders>
            <w:shd w:val="clear" w:color="auto" w:fill="auto"/>
            <w:noWrap/>
            <w:vAlign w:val="bottom"/>
            <w:hideMark/>
          </w:tcPr>
          <w:p w:rsidR="00F43003" w:rsidRPr="00F43003" w:rsidRDefault="009025BC" w:rsidP="00F43003">
            <w:pPr>
              <w:ind w:left="0" w:firstLine="0"/>
              <w:jc w:val="right"/>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5 312</w:t>
            </w:r>
            <w:r w:rsidR="00F43003" w:rsidRPr="00F43003">
              <w:rPr>
                <w:rFonts w:ascii="Arial" w:eastAsia="Times New Roman" w:hAnsi="Arial" w:cs="Arial"/>
                <w:color w:val="000000"/>
                <w:sz w:val="20"/>
                <w:szCs w:val="20"/>
                <w:lang w:eastAsia="sk-SK"/>
              </w:rPr>
              <w:t xml:space="preserve"> €</w:t>
            </w:r>
          </w:p>
        </w:tc>
      </w:tr>
    </w:tbl>
    <w:p w:rsidR="00F0757C" w:rsidRDefault="00F0757C" w:rsidP="00F0757C">
      <w:pPr>
        <w:ind w:left="0" w:firstLine="0"/>
        <w:jc w:val="both"/>
        <w:rPr>
          <w:rStyle w:val="ra"/>
          <w:rFonts w:ascii="Verdana" w:hAnsi="Verdana"/>
        </w:rPr>
      </w:pPr>
    </w:p>
    <w:p w:rsidR="00F0757C" w:rsidRDefault="00F0757C" w:rsidP="00F0757C">
      <w:pPr>
        <w:ind w:left="0" w:firstLine="0"/>
        <w:jc w:val="both"/>
        <w:rPr>
          <w:rStyle w:val="ra"/>
          <w:rFonts w:ascii="Verdana" w:hAnsi="Verdana"/>
        </w:rPr>
      </w:pPr>
    </w:p>
    <w:p w:rsidR="00F0757C" w:rsidRDefault="00F0757C" w:rsidP="00F0757C">
      <w:pPr>
        <w:ind w:left="0" w:firstLine="0"/>
        <w:jc w:val="both"/>
        <w:rPr>
          <w:rStyle w:val="ra"/>
          <w:rFonts w:ascii="Verdana" w:hAnsi="Verdana"/>
        </w:rPr>
      </w:pPr>
      <w:r>
        <w:rPr>
          <w:rStyle w:val="ra"/>
          <w:rFonts w:ascii="Verdana" w:hAnsi="Verdana"/>
        </w:rPr>
        <w:t xml:space="preserve">Bratislava </w:t>
      </w:r>
      <w:r w:rsidR="003615B6">
        <w:rPr>
          <w:rStyle w:val="ra"/>
          <w:rFonts w:ascii="Verdana" w:hAnsi="Verdana"/>
        </w:rPr>
        <w:t>04</w:t>
      </w:r>
      <w:r w:rsidR="00D10851">
        <w:rPr>
          <w:rStyle w:val="ra"/>
          <w:rFonts w:ascii="Verdana" w:hAnsi="Verdana"/>
        </w:rPr>
        <w:t>.</w:t>
      </w:r>
      <w:r w:rsidR="003615B6">
        <w:rPr>
          <w:rStyle w:val="ra"/>
          <w:rFonts w:ascii="Verdana" w:hAnsi="Verdana"/>
        </w:rPr>
        <w:t>05</w:t>
      </w:r>
      <w:r w:rsidR="00825FD1">
        <w:rPr>
          <w:rStyle w:val="ra"/>
          <w:rFonts w:ascii="Verdana" w:hAnsi="Verdana"/>
        </w:rPr>
        <w:t>.2021</w:t>
      </w:r>
    </w:p>
    <w:p w:rsidR="00F0757C" w:rsidRDefault="00F0757C" w:rsidP="00F0757C">
      <w:pPr>
        <w:ind w:left="0" w:firstLine="0"/>
        <w:jc w:val="both"/>
        <w:rPr>
          <w:rStyle w:val="ra"/>
          <w:rFonts w:ascii="Verdana" w:hAnsi="Verdana"/>
        </w:rPr>
      </w:pPr>
    </w:p>
    <w:p w:rsidR="00F0757C" w:rsidRDefault="00F0757C" w:rsidP="00F0757C">
      <w:pPr>
        <w:ind w:left="0" w:firstLine="0"/>
        <w:jc w:val="both"/>
        <w:rPr>
          <w:rStyle w:val="ra"/>
          <w:rFonts w:ascii="Verdana" w:hAnsi="Verdana"/>
        </w:rPr>
      </w:pPr>
    </w:p>
    <w:p w:rsidR="00F0757C" w:rsidRPr="00D40DC7" w:rsidRDefault="00411C44" w:rsidP="00F0757C">
      <w:pPr>
        <w:ind w:left="0" w:firstLine="0"/>
        <w:jc w:val="both"/>
        <w:rPr>
          <w:rStyle w:val="ra"/>
          <w:sz w:val="24"/>
          <w:szCs w:val="24"/>
        </w:rPr>
      </w:pPr>
      <w:r>
        <w:rPr>
          <w:rStyle w:val="ra"/>
          <w:rFonts w:ascii="Verdana" w:hAnsi="Verdana"/>
        </w:rPr>
        <w:t>Vypracoval</w:t>
      </w:r>
      <w:r w:rsidR="00F0757C">
        <w:rPr>
          <w:rStyle w:val="ra"/>
          <w:rFonts w:ascii="Verdana" w:hAnsi="Verdana"/>
        </w:rPr>
        <w:t xml:space="preserve">: </w:t>
      </w:r>
      <w:r>
        <w:rPr>
          <w:rStyle w:val="ra"/>
          <w:rFonts w:ascii="Verdana" w:hAnsi="Verdana"/>
        </w:rPr>
        <w:t>Martin Hodas</w:t>
      </w:r>
    </w:p>
    <w:sectPr w:rsidR="00F0757C" w:rsidRPr="00D40DC7" w:rsidSect="00FA4177">
      <w:footerReference w:type="default" r:id="rId16"/>
      <w:headerReference w:type="first" r:id="rId17"/>
      <w:footerReference w:type="first" r:id="rId18"/>
      <w:pgSz w:w="11906" w:h="16838" w:code="9"/>
      <w:pgMar w:top="1440" w:right="1077" w:bottom="1440" w:left="1077"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071C" w:rsidRDefault="0061071C" w:rsidP="00080A76">
      <w:r>
        <w:separator/>
      </w:r>
    </w:p>
  </w:endnote>
  <w:endnote w:type="continuationSeparator" w:id="0">
    <w:p w:rsidR="0061071C" w:rsidRDefault="0061071C" w:rsidP="00080A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Garamond">
    <w:panose1 w:val="02020404030301010803"/>
    <w:charset w:val="EE"/>
    <w:family w:val="roman"/>
    <w:pitch w:val="variable"/>
    <w:sig w:usb0="000002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513C" w:rsidRDefault="00BB513C">
    <w:pPr>
      <w:pStyle w:val="Pta"/>
    </w:pPr>
    <w:r>
      <w:fldChar w:fldCharType="begin"/>
    </w:r>
    <w:r>
      <w:instrText xml:space="preserve"> PAGE   \* MERGEFORMAT </w:instrText>
    </w:r>
    <w:r>
      <w:fldChar w:fldCharType="separate"/>
    </w:r>
    <w:r w:rsidR="007F25CF">
      <w:rPr>
        <w:noProof/>
      </w:rPr>
      <w:t>17</w:t>
    </w:r>
    <w:r>
      <w:fldChar w:fldCharType="end"/>
    </w:r>
  </w:p>
  <w:p w:rsidR="00BB513C" w:rsidRDefault="00BB513C">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513C" w:rsidRDefault="00BB513C" w:rsidP="007C7BFA">
    <w:pPr>
      <w:pStyle w:val="Pta"/>
      <w:ind w:left="0" w:firstLine="0"/>
      <w:jc w:val="center"/>
    </w:pPr>
    <w:proofErr w:type="spellStart"/>
    <w:r>
      <w:t>Bio</w:t>
    </w:r>
    <w:proofErr w:type="spellEnd"/>
    <w:r>
      <w:t xml:space="preserve"> G </w:t>
    </w:r>
    <w:proofErr w:type="spellStart"/>
    <w:r>
      <w:t>spol.s</w:t>
    </w:r>
    <w:proofErr w:type="spellEnd"/>
    <w:r>
      <w:t xml:space="preserve"> r.o., Elektrárenská 12092, 831 04 Bratislava</w:t>
    </w:r>
  </w:p>
  <w:p w:rsidR="00BB513C" w:rsidRDefault="00BB513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071C" w:rsidRDefault="0061071C" w:rsidP="00080A76">
      <w:r>
        <w:separator/>
      </w:r>
    </w:p>
  </w:footnote>
  <w:footnote w:type="continuationSeparator" w:id="0">
    <w:p w:rsidR="0061071C" w:rsidRDefault="0061071C" w:rsidP="00080A7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513C" w:rsidRDefault="00BB513C" w:rsidP="008125DB">
    <w:pPr>
      <w:pStyle w:val="Hlavika"/>
      <w:ind w:left="0" w:firstLine="0"/>
    </w:pPr>
    <w:r>
      <w:tab/>
    </w:r>
    <w:r>
      <w:object w:dxaOrig="5399" w:dyaOrig="32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8.5pt;height:59.5pt" o:ole="">
          <v:imagedata r:id="rId1" o:title=""/>
        </v:shape>
        <o:OLEObject Type="Embed" ProgID="MSPhotoEd.3" ShapeID="_x0000_i1025" DrawAspect="Content" ObjectID="_1681805702" r:id="rId2"/>
      </w:object>
    </w:r>
  </w:p>
  <w:p w:rsidR="00BB513C" w:rsidRDefault="00BB513C">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61A89"/>
    <w:multiLevelType w:val="hybridMultilevel"/>
    <w:tmpl w:val="720A5C30"/>
    <w:lvl w:ilvl="0" w:tplc="87FC3CFA">
      <w:start w:val="1"/>
      <w:numFmt w:val="bullet"/>
      <w:lvlText w:val=""/>
      <w:lvlJc w:val="left"/>
      <w:pPr>
        <w:ind w:left="36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0991EFC"/>
    <w:multiLevelType w:val="hybridMultilevel"/>
    <w:tmpl w:val="BBB219BA"/>
    <w:lvl w:ilvl="0" w:tplc="6B80A2B6">
      <w:start w:val="1"/>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58C04E5"/>
    <w:multiLevelType w:val="hybridMultilevel"/>
    <w:tmpl w:val="D57A67A0"/>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nsid w:val="0965085D"/>
    <w:multiLevelType w:val="hybridMultilevel"/>
    <w:tmpl w:val="0B0E66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0CF67952"/>
    <w:multiLevelType w:val="hybridMultilevel"/>
    <w:tmpl w:val="40300576"/>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D6F122B"/>
    <w:multiLevelType w:val="hybridMultilevel"/>
    <w:tmpl w:val="783639E0"/>
    <w:lvl w:ilvl="0" w:tplc="041B0013">
      <w:start w:val="1"/>
      <w:numFmt w:val="upperRoman"/>
      <w:lvlText w:val="%1."/>
      <w:lvlJc w:val="righ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3573004"/>
    <w:multiLevelType w:val="hybridMultilevel"/>
    <w:tmpl w:val="EFF637EC"/>
    <w:lvl w:ilvl="0" w:tplc="C19E3FB8">
      <w:numFmt w:val="bullet"/>
      <w:lvlText w:val="-"/>
      <w:lvlJc w:val="left"/>
      <w:pPr>
        <w:ind w:left="1353" w:hanging="360"/>
      </w:pPr>
      <w:rPr>
        <w:rFonts w:ascii="Calibri" w:eastAsia="Calibri" w:hAnsi="Calibri" w:cs="Times New Roman" w:hint="default"/>
      </w:rPr>
    </w:lvl>
    <w:lvl w:ilvl="1" w:tplc="041B0003" w:tentative="1">
      <w:start w:val="1"/>
      <w:numFmt w:val="bullet"/>
      <w:lvlText w:val="o"/>
      <w:lvlJc w:val="left"/>
      <w:pPr>
        <w:ind w:left="2226" w:hanging="360"/>
      </w:pPr>
      <w:rPr>
        <w:rFonts w:ascii="Courier New" w:hAnsi="Courier New" w:cs="Courier New" w:hint="default"/>
      </w:rPr>
    </w:lvl>
    <w:lvl w:ilvl="2" w:tplc="041B0005" w:tentative="1">
      <w:start w:val="1"/>
      <w:numFmt w:val="bullet"/>
      <w:lvlText w:val=""/>
      <w:lvlJc w:val="left"/>
      <w:pPr>
        <w:ind w:left="2946" w:hanging="360"/>
      </w:pPr>
      <w:rPr>
        <w:rFonts w:ascii="Wingdings" w:hAnsi="Wingdings" w:hint="default"/>
      </w:rPr>
    </w:lvl>
    <w:lvl w:ilvl="3" w:tplc="041B0001" w:tentative="1">
      <w:start w:val="1"/>
      <w:numFmt w:val="bullet"/>
      <w:lvlText w:val=""/>
      <w:lvlJc w:val="left"/>
      <w:pPr>
        <w:ind w:left="3666" w:hanging="360"/>
      </w:pPr>
      <w:rPr>
        <w:rFonts w:ascii="Symbol" w:hAnsi="Symbol" w:hint="default"/>
      </w:rPr>
    </w:lvl>
    <w:lvl w:ilvl="4" w:tplc="041B0003" w:tentative="1">
      <w:start w:val="1"/>
      <w:numFmt w:val="bullet"/>
      <w:lvlText w:val="o"/>
      <w:lvlJc w:val="left"/>
      <w:pPr>
        <w:ind w:left="4386" w:hanging="360"/>
      </w:pPr>
      <w:rPr>
        <w:rFonts w:ascii="Courier New" w:hAnsi="Courier New" w:cs="Courier New" w:hint="default"/>
      </w:rPr>
    </w:lvl>
    <w:lvl w:ilvl="5" w:tplc="041B0005" w:tentative="1">
      <w:start w:val="1"/>
      <w:numFmt w:val="bullet"/>
      <w:lvlText w:val=""/>
      <w:lvlJc w:val="left"/>
      <w:pPr>
        <w:ind w:left="5106" w:hanging="360"/>
      </w:pPr>
      <w:rPr>
        <w:rFonts w:ascii="Wingdings" w:hAnsi="Wingdings" w:hint="default"/>
      </w:rPr>
    </w:lvl>
    <w:lvl w:ilvl="6" w:tplc="041B0001" w:tentative="1">
      <w:start w:val="1"/>
      <w:numFmt w:val="bullet"/>
      <w:lvlText w:val=""/>
      <w:lvlJc w:val="left"/>
      <w:pPr>
        <w:ind w:left="5826" w:hanging="360"/>
      </w:pPr>
      <w:rPr>
        <w:rFonts w:ascii="Symbol" w:hAnsi="Symbol" w:hint="default"/>
      </w:rPr>
    </w:lvl>
    <w:lvl w:ilvl="7" w:tplc="041B0003" w:tentative="1">
      <w:start w:val="1"/>
      <w:numFmt w:val="bullet"/>
      <w:lvlText w:val="o"/>
      <w:lvlJc w:val="left"/>
      <w:pPr>
        <w:ind w:left="6546" w:hanging="360"/>
      </w:pPr>
      <w:rPr>
        <w:rFonts w:ascii="Courier New" w:hAnsi="Courier New" w:cs="Courier New" w:hint="default"/>
      </w:rPr>
    </w:lvl>
    <w:lvl w:ilvl="8" w:tplc="041B0005" w:tentative="1">
      <w:start w:val="1"/>
      <w:numFmt w:val="bullet"/>
      <w:lvlText w:val=""/>
      <w:lvlJc w:val="left"/>
      <w:pPr>
        <w:ind w:left="7266" w:hanging="360"/>
      </w:pPr>
      <w:rPr>
        <w:rFonts w:ascii="Wingdings" w:hAnsi="Wingdings" w:hint="default"/>
      </w:rPr>
    </w:lvl>
  </w:abstractNum>
  <w:abstractNum w:abstractNumId="7">
    <w:nsid w:val="14C04A65"/>
    <w:multiLevelType w:val="hybridMultilevel"/>
    <w:tmpl w:val="A48407AA"/>
    <w:lvl w:ilvl="0" w:tplc="C19E3FB8">
      <w:numFmt w:val="bullet"/>
      <w:lvlText w:val="-"/>
      <w:lvlJc w:val="left"/>
      <w:pPr>
        <w:ind w:left="1506" w:hanging="360"/>
      </w:pPr>
      <w:rPr>
        <w:rFonts w:ascii="Calibri" w:eastAsia="Calibri" w:hAnsi="Calibri" w:cs="Times New Roman" w:hint="default"/>
      </w:rPr>
    </w:lvl>
    <w:lvl w:ilvl="1" w:tplc="041B0003" w:tentative="1">
      <w:start w:val="1"/>
      <w:numFmt w:val="bullet"/>
      <w:lvlText w:val="o"/>
      <w:lvlJc w:val="left"/>
      <w:pPr>
        <w:ind w:left="2226" w:hanging="360"/>
      </w:pPr>
      <w:rPr>
        <w:rFonts w:ascii="Courier New" w:hAnsi="Courier New" w:cs="Courier New" w:hint="default"/>
      </w:rPr>
    </w:lvl>
    <w:lvl w:ilvl="2" w:tplc="041B0005" w:tentative="1">
      <w:start w:val="1"/>
      <w:numFmt w:val="bullet"/>
      <w:lvlText w:val=""/>
      <w:lvlJc w:val="left"/>
      <w:pPr>
        <w:ind w:left="2946" w:hanging="360"/>
      </w:pPr>
      <w:rPr>
        <w:rFonts w:ascii="Wingdings" w:hAnsi="Wingdings" w:hint="default"/>
      </w:rPr>
    </w:lvl>
    <w:lvl w:ilvl="3" w:tplc="041B0001" w:tentative="1">
      <w:start w:val="1"/>
      <w:numFmt w:val="bullet"/>
      <w:lvlText w:val=""/>
      <w:lvlJc w:val="left"/>
      <w:pPr>
        <w:ind w:left="3666" w:hanging="360"/>
      </w:pPr>
      <w:rPr>
        <w:rFonts w:ascii="Symbol" w:hAnsi="Symbol" w:hint="default"/>
      </w:rPr>
    </w:lvl>
    <w:lvl w:ilvl="4" w:tplc="041B0003" w:tentative="1">
      <w:start w:val="1"/>
      <w:numFmt w:val="bullet"/>
      <w:lvlText w:val="o"/>
      <w:lvlJc w:val="left"/>
      <w:pPr>
        <w:ind w:left="4386" w:hanging="360"/>
      </w:pPr>
      <w:rPr>
        <w:rFonts w:ascii="Courier New" w:hAnsi="Courier New" w:cs="Courier New" w:hint="default"/>
      </w:rPr>
    </w:lvl>
    <w:lvl w:ilvl="5" w:tplc="041B0005" w:tentative="1">
      <w:start w:val="1"/>
      <w:numFmt w:val="bullet"/>
      <w:lvlText w:val=""/>
      <w:lvlJc w:val="left"/>
      <w:pPr>
        <w:ind w:left="5106" w:hanging="360"/>
      </w:pPr>
      <w:rPr>
        <w:rFonts w:ascii="Wingdings" w:hAnsi="Wingdings" w:hint="default"/>
      </w:rPr>
    </w:lvl>
    <w:lvl w:ilvl="6" w:tplc="041B0001" w:tentative="1">
      <w:start w:val="1"/>
      <w:numFmt w:val="bullet"/>
      <w:lvlText w:val=""/>
      <w:lvlJc w:val="left"/>
      <w:pPr>
        <w:ind w:left="5826" w:hanging="360"/>
      </w:pPr>
      <w:rPr>
        <w:rFonts w:ascii="Symbol" w:hAnsi="Symbol" w:hint="default"/>
      </w:rPr>
    </w:lvl>
    <w:lvl w:ilvl="7" w:tplc="041B0003" w:tentative="1">
      <w:start w:val="1"/>
      <w:numFmt w:val="bullet"/>
      <w:lvlText w:val="o"/>
      <w:lvlJc w:val="left"/>
      <w:pPr>
        <w:ind w:left="6546" w:hanging="360"/>
      </w:pPr>
      <w:rPr>
        <w:rFonts w:ascii="Courier New" w:hAnsi="Courier New" w:cs="Courier New" w:hint="default"/>
      </w:rPr>
    </w:lvl>
    <w:lvl w:ilvl="8" w:tplc="041B0005" w:tentative="1">
      <w:start w:val="1"/>
      <w:numFmt w:val="bullet"/>
      <w:lvlText w:val=""/>
      <w:lvlJc w:val="left"/>
      <w:pPr>
        <w:ind w:left="7266" w:hanging="360"/>
      </w:pPr>
      <w:rPr>
        <w:rFonts w:ascii="Wingdings" w:hAnsi="Wingdings" w:hint="default"/>
      </w:rPr>
    </w:lvl>
  </w:abstractNum>
  <w:abstractNum w:abstractNumId="8">
    <w:nsid w:val="166F5C7C"/>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7A54076"/>
    <w:multiLevelType w:val="hybridMultilevel"/>
    <w:tmpl w:val="73B68C76"/>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8C20F88"/>
    <w:multiLevelType w:val="hybridMultilevel"/>
    <w:tmpl w:val="F58696B2"/>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9D6667F"/>
    <w:multiLevelType w:val="hybridMultilevel"/>
    <w:tmpl w:val="E8E8AB04"/>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BD163B5"/>
    <w:multiLevelType w:val="hybridMultilevel"/>
    <w:tmpl w:val="C27EF226"/>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nsid w:val="1CEE7DAB"/>
    <w:multiLevelType w:val="hybridMultilevel"/>
    <w:tmpl w:val="D418231E"/>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2C895224"/>
    <w:multiLevelType w:val="hybridMultilevel"/>
    <w:tmpl w:val="D5BE54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2DC34D32"/>
    <w:multiLevelType w:val="hybridMultilevel"/>
    <w:tmpl w:val="62BC512A"/>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6">
    <w:nsid w:val="30C47E70"/>
    <w:multiLevelType w:val="hybridMultilevel"/>
    <w:tmpl w:val="C5F8433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49502FC"/>
    <w:multiLevelType w:val="hybridMultilevel"/>
    <w:tmpl w:val="5ED0C952"/>
    <w:lvl w:ilvl="0" w:tplc="041B0013">
      <w:start w:val="1"/>
      <w:numFmt w:val="upperRoman"/>
      <w:lvlText w:val="%1."/>
      <w:lvlJc w:val="right"/>
      <w:pPr>
        <w:ind w:left="720" w:hanging="360"/>
      </w:pPr>
    </w:lvl>
    <w:lvl w:ilvl="1" w:tplc="041B0013">
      <w:start w:val="1"/>
      <w:numFmt w:val="upperRoman"/>
      <w:lvlText w:val="%2."/>
      <w:lvlJc w:val="righ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AFF79C5"/>
    <w:multiLevelType w:val="hybridMultilevel"/>
    <w:tmpl w:val="B5002DBC"/>
    <w:lvl w:ilvl="0" w:tplc="041B0013">
      <w:start w:val="1"/>
      <w:numFmt w:val="upperRoman"/>
      <w:lvlText w:val="%1."/>
      <w:lvlJc w:val="right"/>
      <w:pPr>
        <w:ind w:left="1068" w:hanging="360"/>
      </w:pPr>
      <w:rPr>
        <w:rFonts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9">
    <w:nsid w:val="3E712DB1"/>
    <w:multiLevelType w:val="hybridMultilevel"/>
    <w:tmpl w:val="17B6F6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4681162E"/>
    <w:multiLevelType w:val="hybridMultilevel"/>
    <w:tmpl w:val="10F298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4D3E7F11"/>
    <w:multiLevelType w:val="hybridMultilevel"/>
    <w:tmpl w:val="A0E0392A"/>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2">
    <w:nsid w:val="4DB719B6"/>
    <w:multiLevelType w:val="hybridMultilevel"/>
    <w:tmpl w:val="73F03F6E"/>
    <w:lvl w:ilvl="0" w:tplc="DF76642C">
      <w:start w:val="1"/>
      <w:numFmt w:val="decimal"/>
      <w:lvlText w:val="%1.)"/>
      <w:lvlJc w:val="left"/>
      <w:pPr>
        <w:tabs>
          <w:tab w:val="num" w:pos="360"/>
        </w:tabs>
        <w:ind w:left="360" w:hanging="360"/>
      </w:pPr>
      <w:rPr>
        <w:rFonts w:hint="default"/>
      </w:rPr>
    </w:lvl>
    <w:lvl w:ilvl="1" w:tplc="E4B80270">
      <w:numFmt w:val="bullet"/>
      <w:lvlText w:val="–"/>
      <w:lvlJc w:val="left"/>
      <w:pPr>
        <w:tabs>
          <w:tab w:val="num" w:pos="1080"/>
        </w:tabs>
        <w:ind w:left="1080" w:hanging="360"/>
      </w:pPr>
      <w:rPr>
        <w:rFonts w:ascii="Times New Roman" w:eastAsia="Times New Roman" w:hAnsi="Times New Roman" w:cs="Times New Roman" w:hint="default"/>
      </w:rPr>
    </w:lvl>
    <w:lvl w:ilvl="2" w:tplc="041B001B" w:tentative="1">
      <w:start w:val="1"/>
      <w:numFmt w:val="lowerRoman"/>
      <w:lvlText w:val="%3."/>
      <w:lvlJc w:val="right"/>
      <w:pPr>
        <w:tabs>
          <w:tab w:val="num" w:pos="1800"/>
        </w:tabs>
        <w:ind w:left="1800" w:hanging="180"/>
      </w:p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23">
    <w:nsid w:val="4DC66481"/>
    <w:multiLevelType w:val="multilevel"/>
    <w:tmpl w:val="C73A75B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4E05637E"/>
    <w:multiLevelType w:val="hybridMultilevel"/>
    <w:tmpl w:val="8DDCCA20"/>
    <w:lvl w:ilvl="0" w:tplc="C19E3FB8">
      <w:numFmt w:val="bullet"/>
      <w:lvlText w:val="-"/>
      <w:lvlJc w:val="left"/>
      <w:pPr>
        <w:ind w:left="1506" w:hanging="360"/>
      </w:pPr>
      <w:rPr>
        <w:rFonts w:ascii="Calibri" w:eastAsia="Calibri" w:hAnsi="Calibri" w:cs="Times New Roman" w:hint="default"/>
      </w:rPr>
    </w:lvl>
    <w:lvl w:ilvl="1" w:tplc="041B0003" w:tentative="1">
      <w:start w:val="1"/>
      <w:numFmt w:val="bullet"/>
      <w:lvlText w:val="o"/>
      <w:lvlJc w:val="left"/>
      <w:pPr>
        <w:ind w:left="2226" w:hanging="360"/>
      </w:pPr>
      <w:rPr>
        <w:rFonts w:ascii="Courier New" w:hAnsi="Courier New" w:cs="Courier New" w:hint="default"/>
      </w:rPr>
    </w:lvl>
    <w:lvl w:ilvl="2" w:tplc="041B0005" w:tentative="1">
      <w:start w:val="1"/>
      <w:numFmt w:val="bullet"/>
      <w:lvlText w:val=""/>
      <w:lvlJc w:val="left"/>
      <w:pPr>
        <w:ind w:left="2946" w:hanging="360"/>
      </w:pPr>
      <w:rPr>
        <w:rFonts w:ascii="Wingdings" w:hAnsi="Wingdings" w:hint="default"/>
      </w:rPr>
    </w:lvl>
    <w:lvl w:ilvl="3" w:tplc="041B0001" w:tentative="1">
      <w:start w:val="1"/>
      <w:numFmt w:val="bullet"/>
      <w:lvlText w:val=""/>
      <w:lvlJc w:val="left"/>
      <w:pPr>
        <w:ind w:left="3666" w:hanging="360"/>
      </w:pPr>
      <w:rPr>
        <w:rFonts w:ascii="Symbol" w:hAnsi="Symbol" w:hint="default"/>
      </w:rPr>
    </w:lvl>
    <w:lvl w:ilvl="4" w:tplc="041B0003" w:tentative="1">
      <w:start w:val="1"/>
      <w:numFmt w:val="bullet"/>
      <w:lvlText w:val="o"/>
      <w:lvlJc w:val="left"/>
      <w:pPr>
        <w:ind w:left="4386" w:hanging="360"/>
      </w:pPr>
      <w:rPr>
        <w:rFonts w:ascii="Courier New" w:hAnsi="Courier New" w:cs="Courier New" w:hint="default"/>
      </w:rPr>
    </w:lvl>
    <w:lvl w:ilvl="5" w:tplc="041B0005" w:tentative="1">
      <w:start w:val="1"/>
      <w:numFmt w:val="bullet"/>
      <w:lvlText w:val=""/>
      <w:lvlJc w:val="left"/>
      <w:pPr>
        <w:ind w:left="5106" w:hanging="360"/>
      </w:pPr>
      <w:rPr>
        <w:rFonts w:ascii="Wingdings" w:hAnsi="Wingdings" w:hint="default"/>
      </w:rPr>
    </w:lvl>
    <w:lvl w:ilvl="6" w:tplc="041B0001" w:tentative="1">
      <w:start w:val="1"/>
      <w:numFmt w:val="bullet"/>
      <w:lvlText w:val=""/>
      <w:lvlJc w:val="left"/>
      <w:pPr>
        <w:ind w:left="5826" w:hanging="360"/>
      </w:pPr>
      <w:rPr>
        <w:rFonts w:ascii="Symbol" w:hAnsi="Symbol" w:hint="default"/>
      </w:rPr>
    </w:lvl>
    <w:lvl w:ilvl="7" w:tplc="041B0003" w:tentative="1">
      <w:start w:val="1"/>
      <w:numFmt w:val="bullet"/>
      <w:lvlText w:val="o"/>
      <w:lvlJc w:val="left"/>
      <w:pPr>
        <w:ind w:left="6546" w:hanging="360"/>
      </w:pPr>
      <w:rPr>
        <w:rFonts w:ascii="Courier New" w:hAnsi="Courier New" w:cs="Courier New" w:hint="default"/>
      </w:rPr>
    </w:lvl>
    <w:lvl w:ilvl="8" w:tplc="041B0005" w:tentative="1">
      <w:start w:val="1"/>
      <w:numFmt w:val="bullet"/>
      <w:lvlText w:val=""/>
      <w:lvlJc w:val="left"/>
      <w:pPr>
        <w:ind w:left="7266" w:hanging="360"/>
      </w:pPr>
      <w:rPr>
        <w:rFonts w:ascii="Wingdings" w:hAnsi="Wingdings" w:hint="default"/>
      </w:rPr>
    </w:lvl>
  </w:abstractNum>
  <w:abstractNum w:abstractNumId="25">
    <w:nsid w:val="5178236A"/>
    <w:multiLevelType w:val="hybridMultilevel"/>
    <w:tmpl w:val="3CF4F018"/>
    <w:lvl w:ilvl="0" w:tplc="87FC3CFA">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53F522B0"/>
    <w:multiLevelType w:val="hybridMultilevel"/>
    <w:tmpl w:val="F800BD4A"/>
    <w:lvl w:ilvl="0" w:tplc="728849FE">
      <w:start w:val="3"/>
      <w:numFmt w:val="bullet"/>
      <w:lvlText w:val="-"/>
      <w:lvlJc w:val="left"/>
      <w:pPr>
        <w:ind w:left="720" w:hanging="360"/>
      </w:pPr>
      <w:rPr>
        <w:rFonts w:ascii="Calibri" w:eastAsia="Calibr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nsid w:val="54767695"/>
    <w:multiLevelType w:val="hybridMultilevel"/>
    <w:tmpl w:val="113EE37E"/>
    <w:lvl w:ilvl="0" w:tplc="C19E3FB8">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59FA1ADC"/>
    <w:multiLevelType w:val="hybridMultilevel"/>
    <w:tmpl w:val="344E21C2"/>
    <w:lvl w:ilvl="0" w:tplc="C19E3FB8">
      <w:numFmt w:val="bullet"/>
      <w:lvlText w:val="-"/>
      <w:lvlJc w:val="left"/>
      <w:pPr>
        <w:ind w:left="1788" w:hanging="360"/>
      </w:pPr>
      <w:rPr>
        <w:rFonts w:ascii="Calibri" w:eastAsia="Calibri" w:hAnsi="Calibri" w:cs="Times New Roman" w:hint="default"/>
      </w:rPr>
    </w:lvl>
    <w:lvl w:ilvl="1" w:tplc="041B0003" w:tentative="1">
      <w:start w:val="1"/>
      <w:numFmt w:val="bullet"/>
      <w:lvlText w:val="o"/>
      <w:lvlJc w:val="left"/>
      <w:pPr>
        <w:ind w:left="2508" w:hanging="360"/>
      </w:pPr>
      <w:rPr>
        <w:rFonts w:ascii="Courier New" w:hAnsi="Courier New" w:cs="Courier New" w:hint="default"/>
      </w:rPr>
    </w:lvl>
    <w:lvl w:ilvl="2" w:tplc="041B0005" w:tentative="1">
      <w:start w:val="1"/>
      <w:numFmt w:val="bullet"/>
      <w:lvlText w:val=""/>
      <w:lvlJc w:val="left"/>
      <w:pPr>
        <w:ind w:left="3228" w:hanging="360"/>
      </w:pPr>
      <w:rPr>
        <w:rFonts w:ascii="Wingdings" w:hAnsi="Wingdings" w:hint="default"/>
      </w:rPr>
    </w:lvl>
    <w:lvl w:ilvl="3" w:tplc="041B0001" w:tentative="1">
      <w:start w:val="1"/>
      <w:numFmt w:val="bullet"/>
      <w:lvlText w:val=""/>
      <w:lvlJc w:val="left"/>
      <w:pPr>
        <w:ind w:left="3948" w:hanging="360"/>
      </w:pPr>
      <w:rPr>
        <w:rFonts w:ascii="Symbol" w:hAnsi="Symbol" w:hint="default"/>
      </w:rPr>
    </w:lvl>
    <w:lvl w:ilvl="4" w:tplc="041B0003" w:tentative="1">
      <w:start w:val="1"/>
      <w:numFmt w:val="bullet"/>
      <w:lvlText w:val="o"/>
      <w:lvlJc w:val="left"/>
      <w:pPr>
        <w:ind w:left="4668" w:hanging="360"/>
      </w:pPr>
      <w:rPr>
        <w:rFonts w:ascii="Courier New" w:hAnsi="Courier New" w:cs="Courier New" w:hint="default"/>
      </w:rPr>
    </w:lvl>
    <w:lvl w:ilvl="5" w:tplc="041B0005" w:tentative="1">
      <w:start w:val="1"/>
      <w:numFmt w:val="bullet"/>
      <w:lvlText w:val=""/>
      <w:lvlJc w:val="left"/>
      <w:pPr>
        <w:ind w:left="5388" w:hanging="360"/>
      </w:pPr>
      <w:rPr>
        <w:rFonts w:ascii="Wingdings" w:hAnsi="Wingdings" w:hint="default"/>
      </w:rPr>
    </w:lvl>
    <w:lvl w:ilvl="6" w:tplc="041B0001" w:tentative="1">
      <w:start w:val="1"/>
      <w:numFmt w:val="bullet"/>
      <w:lvlText w:val=""/>
      <w:lvlJc w:val="left"/>
      <w:pPr>
        <w:ind w:left="6108" w:hanging="360"/>
      </w:pPr>
      <w:rPr>
        <w:rFonts w:ascii="Symbol" w:hAnsi="Symbol" w:hint="default"/>
      </w:rPr>
    </w:lvl>
    <w:lvl w:ilvl="7" w:tplc="041B0003" w:tentative="1">
      <w:start w:val="1"/>
      <w:numFmt w:val="bullet"/>
      <w:lvlText w:val="o"/>
      <w:lvlJc w:val="left"/>
      <w:pPr>
        <w:ind w:left="6828" w:hanging="360"/>
      </w:pPr>
      <w:rPr>
        <w:rFonts w:ascii="Courier New" w:hAnsi="Courier New" w:cs="Courier New" w:hint="default"/>
      </w:rPr>
    </w:lvl>
    <w:lvl w:ilvl="8" w:tplc="041B0005" w:tentative="1">
      <w:start w:val="1"/>
      <w:numFmt w:val="bullet"/>
      <w:lvlText w:val=""/>
      <w:lvlJc w:val="left"/>
      <w:pPr>
        <w:ind w:left="7548" w:hanging="360"/>
      </w:pPr>
      <w:rPr>
        <w:rFonts w:ascii="Wingdings" w:hAnsi="Wingdings" w:hint="default"/>
      </w:rPr>
    </w:lvl>
  </w:abstractNum>
  <w:abstractNum w:abstractNumId="29">
    <w:nsid w:val="663D7195"/>
    <w:multiLevelType w:val="hybridMultilevel"/>
    <w:tmpl w:val="476681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6ED363A2"/>
    <w:multiLevelType w:val="hybridMultilevel"/>
    <w:tmpl w:val="1D000864"/>
    <w:lvl w:ilvl="0" w:tplc="041B0001">
      <w:start w:val="1"/>
      <w:numFmt w:val="bullet"/>
      <w:lvlText w:val=""/>
      <w:lvlJc w:val="left"/>
      <w:pPr>
        <w:ind w:left="1070"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1">
    <w:nsid w:val="6EF0366F"/>
    <w:multiLevelType w:val="hybridMultilevel"/>
    <w:tmpl w:val="205CCED6"/>
    <w:lvl w:ilvl="0" w:tplc="041B0013">
      <w:start w:val="1"/>
      <w:numFmt w:val="upperRoman"/>
      <w:lvlText w:val="%1."/>
      <w:lvlJc w:val="righ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6F833788"/>
    <w:multiLevelType w:val="hybridMultilevel"/>
    <w:tmpl w:val="46604C8A"/>
    <w:lvl w:ilvl="0" w:tplc="C19E3FB8">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nsid w:val="721D21F1"/>
    <w:multiLevelType w:val="multilevel"/>
    <w:tmpl w:val="7FB49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77B820D7"/>
    <w:multiLevelType w:val="hybridMultilevel"/>
    <w:tmpl w:val="20E8E4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nsid w:val="78C73BC3"/>
    <w:multiLevelType w:val="hybridMultilevel"/>
    <w:tmpl w:val="6584CE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nsid w:val="7A247EF2"/>
    <w:multiLevelType w:val="hybridMultilevel"/>
    <w:tmpl w:val="FB6022DE"/>
    <w:lvl w:ilvl="0" w:tplc="C19E3FB8">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nsid w:val="7FF411F1"/>
    <w:multiLevelType w:val="hybridMultilevel"/>
    <w:tmpl w:val="FF842D28"/>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num w:numId="1">
    <w:abstractNumId w:val="21"/>
  </w:num>
  <w:num w:numId="2">
    <w:abstractNumId w:val="24"/>
  </w:num>
  <w:num w:numId="3">
    <w:abstractNumId w:val="30"/>
  </w:num>
  <w:num w:numId="4">
    <w:abstractNumId w:val="6"/>
  </w:num>
  <w:num w:numId="5">
    <w:abstractNumId w:val="7"/>
  </w:num>
  <w:num w:numId="6">
    <w:abstractNumId w:val="37"/>
  </w:num>
  <w:num w:numId="7">
    <w:abstractNumId w:val="2"/>
  </w:num>
  <w:num w:numId="8">
    <w:abstractNumId w:val="36"/>
  </w:num>
  <w:num w:numId="9">
    <w:abstractNumId w:val="29"/>
  </w:num>
  <w:num w:numId="10">
    <w:abstractNumId w:val="25"/>
  </w:num>
  <w:num w:numId="11">
    <w:abstractNumId w:val="0"/>
  </w:num>
  <w:num w:numId="12">
    <w:abstractNumId w:val="32"/>
  </w:num>
  <w:num w:numId="13">
    <w:abstractNumId w:val="27"/>
  </w:num>
  <w:num w:numId="14">
    <w:abstractNumId w:val="14"/>
  </w:num>
  <w:num w:numId="15">
    <w:abstractNumId w:val="34"/>
  </w:num>
  <w:num w:numId="16">
    <w:abstractNumId w:val="20"/>
  </w:num>
  <w:num w:numId="17">
    <w:abstractNumId w:val="33"/>
  </w:num>
  <w:num w:numId="18">
    <w:abstractNumId w:val="23"/>
  </w:num>
  <w:num w:numId="19">
    <w:abstractNumId w:val="18"/>
  </w:num>
  <w:num w:numId="20">
    <w:abstractNumId w:val="5"/>
  </w:num>
  <w:num w:numId="21">
    <w:abstractNumId w:val="17"/>
  </w:num>
  <w:num w:numId="22">
    <w:abstractNumId w:val="31"/>
  </w:num>
  <w:num w:numId="23">
    <w:abstractNumId w:val="19"/>
  </w:num>
  <w:num w:numId="24">
    <w:abstractNumId w:val="10"/>
  </w:num>
  <w:num w:numId="25">
    <w:abstractNumId w:val="9"/>
  </w:num>
  <w:num w:numId="26">
    <w:abstractNumId w:val="4"/>
  </w:num>
  <w:num w:numId="27">
    <w:abstractNumId w:val="28"/>
  </w:num>
  <w:num w:numId="28">
    <w:abstractNumId w:val="13"/>
  </w:num>
  <w:num w:numId="29">
    <w:abstractNumId w:val="3"/>
  </w:num>
  <w:num w:numId="30">
    <w:abstractNumId w:val="16"/>
  </w:num>
  <w:num w:numId="31">
    <w:abstractNumId w:val="26"/>
  </w:num>
  <w:num w:numId="32">
    <w:abstractNumId w:val="12"/>
  </w:num>
  <w:num w:numId="33">
    <w:abstractNumId w:val="15"/>
  </w:num>
  <w:num w:numId="34">
    <w:abstractNumId w:val="8"/>
  </w:num>
  <w:num w:numId="35">
    <w:abstractNumId w:val="1"/>
  </w:num>
  <w:num w:numId="36">
    <w:abstractNumId w:val="22"/>
  </w:num>
  <w:num w:numId="37">
    <w:abstractNumId w:val="11"/>
  </w:num>
  <w:num w:numId="38">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9"/>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6F01"/>
    <w:rsid w:val="000013D2"/>
    <w:rsid w:val="00004F29"/>
    <w:rsid w:val="00010FA5"/>
    <w:rsid w:val="00012F12"/>
    <w:rsid w:val="000158B2"/>
    <w:rsid w:val="00015B4C"/>
    <w:rsid w:val="00017956"/>
    <w:rsid w:val="00023121"/>
    <w:rsid w:val="00023573"/>
    <w:rsid w:val="00025C8E"/>
    <w:rsid w:val="00035B6C"/>
    <w:rsid w:val="0003605C"/>
    <w:rsid w:val="000419B9"/>
    <w:rsid w:val="00044A82"/>
    <w:rsid w:val="00047EEA"/>
    <w:rsid w:val="00060B3D"/>
    <w:rsid w:val="000618D9"/>
    <w:rsid w:val="00063E7B"/>
    <w:rsid w:val="00065582"/>
    <w:rsid w:val="000673BD"/>
    <w:rsid w:val="00071492"/>
    <w:rsid w:val="00071977"/>
    <w:rsid w:val="00072205"/>
    <w:rsid w:val="000737D6"/>
    <w:rsid w:val="00074196"/>
    <w:rsid w:val="000760DF"/>
    <w:rsid w:val="00080A76"/>
    <w:rsid w:val="000869E8"/>
    <w:rsid w:val="000912AD"/>
    <w:rsid w:val="00092AAB"/>
    <w:rsid w:val="00095A7E"/>
    <w:rsid w:val="00096BC7"/>
    <w:rsid w:val="000974C7"/>
    <w:rsid w:val="000A1BC3"/>
    <w:rsid w:val="000A2DBD"/>
    <w:rsid w:val="000A34E4"/>
    <w:rsid w:val="000A4646"/>
    <w:rsid w:val="000A52A2"/>
    <w:rsid w:val="000A555A"/>
    <w:rsid w:val="000B0388"/>
    <w:rsid w:val="000B168D"/>
    <w:rsid w:val="000B31C5"/>
    <w:rsid w:val="000B5CCD"/>
    <w:rsid w:val="000C0081"/>
    <w:rsid w:val="000C51A7"/>
    <w:rsid w:val="000D14CA"/>
    <w:rsid w:val="000D2F45"/>
    <w:rsid w:val="000D67D0"/>
    <w:rsid w:val="000D7BB0"/>
    <w:rsid w:val="000E03BA"/>
    <w:rsid w:val="000E4AF6"/>
    <w:rsid w:val="000E6601"/>
    <w:rsid w:val="000E6ADF"/>
    <w:rsid w:val="000E6F25"/>
    <w:rsid w:val="000E7940"/>
    <w:rsid w:val="000F2935"/>
    <w:rsid w:val="000F3618"/>
    <w:rsid w:val="000F37D6"/>
    <w:rsid w:val="000F7D5D"/>
    <w:rsid w:val="0010093E"/>
    <w:rsid w:val="0010241D"/>
    <w:rsid w:val="001025F0"/>
    <w:rsid w:val="00112592"/>
    <w:rsid w:val="0012148F"/>
    <w:rsid w:val="00121783"/>
    <w:rsid w:val="001256E1"/>
    <w:rsid w:val="001263B0"/>
    <w:rsid w:val="00126797"/>
    <w:rsid w:val="0013103B"/>
    <w:rsid w:val="0013243C"/>
    <w:rsid w:val="001324E1"/>
    <w:rsid w:val="00135B1B"/>
    <w:rsid w:val="00136332"/>
    <w:rsid w:val="0014566D"/>
    <w:rsid w:val="00151994"/>
    <w:rsid w:val="00154B54"/>
    <w:rsid w:val="001553F4"/>
    <w:rsid w:val="0015663C"/>
    <w:rsid w:val="001577CF"/>
    <w:rsid w:val="00160EB1"/>
    <w:rsid w:val="00161205"/>
    <w:rsid w:val="00164484"/>
    <w:rsid w:val="0016475E"/>
    <w:rsid w:val="0016490A"/>
    <w:rsid w:val="001649E4"/>
    <w:rsid w:val="00165931"/>
    <w:rsid w:val="00166107"/>
    <w:rsid w:val="00173016"/>
    <w:rsid w:val="0017527C"/>
    <w:rsid w:val="00176296"/>
    <w:rsid w:val="00180F93"/>
    <w:rsid w:val="001966C4"/>
    <w:rsid w:val="001A2C73"/>
    <w:rsid w:val="001A2E65"/>
    <w:rsid w:val="001A4297"/>
    <w:rsid w:val="001A51A3"/>
    <w:rsid w:val="001A6E82"/>
    <w:rsid w:val="001B159B"/>
    <w:rsid w:val="001B7FB1"/>
    <w:rsid w:val="001C0F4B"/>
    <w:rsid w:val="001C21B5"/>
    <w:rsid w:val="001D649D"/>
    <w:rsid w:val="001E0446"/>
    <w:rsid w:val="001E08E9"/>
    <w:rsid w:val="001E1013"/>
    <w:rsid w:val="001E132B"/>
    <w:rsid w:val="001E1B2F"/>
    <w:rsid w:val="001E3255"/>
    <w:rsid w:val="001E3F3B"/>
    <w:rsid w:val="001E46E1"/>
    <w:rsid w:val="001E7235"/>
    <w:rsid w:val="001E7EEC"/>
    <w:rsid w:val="001F7155"/>
    <w:rsid w:val="002009CE"/>
    <w:rsid w:val="00201247"/>
    <w:rsid w:val="00201290"/>
    <w:rsid w:val="00201537"/>
    <w:rsid w:val="00203080"/>
    <w:rsid w:val="0020309A"/>
    <w:rsid w:val="00206128"/>
    <w:rsid w:val="00210A40"/>
    <w:rsid w:val="00212D8C"/>
    <w:rsid w:val="00213E20"/>
    <w:rsid w:val="00216621"/>
    <w:rsid w:val="002241DA"/>
    <w:rsid w:val="002245EB"/>
    <w:rsid w:val="00226B88"/>
    <w:rsid w:val="0023044D"/>
    <w:rsid w:val="00231707"/>
    <w:rsid w:val="00231F53"/>
    <w:rsid w:val="00234F83"/>
    <w:rsid w:val="00235CE3"/>
    <w:rsid w:val="00241116"/>
    <w:rsid w:val="00245F1F"/>
    <w:rsid w:val="00251BB1"/>
    <w:rsid w:val="002521F8"/>
    <w:rsid w:val="0025382D"/>
    <w:rsid w:val="00256847"/>
    <w:rsid w:val="00257B5E"/>
    <w:rsid w:val="00260F67"/>
    <w:rsid w:val="00261717"/>
    <w:rsid w:val="00262926"/>
    <w:rsid w:val="00262C28"/>
    <w:rsid w:val="002640EA"/>
    <w:rsid w:val="0026493E"/>
    <w:rsid w:val="00270D65"/>
    <w:rsid w:val="00270E18"/>
    <w:rsid w:val="002722ED"/>
    <w:rsid w:val="00282639"/>
    <w:rsid w:val="00284C1B"/>
    <w:rsid w:val="00292C9C"/>
    <w:rsid w:val="002A03A2"/>
    <w:rsid w:val="002A3E2A"/>
    <w:rsid w:val="002B07F2"/>
    <w:rsid w:val="002B3A76"/>
    <w:rsid w:val="002B5786"/>
    <w:rsid w:val="002B5FC1"/>
    <w:rsid w:val="002B7EC6"/>
    <w:rsid w:val="002C2F4A"/>
    <w:rsid w:val="002C7C62"/>
    <w:rsid w:val="002D209E"/>
    <w:rsid w:val="002D3E0B"/>
    <w:rsid w:val="002E17BE"/>
    <w:rsid w:val="002E42B8"/>
    <w:rsid w:val="002F0D2D"/>
    <w:rsid w:val="002F2056"/>
    <w:rsid w:val="002F3B5A"/>
    <w:rsid w:val="002F5185"/>
    <w:rsid w:val="002F7FEC"/>
    <w:rsid w:val="00301303"/>
    <w:rsid w:val="00304E1A"/>
    <w:rsid w:val="00307A8B"/>
    <w:rsid w:val="00307C2E"/>
    <w:rsid w:val="00314EC8"/>
    <w:rsid w:val="0031780F"/>
    <w:rsid w:val="0032010F"/>
    <w:rsid w:val="00322F52"/>
    <w:rsid w:val="003238D1"/>
    <w:rsid w:val="003269ED"/>
    <w:rsid w:val="0033022C"/>
    <w:rsid w:val="00335CF5"/>
    <w:rsid w:val="00337693"/>
    <w:rsid w:val="0034691D"/>
    <w:rsid w:val="00357EF5"/>
    <w:rsid w:val="0036063D"/>
    <w:rsid w:val="00360733"/>
    <w:rsid w:val="00360A41"/>
    <w:rsid w:val="003615B6"/>
    <w:rsid w:val="003661B6"/>
    <w:rsid w:val="0037045A"/>
    <w:rsid w:val="003706FF"/>
    <w:rsid w:val="00371192"/>
    <w:rsid w:val="00374889"/>
    <w:rsid w:val="00375B16"/>
    <w:rsid w:val="00390FF0"/>
    <w:rsid w:val="00391C10"/>
    <w:rsid w:val="003A122D"/>
    <w:rsid w:val="003A1860"/>
    <w:rsid w:val="003A241A"/>
    <w:rsid w:val="003A2864"/>
    <w:rsid w:val="003A7AB8"/>
    <w:rsid w:val="003C215A"/>
    <w:rsid w:val="003C3D53"/>
    <w:rsid w:val="003C4EB3"/>
    <w:rsid w:val="003C5321"/>
    <w:rsid w:val="003C702F"/>
    <w:rsid w:val="003C7871"/>
    <w:rsid w:val="003D1AB3"/>
    <w:rsid w:val="003D2C0D"/>
    <w:rsid w:val="003D36BE"/>
    <w:rsid w:val="003D54F2"/>
    <w:rsid w:val="003D7E59"/>
    <w:rsid w:val="003E2519"/>
    <w:rsid w:val="003E3C22"/>
    <w:rsid w:val="003E4139"/>
    <w:rsid w:val="003F13A0"/>
    <w:rsid w:val="003F3425"/>
    <w:rsid w:val="003F7EFA"/>
    <w:rsid w:val="00400AA5"/>
    <w:rsid w:val="00401DAB"/>
    <w:rsid w:val="00407C18"/>
    <w:rsid w:val="00411C44"/>
    <w:rsid w:val="004125D7"/>
    <w:rsid w:val="00412AC7"/>
    <w:rsid w:val="00412C5B"/>
    <w:rsid w:val="00412EF4"/>
    <w:rsid w:val="00416254"/>
    <w:rsid w:val="00416C13"/>
    <w:rsid w:val="00423714"/>
    <w:rsid w:val="00426BFA"/>
    <w:rsid w:val="004270F7"/>
    <w:rsid w:val="00430F02"/>
    <w:rsid w:val="0043128F"/>
    <w:rsid w:val="004324DB"/>
    <w:rsid w:val="004327DD"/>
    <w:rsid w:val="00433BA7"/>
    <w:rsid w:val="004345CE"/>
    <w:rsid w:val="0043637C"/>
    <w:rsid w:val="00436396"/>
    <w:rsid w:val="00436F03"/>
    <w:rsid w:val="004405D3"/>
    <w:rsid w:val="00441F2D"/>
    <w:rsid w:val="0044217D"/>
    <w:rsid w:val="00444DA3"/>
    <w:rsid w:val="00447AC2"/>
    <w:rsid w:val="0045185D"/>
    <w:rsid w:val="00451E41"/>
    <w:rsid w:val="00452419"/>
    <w:rsid w:val="00453744"/>
    <w:rsid w:val="00455E9A"/>
    <w:rsid w:val="00457DC7"/>
    <w:rsid w:val="00464D8D"/>
    <w:rsid w:val="00472163"/>
    <w:rsid w:val="00472A2F"/>
    <w:rsid w:val="00472BCD"/>
    <w:rsid w:val="00473D6F"/>
    <w:rsid w:val="00474744"/>
    <w:rsid w:val="00496937"/>
    <w:rsid w:val="004971A9"/>
    <w:rsid w:val="00497E50"/>
    <w:rsid w:val="004A4279"/>
    <w:rsid w:val="004A5B85"/>
    <w:rsid w:val="004A7B9C"/>
    <w:rsid w:val="004B6BA5"/>
    <w:rsid w:val="004C0D0C"/>
    <w:rsid w:val="004C5AE9"/>
    <w:rsid w:val="004D067E"/>
    <w:rsid w:val="004D1B8C"/>
    <w:rsid w:val="004D23B6"/>
    <w:rsid w:val="004D5341"/>
    <w:rsid w:val="004D6A5B"/>
    <w:rsid w:val="004D7936"/>
    <w:rsid w:val="004E0D56"/>
    <w:rsid w:val="004E53F9"/>
    <w:rsid w:val="004E55A0"/>
    <w:rsid w:val="004E6A2B"/>
    <w:rsid w:val="00500DB7"/>
    <w:rsid w:val="0050189F"/>
    <w:rsid w:val="00504E61"/>
    <w:rsid w:val="005053C8"/>
    <w:rsid w:val="00505DF1"/>
    <w:rsid w:val="00506005"/>
    <w:rsid w:val="00506951"/>
    <w:rsid w:val="005133F9"/>
    <w:rsid w:val="00513D85"/>
    <w:rsid w:val="005144F3"/>
    <w:rsid w:val="00520695"/>
    <w:rsid w:val="00525F43"/>
    <w:rsid w:val="0053169B"/>
    <w:rsid w:val="005347AC"/>
    <w:rsid w:val="00534C28"/>
    <w:rsid w:val="00541A48"/>
    <w:rsid w:val="00542BBF"/>
    <w:rsid w:val="00546E2F"/>
    <w:rsid w:val="005477BA"/>
    <w:rsid w:val="005516E6"/>
    <w:rsid w:val="005531D2"/>
    <w:rsid w:val="005566E2"/>
    <w:rsid w:val="00556F7C"/>
    <w:rsid w:val="00563280"/>
    <w:rsid w:val="00564E0B"/>
    <w:rsid w:val="0056574E"/>
    <w:rsid w:val="005706EA"/>
    <w:rsid w:val="00571166"/>
    <w:rsid w:val="005740B5"/>
    <w:rsid w:val="0057485D"/>
    <w:rsid w:val="00575342"/>
    <w:rsid w:val="005753F3"/>
    <w:rsid w:val="005755EC"/>
    <w:rsid w:val="005758C2"/>
    <w:rsid w:val="00576024"/>
    <w:rsid w:val="00576266"/>
    <w:rsid w:val="005776E2"/>
    <w:rsid w:val="0058315E"/>
    <w:rsid w:val="00584374"/>
    <w:rsid w:val="005845EE"/>
    <w:rsid w:val="005909F7"/>
    <w:rsid w:val="005928EC"/>
    <w:rsid w:val="00593075"/>
    <w:rsid w:val="00593E58"/>
    <w:rsid w:val="0059564B"/>
    <w:rsid w:val="00597588"/>
    <w:rsid w:val="005A0EEF"/>
    <w:rsid w:val="005A3A0A"/>
    <w:rsid w:val="005A3A1F"/>
    <w:rsid w:val="005A3D4E"/>
    <w:rsid w:val="005B0394"/>
    <w:rsid w:val="005B15D2"/>
    <w:rsid w:val="005B3735"/>
    <w:rsid w:val="005B3FA3"/>
    <w:rsid w:val="005C6373"/>
    <w:rsid w:val="005C7B91"/>
    <w:rsid w:val="005D0DE3"/>
    <w:rsid w:val="005D1A82"/>
    <w:rsid w:val="005D289F"/>
    <w:rsid w:val="005D5DCD"/>
    <w:rsid w:val="005D7862"/>
    <w:rsid w:val="005E084C"/>
    <w:rsid w:val="005E2637"/>
    <w:rsid w:val="005E28C3"/>
    <w:rsid w:val="005E52B4"/>
    <w:rsid w:val="005E58D5"/>
    <w:rsid w:val="005F550F"/>
    <w:rsid w:val="00600017"/>
    <w:rsid w:val="00601672"/>
    <w:rsid w:val="00601822"/>
    <w:rsid w:val="00602D3F"/>
    <w:rsid w:val="0060571A"/>
    <w:rsid w:val="00605BC6"/>
    <w:rsid w:val="006070B2"/>
    <w:rsid w:val="0061071C"/>
    <w:rsid w:val="00610B8E"/>
    <w:rsid w:val="00611645"/>
    <w:rsid w:val="006147B5"/>
    <w:rsid w:val="00615185"/>
    <w:rsid w:val="006158FF"/>
    <w:rsid w:val="00616F9A"/>
    <w:rsid w:val="006232FC"/>
    <w:rsid w:val="00627AF7"/>
    <w:rsid w:val="00630DFC"/>
    <w:rsid w:val="00634BA6"/>
    <w:rsid w:val="00634F1A"/>
    <w:rsid w:val="00640BD2"/>
    <w:rsid w:val="00642E5C"/>
    <w:rsid w:val="00644C49"/>
    <w:rsid w:val="00645791"/>
    <w:rsid w:val="00646B8F"/>
    <w:rsid w:val="006500A3"/>
    <w:rsid w:val="00651B13"/>
    <w:rsid w:val="00654392"/>
    <w:rsid w:val="006547D7"/>
    <w:rsid w:val="0065602E"/>
    <w:rsid w:val="006604AD"/>
    <w:rsid w:val="00661223"/>
    <w:rsid w:val="00662F7B"/>
    <w:rsid w:val="00665185"/>
    <w:rsid w:val="0066542E"/>
    <w:rsid w:val="00665C5D"/>
    <w:rsid w:val="00670A03"/>
    <w:rsid w:val="00671ACC"/>
    <w:rsid w:val="00672AA7"/>
    <w:rsid w:val="00672EF8"/>
    <w:rsid w:val="00675153"/>
    <w:rsid w:val="00677788"/>
    <w:rsid w:val="00681DF3"/>
    <w:rsid w:val="006851E5"/>
    <w:rsid w:val="0068741D"/>
    <w:rsid w:val="00692097"/>
    <w:rsid w:val="0069480D"/>
    <w:rsid w:val="00696C14"/>
    <w:rsid w:val="006A25A5"/>
    <w:rsid w:val="006A5F71"/>
    <w:rsid w:val="006B1A93"/>
    <w:rsid w:val="006C2BE9"/>
    <w:rsid w:val="006C69FA"/>
    <w:rsid w:val="006D5098"/>
    <w:rsid w:val="006D5C40"/>
    <w:rsid w:val="006D5F76"/>
    <w:rsid w:val="006E332E"/>
    <w:rsid w:val="006E478C"/>
    <w:rsid w:val="006F02AE"/>
    <w:rsid w:val="006F1D70"/>
    <w:rsid w:val="006F31D2"/>
    <w:rsid w:val="006F3F4A"/>
    <w:rsid w:val="006F5D0C"/>
    <w:rsid w:val="006F6ECF"/>
    <w:rsid w:val="006F7F8B"/>
    <w:rsid w:val="00700598"/>
    <w:rsid w:val="00700E10"/>
    <w:rsid w:val="007017B4"/>
    <w:rsid w:val="007039F3"/>
    <w:rsid w:val="00706D3A"/>
    <w:rsid w:val="00711184"/>
    <w:rsid w:val="00712A45"/>
    <w:rsid w:val="007136AC"/>
    <w:rsid w:val="007208B3"/>
    <w:rsid w:val="00734615"/>
    <w:rsid w:val="007346E8"/>
    <w:rsid w:val="0073706A"/>
    <w:rsid w:val="0074123B"/>
    <w:rsid w:val="007439EE"/>
    <w:rsid w:val="007478FD"/>
    <w:rsid w:val="00750433"/>
    <w:rsid w:val="00750CA1"/>
    <w:rsid w:val="00750ECD"/>
    <w:rsid w:val="007516A2"/>
    <w:rsid w:val="00762F6E"/>
    <w:rsid w:val="00763A75"/>
    <w:rsid w:val="007646B9"/>
    <w:rsid w:val="007652FB"/>
    <w:rsid w:val="00773B63"/>
    <w:rsid w:val="00774380"/>
    <w:rsid w:val="00774BF2"/>
    <w:rsid w:val="00777284"/>
    <w:rsid w:val="00777439"/>
    <w:rsid w:val="00784761"/>
    <w:rsid w:val="007851D3"/>
    <w:rsid w:val="007A313E"/>
    <w:rsid w:val="007A4F84"/>
    <w:rsid w:val="007A5DEF"/>
    <w:rsid w:val="007A73D0"/>
    <w:rsid w:val="007B3A4C"/>
    <w:rsid w:val="007B3DC4"/>
    <w:rsid w:val="007B428B"/>
    <w:rsid w:val="007B4BB8"/>
    <w:rsid w:val="007B56D0"/>
    <w:rsid w:val="007C0586"/>
    <w:rsid w:val="007C3B28"/>
    <w:rsid w:val="007C7BFA"/>
    <w:rsid w:val="007D0E7D"/>
    <w:rsid w:val="007D2F9D"/>
    <w:rsid w:val="007D3C4D"/>
    <w:rsid w:val="007D406F"/>
    <w:rsid w:val="007D40B3"/>
    <w:rsid w:val="007E3523"/>
    <w:rsid w:val="007E5581"/>
    <w:rsid w:val="007E55A0"/>
    <w:rsid w:val="007E7E32"/>
    <w:rsid w:val="007F0BE6"/>
    <w:rsid w:val="007F19A5"/>
    <w:rsid w:val="007F25CF"/>
    <w:rsid w:val="007F3098"/>
    <w:rsid w:val="007F71AC"/>
    <w:rsid w:val="00801304"/>
    <w:rsid w:val="0080218D"/>
    <w:rsid w:val="00805C78"/>
    <w:rsid w:val="00806401"/>
    <w:rsid w:val="0080679C"/>
    <w:rsid w:val="00810B30"/>
    <w:rsid w:val="008111F5"/>
    <w:rsid w:val="008124A2"/>
    <w:rsid w:val="008125DB"/>
    <w:rsid w:val="00812FAC"/>
    <w:rsid w:val="0081497C"/>
    <w:rsid w:val="00817F69"/>
    <w:rsid w:val="008250BF"/>
    <w:rsid w:val="00825FD1"/>
    <w:rsid w:val="00830844"/>
    <w:rsid w:val="00834846"/>
    <w:rsid w:val="00835DF2"/>
    <w:rsid w:val="00840A5C"/>
    <w:rsid w:val="008419A8"/>
    <w:rsid w:val="008458CD"/>
    <w:rsid w:val="008506FC"/>
    <w:rsid w:val="00851E80"/>
    <w:rsid w:val="00852CEB"/>
    <w:rsid w:val="00856633"/>
    <w:rsid w:val="0086020E"/>
    <w:rsid w:val="00861664"/>
    <w:rsid w:val="008623D5"/>
    <w:rsid w:val="008629CA"/>
    <w:rsid w:val="0086497F"/>
    <w:rsid w:val="00864ECA"/>
    <w:rsid w:val="00866B7A"/>
    <w:rsid w:val="00866EED"/>
    <w:rsid w:val="008673E4"/>
    <w:rsid w:val="008722FC"/>
    <w:rsid w:val="008733A2"/>
    <w:rsid w:val="00875E42"/>
    <w:rsid w:val="00880504"/>
    <w:rsid w:val="00882FBA"/>
    <w:rsid w:val="00891386"/>
    <w:rsid w:val="00893C2B"/>
    <w:rsid w:val="008A1798"/>
    <w:rsid w:val="008A38A6"/>
    <w:rsid w:val="008A67C7"/>
    <w:rsid w:val="008B44EC"/>
    <w:rsid w:val="008B589D"/>
    <w:rsid w:val="008B6402"/>
    <w:rsid w:val="008C25F3"/>
    <w:rsid w:val="008C5F1F"/>
    <w:rsid w:val="008C62A4"/>
    <w:rsid w:val="008E0AF0"/>
    <w:rsid w:val="008E4C89"/>
    <w:rsid w:val="008E5C33"/>
    <w:rsid w:val="008F1444"/>
    <w:rsid w:val="008F4E02"/>
    <w:rsid w:val="008F737D"/>
    <w:rsid w:val="009025BC"/>
    <w:rsid w:val="00902EF1"/>
    <w:rsid w:val="00904834"/>
    <w:rsid w:val="00907455"/>
    <w:rsid w:val="00915C0C"/>
    <w:rsid w:val="00916388"/>
    <w:rsid w:val="00920976"/>
    <w:rsid w:val="00921EBA"/>
    <w:rsid w:val="009229A5"/>
    <w:rsid w:val="009245D2"/>
    <w:rsid w:val="009278D7"/>
    <w:rsid w:val="00930BD5"/>
    <w:rsid w:val="00931114"/>
    <w:rsid w:val="0093467A"/>
    <w:rsid w:val="00935FB9"/>
    <w:rsid w:val="00937726"/>
    <w:rsid w:val="009500C5"/>
    <w:rsid w:val="00955EBB"/>
    <w:rsid w:val="00957F89"/>
    <w:rsid w:val="009616AD"/>
    <w:rsid w:val="0096252E"/>
    <w:rsid w:val="00966B3C"/>
    <w:rsid w:val="00972754"/>
    <w:rsid w:val="00976856"/>
    <w:rsid w:val="009853C4"/>
    <w:rsid w:val="00987097"/>
    <w:rsid w:val="009871E4"/>
    <w:rsid w:val="0098798F"/>
    <w:rsid w:val="009915A1"/>
    <w:rsid w:val="00993D4F"/>
    <w:rsid w:val="00995D4C"/>
    <w:rsid w:val="00997FC0"/>
    <w:rsid w:val="009A0649"/>
    <w:rsid w:val="009A0731"/>
    <w:rsid w:val="009A3537"/>
    <w:rsid w:val="009A7909"/>
    <w:rsid w:val="009B1113"/>
    <w:rsid w:val="009B2845"/>
    <w:rsid w:val="009B3522"/>
    <w:rsid w:val="009B36FA"/>
    <w:rsid w:val="009C1676"/>
    <w:rsid w:val="009C288B"/>
    <w:rsid w:val="009C3948"/>
    <w:rsid w:val="009D1259"/>
    <w:rsid w:val="009D5242"/>
    <w:rsid w:val="009E0AF4"/>
    <w:rsid w:val="009E1CE3"/>
    <w:rsid w:val="009E2784"/>
    <w:rsid w:val="009E5069"/>
    <w:rsid w:val="009E742E"/>
    <w:rsid w:val="009F1834"/>
    <w:rsid w:val="009F34C8"/>
    <w:rsid w:val="00A0580E"/>
    <w:rsid w:val="00A0629D"/>
    <w:rsid w:val="00A0772A"/>
    <w:rsid w:val="00A14CF5"/>
    <w:rsid w:val="00A16E2B"/>
    <w:rsid w:val="00A23FDC"/>
    <w:rsid w:val="00A31566"/>
    <w:rsid w:val="00A353C9"/>
    <w:rsid w:val="00A41855"/>
    <w:rsid w:val="00A41BE0"/>
    <w:rsid w:val="00A44773"/>
    <w:rsid w:val="00A45DE3"/>
    <w:rsid w:val="00A5012D"/>
    <w:rsid w:val="00A55B02"/>
    <w:rsid w:val="00A56D45"/>
    <w:rsid w:val="00A61B1D"/>
    <w:rsid w:val="00A62059"/>
    <w:rsid w:val="00A62C7F"/>
    <w:rsid w:val="00A65382"/>
    <w:rsid w:val="00A70AEE"/>
    <w:rsid w:val="00A72139"/>
    <w:rsid w:val="00A73231"/>
    <w:rsid w:val="00A77D48"/>
    <w:rsid w:val="00A86970"/>
    <w:rsid w:val="00A8724B"/>
    <w:rsid w:val="00A90BA5"/>
    <w:rsid w:val="00A90DF5"/>
    <w:rsid w:val="00A94E39"/>
    <w:rsid w:val="00A975BF"/>
    <w:rsid w:val="00A97A95"/>
    <w:rsid w:val="00AA1F65"/>
    <w:rsid w:val="00AA2B64"/>
    <w:rsid w:val="00AA60AE"/>
    <w:rsid w:val="00AB4049"/>
    <w:rsid w:val="00AB4526"/>
    <w:rsid w:val="00AB47D9"/>
    <w:rsid w:val="00AB4BCD"/>
    <w:rsid w:val="00AB5F13"/>
    <w:rsid w:val="00AB7294"/>
    <w:rsid w:val="00AB7350"/>
    <w:rsid w:val="00AC16B6"/>
    <w:rsid w:val="00AC22ED"/>
    <w:rsid w:val="00AC7C65"/>
    <w:rsid w:val="00AD0C7D"/>
    <w:rsid w:val="00AD2B3D"/>
    <w:rsid w:val="00AD3DA6"/>
    <w:rsid w:val="00AD4408"/>
    <w:rsid w:val="00AD498E"/>
    <w:rsid w:val="00AD505D"/>
    <w:rsid w:val="00AD52E2"/>
    <w:rsid w:val="00AE54A6"/>
    <w:rsid w:val="00AE5531"/>
    <w:rsid w:val="00AE5891"/>
    <w:rsid w:val="00AE6956"/>
    <w:rsid w:val="00AE7F60"/>
    <w:rsid w:val="00AF10B3"/>
    <w:rsid w:val="00AF2BA5"/>
    <w:rsid w:val="00B055A5"/>
    <w:rsid w:val="00B10249"/>
    <w:rsid w:val="00B127B9"/>
    <w:rsid w:val="00B13DAA"/>
    <w:rsid w:val="00B14D1E"/>
    <w:rsid w:val="00B21283"/>
    <w:rsid w:val="00B23415"/>
    <w:rsid w:val="00B25105"/>
    <w:rsid w:val="00B27208"/>
    <w:rsid w:val="00B27DB4"/>
    <w:rsid w:val="00B3011C"/>
    <w:rsid w:val="00B33559"/>
    <w:rsid w:val="00B36922"/>
    <w:rsid w:val="00B36F5D"/>
    <w:rsid w:val="00B40A34"/>
    <w:rsid w:val="00B40DE0"/>
    <w:rsid w:val="00B424A5"/>
    <w:rsid w:val="00B47A8F"/>
    <w:rsid w:val="00B50F04"/>
    <w:rsid w:val="00B53F91"/>
    <w:rsid w:val="00B55B6F"/>
    <w:rsid w:val="00B56C4B"/>
    <w:rsid w:val="00B5739A"/>
    <w:rsid w:val="00B57C40"/>
    <w:rsid w:val="00B63B8D"/>
    <w:rsid w:val="00B675D4"/>
    <w:rsid w:val="00B74487"/>
    <w:rsid w:val="00B81FE9"/>
    <w:rsid w:val="00B85ADB"/>
    <w:rsid w:val="00B87019"/>
    <w:rsid w:val="00B90C70"/>
    <w:rsid w:val="00B92658"/>
    <w:rsid w:val="00B93897"/>
    <w:rsid w:val="00BA33E5"/>
    <w:rsid w:val="00BB513C"/>
    <w:rsid w:val="00BB5E31"/>
    <w:rsid w:val="00BB640F"/>
    <w:rsid w:val="00BB75D4"/>
    <w:rsid w:val="00BC04F5"/>
    <w:rsid w:val="00BC11AC"/>
    <w:rsid w:val="00BC27EC"/>
    <w:rsid w:val="00BC30FE"/>
    <w:rsid w:val="00BC3940"/>
    <w:rsid w:val="00BC4ABB"/>
    <w:rsid w:val="00BD5A38"/>
    <w:rsid w:val="00BD5B2D"/>
    <w:rsid w:val="00BD6AFF"/>
    <w:rsid w:val="00BE32CE"/>
    <w:rsid w:val="00BE4092"/>
    <w:rsid w:val="00BE69CF"/>
    <w:rsid w:val="00BF2565"/>
    <w:rsid w:val="00BF2896"/>
    <w:rsid w:val="00BF2A81"/>
    <w:rsid w:val="00BF4ECC"/>
    <w:rsid w:val="00C01D79"/>
    <w:rsid w:val="00C06586"/>
    <w:rsid w:val="00C112BD"/>
    <w:rsid w:val="00C11ADB"/>
    <w:rsid w:val="00C16FAB"/>
    <w:rsid w:val="00C176C3"/>
    <w:rsid w:val="00C21645"/>
    <w:rsid w:val="00C27AFD"/>
    <w:rsid w:val="00C30500"/>
    <w:rsid w:val="00C310C6"/>
    <w:rsid w:val="00C442B3"/>
    <w:rsid w:val="00C463D0"/>
    <w:rsid w:val="00C52304"/>
    <w:rsid w:val="00C547D9"/>
    <w:rsid w:val="00C65075"/>
    <w:rsid w:val="00C66126"/>
    <w:rsid w:val="00C73CF9"/>
    <w:rsid w:val="00C74DC0"/>
    <w:rsid w:val="00C82F21"/>
    <w:rsid w:val="00C83727"/>
    <w:rsid w:val="00C837B9"/>
    <w:rsid w:val="00C83E3B"/>
    <w:rsid w:val="00C91F4D"/>
    <w:rsid w:val="00C95E8D"/>
    <w:rsid w:val="00C95EF5"/>
    <w:rsid w:val="00C97105"/>
    <w:rsid w:val="00CA010C"/>
    <w:rsid w:val="00CA125E"/>
    <w:rsid w:val="00CA2FE0"/>
    <w:rsid w:val="00CA4251"/>
    <w:rsid w:val="00CA4F09"/>
    <w:rsid w:val="00CA697B"/>
    <w:rsid w:val="00CB3AA0"/>
    <w:rsid w:val="00CB72A3"/>
    <w:rsid w:val="00CC3CE3"/>
    <w:rsid w:val="00CC4059"/>
    <w:rsid w:val="00CC5CAF"/>
    <w:rsid w:val="00CD2976"/>
    <w:rsid w:val="00CD6F01"/>
    <w:rsid w:val="00CD79BD"/>
    <w:rsid w:val="00CE36B8"/>
    <w:rsid w:val="00CE5EED"/>
    <w:rsid w:val="00CF3290"/>
    <w:rsid w:val="00D10216"/>
    <w:rsid w:val="00D10851"/>
    <w:rsid w:val="00D11AC5"/>
    <w:rsid w:val="00D16322"/>
    <w:rsid w:val="00D16D3F"/>
    <w:rsid w:val="00D203A1"/>
    <w:rsid w:val="00D21505"/>
    <w:rsid w:val="00D21CD3"/>
    <w:rsid w:val="00D233CC"/>
    <w:rsid w:val="00D32DAC"/>
    <w:rsid w:val="00D32DDD"/>
    <w:rsid w:val="00D330F0"/>
    <w:rsid w:val="00D34515"/>
    <w:rsid w:val="00D346E3"/>
    <w:rsid w:val="00D40DC7"/>
    <w:rsid w:val="00D42937"/>
    <w:rsid w:val="00D54CAA"/>
    <w:rsid w:val="00D55AC8"/>
    <w:rsid w:val="00D56CA0"/>
    <w:rsid w:val="00D6018E"/>
    <w:rsid w:val="00D61BAC"/>
    <w:rsid w:val="00D67131"/>
    <w:rsid w:val="00D720AC"/>
    <w:rsid w:val="00D7270E"/>
    <w:rsid w:val="00D74CF9"/>
    <w:rsid w:val="00D77EE3"/>
    <w:rsid w:val="00D81AED"/>
    <w:rsid w:val="00D866A1"/>
    <w:rsid w:val="00D87EB9"/>
    <w:rsid w:val="00D90936"/>
    <w:rsid w:val="00D925D0"/>
    <w:rsid w:val="00D92A2B"/>
    <w:rsid w:val="00D96722"/>
    <w:rsid w:val="00D96AAC"/>
    <w:rsid w:val="00D970FB"/>
    <w:rsid w:val="00DA174F"/>
    <w:rsid w:val="00DA68B2"/>
    <w:rsid w:val="00DB02BA"/>
    <w:rsid w:val="00DB0A84"/>
    <w:rsid w:val="00DB0B42"/>
    <w:rsid w:val="00DB12FD"/>
    <w:rsid w:val="00DB19BD"/>
    <w:rsid w:val="00DB1D51"/>
    <w:rsid w:val="00DB6073"/>
    <w:rsid w:val="00DB7696"/>
    <w:rsid w:val="00DC2601"/>
    <w:rsid w:val="00DC4567"/>
    <w:rsid w:val="00DC56FF"/>
    <w:rsid w:val="00DC7006"/>
    <w:rsid w:val="00DC7F51"/>
    <w:rsid w:val="00DD6800"/>
    <w:rsid w:val="00DE0075"/>
    <w:rsid w:val="00DE202B"/>
    <w:rsid w:val="00DE302A"/>
    <w:rsid w:val="00DE6EF9"/>
    <w:rsid w:val="00DE72E7"/>
    <w:rsid w:val="00E057CC"/>
    <w:rsid w:val="00E10DD1"/>
    <w:rsid w:val="00E12327"/>
    <w:rsid w:val="00E12B5F"/>
    <w:rsid w:val="00E1518C"/>
    <w:rsid w:val="00E233B3"/>
    <w:rsid w:val="00E23CC2"/>
    <w:rsid w:val="00E23D4A"/>
    <w:rsid w:val="00E256B8"/>
    <w:rsid w:val="00E274B8"/>
    <w:rsid w:val="00E27FF9"/>
    <w:rsid w:val="00E31B90"/>
    <w:rsid w:val="00E3264C"/>
    <w:rsid w:val="00E32C6F"/>
    <w:rsid w:val="00E34648"/>
    <w:rsid w:val="00E427F6"/>
    <w:rsid w:val="00E42DB0"/>
    <w:rsid w:val="00E432A5"/>
    <w:rsid w:val="00E44EE1"/>
    <w:rsid w:val="00E463BE"/>
    <w:rsid w:val="00E4758D"/>
    <w:rsid w:val="00E47FFB"/>
    <w:rsid w:val="00E50E0E"/>
    <w:rsid w:val="00E5238A"/>
    <w:rsid w:val="00E625AF"/>
    <w:rsid w:val="00E6334C"/>
    <w:rsid w:val="00E6354E"/>
    <w:rsid w:val="00E64B91"/>
    <w:rsid w:val="00E660FF"/>
    <w:rsid w:val="00E71A4F"/>
    <w:rsid w:val="00E71BD9"/>
    <w:rsid w:val="00E71EC5"/>
    <w:rsid w:val="00E725A9"/>
    <w:rsid w:val="00E76D0F"/>
    <w:rsid w:val="00E82112"/>
    <w:rsid w:val="00E8395F"/>
    <w:rsid w:val="00E83ED5"/>
    <w:rsid w:val="00E86A7D"/>
    <w:rsid w:val="00E8798D"/>
    <w:rsid w:val="00E87B20"/>
    <w:rsid w:val="00E904A1"/>
    <w:rsid w:val="00E94856"/>
    <w:rsid w:val="00EA0C3B"/>
    <w:rsid w:val="00EA0FE7"/>
    <w:rsid w:val="00EA44AD"/>
    <w:rsid w:val="00EA6927"/>
    <w:rsid w:val="00EB05B4"/>
    <w:rsid w:val="00EB452D"/>
    <w:rsid w:val="00EB626D"/>
    <w:rsid w:val="00EB64E0"/>
    <w:rsid w:val="00EC14F2"/>
    <w:rsid w:val="00ED5EF4"/>
    <w:rsid w:val="00ED61C5"/>
    <w:rsid w:val="00ED6F9D"/>
    <w:rsid w:val="00EE3A83"/>
    <w:rsid w:val="00EE4A93"/>
    <w:rsid w:val="00EE4FB6"/>
    <w:rsid w:val="00EF0DBF"/>
    <w:rsid w:val="00EF22F1"/>
    <w:rsid w:val="00EF50AA"/>
    <w:rsid w:val="00F0448F"/>
    <w:rsid w:val="00F0757C"/>
    <w:rsid w:val="00F14855"/>
    <w:rsid w:val="00F148C2"/>
    <w:rsid w:val="00F15FE8"/>
    <w:rsid w:val="00F16F48"/>
    <w:rsid w:val="00F229B9"/>
    <w:rsid w:val="00F22C30"/>
    <w:rsid w:val="00F23BBE"/>
    <w:rsid w:val="00F24288"/>
    <w:rsid w:val="00F313D5"/>
    <w:rsid w:val="00F359DB"/>
    <w:rsid w:val="00F42DDC"/>
    <w:rsid w:val="00F43003"/>
    <w:rsid w:val="00F43C40"/>
    <w:rsid w:val="00F4784B"/>
    <w:rsid w:val="00F50A6B"/>
    <w:rsid w:val="00F52243"/>
    <w:rsid w:val="00F53559"/>
    <w:rsid w:val="00F555D7"/>
    <w:rsid w:val="00F567AF"/>
    <w:rsid w:val="00F60008"/>
    <w:rsid w:val="00F61E33"/>
    <w:rsid w:val="00F62206"/>
    <w:rsid w:val="00F67D78"/>
    <w:rsid w:val="00F70462"/>
    <w:rsid w:val="00F70684"/>
    <w:rsid w:val="00F706D8"/>
    <w:rsid w:val="00F72440"/>
    <w:rsid w:val="00F7796B"/>
    <w:rsid w:val="00F804F3"/>
    <w:rsid w:val="00F80663"/>
    <w:rsid w:val="00F80A23"/>
    <w:rsid w:val="00F80FDE"/>
    <w:rsid w:val="00F8208C"/>
    <w:rsid w:val="00F82A5F"/>
    <w:rsid w:val="00F835D7"/>
    <w:rsid w:val="00F846F6"/>
    <w:rsid w:val="00F9096A"/>
    <w:rsid w:val="00F9379F"/>
    <w:rsid w:val="00F93EE3"/>
    <w:rsid w:val="00F9497C"/>
    <w:rsid w:val="00F95C7F"/>
    <w:rsid w:val="00FA0E7D"/>
    <w:rsid w:val="00FA4177"/>
    <w:rsid w:val="00FB344F"/>
    <w:rsid w:val="00FB38C8"/>
    <w:rsid w:val="00FB6F02"/>
    <w:rsid w:val="00FB7805"/>
    <w:rsid w:val="00FC1A6F"/>
    <w:rsid w:val="00FC4810"/>
    <w:rsid w:val="00FC5A86"/>
    <w:rsid w:val="00FC6B17"/>
    <w:rsid w:val="00FC6FBC"/>
    <w:rsid w:val="00FC7A7B"/>
    <w:rsid w:val="00FD2AF2"/>
    <w:rsid w:val="00FD5534"/>
    <w:rsid w:val="00FD6BE8"/>
    <w:rsid w:val="00FE11A2"/>
    <w:rsid w:val="00FE1248"/>
    <w:rsid w:val="00FE20D7"/>
    <w:rsid w:val="00FE5370"/>
    <w:rsid w:val="00FF21C1"/>
    <w:rsid w:val="00FF2597"/>
    <w:rsid w:val="00FF4E1B"/>
    <w:rsid w:val="00FF51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D6F01"/>
    <w:pPr>
      <w:ind w:left="7791" w:firstLine="709"/>
    </w:pPr>
    <w:rPr>
      <w:sz w:val="22"/>
      <w:szCs w:val="22"/>
      <w:lang w:eastAsia="en-US"/>
    </w:rPr>
  </w:style>
  <w:style w:type="paragraph" w:styleId="Nadpis1">
    <w:name w:val="heading 1"/>
    <w:basedOn w:val="Normlny"/>
    <w:next w:val="Normlny"/>
    <w:link w:val="Nadpis1Char"/>
    <w:uiPriority w:val="9"/>
    <w:qFormat/>
    <w:rsid w:val="007208B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ra">
    <w:name w:val="ra"/>
    <w:basedOn w:val="Predvolenpsmoodseku"/>
    <w:rsid w:val="00CD6F01"/>
  </w:style>
  <w:style w:type="paragraph" w:styleId="Normlnywebov">
    <w:name w:val="Normal (Web)"/>
    <w:basedOn w:val="Normlny"/>
    <w:rsid w:val="009E742E"/>
    <w:pPr>
      <w:spacing w:before="100" w:beforeAutospacing="1" w:after="100" w:afterAutospacing="1"/>
      <w:ind w:left="0" w:firstLine="0"/>
    </w:pPr>
    <w:rPr>
      <w:rFonts w:ascii="Times New Roman" w:eastAsia="Times New Roman" w:hAnsi="Times New Roman"/>
      <w:sz w:val="24"/>
      <w:szCs w:val="24"/>
      <w:lang w:val="cs-CZ" w:eastAsia="cs-CZ"/>
    </w:rPr>
  </w:style>
  <w:style w:type="paragraph" w:styleId="Hlavika">
    <w:name w:val="header"/>
    <w:basedOn w:val="Normlny"/>
    <w:link w:val="HlavikaChar"/>
    <w:uiPriority w:val="99"/>
    <w:unhideWhenUsed/>
    <w:rsid w:val="00080A76"/>
    <w:pPr>
      <w:tabs>
        <w:tab w:val="center" w:pos="4536"/>
        <w:tab w:val="right" w:pos="9072"/>
      </w:tabs>
    </w:pPr>
  </w:style>
  <w:style w:type="character" w:customStyle="1" w:styleId="HlavikaChar">
    <w:name w:val="Hlavička Char"/>
    <w:link w:val="Hlavika"/>
    <w:uiPriority w:val="99"/>
    <w:rsid w:val="00080A76"/>
    <w:rPr>
      <w:sz w:val="22"/>
      <w:szCs w:val="22"/>
      <w:lang w:eastAsia="en-US"/>
    </w:rPr>
  </w:style>
  <w:style w:type="paragraph" w:styleId="Pta">
    <w:name w:val="footer"/>
    <w:basedOn w:val="Normlny"/>
    <w:link w:val="PtaChar"/>
    <w:uiPriority w:val="99"/>
    <w:unhideWhenUsed/>
    <w:rsid w:val="00080A76"/>
    <w:pPr>
      <w:tabs>
        <w:tab w:val="center" w:pos="4536"/>
        <w:tab w:val="right" w:pos="9072"/>
      </w:tabs>
    </w:pPr>
  </w:style>
  <w:style w:type="character" w:customStyle="1" w:styleId="PtaChar">
    <w:name w:val="Päta Char"/>
    <w:link w:val="Pta"/>
    <w:uiPriority w:val="99"/>
    <w:rsid w:val="00080A76"/>
    <w:rPr>
      <w:sz w:val="22"/>
      <w:szCs w:val="22"/>
      <w:lang w:eastAsia="en-US"/>
    </w:rPr>
  </w:style>
  <w:style w:type="paragraph" w:styleId="Textbubliny">
    <w:name w:val="Balloon Text"/>
    <w:basedOn w:val="Normlny"/>
    <w:link w:val="TextbublinyChar"/>
    <w:uiPriority w:val="99"/>
    <w:semiHidden/>
    <w:unhideWhenUsed/>
    <w:rsid w:val="00226B88"/>
    <w:rPr>
      <w:rFonts w:ascii="Tahoma" w:hAnsi="Tahoma" w:cs="Tahoma"/>
      <w:sz w:val="16"/>
      <w:szCs w:val="16"/>
    </w:rPr>
  </w:style>
  <w:style w:type="character" w:customStyle="1" w:styleId="TextbublinyChar">
    <w:name w:val="Text bubliny Char"/>
    <w:link w:val="Textbubliny"/>
    <w:uiPriority w:val="99"/>
    <w:semiHidden/>
    <w:rsid w:val="00226B88"/>
    <w:rPr>
      <w:rFonts w:ascii="Tahoma" w:hAnsi="Tahoma" w:cs="Tahoma"/>
      <w:sz w:val="16"/>
      <w:szCs w:val="16"/>
      <w:lang w:eastAsia="en-US"/>
    </w:rPr>
  </w:style>
  <w:style w:type="paragraph" w:styleId="Bezriadkovania">
    <w:name w:val="No Spacing"/>
    <w:link w:val="BezriadkovaniaChar"/>
    <w:uiPriority w:val="1"/>
    <w:qFormat/>
    <w:rsid w:val="005133F9"/>
    <w:rPr>
      <w:rFonts w:eastAsia="Times New Roman"/>
      <w:sz w:val="22"/>
      <w:szCs w:val="22"/>
      <w:lang w:eastAsia="en-US"/>
    </w:rPr>
  </w:style>
  <w:style w:type="character" w:customStyle="1" w:styleId="BezriadkovaniaChar">
    <w:name w:val="Bez riadkovania Char"/>
    <w:link w:val="Bezriadkovania"/>
    <w:uiPriority w:val="1"/>
    <w:rsid w:val="005133F9"/>
    <w:rPr>
      <w:rFonts w:eastAsia="Times New Roman"/>
      <w:sz w:val="22"/>
      <w:szCs w:val="22"/>
      <w:lang w:val="sk-SK" w:eastAsia="en-US" w:bidi="ar-SA"/>
    </w:rPr>
  </w:style>
  <w:style w:type="table" w:styleId="Mriekatabuky">
    <w:name w:val="Table Grid"/>
    <w:basedOn w:val="Normlnatabuka"/>
    <w:uiPriority w:val="59"/>
    <w:rsid w:val="00D61B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931114"/>
    <w:pPr>
      <w:ind w:left="720"/>
      <w:contextualSpacing/>
    </w:pPr>
  </w:style>
  <w:style w:type="paragraph" w:styleId="Zkladntext">
    <w:name w:val="Body Text"/>
    <w:basedOn w:val="Normlny"/>
    <w:link w:val="ZkladntextChar"/>
    <w:rsid w:val="00670A03"/>
    <w:pPr>
      <w:spacing w:after="240" w:line="240" w:lineRule="atLeast"/>
      <w:ind w:left="0" w:firstLine="360"/>
      <w:jc w:val="both"/>
    </w:pPr>
    <w:rPr>
      <w:rFonts w:ascii="Garamond" w:eastAsia="Times New Roman" w:hAnsi="Garamond"/>
      <w:lang w:val="en-US" w:eastAsia="en-GB"/>
    </w:rPr>
  </w:style>
  <w:style w:type="character" w:customStyle="1" w:styleId="ZkladntextChar">
    <w:name w:val="Základný text Char"/>
    <w:basedOn w:val="Predvolenpsmoodseku"/>
    <w:link w:val="Zkladntext"/>
    <w:rsid w:val="00670A03"/>
    <w:rPr>
      <w:rFonts w:ascii="Garamond" w:eastAsia="Times New Roman" w:hAnsi="Garamond"/>
      <w:sz w:val="22"/>
      <w:szCs w:val="22"/>
      <w:lang w:val="en-US" w:eastAsia="en-GB"/>
    </w:rPr>
  </w:style>
  <w:style w:type="character" w:customStyle="1" w:styleId="Nadpis1Char">
    <w:name w:val="Nadpis 1 Char"/>
    <w:basedOn w:val="Predvolenpsmoodseku"/>
    <w:link w:val="Nadpis1"/>
    <w:uiPriority w:val="9"/>
    <w:rsid w:val="007208B3"/>
    <w:rPr>
      <w:rFonts w:asciiTheme="majorHAnsi" w:eastAsiaTheme="majorEastAsia" w:hAnsiTheme="majorHAnsi" w:cstheme="majorBidi"/>
      <w:b/>
      <w:bCs/>
      <w:color w:val="365F91" w:themeColor="accent1" w:themeShade="BF"/>
      <w:sz w:val="28"/>
      <w:szCs w:val="28"/>
      <w:lang w:eastAsia="en-US"/>
    </w:rPr>
  </w:style>
  <w:style w:type="paragraph" w:styleId="Hlavikaobsahu">
    <w:name w:val="TOC Heading"/>
    <w:basedOn w:val="Nadpis1"/>
    <w:next w:val="Normlny"/>
    <w:uiPriority w:val="39"/>
    <w:unhideWhenUsed/>
    <w:qFormat/>
    <w:rsid w:val="007208B3"/>
    <w:pPr>
      <w:spacing w:line="276" w:lineRule="auto"/>
      <w:ind w:left="0" w:firstLine="0"/>
      <w:outlineLvl w:val="9"/>
    </w:pPr>
    <w:rPr>
      <w:lang w:eastAsia="sk-SK"/>
    </w:rPr>
  </w:style>
  <w:style w:type="paragraph" w:styleId="Obsah2">
    <w:name w:val="toc 2"/>
    <w:basedOn w:val="Normlny"/>
    <w:next w:val="Normlny"/>
    <w:autoRedefine/>
    <w:uiPriority w:val="39"/>
    <w:semiHidden/>
    <w:unhideWhenUsed/>
    <w:qFormat/>
    <w:rsid w:val="00DA68B2"/>
    <w:pPr>
      <w:spacing w:after="100" w:line="276" w:lineRule="auto"/>
      <w:ind w:left="220" w:firstLine="0"/>
    </w:pPr>
    <w:rPr>
      <w:rFonts w:asciiTheme="minorHAnsi" w:eastAsiaTheme="minorEastAsia" w:hAnsiTheme="minorHAnsi" w:cstheme="minorBidi"/>
      <w:lang w:eastAsia="sk-SK"/>
    </w:rPr>
  </w:style>
  <w:style w:type="paragraph" w:styleId="Obsah1">
    <w:name w:val="toc 1"/>
    <w:basedOn w:val="Normlny"/>
    <w:next w:val="Normlny"/>
    <w:autoRedefine/>
    <w:uiPriority w:val="39"/>
    <w:unhideWhenUsed/>
    <w:qFormat/>
    <w:rsid w:val="00EA0FE7"/>
    <w:pPr>
      <w:spacing w:after="100" w:line="276" w:lineRule="auto"/>
      <w:ind w:left="0" w:firstLine="0"/>
    </w:pPr>
    <w:rPr>
      <w:rFonts w:ascii="Verdana" w:eastAsiaTheme="minorEastAsia" w:hAnsi="Verdana" w:cstheme="minorBidi"/>
      <w:b/>
      <w:lang w:eastAsia="sk-SK"/>
    </w:rPr>
  </w:style>
  <w:style w:type="paragraph" w:styleId="Obsah3">
    <w:name w:val="toc 3"/>
    <w:basedOn w:val="Normlny"/>
    <w:next w:val="Normlny"/>
    <w:autoRedefine/>
    <w:uiPriority w:val="39"/>
    <w:unhideWhenUsed/>
    <w:qFormat/>
    <w:rsid w:val="00EA0FE7"/>
    <w:pPr>
      <w:spacing w:after="120"/>
      <w:ind w:left="0" w:firstLine="215"/>
    </w:pPr>
    <w:rPr>
      <w:rFonts w:asciiTheme="minorHAnsi" w:eastAsiaTheme="minorEastAsia" w:hAnsiTheme="minorHAnsi" w:cstheme="minorBidi"/>
      <w:lang w:eastAsia="sk-SK"/>
    </w:rPr>
  </w:style>
  <w:style w:type="character" w:styleId="Odkaznakomentr">
    <w:name w:val="annotation reference"/>
    <w:basedOn w:val="Predvolenpsmoodseku"/>
    <w:uiPriority w:val="99"/>
    <w:semiHidden/>
    <w:unhideWhenUsed/>
    <w:rsid w:val="001E46E1"/>
    <w:rPr>
      <w:sz w:val="16"/>
      <w:szCs w:val="16"/>
    </w:rPr>
  </w:style>
  <w:style w:type="paragraph" w:styleId="Textkomentra">
    <w:name w:val="annotation text"/>
    <w:basedOn w:val="Normlny"/>
    <w:link w:val="TextkomentraChar"/>
    <w:uiPriority w:val="99"/>
    <w:semiHidden/>
    <w:unhideWhenUsed/>
    <w:rsid w:val="001E46E1"/>
    <w:rPr>
      <w:sz w:val="20"/>
      <w:szCs w:val="20"/>
    </w:rPr>
  </w:style>
  <w:style w:type="character" w:customStyle="1" w:styleId="TextkomentraChar">
    <w:name w:val="Text komentára Char"/>
    <w:basedOn w:val="Predvolenpsmoodseku"/>
    <w:link w:val="Textkomentra"/>
    <w:uiPriority w:val="99"/>
    <w:semiHidden/>
    <w:rsid w:val="001E46E1"/>
    <w:rPr>
      <w:lang w:eastAsia="en-US"/>
    </w:rPr>
  </w:style>
  <w:style w:type="paragraph" w:styleId="Predmetkomentra">
    <w:name w:val="annotation subject"/>
    <w:basedOn w:val="Textkomentra"/>
    <w:next w:val="Textkomentra"/>
    <w:link w:val="PredmetkomentraChar"/>
    <w:uiPriority w:val="99"/>
    <w:semiHidden/>
    <w:unhideWhenUsed/>
    <w:rsid w:val="001E46E1"/>
    <w:rPr>
      <w:b/>
      <w:bCs/>
    </w:rPr>
  </w:style>
  <w:style w:type="character" w:customStyle="1" w:styleId="PredmetkomentraChar">
    <w:name w:val="Predmet komentára Char"/>
    <w:basedOn w:val="TextkomentraChar"/>
    <w:link w:val="Predmetkomentra"/>
    <w:uiPriority w:val="99"/>
    <w:semiHidden/>
    <w:rsid w:val="001E46E1"/>
    <w:rPr>
      <w:b/>
      <w:bCs/>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D6F01"/>
    <w:pPr>
      <w:ind w:left="7791" w:firstLine="709"/>
    </w:pPr>
    <w:rPr>
      <w:sz w:val="22"/>
      <w:szCs w:val="22"/>
      <w:lang w:eastAsia="en-US"/>
    </w:rPr>
  </w:style>
  <w:style w:type="paragraph" w:styleId="Nadpis1">
    <w:name w:val="heading 1"/>
    <w:basedOn w:val="Normlny"/>
    <w:next w:val="Normlny"/>
    <w:link w:val="Nadpis1Char"/>
    <w:uiPriority w:val="9"/>
    <w:qFormat/>
    <w:rsid w:val="007208B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ra">
    <w:name w:val="ra"/>
    <w:basedOn w:val="Predvolenpsmoodseku"/>
    <w:rsid w:val="00CD6F01"/>
  </w:style>
  <w:style w:type="paragraph" w:styleId="Normlnywebov">
    <w:name w:val="Normal (Web)"/>
    <w:basedOn w:val="Normlny"/>
    <w:rsid w:val="009E742E"/>
    <w:pPr>
      <w:spacing w:before="100" w:beforeAutospacing="1" w:after="100" w:afterAutospacing="1"/>
      <w:ind w:left="0" w:firstLine="0"/>
    </w:pPr>
    <w:rPr>
      <w:rFonts w:ascii="Times New Roman" w:eastAsia="Times New Roman" w:hAnsi="Times New Roman"/>
      <w:sz w:val="24"/>
      <w:szCs w:val="24"/>
      <w:lang w:val="cs-CZ" w:eastAsia="cs-CZ"/>
    </w:rPr>
  </w:style>
  <w:style w:type="paragraph" w:styleId="Hlavika">
    <w:name w:val="header"/>
    <w:basedOn w:val="Normlny"/>
    <w:link w:val="HlavikaChar"/>
    <w:uiPriority w:val="99"/>
    <w:unhideWhenUsed/>
    <w:rsid w:val="00080A76"/>
    <w:pPr>
      <w:tabs>
        <w:tab w:val="center" w:pos="4536"/>
        <w:tab w:val="right" w:pos="9072"/>
      </w:tabs>
    </w:pPr>
  </w:style>
  <w:style w:type="character" w:customStyle="1" w:styleId="HlavikaChar">
    <w:name w:val="Hlavička Char"/>
    <w:link w:val="Hlavika"/>
    <w:uiPriority w:val="99"/>
    <w:rsid w:val="00080A76"/>
    <w:rPr>
      <w:sz w:val="22"/>
      <w:szCs w:val="22"/>
      <w:lang w:eastAsia="en-US"/>
    </w:rPr>
  </w:style>
  <w:style w:type="paragraph" w:styleId="Pta">
    <w:name w:val="footer"/>
    <w:basedOn w:val="Normlny"/>
    <w:link w:val="PtaChar"/>
    <w:uiPriority w:val="99"/>
    <w:unhideWhenUsed/>
    <w:rsid w:val="00080A76"/>
    <w:pPr>
      <w:tabs>
        <w:tab w:val="center" w:pos="4536"/>
        <w:tab w:val="right" w:pos="9072"/>
      </w:tabs>
    </w:pPr>
  </w:style>
  <w:style w:type="character" w:customStyle="1" w:styleId="PtaChar">
    <w:name w:val="Päta Char"/>
    <w:link w:val="Pta"/>
    <w:uiPriority w:val="99"/>
    <w:rsid w:val="00080A76"/>
    <w:rPr>
      <w:sz w:val="22"/>
      <w:szCs w:val="22"/>
      <w:lang w:eastAsia="en-US"/>
    </w:rPr>
  </w:style>
  <w:style w:type="paragraph" w:styleId="Textbubliny">
    <w:name w:val="Balloon Text"/>
    <w:basedOn w:val="Normlny"/>
    <w:link w:val="TextbublinyChar"/>
    <w:uiPriority w:val="99"/>
    <w:semiHidden/>
    <w:unhideWhenUsed/>
    <w:rsid w:val="00226B88"/>
    <w:rPr>
      <w:rFonts w:ascii="Tahoma" w:hAnsi="Tahoma" w:cs="Tahoma"/>
      <w:sz w:val="16"/>
      <w:szCs w:val="16"/>
    </w:rPr>
  </w:style>
  <w:style w:type="character" w:customStyle="1" w:styleId="TextbublinyChar">
    <w:name w:val="Text bubliny Char"/>
    <w:link w:val="Textbubliny"/>
    <w:uiPriority w:val="99"/>
    <w:semiHidden/>
    <w:rsid w:val="00226B88"/>
    <w:rPr>
      <w:rFonts w:ascii="Tahoma" w:hAnsi="Tahoma" w:cs="Tahoma"/>
      <w:sz w:val="16"/>
      <w:szCs w:val="16"/>
      <w:lang w:eastAsia="en-US"/>
    </w:rPr>
  </w:style>
  <w:style w:type="paragraph" w:styleId="Bezriadkovania">
    <w:name w:val="No Spacing"/>
    <w:link w:val="BezriadkovaniaChar"/>
    <w:uiPriority w:val="1"/>
    <w:qFormat/>
    <w:rsid w:val="005133F9"/>
    <w:rPr>
      <w:rFonts w:eastAsia="Times New Roman"/>
      <w:sz w:val="22"/>
      <w:szCs w:val="22"/>
      <w:lang w:eastAsia="en-US"/>
    </w:rPr>
  </w:style>
  <w:style w:type="character" w:customStyle="1" w:styleId="BezriadkovaniaChar">
    <w:name w:val="Bez riadkovania Char"/>
    <w:link w:val="Bezriadkovania"/>
    <w:uiPriority w:val="1"/>
    <w:rsid w:val="005133F9"/>
    <w:rPr>
      <w:rFonts w:eastAsia="Times New Roman"/>
      <w:sz w:val="22"/>
      <w:szCs w:val="22"/>
      <w:lang w:val="sk-SK" w:eastAsia="en-US" w:bidi="ar-SA"/>
    </w:rPr>
  </w:style>
  <w:style w:type="table" w:styleId="Mriekatabuky">
    <w:name w:val="Table Grid"/>
    <w:basedOn w:val="Normlnatabuka"/>
    <w:uiPriority w:val="59"/>
    <w:rsid w:val="00D61B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931114"/>
    <w:pPr>
      <w:ind w:left="720"/>
      <w:contextualSpacing/>
    </w:pPr>
  </w:style>
  <w:style w:type="paragraph" w:styleId="Zkladntext">
    <w:name w:val="Body Text"/>
    <w:basedOn w:val="Normlny"/>
    <w:link w:val="ZkladntextChar"/>
    <w:rsid w:val="00670A03"/>
    <w:pPr>
      <w:spacing w:after="240" w:line="240" w:lineRule="atLeast"/>
      <w:ind w:left="0" w:firstLine="360"/>
      <w:jc w:val="both"/>
    </w:pPr>
    <w:rPr>
      <w:rFonts w:ascii="Garamond" w:eastAsia="Times New Roman" w:hAnsi="Garamond"/>
      <w:lang w:val="en-US" w:eastAsia="en-GB"/>
    </w:rPr>
  </w:style>
  <w:style w:type="character" w:customStyle="1" w:styleId="ZkladntextChar">
    <w:name w:val="Základný text Char"/>
    <w:basedOn w:val="Predvolenpsmoodseku"/>
    <w:link w:val="Zkladntext"/>
    <w:rsid w:val="00670A03"/>
    <w:rPr>
      <w:rFonts w:ascii="Garamond" w:eastAsia="Times New Roman" w:hAnsi="Garamond"/>
      <w:sz w:val="22"/>
      <w:szCs w:val="22"/>
      <w:lang w:val="en-US" w:eastAsia="en-GB"/>
    </w:rPr>
  </w:style>
  <w:style w:type="character" w:customStyle="1" w:styleId="Nadpis1Char">
    <w:name w:val="Nadpis 1 Char"/>
    <w:basedOn w:val="Predvolenpsmoodseku"/>
    <w:link w:val="Nadpis1"/>
    <w:uiPriority w:val="9"/>
    <w:rsid w:val="007208B3"/>
    <w:rPr>
      <w:rFonts w:asciiTheme="majorHAnsi" w:eastAsiaTheme="majorEastAsia" w:hAnsiTheme="majorHAnsi" w:cstheme="majorBidi"/>
      <w:b/>
      <w:bCs/>
      <w:color w:val="365F91" w:themeColor="accent1" w:themeShade="BF"/>
      <w:sz w:val="28"/>
      <w:szCs w:val="28"/>
      <w:lang w:eastAsia="en-US"/>
    </w:rPr>
  </w:style>
  <w:style w:type="paragraph" w:styleId="Hlavikaobsahu">
    <w:name w:val="TOC Heading"/>
    <w:basedOn w:val="Nadpis1"/>
    <w:next w:val="Normlny"/>
    <w:uiPriority w:val="39"/>
    <w:unhideWhenUsed/>
    <w:qFormat/>
    <w:rsid w:val="007208B3"/>
    <w:pPr>
      <w:spacing w:line="276" w:lineRule="auto"/>
      <w:ind w:left="0" w:firstLine="0"/>
      <w:outlineLvl w:val="9"/>
    </w:pPr>
    <w:rPr>
      <w:lang w:eastAsia="sk-SK"/>
    </w:rPr>
  </w:style>
  <w:style w:type="paragraph" w:styleId="Obsah2">
    <w:name w:val="toc 2"/>
    <w:basedOn w:val="Normlny"/>
    <w:next w:val="Normlny"/>
    <w:autoRedefine/>
    <w:uiPriority w:val="39"/>
    <w:semiHidden/>
    <w:unhideWhenUsed/>
    <w:qFormat/>
    <w:rsid w:val="00DA68B2"/>
    <w:pPr>
      <w:spacing w:after="100" w:line="276" w:lineRule="auto"/>
      <w:ind w:left="220" w:firstLine="0"/>
    </w:pPr>
    <w:rPr>
      <w:rFonts w:asciiTheme="minorHAnsi" w:eastAsiaTheme="minorEastAsia" w:hAnsiTheme="minorHAnsi" w:cstheme="minorBidi"/>
      <w:lang w:eastAsia="sk-SK"/>
    </w:rPr>
  </w:style>
  <w:style w:type="paragraph" w:styleId="Obsah1">
    <w:name w:val="toc 1"/>
    <w:basedOn w:val="Normlny"/>
    <w:next w:val="Normlny"/>
    <w:autoRedefine/>
    <w:uiPriority w:val="39"/>
    <w:unhideWhenUsed/>
    <w:qFormat/>
    <w:rsid w:val="00EA0FE7"/>
    <w:pPr>
      <w:spacing w:after="100" w:line="276" w:lineRule="auto"/>
      <w:ind w:left="0" w:firstLine="0"/>
    </w:pPr>
    <w:rPr>
      <w:rFonts w:ascii="Verdana" w:eastAsiaTheme="minorEastAsia" w:hAnsi="Verdana" w:cstheme="minorBidi"/>
      <w:b/>
      <w:lang w:eastAsia="sk-SK"/>
    </w:rPr>
  </w:style>
  <w:style w:type="paragraph" w:styleId="Obsah3">
    <w:name w:val="toc 3"/>
    <w:basedOn w:val="Normlny"/>
    <w:next w:val="Normlny"/>
    <w:autoRedefine/>
    <w:uiPriority w:val="39"/>
    <w:unhideWhenUsed/>
    <w:qFormat/>
    <w:rsid w:val="00EA0FE7"/>
    <w:pPr>
      <w:spacing w:after="120"/>
      <w:ind w:left="0" w:firstLine="215"/>
    </w:pPr>
    <w:rPr>
      <w:rFonts w:asciiTheme="minorHAnsi" w:eastAsiaTheme="minorEastAsia" w:hAnsiTheme="minorHAnsi" w:cstheme="minorBidi"/>
      <w:lang w:eastAsia="sk-SK"/>
    </w:rPr>
  </w:style>
  <w:style w:type="character" w:styleId="Odkaznakomentr">
    <w:name w:val="annotation reference"/>
    <w:basedOn w:val="Predvolenpsmoodseku"/>
    <w:uiPriority w:val="99"/>
    <w:semiHidden/>
    <w:unhideWhenUsed/>
    <w:rsid w:val="001E46E1"/>
    <w:rPr>
      <w:sz w:val="16"/>
      <w:szCs w:val="16"/>
    </w:rPr>
  </w:style>
  <w:style w:type="paragraph" w:styleId="Textkomentra">
    <w:name w:val="annotation text"/>
    <w:basedOn w:val="Normlny"/>
    <w:link w:val="TextkomentraChar"/>
    <w:uiPriority w:val="99"/>
    <w:semiHidden/>
    <w:unhideWhenUsed/>
    <w:rsid w:val="001E46E1"/>
    <w:rPr>
      <w:sz w:val="20"/>
      <w:szCs w:val="20"/>
    </w:rPr>
  </w:style>
  <w:style w:type="character" w:customStyle="1" w:styleId="TextkomentraChar">
    <w:name w:val="Text komentára Char"/>
    <w:basedOn w:val="Predvolenpsmoodseku"/>
    <w:link w:val="Textkomentra"/>
    <w:uiPriority w:val="99"/>
    <w:semiHidden/>
    <w:rsid w:val="001E46E1"/>
    <w:rPr>
      <w:lang w:eastAsia="en-US"/>
    </w:rPr>
  </w:style>
  <w:style w:type="paragraph" w:styleId="Predmetkomentra">
    <w:name w:val="annotation subject"/>
    <w:basedOn w:val="Textkomentra"/>
    <w:next w:val="Textkomentra"/>
    <w:link w:val="PredmetkomentraChar"/>
    <w:uiPriority w:val="99"/>
    <w:semiHidden/>
    <w:unhideWhenUsed/>
    <w:rsid w:val="001E46E1"/>
    <w:rPr>
      <w:b/>
      <w:bCs/>
    </w:rPr>
  </w:style>
  <w:style w:type="character" w:customStyle="1" w:styleId="PredmetkomentraChar">
    <w:name w:val="Predmet komentára Char"/>
    <w:basedOn w:val="TextkomentraChar"/>
    <w:link w:val="Predmetkomentra"/>
    <w:uiPriority w:val="99"/>
    <w:semiHidden/>
    <w:rsid w:val="001E46E1"/>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2886567">
      <w:bodyDiv w:val="1"/>
      <w:marLeft w:val="0"/>
      <w:marRight w:val="0"/>
      <w:marTop w:val="0"/>
      <w:marBottom w:val="0"/>
      <w:divBdr>
        <w:top w:val="none" w:sz="0" w:space="0" w:color="auto"/>
        <w:left w:val="none" w:sz="0" w:space="0" w:color="auto"/>
        <w:bottom w:val="none" w:sz="0" w:space="0" w:color="auto"/>
        <w:right w:val="none" w:sz="0" w:space="0" w:color="auto"/>
      </w:divBdr>
    </w:div>
    <w:div w:id="252516022">
      <w:bodyDiv w:val="1"/>
      <w:marLeft w:val="0"/>
      <w:marRight w:val="0"/>
      <w:marTop w:val="0"/>
      <w:marBottom w:val="0"/>
      <w:divBdr>
        <w:top w:val="none" w:sz="0" w:space="0" w:color="auto"/>
        <w:left w:val="none" w:sz="0" w:space="0" w:color="auto"/>
        <w:bottom w:val="none" w:sz="0" w:space="0" w:color="auto"/>
        <w:right w:val="none" w:sz="0" w:space="0" w:color="auto"/>
      </w:divBdr>
    </w:div>
    <w:div w:id="266891342">
      <w:bodyDiv w:val="1"/>
      <w:marLeft w:val="0"/>
      <w:marRight w:val="0"/>
      <w:marTop w:val="0"/>
      <w:marBottom w:val="0"/>
      <w:divBdr>
        <w:top w:val="none" w:sz="0" w:space="0" w:color="auto"/>
        <w:left w:val="none" w:sz="0" w:space="0" w:color="auto"/>
        <w:bottom w:val="none" w:sz="0" w:space="0" w:color="auto"/>
        <w:right w:val="none" w:sz="0" w:space="0" w:color="auto"/>
      </w:divBdr>
    </w:div>
    <w:div w:id="346568572">
      <w:bodyDiv w:val="1"/>
      <w:marLeft w:val="0"/>
      <w:marRight w:val="0"/>
      <w:marTop w:val="0"/>
      <w:marBottom w:val="0"/>
      <w:divBdr>
        <w:top w:val="none" w:sz="0" w:space="0" w:color="auto"/>
        <w:left w:val="none" w:sz="0" w:space="0" w:color="auto"/>
        <w:bottom w:val="none" w:sz="0" w:space="0" w:color="auto"/>
        <w:right w:val="none" w:sz="0" w:space="0" w:color="auto"/>
      </w:divBdr>
    </w:div>
    <w:div w:id="444423426">
      <w:bodyDiv w:val="1"/>
      <w:marLeft w:val="0"/>
      <w:marRight w:val="0"/>
      <w:marTop w:val="0"/>
      <w:marBottom w:val="0"/>
      <w:divBdr>
        <w:top w:val="none" w:sz="0" w:space="0" w:color="auto"/>
        <w:left w:val="none" w:sz="0" w:space="0" w:color="auto"/>
        <w:bottom w:val="none" w:sz="0" w:space="0" w:color="auto"/>
        <w:right w:val="none" w:sz="0" w:space="0" w:color="auto"/>
      </w:divBdr>
    </w:div>
    <w:div w:id="612397654">
      <w:bodyDiv w:val="1"/>
      <w:marLeft w:val="0"/>
      <w:marRight w:val="0"/>
      <w:marTop w:val="0"/>
      <w:marBottom w:val="0"/>
      <w:divBdr>
        <w:top w:val="none" w:sz="0" w:space="0" w:color="auto"/>
        <w:left w:val="none" w:sz="0" w:space="0" w:color="auto"/>
        <w:bottom w:val="none" w:sz="0" w:space="0" w:color="auto"/>
        <w:right w:val="none" w:sz="0" w:space="0" w:color="auto"/>
      </w:divBdr>
    </w:div>
    <w:div w:id="787047993">
      <w:bodyDiv w:val="1"/>
      <w:marLeft w:val="0"/>
      <w:marRight w:val="0"/>
      <w:marTop w:val="0"/>
      <w:marBottom w:val="0"/>
      <w:divBdr>
        <w:top w:val="none" w:sz="0" w:space="0" w:color="auto"/>
        <w:left w:val="none" w:sz="0" w:space="0" w:color="auto"/>
        <w:bottom w:val="none" w:sz="0" w:space="0" w:color="auto"/>
        <w:right w:val="none" w:sz="0" w:space="0" w:color="auto"/>
      </w:divBdr>
    </w:div>
    <w:div w:id="805008230">
      <w:bodyDiv w:val="1"/>
      <w:marLeft w:val="0"/>
      <w:marRight w:val="0"/>
      <w:marTop w:val="0"/>
      <w:marBottom w:val="0"/>
      <w:divBdr>
        <w:top w:val="none" w:sz="0" w:space="0" w:color="auto"/>
        <w:left w:val="none" w:sz="0" w:space="0" w:color="auto"/>
        <w:bottom w:val="none" w:sz="0" w:space="0" w:color="auto"/>
        <w:right w:val="none" w:sz="0" w:space="0" w:color="auto"/>
      </w:divBdr>
    </w:div>
    <w:div w:id="920677665">
      <w:bodyDiv w:val="1"/>
      <w:marLeft w:val="0"/>
      <w:marRight w:val="0"/>
      <w:marTop w:val="0"/>
      <w:marBottom w:val="0"/>
      <w:divBdr>
        <w:top w:val="none" w:sz="0" w:space="0" w:color="auto"/>
        <w:left w:val="none" w:sz="0" w:space="0" w:color="auto"/>
        <w:bottom w:val="none" w:sz="0" w:space="0" w:color="auto"/>
        <w:right w:val="none" w:sz="0" w:space="0" w:color="auto"/>
      </w:divBdr>
    </w:div>
    <w:div w:id="1061178766">
      <w:bodyDiv w:val="1"/>
      <w:marLeft w:val="0"/>
      <w:marRight w:val="0"/>
      <w:marTop w:val="0"/>
      <w:marBottom w:val="0"/>
      <w:divBdr>
        <w:top w:val="none" w:sz="0" w:space="0" w:color="auto"/>
        <w:left w:val="none" w:sz="0" w:space="0" w:color="auto"/>
        <w:bottom w:val="none" w:sz="0" w:space="0" w:color="auto"/>
        <w:right w:val="none" w:sz="0" w:space="0" w:color="auto"/>
      </w:divBdr>
      <w:divsChild>
        <w:div w:id="23793720">
          <w:marLeft w:val="0"/>
          <w:marRight w:val="0"/>
          <w:marTop w:val="0"/>
          <w:marBottom w:val="0"/>
          <w:divBdr>
            <w:top w:val="none" w:sz="0" w:space="0" w:color="auto"/>
            <w:left w:val="none" w:sz="0" w:space="0" w:color="auto"/>
            <w:bottom w:val="none" w:sz="0" w:space="0" w:color="auto"/>
            <w:right w:val="none" w:sz="0" w:space="0" w:color="auto"/>
          </w:divBdr>
          <w:divsChild>
            <w:div w:id="610357500">
              <w:marLeft w:val="0"/>
              <w:marRight w:val="0"/>
              <w:marTop w:val="0"/>
              <w:marBottom w:val="0"/>
              <w:divBdr>
                <w:top w:val="none" w:sz="0" w:space="0" w:color="auto"/>
                <w:left w:val="none" w:sz="0" w:space="0" w:color="auto"/>
                <w:bottom w:val="none" w:sz="0" w:space="0" w:color="auto"/>
                <w:right w:val="none" w:sz="0" w:space="0" w:color="auto"/>
              </w:divBdr>
              <w:divsChild>
                <w:div w:id="2046248012">
                  <w:marLeft w:val="0"/>
                  <w:marRight w:val="0"/>
                  <w:marTop w:val="0"/>
                  <w:marBottom w:val="0"/>
                  <w:divBdr>
                    <w:top w:val="none" w:sz="0" w:space="0" w:color="auto"/>
                    <w:left w:val="none" w:sz="0" w:space="0" w:color="auto"/>
                    <w:bottom w:val="none" w:sz="0" w:space="0" w:color="auto"/>
                    <w:right w:val="none" w:sz="0" w:space="0" w:color="auto"/>
                  </w:divBdr>
                  <w:divsChild>
                    <w:div w:id="1255555487">
                      <w:marLeft w:val="0"/>
                      <w:marRight w:val="0"/>
                      <w:marTop w:val="0"/>
                      <w:marBottom w:val="0"/>
                      <w:divBdr>
                        <w:top w:val="none" w:sz="0" w:space="0" w:color="auto"/>
                        <w:left w:val="none" w:sz="0" w:space="0" w:color="auto"/>
                        <w:bottom w:val="none" w:sz="0" w:space="0" w:color="auto"/>
                        <w:right w:val="none" w:sz="0" w:space="0" w:color="auto"/>
                      </w:divBdr>
                      <w:divsChild>
                        <w:div w:id="239563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3105794">
      <w:bodyDiv w:val="1"/>
      <w:marLeft w:val="0"/>
      <w:marRight w:val="0"/>
      <w:marTop w:val="0"/>
      <w:marBottom w:val="0"/>
      <w:divBdr>
        <w:top w:val="none" w:sz="0" w:space="0" w:color="auto"/>
        <w:left w:val="none" w:sz="0" w:space="0" w:color="auto"/>
        <w:bottom w:val="none" w:sz="0" w:space="0" w:color="auto"/>
        <w:right w:val="none" w:sz="0" w:space="0" w:color="auto"/>
      </w:divBdr>
      <w:divsChild>
        <w:div w:id="800196000">
          <w:marLeft w:val="0"/>
          <w:marRight w:val="0"/>
          <w:marTop w:val="0"/>
          <w:marBottom w:val="0"/>
          <w:divBdr>
            <w:top w:val="none" w:sz="0" w:space="0" w:color="auto"/>
            <w:left w:val="none" w:sz="0" w:space="0" w:color="auto"/>
            <w:bottom w:val="none" w:sz="0" w:space="0" w:color="auto"/>
            <w:right w:val="none" w:sz="0" w:space="0" w:color="auto"/>
          </w:divBdr>
          <w:divsChild>
            <w:div w:id="186649018">
              <w:marLeft w:val="0"/>
              <w:marRight w:val="0"/>
              <w:marTop w:val="0"/>
              <w:marBottom w:val="0"/>
              <w:divBdr>
                <w:top w:val="none" w:sz="0" w:space="0" w:color="auto"/>
                <w:left w:val="none" w:sz="0" w:space="0" w:color="auto"/>
                <w:bottom w:val="none" w:sz="0" w:space="0" w:color="auto"/>
                <w:right w:val="none" w:sz="0" w:space="0" w:color="auto"/>
              </w:divBdr>
              <w:divsChild>
                <w:div w:id="630793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5770090">
      <w:bodyDiv w:val="1"/>
      <w:marLeft w:val="0"/>
      <w:marRight w:val="0"/>
      <w:marTop w:val="0"/>
      <w:marBottom w:val="0"/>
      <w:divBdr>
        <w:top w:val="none" w:sz="0" w:space="0" w:color="auto"/>
        <w:left w:val="none" w:sz="0" w:space="0" w:color="auto"/>
        <w:bottom w:val="none" w:sz="0" w:space="0" w:color="auto"/>
        <w:right w:val="none" w:sz="0" w:space="0" w:color="auto"/>
      </w:divBdr>
    </w:div>
    <w:div w:id="1471484597">
      <w:bodyDiv w:val="1"/>
      <w:marLeft w:val="0"/>
      <w:marRight w:val="0"/>
      <w:marTop w:val="0"/>
      <w:marBottom w:val="0"/>
      <w:divBdr>
        <w:top w:val="none" w:sz="0" w:space="0" w:color="auto"/>
        <w:left w:val="none" w:sz="0" w:space="0" w:color="auto"/>
        <w:bottom w:val="none" w:sz="0" w:space="0" w:color="auto"/>
        <w:right w:val="none" w:sz="0" w:space="0" w:color="auto"/>
      </w:divBdr>
    </w:div>
    <w:div w:id="1515220756">
      <w:bodyDiv w:val="1"/>
      <w:marLeft w:val="0"/>
      <w:marRight w:val="0"/>
      <w:marTop w:val="0"/>
      <w:marBottom w:val="0"/>
      <w:divBdr>
        <w:top w:val="none" w:sz="0" w:space="0" w:color="auto"/>
        <w:left w:val="none" w:sz="0" w:space="0" w:color="auto"/>
        <w:bottom w:val="none" w:sz="0" w:space="0" w:color="auto"/>
        <w:right w:val="none" w:sz="0" w:space="0" w:color="auto"/>
      </w:divBdr>
    </w:div>
    <w:div w:id="1585263790">
      <w:bodyDiv w:val="1"/>
      <w:marLeft w:val="0"/>
      <w:marRight w:val="0"/>
      <w:marTop w:val="0"/>
      <w:marBottom w:val="0"/>
      <w:divBdr>
        <w:top w:val="none" w:sz="0" w:space="0" w:color="auto"/>
        <w:left w:val="none" w:sz="0" w:space="0" w:color="auto"/>
        <w:bottom w:val="none" w:sz="0" w:space="0" w:color="auto"/>
        <w:right w:val="none" w:sz="0" w:space="0" w:color="auto"/>
      </w:divBdr>
    </w:div>
    <w:div w:id="1701971188">
      <w:bodyDiv w:val="1"/>
      <w:marLeft w:val="0"/>
      <w:marRight w:val="0"/>
      <w:marTop w:val="0"/>
      <w:marBottom w:val="0"/>
      <w:divBdr>
        <w:top w:val="none" w:sz="0" w:space="0" w:color="auto"/>
        <w:left w:val="none" w:sz="0" w:space="0" w:color="auto"/>
        <w:bottom w:val="none" w:sz="0" w:space="0" w:color="auto"/>
        <w:right w:val="none" w:sz="0" w:space="0" w:color="auto"/>
      </w:divBdr>
    </w:div>
    <w:div w:id="1806924955">
      <w:bodyDiv w:val="1"/>
      <w:marLeft w:val="0"/>
      <w:marRight w:val="0"/>
      <w:marTop w:val="0"/>
      <w:marBottom w:val="0"/>
      <w:divBdr>
        <w:top w:val="none" w:sz="0" w:space="0" w:color="auto"/>
        <w:left w:val="none" w:sz="0" w:space="0" w:color="auto"/>
        <w:bottom w:val="none" w:sz="0" w:space="0" w:color="auto"/>
        <w:right w:val="none" w:sz="0" w:space="0" w:color="auto"/>
      </w:divBdr>
    </w:div>
    <w:div w:id="1853496709">
      <w:bodyDiv w:val="1"/>
      <w:marLeft w:val="0"/>
      <w:marRight w:val="0"/>
      <w:marTop w:val="0"/>
      <w:marBottom w:val="0"/>
      <w:divBdr>
        <w:top w:val="none" w:sz="0" w:space="0" w:color="auto"/>
        <w:left w:val="none" w:sz="0" w:space="0" w:color="auto"/>
        <w:bottom w:val="none" w:sz="0" w:space="0" w:color="auto"/>
        <w:right w:val="none" w:sz="0" w:space="0" w:color="auto"/>
      </w:divBdr>
    </w:div>
    <w:div w:id="1889102756">
      <w:bodyDiv w:val="1"/>
      <w:marLeft w:val="0"/>
      <w:marRight w:val="0"/>
      <w:marTop w:val="0"/>
      <w:marBottom w:val="0"/>
      <w:divBdr>
        <w:top w:val="none" w:sz="0" w:space="0" w:color="auto"/>
        <w:left w:val="none" w:sz="0" w:space="0" w:color="auto"/>
        <w:bottom w:val="none" w:sz="0" w:space="0" w:color="auto"/>
        <w:right w:val="none" w:sz="0" w:space="0" w:color="auto"/>
      </w:divBdr>
    </w:div>
    <w:div w:id="2114279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5.xm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5" Type="http://schemas.openxmlformats.org/officeDocument/2006/relationships/settings" Target="settings.xml"/><Relationship Id="rId15" Type="http://schemas.openxmlformats.org/officeDocument/2006/relationships/chart" Target="charts/chart7.xml"/><Relationship Id="rId10" Type="http://schemas.openxmlformats.org/officeDocument/2006/relationships/chart" Target="charts/chart2.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Zo&#353;it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BioG\Vyrocna%20sprava\Grafy%20202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BioG\Vyrocna%20sprava\Grafy%20202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BioG\Vyrocna%20sprava\Grafy%202020.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BioG\Vyrocna%20sprava\Grafy%202020.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BioG\Vyrocna%20sprava\Grafy%202020.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BioG\Vyrocna%20sprava\Grafy%2020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Hárok1!$B$1</c:f>
              <c:strCache>
                <c:ptCount val="1"/>
                <c:pt idx="0">
                  <c:v>Členenie podľa pohlavia</c:v>
                </c:pt>
              </c:strCache>
            </c:strRef>
          </c:tx>
          <c:dLbls>
            <c:showLegendKey val="0"/>
            <c:showVal val="0"/>
            <c:showCatName val="0"/>
            <c:showSerName val="0"/>
            <c:showPercent val="1"/>
            <c:showBubbleSize val="0"/>
            <c:showLeaderLines val="1"/>
          </c:dLbls>
          <c:cat>
            <c:strRef>
              <c:f>Hárok1!$A$2:$A$3</c:f>
              <c:strCache>
                <c:ptCount val="2"/>
                <c:pt idx="0">
                  <c:v>Muži</c:v>
                </c:pt>
                <c:pt idx="1">
                  <c:v>Ženy</c:v>
                </c:pt>
              </c:strCache>
            </c:strRef>
          </c:cat>
          <c:val>
            <c:numRef>
              <c:f>Hárok1!$B$2:$B$3</c:f>
              <c:numCache>
                <c:formatCode>General</c:formatCode>
                <c:ptCount val="2"/>
                <c:pt idx="0">
                  <c:v>14</c:v>
                </c:pt>
                <c:pt idx="1">
                  <c:v>16</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Hárok1!$L$1</c:f>
              <c:strCache>
                <c:ptCount val="1"/>
                <c:pt idx="0">
                  <c:v>Vzdelanostná štruktúra zamestnancov</c:v>
                </c:pt>
              </c:strCache>
            </c:strRef>
          </c:tx>
          <c:dLbls>
            <c:showLegendKey val="0"/>
            <c:showVal val="0"/>
            <c:showCatName val="0"/>
            <c:showSerName val="0"/>
            <c:showPercent val="1"/>
            <c:showBubbleSize val="0"/>
            <c:showLeaderLines val="1"/>
          </c:dLbls>
          <c:cat>
            <c:strRef>
              <c:f>Hárok1!$K$2:$K$4</c:f>
              <c:strCache>
                <c:ptCount val="3"/>
                <c:pt idx="0">
                  <c:v>Vysokoškolské vzdelanie</c:v>
                </c:pt>
                <c:pt idx="1">
                  <c:v>Stredoškolské vdelanie</c:v>
                </c:pt>
                <c:pt idx="2">
                  <c:v>Základné vzdelanie</c:v>
                </c:pt>
              </c:strCache>
            </c:strRef>
          </c:cat>
          <c:val>
            <c:numRef>
              <c:f>Hárok1!$L$2:$L$4</c:f>
              <c:numCache>
                <c:formatCode>General</c:formatCode>
                <c:ptCount val="3"/>
                <c:pt idx="0">
                  <c:v>24</c:v>
                </c:pt>
                <c:pt idx="1">
                  <c:v>6</c:v>
                </c:pt>
                <c:pt idx="2">
                  <c:v>0</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34"/>
    </mc:Choice>
    <mc:Fallback>
      <c:style val="34"/>
    </mc:Fallback>
  </mc:AlternateContent>
  <c:chart>
    <c:title>
      <c:overlay val="0"/>
    </c:title>
    <c:autoTitleDeleted val="0"/>
    <c:plotArea>
      <c:layout/>
      <c:pieChart>
        <c:varyColors val="1"/>
        <c:ser>
          <c:idx val="0"/>
          <c:order val="0"/>
          <c:tx>
            <c:strRef>
              <c:f>Hárok1!$H$1</c:f>
              <c:strCache>
                <c:ptCount val="1"/>
                <c:pt idx="0">
                  <c:v>Veková štruktúra zamestnancov</c:v>
                </c:pt>
              </c:strCache>
            </c:strRef>
          </c:tx>
          <c:dLbls>
            <c:showLegendKey val="0"/>
            <c:showVal val="0"/>
            <c:showCatName val="0"/>
            <c:showSerName val="0"/>
            <c:showPercent val="1"/>
            <c:showBubbleSize val="0"/>
            <c:showLeaderLines val="1"/>
          </c:dLbls>
          <c:cat>
            <c:strRef>
              <c:f>Hárok1!$G$2:$G$5</c:f>
              <c:strCache>
                <c:ptCount val="4"/>
                <c:pt idx="0">
                  <c:v>POD 30 ROKOV</c:v>
                </c:pt>
                <c:pt idx="1">
                  <c:v>OD 31 DO 40 ROKOV</c:v>
                </c:pt>
                <c:pt idx="2">
                  <c:v>OD 41 DO 50 ROKOV</c:v>
                </c:pt>
                <c:pt idx="3">
                  <c:v>NAD 50 ROKOV</c:v>
                </c:pt>
              </c:strCache>
            </c:strRef>
          </c:cat>
          <c:val>
            <c:numRef>
              <c:f>Hárok1!$H$2:$H$5</c:f>
              <c:numCache>
                <c:formatCode>General</c:formatCode>
                <c:ptCount val="4"/>
                <c:pt idx="0">
                  <c:v>1</c:v>
                </c:pt>
                <c:pt idx="1">
                  <c:v>6</c:v>
                </c:pt>
                <c:pt idx="2">
                  <c:v>8</c:v>
                </c:pt>
                <c:pt idx="3">
                  <c:v>15</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sk-SK"/>
              <a:t>UKAZOVATELE ZADLŽENOSTI - Bio G, spol. s.r.o.</a:t>
            </a:r>
          </a:p>
          <a:p>
            <a:pPr>
              <a:defRPr/>
            </a:pPr>
            <a:r>
              <a:rPr lang="sk-SK"/>
              <a:t>v rokoch 2017-2020</a:t>
            </a:r>
          </a:p>
        </c:rich>
      </c:tx>
      <c:overlay val="0"/>
    </c:title>
    <c:autoTitleDeleted val="0"/>
    <c:plotArea>
      <c:layout/>
      <c:lineChart>
        <c:grouping val="standard"/>
        <c:varyColors val="0"/>
        <c:ser>
          <c:idx val="0"/>
          <c:order val="0"/>
          <c:tx>
            <c:strRef>
              <c:f>Hárok1!$A$31</c:f>
              <c:strCache>
                <c:ptCount val="1"/>
                <c:pt idx="0">
                  <c:v>STUPEŇ SAMOFINANCOVANIA</c:v>
                </c:pt>
              </c:strCache>
            </c:strRef>
          </c:tx>
          <c:cat>
            <c:strRef>
              <c:f>Hárok1!$B$30:$E$30</c:f>
              <c:strCache>
                <c:ptCount val="4"/>
                <c:pt idx="0">
                  <c:v>ROK 2017</c:v>
                </c:pt>
                <c:pt idx="1">
                  <c:v>ROK 2018</c:v>
                </c:pt>
                <c:pt idx="2">
                  <c:v>ROK 2019</c:v>
                </c:pt>
                <c:pt idx="3">
                  <c:v>ROK 2020</c:v>
                </c:pt>
              </c:strCache>
            </c:strRef>
          </c:cat>
          <c:val>
            <c:numRef>
              <c:f>Hárok1!$B$31:$E$31</c:f>
              <c:numCache>
                <c:formatCode>0.00%</c:formatCode>
                <c:ptCount val="4"/>
                <c:pt idx="0">
                  <c:v>0.39910000000000001</c:v>
                </c:pt>
                <c:pt idx="1">
                  <c:v>0.3957</c:v>
                </c:pt>
                <c:pt idx="2">
                  <c:v>0.43869999999999998</c:v>
                </c:pt>
                <c:pt idx="3">
                  <c:v>0.49049999999999999</c:v>
                </c:pt>
              </c:numCache>
            </c:numRef>
          </c:val>
          <c:smooth val="0"/>
        </c:ser>
        <c:ser>
          <c:idx val="1"/>
          <c:order val="1"/>
          <c:tx>
            <c:strRef>
              <c:f>Hárok1!$A$32</c:f>
              <c:strCache>
                <c:ptCount val="1"/>
                <c:pt idx="0">
                  <c:v>CELKOVÁ ZADLŽENOSŤ</c:v>
                </c:pt>
              </c:strCache>
            </c:strRef>
          </c:tx>
          <c:cat>
            <c:strRef>
              <c:f>Hárok1!$B$30:$E$30</c:f>
              <c:strCache>
                <c:ptCount val="4"/>
                <c:pt idx="0">
                  <c:v>ROK 2017</c:v>
                </c:pt>
                <c:pt idx="1">
                  <c:v>ROK 2018</c:v>
                </c:pt>
                <c:pt idx="2">
                  <c:v>ROK 2019</c:v>
                </c:pt>
                <c:pt idx="3">
                  <c:v>ROK 2020</c:v>
                </c:pt>
              </c:strCache>
            </c:strRef>
          </c:cat>
          <c:val>
            <c:numRef>
              <c:f>Hárok1!$B$32:$E$32</c:f>
              <c:numCache>
                <c:formatCode>0.00%</c:formatCode>
                <c:ptCount val="4"/>
                <c:pt idx="0">
                  <c:v>0.60070000000000001</c:v>
                </c:pt>
                <c:pt idx="1">
                  <c:v>0.60389999999999999</c:v>
                </c:pt>
                <c:pt idx="2">
                  <c:v>0.56130000000000002</c:v>
                </c:pt>
                <c:pt idx="3">
                  <c:v>0.50939999999999996</c:v>
                </c:pt>
              </c:numCache>
            </c:numRef>
          </c:val>
          <c:smooth val="0"/>
        </c:ser>
        <c:ser>
          <c:idx val="2"/>
          <c:order val="2"/>
          <c:tx>
            <c:strRef>
              <c:f>Hárok1!$A$33</c:f>
              <c:strCache>
                <c:ptCount val="1"/>
                <c:pt idx="0">
                  <c:v>ÚVEROVÁ ZADLŽENOSŤ </c:v>
                </c:pt>
              </c:strCache>
            </c:strRef>
          </c:tx>
          <c:cat>
            <c:strRef>
              <c:f>Hárok1!$B$30:$E$30</c:f>
              <c:strCache>
                <c:ptCount val="4"/>
                <c:pt idx="0">
                  <c:v>ROK 2017</c:v>
                </c:pt>
                <c:pt idx="1">
                  <c:v>ROK 2018</c:v>
                </c:pt>
                <c:pt idx="2">
                  <c:v>ROK 2019</c:v>
                </c:pt>
                <c:pt idx="3">
                  <c:v>ROK 2020</c:v>
                </c:pt>
              </c:strCache>
            </c:strRef>
          </c:cat>
          <c:val>
            <c:numRef>
              <c:f>Hárok1!$B$33:$E$33</c:f>
              <c:numCache>
                <c:formatCode>0.00%</c:formatCode>
                <c:ptCount val="4"/>
                <c:pt idx="0">
                  <c:v>3.6600000000000001E-2</c:v>
                </c:pt>
                <c:pt idx="1">
                  <c:v>9.9299999999999999E-2</c:v>
                </c:pt>
                <c:pt idx="2">
                  <c:v>9.3700000000000006E-2</c:v>
                </c:pt>
                <c:pt idx="3">
                  <c:v>8.6199999999999999E-2</c:v>
                </c:pt>
              </c:numCache>
            </c:numRef>
          </c:val>
          <c:smooth val="0"/>
        </c:ser>
        <c:dLbls>
          <c:showLegendKey val="0"/>
          <c:showVal val="0"/>
          <c:showCatName val="0"/>
          <c:showSerName val="0"/>
          <c:showPercent val="0"/>
          <c:showBubbleSize val="0"/>
        </c:dLbls>
        <c:marker val="1"/>
        <c:smooth val="0"/>
        <c:axId val="129862656"/>
        <c:axId val="129864448"/>
      </c:lineChart>
      <c:catAx>
        <c:axId val="129862656"/>
        <c:scaling>
          <c:orientation val="minMax"/>
        </c:scaling>
        <c:delete val="0"/>
        <c:axPos val="b"/>
        <c:majorTickMark val="none"/>
        <c:minorTickMark val="none"/>
        <c:tickLblPos val="nextTo"/>
        <c:crossAx val="129864448"/>
        <c:crosses val="autoZero"/>
        <c:auto val="1"/>
        <c:lblAlgn val="ctr"/>
        <c:lblOffset val="100"/>
        <c:noMultiLvlLbl val="0"/>
      </c:catAx>
      <c:valAx>
        <c:axId val="129864448"/>
        <c:scaling>
          <c:orientation val="minMax"/>
        </c:scaling>
        <c:delete val="0"/>
        <c:axPos val="l"/>
        <c:majorGridlines/>
        <c:numFmt formatCode="0.00%" sourceLinked="1"/>
        <c:majorTickMark val="none"/>
        <c:minorTickMark val="none"/>
        <c:tickLblPos val="nextTo"/>
        <c:spPr>
          <a:ln w="9525">
            <a:noFill/>
          </a:ln>
        </c:spPr>
        <c:crossAx val="129862656"/>
        <c:crosses val="autoZero"/>
        <c:crossBetween val="between"/>
      </c:valAx>
    </c:plotArea>
    <c:legend>
      <c:legendPos val="b"/>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sk-SK" sz="1800" b="1" i="0" baseline="0">
                <a:effectLst/>
              </a:rPr>
              <a:t>UKAZOVATELE LIKVIDITY - Bio G, spol. s.r.o.</a:t>
            </a:r>
            <a:endParaRPr lang="sk-SK">
              <a:effectLst/>
            </a:endParaRPr>
          </a:p>
          <a:p>
            <a:pPr>
              <a:defRPr/>
            </a:pPr>
            <a:r>
              <a:rPr lang="sk-SK" sz="1800" b="1" i="0" baseline="0">
                <a:effectLst/>
              </a:rPr>
              <a:t>v rokoch 2017-2020</a:t>
            </a:r>
            <a:endParaRPr lang="sk-SK">
              <a:effectLst/>
            </a:endParaRPr>
          </a:p>
        </c:rich>
      </c:tx>
      <c:overlay val="0"/>
    </c:title>
    <c:autoTitleDeleted val="0"/>
    <c:plotArea>
      <c:layout/>
      <c:lineChart>
        <c:grouping val="standard"/>
        <c:varyColors val="0"/>
        <c:ser>
          <c:idx val="0"/>
          <c:order val="0"/>
          <c:tx>
            <c:strRef>
              <c:f>Hárok1!$A$26</c:f>
              <c:strCache>
                <c:ptCount val="1"/>
                <c:pt idx="0">
                  <c:v>LIKVIDITA OKAMŽITÁ</c:v>
                </c:pt>
              </c:strCache>
            </c:strRef>
          </c:tx>
          <c:cat>
            <c:strRef>
              <c:f>Hárok1!$C$25:$F$25</c:f>
              <c:strCache>
                <c:ptCount val="4"/>
                <c:pt idx="0">
                  <c:v>ROK 2017</c:v>
                </c:pt>
                <c:pt idx="1">
                  <c:v>ROK 2018</c:v>
                </c:pt>
                <c:pt idx="2">
                  <c:v>ROK 2019</c:v>
                </c:pt>
                <c:pt idx="3">
                  <c:v>ROK 2020</c:v>
                </c:pt>
              </c:strCache>
            </c:strRef>
          </c:cat>
          <c:val>
            <c:numRef>
              <c:f>Hárok1!$C$26:$F$26</c:f>
              <c:numCache>
                <c:formatCode>General</c:formatCode>
                <c:ptCount val="4"/>
                <c:pt idx="0">
                  <c:v>7.9000000000000008E-3</c:v>
                </c:pt>
                <c:pt idx="1">
                  <c:v>1.3899999999999999E-2</c:v>
                </c:pt>
                <c:pt idx="2">
                  <c:v>4.3E-3</c:v>
                </c:pt>
                <c:pt idx="3">
                  <c:v>5.0999999999999997E-2</c:v>
                </c:pt>
              </c:numCache>
            </c:numRef>
          </c:val>
          <c:smooth val="0"/>
        </c:ser>
        <c:ser>
          <c:idx val="1"/>
          <c:order val="1"/>
          <c:tx>
            <c:strRef>
              <c:f>Hárok1!$A$27</c:f>
              <c:strCache>
                <c:ptCount val="1"/>
                <c:pt idx="0">
                  <c:v>LIKVIDITA POHOTOVÁ</c:v>
                </c:pt>
              </c:strCache>
            </c:strRef>
          </c:tx>
          <c:cat>
            <c:strRef>
              <c:f>Hárok1!$C$25:$F$25</c:f>
              <c:strCache>
                <c:ptCount val="4"/>
                <c:pt idx="0">
                  <c:v>ROK 2017</c:v>
                </c:pt>
                <c:pt idx="1">
                  <c:v>ROK 2018</c:v>
                </c:pt>
                <c:pt idx="2">
                  <c:v>ROK 2019</c:v>
                </c:pt>
                <c:pt idx="3">
                  <c:v>ROK 2020</c:v>
                </c:pt>
              </c:strCache>
            </c:strRef>
          </c:cat>
          <c:val>
            <c:numRef>
              <c:f>Hárok1!$C$27:$F$27</c:f>
              <c:numCache>
                <c:formatCode>General</c:formatCode>
                <c:ptCount val="4"/>
                <c:pt idx="0">
                  <c:v>1.1996</c:v>
                </c:pt>
                <c:pt idx="1">
                  <c:v>1.2709999999999999</c:v>
                </c:pt>
                <c:pt idx="2">
                  <c:v>1.3361000000000001</c:v>
                </c:pt>
                <c:pt idx="3">
                  <c:v>1.496</c:v>
                </c:pt>
              </c:numCache>
            </c:numRef>
          </c:val>
          <c:smooth val="0"/>
        </c:ser>
        <c:ser>
          <c:idx val="2"/>
          <c:order val="2"/>
          <c:tx>
            <c:strRef>
              <c:f>Hárok1!$A$28</c:f>
              <c:strCache>
                <c:ptCount val="1"/>
                <c:pt idx="0">
                  <c:v>LIKVIDITA BEŽNÁ</c:v>
                </c:pt>
              </c:strCache>
            </c:strRef>
          </c:tx>
          <c:cat>
            <c:strRef>
              <c:f>Hárok1!$C$25:$F$25</c:f>
              <c:strCache>
                <c:ptCount val="4"/>
                <c:pt idx="0">
                  <c:v>ROK 2017</c:v>
                </c:pt>
                <c:pt idx="1">
                  <c:v>ROK 2018</c:v>
                </c:pt>
                <c:pt idx="2">
                  <c:v>ROK 2019</c:v>
                </c:pt>
                <c:pt idx="3">
                  <c:v>ROK 2020</c:v>
                </c:pt>
              </c:strCache>
            </c:strRef>
          </c:cat>
          <c:val>
            <c:numRef>
              <c:f>Hárok1!$C$28:$F$28</c:f>
              <c:numCache>
                <c:formatCode>General</c:formatCode>
                <c:ptCount val="4"/>
                <c:pt idx="0">
                  <c:v>1.5885</c:v>
                </c:pt>
                <c:pt idx="1">
                  <c:v>1.6967000000000001</c:v>
                </c:pt>
                <c:pt idx="2">
                  <c:v>1.796</c:v>
                </c:pt>
                <c:pt idx="3">
                  <c:v>1.996</c:v>
                </c:pt>
              </c:numCache>
            </c:numRef>
          </c:val>
          <c:smooth val="0"/>
        </c:ser>
        <c:dLbls>
          <c:showLegendKey val="0"/>
          <c:showVal val="0"/>
          <c:showCatName val="0"/>
          <c:showSerName val="0"/>
          <c:showPercent val="0"/>
          <c:showBubbleSize val="0"/>
        </c:dLbls>
        <c:marker val="1"/>
        <c:smooth val="0"/>
        <c:axId val="129882752"/>
        <c:axId val="129888640"/>
      </c:lineChart>
      <c:catAx>
        <c:axId val="129882752"/>
        <c:scaling>
          <c:orientation val="minMax"/>
        </c:scaling>
        <c:delete val="0"/>
        <c:axPos val="b"/>
        <c:majorTickMark val="none"/>
        <c:minorTickMark val="none"/>
        <c:tickLblPos val="nextTo"/>
        <c:crossAx val="129888640"/>
        <c:crosses val="autoZero"/>
        <c:auto val="1"/>
        <c:lblAlgn val="ctr"/>
        <c:lblOffset val="100"/>
        <c:noMultiLvlLbl val="0"/>
      </c:catAx>
      <c:valAx>
        <c:axId val="129888640"/>
        <c:scaling>
          <c:orientation val="minMax"/>
        </c:scaling>
        <c:delete val="0"/>
        <c:axPos val="l"/>
        <c:majorGridlines/>
        <c:numFmt formatCode="General" sourceLinked="1"/>
        <c:majorTickMark val="none"/>
        <c:minorTickMark val="none"/>
        <c:tickLblPos val="nextTo"/>
        <c:spPr>
          <a:ln w="9525">
            <a:noFill/>
          </a:ln>
        </c:spPr>
        <c:crossAx val="129882752"/>
        <c:crosses val="autoZero"/>
        <c:crossBetween val="between"/>
      </c:valAx>
    </c:plotArea>
    <c:legend>
      <c:legendPos val="b"/>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sk-SK" sz="1800" b="1" i="0" baseline="0">
                <a:effectLst/>
              </a:rPr>
              <a:t>UKAZOVATELE AKTIVTY - Bio G, spol. s.r.o.</a:t>
            </a:r>
            <a:endParaRPr lang="sk-SK">
              <a:effectLst/>
            </a:endParaRPr>
          </a:p>
          <a:p>
            <a:pPr>
              <a:defRPr/>
            </a:pPr>
            <a:r>
              <a:rPr lang="sk-SK" sz="1800" b="1" i="0" baseline="0">
                <a:effectLst/>
              </a:rPr>
              <a:t>v rokoch 2017-2020</a:t>
            </a:r>
            <a:endParaRPr lang="sk-SK">
              <a:effectLst/>
            </a:endParaRPr>
          </a:p>
        </c:rich>
      </c:tx>
      <c:overlay val="0"/>
    </c:title>
    <c:autoTitleDeleted val="0"/>
    <c:plotArea>
      <c:layout>
        <c:manualLayout>
          <c:layoutTarget val="inner"/>
          <c:xMode val="edge"/>
          <c:yMode val="edge"/>
          <c:x val="6.6653116531165318E-2"/>
          <c:y val="0.25171934865900381"/>
          <c:w val="0.90968495934959348"/>
          <c:h val="0.51356864623243936"/>
        </c:manualLayout>
      </c:layout>
      <c:lineChart>
        <c:grouping val="standard"/>
        <c:varyColors val="0"/>
        <c:ser>
          <c:idx val="0"/>
          <c:order val="0"/>
          <c:tx>
            <c:strRef>
              <c:f>Hárok1!$A$37</c:f>
              <c:strCache>
                <c:ptCount val="1"/>
                <c:pt idx="0">
                  <c:v>DOBA OBRATU ZÁSOB (z tržieb)</c:v>
                </c:pt>
              </c:strCache>
            </c:strRef>
          </c:tx>
          <c:cat>
            <c:strRef>
              <c:f>Hárok1!$B$36:$E$36</c:f>
              <c:strCache>
                <c:ptCount val="4"/>
                <c:pt idx="0">
                  <c:v>ROK 2017</c:v>
                </c:pt>
                <c:pt idx="1">
                  <c:v>ROK 2018</c:v>
                </c:pt>
                <c:pt idx="2">
                  <c:v>ROK 2019</c:v>
                </c:pt>
                <c:pt idx="3">
                  <c:v>ROK 2020</c:v>
                </c:pt>
              </c:strCache>
            </c:strRef>
          </c:cat>
          <c:val>
            <c:numRef>
              <c:f>Hárok1!$B$37:$E$37</c:f>
              <c:numCache>
                <c:formatCode>General</c:formatCode>
                <c:ptCount val="4"/>
                <c:pt idx="0">
                  <c:v>48</c:v>
                </c:pt>
                <c:pt idx="1">
                  <c:v>45</c:v>
                </c:pt>
                <c:pt idx="2">
                  <c:v>39</c:v>
                </c:pt>
                <c:pt idx="3">
                  <c:v>37</c:v>
                </c:pt>
              </c:numCache>
            </c:numRef>
          </c:val>
          <c:smooth val="0"/>
        </c:ser>
        <c:ser>
          <c:idx val="1"/>
          <c:order val="1"/>
          <c:tx>
            <c:strRef>
              <c:f>Hárok1!$A$38</c:f>
              <c:strCache>
                <c:ptCount val="1"/>
                <c:pt idx="0">
                  <c:v>DOBA OBRATU KRÁTKODOBÝCH POHĽADÁVOK</c:v>
                </c:pt>
              </c:strCache>
            </c:strRef>
          </c:tx>
          <c:cat>
            <c:strRef>
              <c:f>Hárok1!$B$36:$E$36</c:f>
              <c:strCache>
                <c:ptCount val="4"/>
                <c:pt idx="0">
                  <c:v>ROK 2017</c:v>
                </c:pt>
                <c:pt idx="1">
                  <c:v>ROK 2018</c:v>
                </c:pt>
                <c:pt idx="2">
                  <c:v>ROK 2019</c:v>
                </c:pt>
                <c:pt idx="3">
                  <c:v>ROK 2020</c:v>
                </c:pt>
              </c:strCache>
            </c:strRef>
          </c:cat>
          <c:val>
            <c:numRef>
              <c:f>Hárok1!$B$38:$E$38</c:f>
              <c:numCache>
                <c:formatCode>General</c:formatCode>
                <c:ptCount val="4"/>
                <c:pt idx="0">
                  <c:v>146</c:v>
                </c:pt>
                <c:pt idx="1">
                  <c:v>133</c:v>
                </c:pt>
                <c:pt idx="2">
                  <c:v>112</c:v>
                </c:pt>
                <c:pt idx="3">
                  <c:v>106</c:v>
                </c:pt>
              </c:numCache>
            </c:numRef>
          </c:val>
          <c:smooth val="0"/>
        </c:ser>
        <c:ser>
          <c:idx val="2"/>
          <c:order val="2"/>
          <c:tx>
            <c:strRef>
              <c:f>Hárok1!$A$39</c:f>
              <c:strCache>
                <c:ptCount val="1"/>
                <c:pt idx="0">
                  <c:v>DOBA SPLATNOSTI KRÁTKODOBÝCH ZÁVӒZKOV</c:v>
                </c:pt>
              </c:strCache>
            </c:strRef>
          </c:tx>
          <c:cat>
            <c:strRef>
              <c:f>Hárok1!$B$36:$E$36</c:f>
              <c:strCache>
                <c:ptCount val="4"/>
                <c:pt idx="0">
                  <c:v>ROK 2017</c:v>
                </c:pt>
                <c:pt idx="1">
                  <c:v>ROK 2018</c:v>
                </c:pt>
                <c:pt idx="2">
                  <c:v>ROK 2019</c:v>
                </c:pt>
                <c:pt idx="3">
                  <c:v>ROK 2020</c:v>
                </c:pt>
              </c:strCache>
            </c:strRef>
          </c:cat>
          <c:val>
            <c:numRef>
              <c:f>Hárok1!$B$39:$E$39</c:f>
              <c:numCache>
                <c:formatCode>General</c:formatCode>
                <c:ptCount val="4"/>
                <c:pt idx="0">
                  <c:v>125</c:v>
                </c:pt>
                <c:pt idx="1">
                  <c:v>106</c:v>
                </c:pt>
                <c:pt idx="2">
                  <c:v>84</c:v>
                </c:pt>
                <c:pt idx="3">
                  <c:v>74</c:v>
                </c:pt>
              </c:numCache>
            </c:numRef>
          </c:val>
          <c:smooth val="0"/>
        </c:ser>
        <c:ser>
          <c:idx val="3"/>
          <c:order val="3"/>
          <c:tx>
            <c:strRef>
              <c:f>Hárok1!$A$40</c:f>
              <c:strCache>
                <c:ptCount val="1"/>
                <c:pt idx="0">
                  <c:v>DOBA OBRATU AKTÍV</c:v>
                </c:pt>
              </c:strCache>
            </c:strRef>
          </c:tx>
          <c:cat>
            <c:strRef>
              <c:f>Hárok1!$B$36:$E$36</c:f>
              <c:strCache>
                <c:ptCount val="4"/>
                <c:pt idx="0">
                  <c:v>ROK 2017</c:v>
                </c:pt>
                <c:pt idx="1">
                  <c:v>ROK 2018</c:v>
                </c:pt>
                <c:pt idx="2">
                  <c:v>ROK 2019</c:v>
                </c:pt>
                <c:pt idx="3">
                  <c:v>ROK 2020</c:v>
                </c:pt>
              </c:strCache>
            </c:strRef>
          </c:cat>
          <c:val>
            <c:numRef>
              <c:f>Hárok1!$B$40:$E$40</c:f>
              <c:numCache>
                <c:formatCode>General</c:formatCode>
                <c:ptCount val="4"/>
                <c:pt idx="0">
                  <c:v>228</c:v>
                </c:pt>
                <c:pt idx="1">
                  <c:v>219</c:v>
                </c:pt>
                <c:pt idx="2">
                  <c:v>186</c:v>
                </c:pt>
                <c:pt idx="3">
                  <c:v>184</c:v>
                </c:pt>
              </c:numCache>
            </c:numRef>
          </c:val>
          <c:smooth val="0"/>
        </c:ser>
        <c:dLbls>
          <c:showLegendKey val="0"/>
          <c:showVal val="0"/>
          <c:showCatName val="0"/>
          <c:showSerName val="0"/>
          <c:showPercent val="0"/>
          <c:showBubbleSize val="0"/>
        </c:dLbls>
        <c:marker val="1"/>
        <c:smooth val="0"/>
        <c:axId val="129911424"/>
        <c:axId val="129925504"/>
      </c:lineChart>
      <c:catAx>
        <c:axId val="129911424"/>
        <c:scaling>
          <c:orientation val="minMax"/>
        </c:scaling>
        <c:delete val="0"/>
        <c:axPos val="b"/>
        <c:majorTickMark val="none"/>
        <c:minorTickMark val="none"/>
        <c:tickLblPos val="nextTo"/>
        <c:crossAx val="129925504"/>
        <c:crosses val="autoZero"/>
        <c:auto val="1"/>
        <c:lblAlgn val="ctr"/>
        <c:lblOffset val="100"/>
        <c:noMultiLvlLbl val="0"/>
      </c:catAx>
      <c:valAx>
        <c:axId val="129925504"/>
        <c:scaling>
          <c:orientation val="minMax"/>
        </c:scaling>
        <c:delete val="0"/>
        <c:axPos val="l"/>
        <c:majorGridlines/>
        <c:numFmt formatCode="General" sourceLinked="1"/>
        <c:majorTickMark val="none"/>
        <c:minorTickMark val="none"/>
        <c:tickLblPos val="nextTo"/>
        <c:spPr>
          <a:ln w="9525">
            <a:noFill/>
          </a:ln>
        </c:spPr>
        <c:crossAx val="129911424"/>
        <c:crosses val="autoZero"/>
        <c:crossBetween val="between"/>
      </c:valAx>
    </c:plotArea>
    <c:legend>
      <c:legendPos val="b"/>
      <c:layout>
        <c:manualLayout>
          <c:xMode val="edge"/>
          <c:yMode val="edge"/>
          <c:x val="2.4271510840108403E-2"/>
          <c:y val="0.85065070242656449"/>
          <c:w val="0.96436331300813005"/>
          <c:h val="0.13718454661558108"/>
        </c:manualLayout>
      </c:layout>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sk-SK" sz="1800" b="1" i="0" baseline="0">
                <a:effectLst/>
              </a:rPr>
              <a:t>UKAZOVATELE RENTABILITY - Bio G, spol. s.r.o.</a:t>
            </a:r>
            <a:endParaRPr lang="sk-SK">
              <a:effectLst/>
            </a:endParaRPr>
          </a:p>
          <a:p>
            <a:pPr>
              <a:defRPr/>
            </a:pPr>
            <a:r>
              <a:rPr lang="sk-SK" sz="1800" b="1" i="0" baseline="0">
                <a:effectLst/>
              </a:rPr>
              <a:t>v rokoch 2017-2020</a:t>
            </a:r>
            <a:endParaRPr lang="sk-SK">
              <a:effectLst/>
            </a:endParaRPr>
          </a:p>
        </c:rich>
      </c:tx>
      <c:overlay val="0"/>
    </c:title>
    <c:autoTitleDeleted val="0"/>
    <c:plotArea>
      <c:layout>
        <c:manualLayout>
          <c:layoutTarget val="inner"/>
          <c:xMode val="edge"/>
          <c:yMode val="edge"/>
          <c:x val="9.8306402439024387E-2"/>
          <c:y val="0.23549968071519795"/>
          <c:w val="0.87803167344173438"/>
          <c:h val="0.53451564495530013"/>
        </c:manualLayout>
      </c:layout>
      <c:lineChart>
        <c:grouping val="standard"/>
        <c:varyColors val="0"/>
        <c:ser>
          <c:idx val="0"/>
          <c:order val="0"/>
          <c:tx>
            <c:strRef>
              <c:f>Hárok1!$A$44</c:f>
              <c:strCache>
                <c:ptCount val="1"/>
                <c:pt idx="0">
                  <c:v>RENTABILITA CELKOVÉHO KAPITÁLU ROA</c:v>
                </c:pt>
              </c:strCache>
            </c:strRef>
          </c:tx>
          <c:cat>
            <c:strRef>
              <c:f>Hárok1!$B$43:$E$43</c:f>
              <c:strCache>
                <c:ptCount val="4"/>
                <c:pt idx="0">
                  <c:v>ROK 2017</c:v>
                </c:pt>
                <c:pt idx="1">
                  <c:v>ROK 2018</c:v>
                </c:pt>
                <c:pt idx="2">
                  <c:v>ROK 2019</c:v>
                </c:pt>
                <c:pt idx="3">
                  <c:v>ROK 2020</c:v>
                </c:pt>
              </c:strCache>
            </c:strRef>
          </c:cat>
          <c:val>
            <c:numRef>
              <c:f>Hárok1!$B$44:$E$44</c:f>
              <c:numCache>
                <c:formatCode>0.00%</c:formatCode>
                <c:ptCount val="4"/>
                <c:pt idx="0">
                  <c:v>1.61E-2</c:v>
                </c:pt>
                <c:pt idx="1">
                  <c:v>2.8199999999999999E-2</c:v>
                </c:pt>
                <c:pt idx="2">
                  <c:v>1.32E-2</c:v>
                </c:pt>
                <c:pt idx="3">
                  <c:v>6.1100000000000002E-2</c:v>
                </c:pt>
              </c:numCache>
            </c:numRef>
          </c:val>
          <c:smooth val="0"/>
        </c:ser>
        <c:ser>
          <c:idx val="1"/>
          <c:order val="1"/>
          <c:tx>
            <c:strRef>
              <c:f>Hárok1!$A$45</c:f>
              <c:strCache>
                <c:ptCount val="1"/>
                <c:pt idx="0">
                  <c:v>RENTABILITA TRŽIEB ROS</c:v>
                </c:pt>
              </c:strCache>
            </c:strRef>
          </c:tx>
          <c:cat>
            <c:strRef>
              <c:f>Hárok1!$B$43:$E$43</c:f>
              <c:strCache>
                <c:ptCount val="4"/>
                <c:pt idx="0">
                  <c:v>ROK 2017</c:v>
                </c:pt>
                <c:pt idx="1">
                  <c:v>ROK 2018</c:v>
                </c:pt>
                <c:pt idx="2">
                  <c:v>ROK 2019</c:v>
                </c:pt>
                <c:pt idx="3">
                  <c:v>ROK 2020</c:v>
                </c:pt>
              </c:strCache>
            </c:strRef>
          </c:cat>
          <c:val>
            <c:numRef>
              <c:f>Hárok1!$B$45:$E$45</c:f>
              <c:numCache>
                <c:formatCode>0.00%</c:formatCode>
                <c:ptCount val="4"/>
                <c:pt idx="0">
                  <c:v>0.01</c:v>
                </c:pt>
                <c:pt idx="1">
                  <c:v>1.6899999999999998E-2</c:v>
                </c:pt>
                <c:pt idx="2">
                  <c:v>6.7000000000000002E-3</c:v>
                </c:pt>
                <c:pt idx="3">
                  <c:v>3.1199999999999999E-2</c:v>
                </c:pt>
              </c:numCache>
            </c:numRef>
          </c:val>
          <c:smooth val="0"/>
        </c:ser>
        <c:ser>
          <c:idx val="2"/>
          <c:order val="2"/>
          <c:tx>
            <c:strRef>
              <c:f>Hárok1!$A$46</c:f>
              <c:strCache>
                <c:ptCount val="1"/>
                <c:pt idx="0">
                  <c:v>RENTABILITA VLASTNÉHO KAPITÁLU ROE</c:v>
                </c:pt>
              </c:strCache>
            </c:strRef>
          </c:tx>
          <c:cat>
            <c:strRef>
              <c:f>Hárok1!$B$43:$E$43</c:f>
              <c:strCache>
                <c:ptCount val="4"/>
                <c:pt idx="0">
                  <c:v>ROK 2017</c:v>
                </c:pt>
                <c:pt idx="1">
                  <c:v>ROK 2018</c:v>
                </c:pt>
                <c:pt idx="2">
                  <c:v>ROK 2019</c:v>
                </c:pt>
                <c:pt idx="3">
                  <c:v>ROK 2020</c:v>
                </c:pt>
              </c:strCache>
            </c:strRef>
          </c:cat>
          <c:val>
            <c:numRef>
              <c:f>Hárok1!$B$46:$E$46</c:f>
              <c:numCache>
                <c:formatCode>0.00%</c:formatCode>
                <c:ptCount val="4"/>
                <c:pt idx="0">
                  <c:v>4.0300000000000002E-2</c:v>
                </c:pt>
                <c:pt idx="1">
                  <c:v>7.1300000000000002E-2</c:v>
                </c:pt>
                <c:pt idx="2">
                  <c:v>3.0200000000000001E-2</c:v>
                </c:pt>
                <c:pt idx="3">
                  <c:v>0.12470000000000001</c:v>
                </c:pt>
              </c:numCache>
            </c:numRef>
          </c:val>
          <c:smooth val="0"/>
        </c:ser>
        <c:dLbls>
          <c:showLegendKey val="0"/>
          <c:showVal val="0"/>
          <c:showCatName val="0"/>
          <c:showSerName val="0"/>
          <c:showPercent val="0"/>
          <c:showBubbleSize val="0"/>
        </c:dLbls>
        <c:marker val="1"/>
        <c:smooth val="0"/>
        <c:axId val="129939328"/>
        <c:axId val="129940864"/>
      </c:lineChart>
      <c:catAx>
        <c:axId val="129939328"/>
        <c:scaling>
          <c:orientation val="minMax"/>
        </c:scaling>
        <c:delete val="0"/>
        <c:axPos val="b"/>
        <c:majorTickMark val="none"/>
        <c:minorTickMark val="none"/>
        <c:tickLblPos val="nextTo"/>
        <c:crossAx val="129940864"/>
        <c:crosses val="autoZero"/>
        <c:auto val="1"/>
        <c:lblAlgn val="ctr"/>
        <c:lblOffset val="100"/>
        <c:noMultiLvlLbl val="0"/>
      </c:catAx>
      <c:valAx>
        <c:axId val="129940864"/>
        <c:scaling>
          <c:orientation val="minMax"/>
        </c:scaling>
        <c:delete val="0"/>
        <c:axPos val="l"/>
        <c:majorGridlines/>
        <c:numFmt formatCode="0.00%" sourceLinked="1"/>
        <c:majorTickMark val="none"/>
        <c:minorTickMark val="none"/>
        <c:tickLblPos val="nextTo"/>
        <c:spPr>
          <a:ln w="9525">
            <a:noFill/>
          </a:ln>
        </c:spPr>
        <c:crossAx val="129939328"/>
        <c:crosses val="autoZero"/>
        <c:crossBetween val="between"/>
      </c:valAx>
    </c:plotArea>
    <c:legend>
      <c:legendPos val="b"/>
      <c:layout>
        <c:manualLayout>
          <c:xMode val="edge"/>
          <c:yMode val="edge"/>
          <c:x val="0"/>
          <c:y val="0.86754278416347386"/>
          <c:w val="1"/>
          <c:h val="0.12029246487867178"/>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1F6D54-1DFA-469D-B211-1DD374661B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3650</Words>
  <Characters>20810</Characters>
  <Application>Microsoft Office Word</Application>
  <DocSecurity>0</DocSecurity>
  <Lines>173</Lines>
  <Paragraphs>48</Paragraphs>
  <ScaleCrop>false</ScaleCrop>
  <HeadingPairs>
    <vt:vector size="2" baseType="variant">
      <vt:variant>
        <vt:lpstr>Názov</vt:lpstr>
      </vt:variant>
      <vt:variant>
        <vt:i4>1</vt:i4>
      </vt:variant>
    </vt:vector>
  </HeadingPairs>
  <TitlesOfParts>
    <vt:vector size="1" baseType="lpstr">
      <vt:lpstr>Výročná správa 2014</vt:lpstr>
    </vt:vector>
  </TitlesOfParts>
  <Company>ALFA s.r.o.</Company>
  <LinksUpToDate>false</LinksUpToDate>
  <CharactersWithSpaces>24412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2014</dc:title>
  <dc:subject>ALFA s.r.o.</dc:subject>
  <dc:creator>Administrator</dc:creator>
  <cp:lastModifiedBy>Monika Žitná</cp:lastModifiedBy>
  <cp:revision>2</cp:revision>
  <cp:lastPrinted>2021-05-06T09:28:00Z</cp:lastPrinted>
  <dcterms:created xsi:type="dcterms:W3CDTF">2021-05-06T09:29:00Z</dcterms:created>
  <dcterms:modified xsi:type="dcterms:W3CDTF">2021-05-06T09:29:00Z</dcterms:modified>
</cp:coreProperties>
</file>