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6CE9" w:rsidRDefault="00316CE9">
      <w:pPr>
        <w:spacing w:before="2" w:line="140" w:lineRule="exact"/>
        <w:rPr>
          <w:sz w:val="14"/>
          <w:szCs w:val="14"/>
          <w:lang w:val="en-US"/>
        </w:rPr>
      </w:pPr>
    </w:p>
    <w:p w:rsidR="00316CE9" w:rsidRDefault="00316CE9">
      <w:pPr>
        <w:spacing w:before="2" w:line="140" w:lineRule="exact"/>
        <w:rPr>
          <w:sz w:val="14"/>
          <w:szCs w:val="14"/>
          <w:lang w:val="en-US"/>
        </w:rPr>
      </w:pPr>
    </w:p>
    <w:p w:rsidR="00316CE9" w:rsidRDefault="00316CE9">
      <w:pPr>
        <w:spacing w:before="2" w:line="140" w:lineRule="exact"/>
        <w:rPr>
          <w:rFonts w:ascii="Times New Roman" w:hAnsi="Times New Roman"/>
          <w:b/>
          <w:bCs/>
          <w:sz w:val="32"/>
          <w:szCs w:val="32"/>
        </w:rPr>
      </w:pPr>
    </w:p>
    <w:p w:rsidR="00316CE9" w:rsidRDefault="00726057">
      <w:pPr>
        <w:pStyle w:val="Default"/>
      </w:pPr>
      <w:r>
        <w:t xml:space="preserve"> </w:t>
      </w:r>
    </w:p>
    <w:p w:rsidR="00316CE9" w:rsidRDefault="00726057">
      <w:pPr>
        <w:pStyle w:val="Hlavika"/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Poznámky</w:t>
      </w:r>
    </w:p>
    <w:p w:rsidR="00316CE9" w:rsidRDefault="00726057">
      <w:pPr>
        <w:pStyle w:val="Hlavika"/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k účtovnej závierke za rok 2020 (28.10.2020 – 31.12.2020)</w:t>
      </w:r>
    </w:p>
    <w:p w:rsidR="00316CE9" w:rsidRDefault="00726057">
      <w:pPr>
        <w:pStyle w:val="Hlavika"/>
        <w:jc w:val="center"/>
      </w:pPr>
      <w:r>
        <w:rPr>
          <w:rFonts w:ascii="Arial" w:hAnsi="Arial"/>
          <w:b/>
          <w:bCs/>
          <w:sz w:val="24"/>
          <w:szCs w:val="24"/>
        </w:rPr>
        <w:t xml:space="preserve">   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zostavené podľa Opatrenia Ministerstva financií SR č. MF/15464/2013-74, ktorým sa ustanovujú podrobnosti o 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individuálnej účtovnej závierke a rozsahu údajov určených z individuálnej účtovnej závierky na zverejnenie pre </w:t>
      </w:r>
      <w:proofErr w:type="spellStart"/>
      <w:r>
        <w:rPr>
          <w:rFonts w:ascii="Arial" w:eastAsia="Arial" w:hAnsi="Arial" w:cs="Arial"/>
          <w:b/>
          <w:bCs/>
          <w:color w:val="000000"/>
          <w:sz w:val="24"/>
          <w:szCs w:val="24"/>
        </w:rPr>
        <w:t>mikro</w:t>
      </w:r>
      <w:proofErr w:type="spellEnd"/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účtovné jednotky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v  znení opatrenia MF SR č. MF/18008/2014-74.</w:t>
      </w:r>
    </w:p>
    <w:p w:rsidR="00316CE9" w:rsidRDefault="00316CE9">
      <w:pPr>
        <w:pStyle w:val="Hlavika"/>
        <w:rPr>
          <w:rFonts w:ascii="Arial" w:hAnsi="Arial" w:cs="Arial"/>
          <w:sz w:val="24"/>
          <w:szCs w:val="24"/>
        </w:rPr>
      </w:pPr>
    </w:p>
    <w:p w:rsidR="00316CE9" w:rsidRDefault="00726057">
      <w:pPr>
        <w:pStyle w:val="Nadpis1"/>
        <w:tabs>
          <w:tab w:val="left" w:pos="0"/>
        </w:tabs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316CE9" w:rsidRDefault="00726057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316CE9" w:rsidRDefault="00316CE9">
      <w:pPr>
        <w:ind w:right="841"/>
        <w:jc w:val="center"/>
        <w:rPr>
          <w:rFonts w:ascii="Arial" w:hAnsi="Arial" w:cs="Arial"/>
        </w:rPr>
      </w:pPr>
    </w:p>
    <w:p w:rsidR="00316CE9" w:rsidRDefault="00726057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b/>
          <w:bCs/>
          <w:sz w:val="22"/>
          <w:szCs w:val="22"/>
        </w:rPr>
        <w:t>Základné údaje o účtovnej jednotke:</w:t>
      </w:r>
    </w:p>
    <w:p w:rsidR="00316CE9" w:rsidRDefault="00316CE9">
      <w:pPr>
        <w:spacing w:line="260" w:lineRule="exact"/>
        <w:jc w:val="both"/>
        <w:rPr>
          <w:rFonts w:ascii="Arial" w:hAnsi="Arial" w:cs="Arial"/>
        </w:rPr>
      </w:pPr>
    </w:p>
    <w:tbl>
      <w:tblPr>
        <w:tblW w:w="9525" w:type="dxa"/>
        <w:tblInd w:w="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65"/>
        <w:gridCol w:w="6360"/>
      </w:tblGrid>
      <w:tr w:rsidR="00316CE9">
        <w:tblPrEx>
          <w:tblCellMar>
            <w:top w:w="0" w:type="dxa"/>
            <w:bottom w:w="0" w:type="dxa"/>
          </w:tblCellMar>
        </w:tblPrEx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pacing w:line="260" w:lineRule="exact"/>
              <w:jc w:val="both"/>
            </w:pPr>
            <w:r>
              <w:rPr>
                <w:rFonts w:ascii="Arial" w:hAnsi="Arial" w:cs="Arial"/>
                <w:b/>
                <w:bCs/>
              </w:rPr>
              <w:t xml:space="preserve">Obchodné </w:t>
            </w:r>
            <w:r>
              <w:rPr>
                <w:rFonts w:ascii="Arial" w:hAnsi="Arial" w:cs="Arial"/>
                <w:b/>
                <w:bCs/>
              </w:rPr>
              <w:t>meno:</w:t>
            </w:r>
          </w:p>
        </w:tc>
        <w:tc>
          <w:tcPr>
            <w:tcW w:w="6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>ESTYEN LAB s. r. o.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pacing w:line="260" w:lineRule="exact"/>
              <w:jc w:val="both"/>
            </w:pPr>
            <w:r>
              <w:rPr>
                <w:rFonts w:ascii="Arial" w:hAnsi="Arial" w:cs="Arial"/>
                <w:b/>
                <w:bCs/>
              </w:rPr>
              <w:t>Sídlo:</w:t>
            </w:r>
          </w:p>
        </w:tc>
        <w:tc>
          <w:tcPr>
            <w:tcW w:w="6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napToGrid w:val="0"/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Jiráskova</w:t>
            </w:r>
            <w:proofErr w:type="spellEnd"/>
            <w:r>
              <w:rPr>
                <w:rFonts w:ascii="Arial" w:hAnsi="Arial" w:cs="Arial"/>
              </w:rPr>
              <w:t xml:space="preserve"> 402/2, 965 01 Žiar nad Hronom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pacing w:line="260" w:lineRule="exact"/>
              <w:jc w:val="both"/>
            </w:pPr>
            <w:r>
              <w:rPr>
                <w:rFonts w:ascii="Arial" w:hAnsi="Arial" w:cs="Arial"/>
                <w:b/>
                <w:bCs/>
              </w:rPr>
              <w:t>Právna forma:</w:t>
            </w:r>
          </w:p>
        </w:tc>
        <w:tc>
          <w:tcPr>
            <w:tcW w:w="6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>Spoločnosť s ručením obmedzeným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31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pacing w:line="260" w:lineRule="exact"/>
              <w:jc w:val="both"/>
            </w:pPr>
            <w:r>
              <w:rPr>
                <w:rFonts w:ascii="Arial" w:hAnsi="Arial" w:cs="Arial"/>
                <w:b/>
                <w:bCs/>
              </w:rPr>
              <w:t>Dátum vzniku:</w:t>
            </w:r>
          </w:p>
        </w:tc>
        <w:tc>
          <w:tcPr>
            <w:tcW w:w="63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>Zápis do obchodného registra 28.10.2020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31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pacing w:line="260" w:lineRule="exact"/>
              <w:jc w:val="both"/>
            </w:pPr>
            <w:r>
              <w:rPr>
                <w:rFonts w:ascii="Arial" w:hAnsi="Arial" w:cs="Arial"/>
                <w:b/>
                <w:bCs/>
              </w:rPr>
              <w:t>Hlavný predmet podnikania</w:t>
            </w:r>
          </w:p>
        </w:tc>
        <w:tc>
          <w:tcPr>
            <w:tcW w:w="63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>71.12.1 Inžinierske činnosti a poradenstvo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31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pacing w:line="260" w:lineRule="exact"/>
              <w:jc w:val="both"/>
            </w:pPr>
            <w:r>
              <w:rPr>
                <w:rFonts w:ascii="Arial" w:hAnsi="Arial" w:cs="Arial"/>
                <w:b/>
                <w:bCs/>
              </w:rPr>
              <w:t xml:space="preserve">Účtovné </w:t>
            </w:r>
            <w:r>
              <w:rPr>
                <w:rFonts w:ascii="Arial" w:hAnsi="Arial" w:cs="Arial"/>
                <w:b/>
                <w:bCs/>
              </w:rPr>
              <w:t>obdobie:</w:t>
            </w:r>
          </w:p>
        </w:tc>
        <w:tc>
          <w:tcPr>
            <w:tcW w:w="63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>28.10.2020 – 31.12.2020</w:t>
            </w:r>
          </w:p>
        </w:tc>
      </w:tr>
    </w:tbl>
    <w:p w:rsidR="00316CE9" w:rsidRDefault="00316CE9">
      <w:pPr>
        <w:spacing w:line="260" w:lineRule="exact"/>
        <w:jc w:val="both"/>
        <w:rPr>
          <w:rFonts w:ascii="Arial" w:hAnsi="Arial" w:cs="Arial"/>
        </w:rPr>
      </w:pPr>
    </w:p>
    <w:p w:rsidR="00316CE9" w:rsidRDefault="00726057">
      <w:pPr>
        <w:pStyle w:val="Default"/>
      </w:pPr>
      <w:r>
        <w:rPr>
          <w:sz w:val="22"/>
          <w:szCs w:val="22"/>
        </w:rPr>
        <w:t>UJ spĺňa veľkostné podmienky na zatriedenie do veľkostnej skupiny –</w:t>
      </w:r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mikro</w:t>
      </w:r>
      <w:proofErr w:type="spellEnd"/>
      <w:r>
        <w:rPr>
          <w:b/>
          <w:bCs/>
          <w:sz w:val="22"/>
          <w:szCs w:val="22"/>
        </w:rPr>
        <w:t xml:space="preserve"> účtovná jednotka, </w:t>
      </w:r>
      <w:r>
        <w:rPr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sz w:val="22"/>
          <w:szCs w:val="22"/>
        </w:rPr>
        <w:t>č.MF</w:t>
      </w:r>
      <w:proofErr w:type="spellEnd"/>
      <w:r>
        <w:rPr>
          <w:sz w:val="22"/>
          <w:szCs w:val="22"/>
        </w:rPr>
        <w:t>/15464/2013-74).</w:t>
      </w:r>
    </w:p>
    <w:p w:rsidR="00316CE9" w:rsidRDefault="00316CE9">
      <w:pPr>
        <w:pStyle w:val="Default"/>
      </w:pPr>
    </w:p>
    <w:p w:rsidR="00316CE9" w:rsidRDefault="00726057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b/>
          <w:bCs/>
          <w:sz w:val="22"/>
          <w:szCs w:val="22"/>
        </w:rPr>
        <w:t>Úd</w:t>
      </w:r>
      <w:r>
        <w:rPr>
          <w:rFonts w:ascii="Arial" w:hAnsi="Arial" w:cs="Arial"/>
          <w:b/>
          <w:bCs/>
          <w:spacing w:val="-2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je o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konsolidovanom </w:t>
      </w:r>
      <w:r>
        <w:rPr>
          <w:rFonts w:ascii="Arial" w:hAnsi="Arial" w:cs="Arial"/>
          <w:b/>
          <w:bCs/>
          <w:spacing w:val="-1"/>
          <w:sz w:val="22"/>
          <w:szCs w:val="22"/>
        </w:rPr>
        <w:t>ce</w:t>
      </w:r>
      <w:r>
        <w:rPr>
          <w:rFonts w:ascii="Arial" w:hAnsi="Arial" w:cs="Arial"/>
          <w:b/>
          <w:bCs/>
          <w:sz w:val="22"/>
          <w:szCs w:val="22"/>
        </w:rPr>
        <w:t>lk</w:t>
      </w:r>
      <w:r>
        <w:rPr>
          <w:rFonts w:ascii="Arial" w:hAnsi="Arial" w:cs="Arial"/>
          <w:b/>
          <w:bCs/>
          <w:spacing w:val="1"/>
          <w:sz w:val="22"/>
          <w:szCs w:val="22"/>
        </w:rPr>
        <w:t xml:space="preserve">u </w:t>
      </w:r>
      <w:r>
        <w:rPr>
          <w:rFonts w:ascii="Arial" w:hAnsi="Arial" w:cs="Arial"/>
          <w:spacing w:val="1"/>
          <w:sz w:val="22"/>
          <w:szCs w:val="22"/>
        </w:rPr>
        <w:t>– spoločnosť nie je súčasťou konsolidovaného celku</w:t>
      </w:r>
    </w:p>
    <w:p w:rsidR="00316CE9" w:rsidRDefault="00316CE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16CE9" w:rsidRDefault="00726057">
      <w:pPr>
        <w:spacing w:line="260" w:lineRule="exact"/>
        <w:jc w:val="both"/>
      </w:pPr>
      <w:r>
        <w:rPr>
          <w:rFonts w:ascii="Arial" w:hAnsi="Arial" w:cs="Arial"/>
        </w:rPr>
        <w:t>3.</w:t>
      </w:r>
      <w:r>
        <w:rPr>
          <w:rFonts w:ascii="Arial" w:hAnsi="Arial" w:cs="Arial"/>
          <w:b/>
          <w:bCs/>
        </w:rPr>
        <w:t xml:space="preserve"> Pri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me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  <w:spacing w:val="4"/>
        </w:rPr>
        <w:t>n</w:t>
      </w:r>
      <w:r>
        <w:rPr>
          <w:rFonts w:ascii="Arial" w:hAnsi="Arial" w:cs="Arial"/>
          <w:b/>
          <w:bCs/>
        </w:rPr>
        <w:t>ý</w:t>
      </w:r>
      <w:r>
        <w:rPr>
          <w:rFonts w:ascii="Arial" w:hAnsi="Arial" w:cs="Arial"/>
          <w:b/>
          <w:bCs/>
          <w:spacing w:val="-5"/>
        </w:rPr>
        <w:t xml:space="preserve"> </w:t>
      </w:r>
      <w:r>
        <w:rPr>
          <w:rFonts w:ascii="Arial" w:hAnsi="Arial" w:cs="Arial"/>
          <w:b/>
          <w:bCs/>
        </w:rPr>
        <w:t>pr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p</w:t>
      </w:r>
      <w:r>
        <w:rPr>
          <w:rFonts w:ascii="Arial" w:hAnsi="Arial" w:cs="Arial"/>
          <w:b/>
          <w:bCs/>
          <w:spacing w:val="2"/>
        </w:rPr>
        <w:t>o</w:t>
      </w:r>
      <w:r>
        <w:rPr>
          <w:rFonts w:ascii="Arial" w:hAnsi="Arial" w:cs="Arial"/>
          <w:b/>
          <w:bCs/>
          <w:spacing w:val="-1"/>
        </w:rPr>
        <w:t>č</w:t>
      </w:r>
      <w:r>
        <w:rPr>
          <w:rFonts w:ascii="Arial" w:hAnsi="Arial" w:cs="Arial"/>
          <w:b/>
          <w:bCs/>
        </w:rPr>
        <w:t>ít</w:t>
      </w:r>
      <w:r>
        <w:rPr>
          <w:rFonts w:ascii="Arial" w:hAnsi="Arial" w:cs="Arial"/>
          <w:b/>
          <w:bCs/>
          <w:spacing w:val="-1"/>
        </w:rPr>
        <w:t>a</w:t>
      </w:r>
      <w:r>
        <w:rPr>
          <w:rFonts w:ascii="Arial" w:hAnsi="Arial" w:cs="Arial"/>
          <w:b/>
          <w:bCs/>
          <w:spacing w:val="4"/>
        </w:rPr>
        <w:t>n</w:t>
      </w:r>
      <w:r>
        <w:rPr>
          <w:rFonts w:ascii="Arial" w:hAnsi="Arial" w:cs="Arial"/>
          <w:b/>
          <w:bCs/>
        </w:rPr>
        <w:t>ý</w:t>
      </w:r>
      <w:r>
        <w:rPr>
          <w:rFonts w:ascii="Arial" w:hAnsi="Arial" w:cs="Arial"/>
          <w:b/>
          <w:bCs/>
          <w:spacing w:val="-5"/>
        </w:rPr>
        <w:t xml:space="preserve"> </w:t>
      </w:r>
      <w:r>
        <w:rPr>
          <w:rFonts w:ascii="Arial" w:hAnsi="Arial" w:cs="Arial"/>
          <w:b/>
          <w:bCs/>
          <w:spacing w:val="2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če</w:t>
      </w:r>
      <w:r>
        <w:rPr>
          <w:rFonts w:ascii="Arial" w:hAnsi="Arial" w:cs="Arial"/>
          <w:b/>
          <w:bCs/>
        </w:rPr>
        <w:t xml:space="preserve">t </w:t>
      </w:r>
      <w:r>
        <w:rPr>
          <w:rFonts w:ascii="Arial" w:hAnsi="Arial" w:cs="Arial"/>
          <w:b/>
          <w:bCs/>
          <w:spacing w:val="1"/>
        </w:rPr>
        <w:t>z</w:t>
      </w:r>
      <w:r>
        <w:rPr>
          <w:rFonts w:ascii="Arial" w:hAnsi="Arial" w:cs="Arial"/>
          <w:b/>
          <w:bCs/>
          <w:spacing w:val="-1"/>
        </w:rPr>
        <w:t>a</w:t>
      </w:r>
      <w:r>
        <w:rPr>
          <w:rFonts w:ascii="Arial" w:hAnsi="Arial" w:cs="Arial"/>
          <w:b/>
          <w:bCs/>
        </w:rPr>
        <w:t>mestn</w:t>
      </w:r>
      <w:r>
        <w:rPr>
          <w:rFonts w:ascii="Arial" w:hAnsi="Arial" w:cs="Arial"/>
          <w:b/>
          <w:bCs/>
          <w:spacing w:val="-1"/>
        </w:rPr>
        <w:t>a</w:t>
      </w:r>
      <w:r>
        <w:rPr>
          <w:rFonts w:ascii="Arial" w:hAnsi="Arial" w:cs="Arial"/>
          <w:b/>
          <w:bCs/>
        </w:rPr>
        <w:t>n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ov:</w:t>
      </w:r>
    </w:p>
    <w:p w:rsidR="00316CE9" w:rsidRDefault="00316CE9">
      <w:pPr>
        <w:spacing w:line="260" w:lineRule="exact"/>
        <w:jc w:val="both"/>
        <w:rPr>
          <w:rFonts w:ascii="Arial" w:hAnsi="Arial" w:cs="Arial"/>
        </w:rPr>
      </w:pPr>
    </w:p>
    <w:tbl>
      <w:tblPr>
        <w:tblW w:w="9540" w:type="dxa"/>
        <w:tblInd w:w="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50"/>
        <w:gridCol w:w="2130"/>
        <w:gridCol w:w="3360"/>
      </w:tblGrid>
      <w:tr w:rsidR="00316CE9">
        <w:tblPrEx>
          <w:tblCellMar>
            <w:top w:w="0" w:type="dxa"/>
            <w:bottom w:w="0" w:type="dxa"/>
          </w:tblCellMar>
        </w:tblPrEx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316CE9" w:rsidRDefault="0072605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napToGrid w:val="0"/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snapToGrid w:val="0"/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316CE9" w:rsidRDefault="00316CE9">
      <w:pPr>
        <w:spacing w:line="260" w:lineRule="exact"/>
        <w:jc w:val="both"/>
        <w:rPr>
          <w:rFonts w:ascii="Arial" w:hAnsi="Arial" w:cs="Arial"/>
        </w:rPr>
      </w:pPr>
    </w:p>
    <w:p w:rsidR="00316CE9" w:rsidRDefault="00316CE9">
      <w:pPr>
        <w:spacing w:before="1" w:line="280" w:lineRule="exact"/>
        <w:jc w:val="both"/>
        <w:rPr>
          <w:rFonts w:ascii="Arial" w:hAnsi="Arial" w:cs="Arial"/>
        </w:rPr>
      </w:pPr>
    </w:p>
    <w:p w:rsidR="00316CE9" w:rsidRDefault="00726057">
      <w:pPr>
        <w:pStyle w:val="Nadpis1"/>
        <w:tabs>
          <w:tab w:val="left" w:pos="0"/>
        </w:tabs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316CE9" w:rsidRDefault="00726057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316CE9" w:rsidRDefault="00316CE9">
      <w:pPr>
        <w:spacing w:before="11" w:line="260" w:lineRule="exact"/>
        <w:jc w:val="both"/>
        <w:rPr>
          <w:rFonts w:ascii="Arial" w:hAnsi="Arial" w:cs="Arial"/>
        </w:rPr>
      </w:pPr>
    </w:p>
    <w:p w:rsidR="00316CE9" w:rsidRPr="00B42F03" w:rsidRDefault="00726057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1. </w:t>
      </w:r>
      <w:r w:rsidRPr="00B42F03">
        <w:rPr>
          <w:rFonts w:ascii="Arial" w:eastAsia="Arial Narrow" w:hAnsi="Arial" w:cs="Arial"/>
          <w:spacing w:val="-4"/>
          <w:sz w:val="22"/>
          <w:szCs w:val="22"/>
        </w:rPr>
        <w:t xml:space="preserve">Účtovná závierka  spoločnosti  ESTYEN LAB s. r. o. </w:t>
      </w:r>
      <w:proofErr w:type="spellStart"/>
      <w:r w:rsidRPr="00B42F03">
        <w:rPr>
          <w:rFonts w:ascii="Arial" w:eastAsia="Arial Narrow" w:hAnsi="Arial" w:cs="Arial"/>
          <w:spacing w:val="-4"/>
          <w:sz w:val="22"/>
          <w:szCs w:val="22"/>
        </w:rPr>
        <w:t>Jiráskova</w:t>
      </w:r>
      <w:proofErr w:type="spellEnd"/>
      <w:r w:rsidRPr="00B42F03">
        <w:rPr>
          <w:rFonts w:ascii="Arial" w:eastAsia="Arial Narrow" w:hAnsi="Arial" w:cs="Arial"/>
          <w:spacing w:val="-4"/>
          <w:sz w:val="22"/>
          <w:szCs w:val="22"/>
        </w:rPr>
        <w:t xml:space="preserve"> 402/2, 965 01 Žiar nad Hronom zostavená   k 31. decembru 2020 je zostavená ako riadna účtovná závierka podľa § 17 ods. 6 zákona č. 431/2002 Z. z. o účtovníctve v </w:t>
      </w:r>
      <w:r w:rsidRPr="00B42F03">
        <w:rPr>
          <w:rFonts w:ascii="Arial" w:eastAsia="Arial Narrow" w:hAnsi="Arial" w:cs="Arial"/>
          <w:spacing w:val="-4"/>
          <w:sz w:val="22"/>
          <w:szCs w:val="22"/>
        </w:rPr>
        <w:t xml:space="preserve">znení neskorších predpisov.     </w:t>
      </w:r>
    </w:p>
    <w:p w:rsidR="00316CE9" w:rsidRPr="00B42F03" w:rsidRDefault="00726057">
      <w:pPr>
        <w:pStyle w:val="Zkladntext"/>
        <w:tabs>
          <w:tab w:val="left" w:pos="808"/>
        </w:tabs>
        <w:ind w:left="0" w:firstLine="0"/>
        <w:jc w:val="both"/>
      </w:pPr>
      <w:r w:rsidRPr="00B42F03">
        <w:rPr>
          <w:rFonts w:ascii="Arial" w:eastAsia="Arial Narrow" w:hAnsi="Arial" w:cs="Arial"/>
          <w:spacing w:val="-4"/>
          <w:sz w:val="22"/>
          <w:szCs w:val="22"/>
        </w:rPr>
        <w:t xml:space="preserve">Spoločnosť ESTYEN LAB s r. o. vznikla 28.10.2020 zápisom do obchodného registra Okresného súdu Banská Bystrica oddiel: </w:t>
      </w:r>
      <w:proofErr w:type="spellStart"/>
      <w:r w:rsidRPr="00B42F03">
        <w:rPr>
          <w:rFonts w:ascii="Arial" w:eastAsia="Arial Narrow" w:hAnsi="Arial" w:cs="Arial"/>
          <w:spacing w:val="-4"/>
          <w:sz w:val="22"/>
          <w:szCs w:val="22"/>
        </w:rPr>
        <w:t>Sro</w:t>
      </w:r>
      <w:proofErr w:type="spellEnd"/>
      <w:r w:rsidRPr="00B42F03">
        <w:rPr>
          <w:rFonts w:ascii="Arial" w:eastAsia="Arial Narrow" w:hAnsi="Arial" w:cs="Arial"/>
          <w:spacing w:val="-4"/>
          <w:sz w:val="22"/>
          <w:szCs w:val="22"/>
        </w:rPr>
        <w:t>, vložka číslo: 39951/S.</w:t>
      </w:r>
    </w:p>
    <w:p w:rsidR="00316CE9" w:rsidRPr="00B42F03" w:rsidRDefault="00316CE9">
      <w:pPr>
        <w:pStyle w:val="Zkladntext"/>
        <w:tabs>
          <w:tab w:val="left" w:pos="808"/>
        </w:tabs>
        <w:ind w:left="0" w:firstLine="0"/>
        <w:jc w:val="both"/>
      </w:pPr>
    </w:p>
    <w:p w:rsidR="00316CE9" w:rsidRPr="00B42F03" w:rsidRDefault="00726057">
      <w:pPr>
        <w:pStyle w:val="Zkladntext"/>
        <w:tabs>
          <w:tab w:val="left" w:pos="808"/>
        </w:tabs>
        <w:ind w:left="0" w:firstLine="0"/>
        <w:jc w:val="both"/>
      </w:pPr>
      <w:r w:rsidRPr="00B42F03">
        <w:rPr>
          <w:rFonts w:ascii="Arial" w:eastAsia="Arial Narrow" w:hAnsi="Arial" w:cs="Arial"/>
          <w:b/>
          <w:bCs/>
          <w:spacing w:val="-4"/>
          <w:sz w:val="22"/>
          <w:szCs w:val="22"/>
        </w:rPr>
        <w:t>Predmet podnikania (činnosti)</w:t>
      </w:r>
    </w:p>
    <w:p w:rsidR="00316CE9" w:rsidRPr="00B42F03" w:rsidRDefault="00726057">
      <w:pPr>
        <w:pStyle w:val="Zkladntext"/>
        <w:numPr>
          <w:ilvl w:val="0"/>
          <w:numId w:val="1"/>
        </w:numPr>
        <w:tabs>
          <w:tab w:val="left" w:pos="756"/>
        </w:tabs>
        <w:jc w:val="both"/>
      </w:pPr>
      <w:r w:rsidRPr="00B42F03">
        <w:rPr>
          <w:rFonts w:ascii="Arial" w:eastAsia="Arial Narrow" w:hAnsi="Arial" w:cs="Arial"/>
          <w:spacing w:val="-4"/>
          <w:sz w:val="22"/>
          <w:szCs w:val="22"/>
        </w:rPr>
        <w:t>prípravné práce k realizácii stavby</w:t>
      </w:r>
    </w:p>
    <w:p w:rsidR="00316CE9" w:rsidRPr="00B42F03" w:rsidRDefault="00726057">
      <w:pPr>
        <w:pStyle w:val="Zkladntext"/>
        <w:numPr>
          <w:ilvl w:val="0"/>
          <w:numId w:val="1"/>
        </w:numPr>
        <w:tabs>
          <w:tab w:val="left" w:pos="756"/>
        </w:tabs>
        <w:jc w:val="both"/>
      </w:pPr>
      <w:r w:rsidRPr="00B42F03">
        <w:rPr>
          <w:rFonts w:ascii="Arial" w:eastAsia="Arial Narrow" w:hAnsi="Arial" w:cs="Arial"/>
          <w:spacing w:val="-4"/>
          <w:sz w:val="22"/>
          <w:szCs w:val="22"/>
        </w:rPr>
        <w:t>dokončovacie stavebné práce pri realizácii exteriérov a interiérov</w:t>
      </w:r>
    </w:p>
    <w:p w:rsidR="00316CE9" w:rsidRPr="00B42F03" w:rsidRDefault="00726057">
      <w:pPr>
        <w:pStyle w:val="Zkladntext"/>
        <w:numPr>
          <w:ilvl w:val="0"/>
          <w:numId w:val="1"/>
        </w:numPr>
        <w:tabs>
          <w:tab w:val="left" w:pos="756"/>
        </w:tabs>
        <w:jc w:val="both"/>
        <w:rPr>
          <w:rFonts w:ascii="Arial" w:eastAsia="Arial Narrow" w:hAnsi="Arial" w:cs="Arial"/>
          <w:spacing w:val="-4"/>
          <w:sz w:val="22"/>
          <w:szCs w:val="22"/>
        </w:rPr>
      </w:pPr>
      <w:r w:rsidRPr="00B42F03">
        <w:rPr>
          <w:rFonts w:ascii="Arial" w:eastAsia="Arial Narrow" w:hAnsi="Arial" w:cs="Arial"/>
          <w:spacing w:val="-4"/>
          <w:sz w:val="22"/>
          <w:szCs w:val="22"/>
        </w:rPr>
        <w:t>sprostredkovateľská činnosť v oblasti obchodu, služieb výroby</w:t>
      </w:r>
    </w:p>
    <w:p w:rsidR="00316CE9" w:rsidRPr="00B42F03" w:rsidRDefault="00726057">
      <w:pPr>
        <w:pStyle w:val="Zkladntext"/>
        <w:numPr>
          <w:ilvl w:val="0"/>
          <w:numId w:val="1"/>
        </w:numPr>
        <w:tabs>
          <w:tab w:val="left" w:pos="756"/>
        </w:tabs>
        <w:jc w:val="both"/>
        <w:rPr>
          <w:rFonts w:ascii="Arial" w:eastAsia="Arial Narrow" w:hAnsi="Arial" w:cs="Arial"/>
          <w:spacing w:val="-4"/>
          <w:sz w:val="22"/>
          <w:szCs w:val="22"/>
        </w:rPr>
      </w:pPr>
      <w:r w:rsidRPr="00B42F03">
        <w:rPr>
          <w:rFonts w:ascii="Arial" w:eastAsia="Arial Narrow" w:hAnsi="Arial" w:cs="Arial"/>
          <w:spacing w:val="-4"/>
          <w:sz w:val="22"/>
          <w:szCs w:val="22"/>
        </w:rPr>
        <w:t>kúpa tovaru na účely jeho predaja konečnému spotrebiteľovi (maloobchod)</w:t>
      </w:r>
    </w:p>
    <w:p w:rsidR="00316CE9" w:rsidRPr="00B42F03" w:rsidRDefault="00726057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spacing w:val="-4"/>
          <w:sz w:val="22"/>
          <w:szCs w:val="22"/>
        </w:rPr>
      </w:pPr>
      <w:r w:rsidRPr="00B42F03">
        <w:rPr>
          <w:rFonts w:ascii="Arial" w:eastAsia="Arial Narrow" w:hAnsi="Arial" w:cs="Arial"/>
          <w:spacing w:val="-4"/>
          <w:sz w:val="22"/>
          <w:szCs w:val="22"/>
        </w:rPr>
        <w:t xml:space="preserve">            alebo iným prevádzkovateľom živnosti </w:t>
      </w:r>
      <w:r w:rsidRPr="00B42F03">
        <w:rPr>
          <w:rFonts w:ascii="Arial" w:eastAsia="Arial Narrow" w:hAnsi="Arial" w:cs="Arial"/>
          <w:spacing w:val="-4"/>
          <w:sz w:val="22"/>
          <w:szCs w:val="22"/>
        </w:rPr>
        <w:t>(veľkoobchod)</w:t>
      </w:r>
    </w:p>
    <w:p w:rsidR="00316CE9" w:rsidRPr="00B42F03" w:rsidRDefault="00726057">
      <w:pPr>
        <w:pStyle w:val="Zkladntext"/>
        <w:numPr>
          <w:ilvl w:val="0"/>
          <w:numId w:val="1"/>
        </w:numPr>
        <w:tabs>
          <w:tab w:val="left" w:pos="756"/>
        </w:tabs>
        <w:jc w:val="both"/>
        <w:rPr>
          <w:rFonts w:ascii="Arial" w:eastAsia="Arial Narrow" w:hAnsi="Arial" w:cs="Arial"/>
          <w:spacing w:val="-4"/>
          <w:sz w:val="22"/>
          <w:szCs w:val="22"/>
        </w:rPr>
      </w:pPr>
      <w:r w:rsidRPr="00B42F03">
        <w:rPr>
          <w:rFonts w:ascii="Arial" w:eastAsia="Arial Narrow" w:hAnsi="Arial" w:cs="Arial"/>
          <w:spacing w:val="-4"/>
          <w:sz w:val="22"/>
          <w:szCs w:val="22"/>
        </w:rPr>
        <w:t>kuriérske služby</w:t>
      </w:r>
    </w:p>
    <w:p w:rsidR="00316CE9" w:rsidRPr="00B42F03" w:rsidRDefault="00726057">
      <w:pPr>
        <w:pStyle w:val="Zkladntext"/>
        <w:numPr>
          <w:ilvl w:val="0"/>
          <w:numId w:val="1"/>
        </w:numPr>
        <w:tabs>
          <w:tab w:val="left" w:pos="756"/>
        </w:tabs>
        <w:jc w:val="both"/>
        <w:rPr>
          <w:rFonts w:ascii="Arial" w:eastAsia="Arial Narrow" w:hAnsi="Arial" w:cs="Arial"/>
          <w:spacing w:val="-4"/>
          <w:sz w:val="22"/>
          <w:szCs w:val="22"/>
        </w:rPr>
      </w:pPr>
      <w:r w:rsidRPr="00B42F03">
        <w:rPr>
          <w:rFonts w:ascii="Arial" w:eastAsia="Arial Narrow" w:hAnsi="Arial" w:cs="Arial"/>
          <w:spacing w:val="-4"/>
          <w:sz w:val="22"/>
          <w:szCs w:val="22"/>
        </w:rPr>
        <w:t>služby súvisiace s produkciou filmov, videozáznamov a zvukových nahrávok</w:t>
      </w:r>
    </w:p>
    <w:p w:rsidR="00316CE9" w:rsidRDefault="00726057">
      <w:pPr>
        <w:pStyle w:val="Zkladntext"/>
        <w:numPr>
          <w:ilvl w:val="0"/>
          <w:numId w:val="1"/>
        </w:numPr>
        <w:tabs>
          <w:tab w:val="left" w:pos="756"/>
        </w:tabs>
        <w:jc w:val="both"/>
        <w:rPr>
          <w:rFonts w:ascii="Arial" w:eastAsia="Arial Narrow" w:hAnsi="Arial" w:cs="Arial"/>
          <w:spacing w:val="-4"/>
          <w:sz w:val="22"/>
          <w:szCs w:val="22"/>
          <w:lang w:val="en-US"/>
        </w:rPr>
      </w:pPr>
      <w:r w:rsidRPr="00B42F03">
        <w:rPr>
          <w:rFonts w:ascii="Arial" w:eastAsia="Arial Narrow" w:hAnsi="Arial" w:cs="Arial"/>
          <w:spacing w:val="-4"/>
          <w:sz w:val="22"/>
          <w:szCs w:val="22"/>
        </w:rPr>
        <w:t>počítačové služby a služby súvisiace s počítačovým spracovaním</w:t>
      </w:r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údajov</w:t>
      </w:r>
      <w:proofErr w:type="spellEnd"/>
    </w:p>
    <w:p w:rsidR="00316CE9" w:rsidRPr="00B42F03" w:rsidRDefault="00726057">
      <w:pPr>
        <w:pStyle w:val="Zkladntext"/>
        <w:numPr>
          <w:ilvl w:val="0"/>
          <w:numId w:val="1"/>
        </w:numPr>
        <w:tabs>
          <w:tab w:val="left" w:pos="756"/>
        </w:tabs>
        <w:jc w:val="both"/>
        <w:rPr>
          <w:rFonts w:ascii="Arial" w:eastAsia="Arial Narrow" w:hAnsi="Arial" w:cs="Arial"/>
          <w:spacing w:val="-4"/>
          <w:sz w:val="22"/>
          <w:szCs w:val="22"/>
        </w:rPr>
      </w:pPr>
      <w:r w:rsidRPr="00B42F03">
        <w:rPr>
          <w:rFonts w:ascii="Arial" w:eastAsia="Arial Narrow" w:hAnsi="Arial" w:cs="Arial"/>
          <w:spacing w:val="-4"/>
          <w:sz w:val="22"/>
          <w:szCs w:val="22"/>
        </w:rPr>
        <w:lastRenderedPageBreak/>
        <w:t>činnosť podnikateľských, organizačných a ekonomických poradcov</w:t>
      </w:r>
    </w:p>
    <w:p w:rsidR="00316CE9" w:rsidRPr="00B42F03" w:rsidRDefault="00726057">
      <w:pPr>
        <w:pStyle w:val="Zkladntext"/>
        <w:numPr>
          <w:ilvl w:val="0"/>
          <w:numId w:val="1"/>
        </w:numPr>
        <w:tabs>
          <w:tab w:val="left" w:pos="756"/>
        </w:tabs>
        <w:jc w:val="both"/>
        <w:rPr>
          <w:rFonts w:ascii="Arial" w:eastAsia="Arial Narrow" w:hAnsi="Arial" w:cs="Arial"/>
          <w:spacing w:val="-4"/>
          <w:sz w:val="22"/>
          <w:szCs w:val="22"/>
        </w:rPr>
      </w:pPr>
      <w:r w:rsidRPr="00B42F03">
        <w:rPr>
          <w:rFonts w:ascii="Arial" w:eastAsia="Arial Narrow" w:hAnsi="Arial" w:cs="Arial"/>
          <w:spacing w:val="-4"/>
          <w:sz w:val="22"/>
          <w:szCs w:val="22"/>
        </w:rPr>
        <w:t>inžinierska činnosť</w:t>
      </w:r>
      <w:r w:rsidRPr="00B42F03">
        <w:rPr>
          <w:rFonts w:ascii="Arial" w:eastAsia="Arial Narrow" w:hAnsi="Arial" w:cs="Arial"/>
          <w:spacing w:val="-4"/>
          <w:sz w:val="22"/>
          <w:szCs w:val="22"/>
        </w:rPr>
        <w:t xml:space="preserve">, stavebné </w:t>
      </w:r>
      <w:proofErr w:type="spellStart"/>
      <w:r w:rsidRPr="00B42F03">
        <w:rPr>
          <w:rFonts w:ascii="Arial" w:eastAsia="Arial Narrow" w:hAnsi="Arial" w:cs="Arial"/>
          <w:spacing w:val="-4"/>
          <w:sz w:val="22"/>
          <w:szCs w:val="22"/>
        </w:rPr>
        <w:t>cenárstvo</w:t>
      </w:r>
      <w:proofErr w:type="spellEnd"/>
      <w:r w:rsidRPr="00B42F03">
        <w:rPr>
          <w:rFonts w:ascii="Arial" w:eastAsia="Arial Narrow" w:hAnsi="Arial" w:cs="Arial"/>
          <w:spacing w:val="-4"/>
          <w:sz w:val="22"/>
          <w:szCs w:val="22"/>
        </w:rPr>
        <w:t>, projektovanie a konštruovanie elektrických zariadení</w:t>
      </w:r>
    </w:p>
    <w:p w:rsidR="00316CE9" w:rsidRPr="00B42F03" w:rsidRDefault="00726057">
      <w:pPr>
        <w:pStyle w:val="Zkladntext"/>
        <w:numPr>
          <w:ilvl w:val="0"/>
          <w:numId w:val="1"/>
        </w:numPr>
        <w:tabs>
          <w:tab w:val="left" w:pos="756"/>
        </w:tabs>
        <w:jc w:val="both"/>
        <w:rPr>
          <w:rFonts w:ascii="Arial" w:eastAsia="Arial Narrow" w:hAnsi="Arial" w:cs="Arial"/>
          <w:spacing w:val="-4"/>
          <w:sz w:val="22"/>
          <w:szCs w:val="22"/>
        </w:rPr>
      </w:pPr>
      <w:r w:rsidRPr="00B42F03">
        <w:rPr>
          <w:rFonts w:ascii="Arial" w:eastAsia="Arial Narrow" w:hAnsi="Arial" w:cs="Arial"/>
          <w:spacing w:val="-4"/>
          <w:sz w:val="22"/>
          <w:szCs w:val="22"/>
        </w:rPr>
        <w:t>reklamné a marketingové služby, prieskum trhu a verejnej mienky</w:t>
      </w:r>
    </w:p>
    <w:p w:rsidR="00316CE9" w:rsidRPr="00B42F03" w:rsidRDefault="00726057">
      <w:pPr>
        <w:pStyle w:val="Zkladntext"/>
        <w:numPr>
          <w:ilvl w:val="0"/>
          <w:numId w:val="1"/>
        </w:numPr>
        <w:tabs>
          <w:tab w:val="left" w:pos="756"/>
        </w:tabs>
        <w:jc w:val="both"/>
        <w:rPr>
          <w:rFonts w:ascii="Arial" w:eastAsia="Arial Narrow" w:hAnsi="Arial" w:cs="Arial"/>
          <w:spacing w:val="-4"/>
          <w:sz w:val="22"/>
          <w:szCs w:val="22"/>
        </w:rPr>
      </w:pPr>
      <w:r w:rsidRPr="00B42F03">
        <w:rPr>
          <w:rFonts w:ascii="Arial" w:eastAsia="Arial Narrow" w:hAnsi="Arial" w:cs="Arial"/>
          <w:spacing w:val="-4"/>
          <w:sz w:val="22"/>
          <w:szCs w:val="22"/>
        </w:rPr>
        <w:t>dizajnérske činnosti</w:t>
      </w:r>
    </w:p>
    <w:p w:rsidR="00316CE9" w:rsidRPr="00B42F03" w:rsidRDefault="00726057">
      <w:pPr>
        <w:pStyle w:val="Zkladntext"/>
        <w:numPr>
          <w:ilvl w:val="0"/>
          <w:numId w:val="1"/>
        </w:numPr>
        <w:tabs>
          <w:tab w:val="left" w:pos="756"/>
        </w:tabs>
        <w:jc w:val="both"/>
        <w:rPr>
          <w:rFonts w:ascii="Arial" w:eastAsia="Arial Narrow" w:hAnsi="Arial" w:cs="Arial"/>
          <w:spacing w:val="-4"/>
          <w:sz w:val="22"/>
          <w:szCs w:val="22"/>
        </w:rPr>
      </w:pPr>
      <w:r w:rsidRPr="00B42F03">
        <w:rPr>
          <w:rFonts w:ascii="Arial" w:eastAsia="Arial Narrow" w:hAnsi="Arial" w:cs="Arial"/>
          <w:spacing w:val="-4"/>
          <w:sz w:val="22"/>
          <w:szCs w:val="22"/>
        </w:rPr>
        <w:t>prenájom hnuteľných vecí</w:t>
      </w:r>
    </w:p>
    <w:p w:rsidR="00316CE9" w:rsidRPr="00B42F03" w:rsidRDefault="00726057">
      <w:pPr>
        <w:pStyle w:val="Zkladntext"/>
        <w:numPr>
          <w:ilvl w:val="0"/>
          <w:numId w:val="1"/>
        </w:numPr>
        <w:tabs>
          <w:tab w:val="left" w:pos="756"/>
        </w:tabs>
        <w:jc w:val="both"/>
        <w:rPr>
          <w:rFonts w:ascii="Arial" w:eastAsia="Arial Narrow" w:hAnsi="Arial" w:cs="Arial"/>
          <w:spacing w:val="-4"/>
          <w:sz w:val="22"/>
          <w:szCs w:val="22"/>
        </w:rPr>
      </w:pPr>
      <w:r w:rsidRPr="00B42F03">
        <w:rPr>
          <w:rFonts w:ascii="Arial" w:eastAsia="Arial Narrow" w:hAnsi="Arial" w:cs="Arial"/>
          <w:spacing w:val="-4"/>
          <w:sz w:val="22"/>
          <w:szCs w:val="22"/>
        </w:rPr>
        <w:t>administratívne služby</w:t>
      </w:r>
    </w:p>
    <w:p w:rsidR="00316CE9" w:rsidRPr="00B42F03" w:rsidRDefault="00726057">
      <w:pPr>
        <w:pStyle w:val="Zkladntext"/>
        <w:numPr>
          <w:ilvl w:val="0"/>
          <w:numId w:val="1"/>
        </w:numPr>
        <w:tabs>
          <w:tab w:val="left" w:pos="756"/>
        </w:tabs>
        <w:jc w:val="both"/>
        <w:rPr>
          <w:rFonts w:ascii="Arial" w:eastAsia="Arial Narrow" w:hAnsi="Arial" w:cs="Arial"/>
          <w:spacing w:val="-4"/>
          <w:sz w:val="22"/>
          <w:szCs w:val="22"/>
        </w:rPr>
      </w:pPr>
      <w:r w:rsidRPr="00B42F03">
        <w:rPr>
          <w:rFonts w:ascii="Arial" w:eastAsia="Arial Narrow" w:hAnsi="Arial" w:cs="Arial"/>
          <w:spacing w:val="-4"/>
          <w:sz w:val="22"/>
          <w:szCs w:val="22"/>
        </w:rPr>
        <w:t>vydavateľská činnosť, polygrafická výroba a knih</w:t>
      </w:r>
      <w:r w:rsidRPr="00B42F03">
        <w:rPr>
          <w:rFonts w:ascii="Arial" w:eastAsia="Arial Narrow" w:hAnsi="Arial" w:cs="Arial"/>
          <w:spacing w:val="-4"/>
          <w:sz w:val="22"/>
          <w:szCs w:val="22"/>
        </w:rPr>
        <w:t>árske práce</w:t>
      </w:r>
    </w:p>
    <w:p w:rsidR="00316CE9" w:rsidRPr="00B42F03" w:rsidRDefault="00726057">
      <w:pPr>
        <w:pStyle w:val="Zkladntext"/>
        <w:numPr>
          <w:ilvl w:val="0"/>
          <w:numId w:val="1"/>
        </w:numPr>
        <w:tabs>
          <w:tab w:val="left" w:pos="756"/>
        </w:tabs>
        <w:jc w:val="both"/>
        <w:rPr>
          <w:rFonts w:ascii="Arial" w:eastAsia="Arial Narrow" w:hAnsi="Arial" w:cs="Arial"/>
          <w:spacing w:val="-4"/>
          <w:sz w:val="22"/>
          <w:szCs w:val="22"/>
        </w:rPr>
      </w:pPr>
      <w:r w:rsidRPr="00B42F03">
        <w:rPr>
          <w:rFonts w:ascii="Arial" w:eastAsia="Arial Narrow" w:hAnsi="Arial" w:cs="Arial"/>
          <w:spacing w:val="-4"/>
          <w:sz w:val="22"/>
          <w:szCs w:val="22"/>
        </w:rPr>
        <w:t>organizovanie športových, kultúrnych a iných spoločenských podujatí</w:t>
      </w:r>
    </w:p>
    <w:p w:rsidR="00316CE9" w:rsidRPr="00B42F03" w:rsidRDefault="00316CE9">
      <w:pPr>
        <w:pStyle w:val="Zkladntext"/>
        <w:tabs>
          <w:tab w:val="left" w:pos="808"/>
        </w:tabs>
        <w:ind w:left="0" w:firstLine="0"/>
        <w:jc w:val="both"/>
      </w:pPr>
    </w:p>
    <w:p w:rsidR="00316CE9" w:rsidRPr="00B42F03" w:rsidRDefault="00726057">
      <w:pPr>
        <w:autoSpaceDE w:val="0"/>
        <w:rPr>
          <w:rFonts w:ascii="Arial" w:eastAsia="Arial Narrow" w:hAnsi="Arial" w:cs="Arial"/>
          <w:iCs/>
        </w:rPr>
      </w:pPr>
      <w:r w:rsidRPr="00B42F03">
        <w:rPr>
          <w:rFonts w:ascii="Arial" w:eastAsia="Arial Narrow" w:hAnsi="Arial" w:cs="Arial"/>
          <w:iCs/>
        </w:rPr>
        <w:t>Účtovná závierka bola zostavená za predpokladu  nepretržitého trvania obchodnej  spoločnosti.</w:t>
      </w:r>
    </w:p>
    <w:p w:rsidR="00316CE9" w:rsidRPr="00B42F03" w:rsidRDefault="00726057">
      <w:pPr>
        <w:autoSpaceDE w:val="0"/>
      </w:pPr>
      <w:r w:rsidRPr="00B42F03">
        <w:rPr>
          <w:rFonts w:ascii="Arial" w:eastAsia="Arial Narrow" w:hAnsi="Arial" w:cs="Arial"/>
          <w:iCs/>
        </w:rPr>
        <w:t xml:space="preserve">                   </w:t>
      </w:r>
      <w:r w:rsidRPr="00B42F03">
        <w:rPr>
          <w:rFonts w:ascii="Arial" w:eastAsia="Arial Narrow" w:hAnsi="Arial" w:cs="Arial"/>
          <w:iCs/>
          <w:spacing w:val="-4"/>
        </w:rPr>
        <w:t xml:space="preserve">        </w:t>
      </w:r>
    </w:p>
    <w:p w:rsidR="00316CE9" w:rsidRDefault="00316CE9">
      <w:pPr>
        <w:autoSpaceDE w:val="0"/>
      </w:pPr>
    </w:p>
    <w:p w:rsidR="00316CE9" w:rsidRDefault="00726057">
      <w:pPr>
        <w:pStyle w:val="Default"/>
      </w:pPr>
      <w:r>
        <w:rPr>
          <w:sz w:val="22"/>
          <w:szCs w:val="22"/>
        </w:rPr>
        <w:t>2</w:t>
      </w:r>
      <w:r>
        <w:t xml:space="preserve">. </w:t>
      </w:r>
      <w:r>
        <w:rPr>
          <w:b/>
          <w:bCs/>
          <w:sz w:val="22"/>
          <w:szCs w:val="22"/>
        </w:rPr>
        <w:t xml:space="preserve">Dátum schválenia účtovnej závierky – </w:t>
      </w:r>
      <w:r>
        <w:rPr>
          <w:sz w:val="22"/>
          <w:szCs w:val="22"/>
        </w:rPr>
        <w:t>spoločnosť v</w:t>
      </w:r>
      <w:r>
        <w:rPr>
          <w:sz w:val="22"/>
          <w:szCs w:val="22"/>
        </w:rPr>
        <w:t>znikla v roku 2020, účtovnú závierku      ešte neschvaľovala.</w:t>
      </w:r>
    </w:p>
    <w:p w:rsidR="00316CE9" w:rsidRDefault="00316CE9">
      <w:pPr>
        <w:pStyle w:val="Default"/>
      </w:pPr>
    </w:p>
    <w:p w:rsidR="00316CE9" w:rsidRDefault="00726057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b/>
          <w:bCs/>
          <w:sz w:val="22"/>
          <w:szCs w:val="22"/>
        </w:rPr>
        <w:t>Spôsob o</w:t>
      </w:r>
      <w:r>
        <w:rPr>
          <w:rFonts w:ascii="Arial" w:hAnsi="Arial" w:cs="Arial"/>
          <w:b/>
          <w:bCs/>
          <w:spacing w:val="-1"/>
          <w:sz w:val="22"/>
          <w:szCs w:val="22"/>
        </w:rPr>
        <w:t>ce</w:t>
      </w:r>
      <w:r>
        <w:rPr>
          <w:rFonts w:ascii="Arial" w:hAnsi="Arial" w:cs="Arial"/>
          <w:b/>
          <w:bCs/>
          <w:sz w:val="22"/>
          <w:szCs w:val="22"/>
        </w:rPr>
        <w:t>ňov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nia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jedn</w:t>
      </w:r>
      <w:r>
        <w:rPr>
          <w:rFonts w:ascii="Arial" w:hAnsi="Arial" w:cs="Arial"/>
          <w:b/>
          <w:bCs/>
          <w:spacing w:val="1"/>
          <w:sz w:val="22"/>
          <w:szCs w:val="22"/>
        </w:rPr>
        <w:t>o</w:t>
      </w:r>
      <w:r>
        <w:rPr>
          <w:rFonts w:ascii="Arial" w:hAnsi="Arial" w:cs="Arial"/>
          <w:b/>
          <w:bCs/>
          <w:sz w:val="22"/>
          <w:szCs w:val="22"/>
        </w:rPr>
        <w:t>tli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>h</w:t>
      </w:r>
      <w:r>
        <w:rPr>
          <w:rFonts w:ascii="Arial" w:hAnsi="Arial" w:cs="Arial"/>
          <w:b/>
          <w:bCs/>
          <w:spacing w:val="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polo</w:t>
      </w:r>
      <w:r>
        <w:rPr>
          <w:rFonts w:ascii="Arial" w:hAnsi="Arial" w:cs="Arial"/>
          <w:b/>
          <w:bCs/>
          <w:spacing w:val="1"/>
          <w:sz w:val="22"/>
          <w:szCs w:val="22"/>
        </w:rPr>
        <w:t>ž</w:t>
      </w:r>
      <w:r>
        <w:rPr>
          <w:rFonts w:ascii="Arial" w:hAnsi="Arial" w:cs="Arial"/>
          <w:b/>
          <w:bCs/>
          <w:sz w:val="22"/>
          <w:szCs w:val="22"/>
        </w:rPr>
        <w:t>iek m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jetku a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v</w:t>
      </w:r>
      <w:r>
        <w:rPr>
          <w:rFonts w:ascii="Arial" w:hAnsi="Arial" w:cs="Arial"/>
          <w:b/>
          <w:bCs/>
          <w:spacing w:val="-1"/>
          <w:sz w:val="22"/>
          <w:szCs w:val="22"/>
        </w:rPr>
        <w:t>ä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kov, a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to:</w:t>
      </w:r>
    </w:p>
    <w:p w:rsidR="00316CE9" w:rsidRDefault="00316CE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25" w:type="dxa"/>
        <w:tblInd w:w="8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10"/>
        <w:gridCol w:w="4815"/>
      </w:tblGrid>
      <w:tr w:rsidR="00316CE9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 xml:space="preserve">Menovitá </w:t>
            </w:r>
            <w:r>
              <w:rPr>
                <w:rFonts w:ascii="Arial" w:hAnsi="Arial" w:cs="Arial"/>
                <w:sz w:val="22"/>
                <w:szCs w:val="22"/>
              </w:rPr>
              <w:t>hodnota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16CE9">
        <w:tblPrEx>
          <w:tblCellMar>
            <w:top w:w="0" w:type="dxa"/>
            <w:bottom w:w="0" w:type="dxa"/>
          </w:tblCellMar>
        </w:tblPrEx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6CE9" w:rsidRDefault="0072605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316CE9" w:rsidRDefault="00316CE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6CE9" w:rsidRDefault="00316CE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6CE9" w:rsidRPr="00B42F03" w:rsidRDefault="00726057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eastAsia="Arial Narrow" w:hAnsi="Arial" w:cs="Arial"/>
          <w:b/>
          <w:bCs/>
          <w:iCs/>
          <w:sz w:val="22"/>
          <w:szCs w:val="22"/>
          <w:lang w:val="en-US"/>
        </w:rPr>
        <w:t xml:space="preserve"> </w:t>
      </w:r>
      <w:r w:rsidRPr="00B42F03">
        <w:rPr>
          <w:rFonts w:ascii="Arial" w:eastAsia="Arial Narrow" w:hAnsi="Arial" w:cs="Arial"/>
          <w:b/>
          <w:bCs/>
          <w:iCs/>
          <w:sz w:val="22"/>
          <w:szCs w:val="22"/>
        </w:rPr>
        <w:t>Odpisy dlhodobého hmotného majetku</w:t>
      </w:r>
    </w:p>
    <w:p w:rsidR="00316CE9" w:rsidRPr="00B42F03" w:rsidRDefault="00726057">
      <w:pPr>
        <w:pStyle w:val="Zkladntext"/>
        <w:tabs>
          <w:tab w:val="left" w:pos="808"/>
        </w:tabs>
        <w:ind w:left="0" w:firstLine="0"/>
        <w:jc w:val="both"/>
      </w:pPr>
      <w:r w:rsidRPr="00B42F03">
        <w:rPr>
          <w:rFonts w:ascii="Arial" w:eastAsia="Arial Narrow" w:hAnsi="Arial" w:cs="Arial"/>
          <w:b/>
          <w:bCs/>
          <w:iCs/>
          <w:sz w:val="22"/>
          <w:szCs w:val="22"/>
        </w:rPr>
        <w:t xml:space="preserve">     </w:t>
      </w:r>
      <w:r w:rsidRPr="00B42F03">
        <w:rPr>
          <w:rFonts w:ascii="Arial" w:eastAsia="Arial Narrow" w:hAnsi="Arial" w:cs="Arial"/>
          <w:iCs/>
          <w:sz w:val="22"/>
          <w:szCs w:val="22"/>
        </w:rPr>
        <w:t>Sú stanovené podľa platných účtovných a daňových  zákonov</w:t>
      </w:r>
    </w:p>
    <w:p w:rsidR="00316CE9" w:rsidRDefault="00726057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   </w:t>
      </w:r>
    </w:p>
    <w:p w:rsidR="00316CE9" w:rsidRDefault="00726057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pacing w:val="-3"/>
          <w:sz w:val="22"/>
          <w:szCs w:val="22"/>
        </w:rPr>
        <w:t>5</w:t>
      </w:r>
      <w:r>
        <w:rPr>
          <w:rFonts w:ascii="Arial" w:hAnsi="Arial" w:cs="Arial"/>
          <w:b/>
          <w:bCs/>
          <w:spacing w:val="-3"/>
          <w:sz w:val="22"/>
          <w:szCs w:val="22"/>
        </w:rPr>
        <w:t>.  Z</w:t>
      </w:r>
      <w:r>
        <w:rPr>
          <w:rFonts w:ascii="Arial" w:hAnsi="Arial" w:cs="Arial"/>
          <w:b/>
          <w:bCs/>
          <w:sz w:val="22"/>
          <w:szCs w:val="22"/>
        </w:rPr>
        <w:t>me</w:t>
      </w:r>
      <w:r>
        <w:rPr>
          <w:rFonts w:ascii="Arial" w:hAnsi="Arial" w:cs="Arial"/>
          <w:b/>
          <w:bCs/>
          <w:spacing w:val="4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ú</w:t>
      </w:r>
      <w:r>
        <w:rPr>
          <w:rFonts w:ascii="Arial" w:hAnsi="Arial" w:cs="Arial"/>
          <w:b/>
          <w:bCs/>
          <w:spacing w:val="-1"/>
          <w:sz w:val="22"/>
          <w:szCs w:val="22"/>
        </w:rPr>
        <w:t>č</w:t>
      </w:r>
      <w:r>
        <w:rPr>
          <w:rFonts w:ascii="Arial" w:hAnsi="Arial" w:cs="Arial"/>
          <w:b/>
          <w:bCs/>
          <w:sz w:val="22"/>
          <w:szCs w:val="22"/>
        </w:rPr>
        <w:t>tov</w:t>
      </w:r>
      <w:r>
        <w:rPr>
          <w:rFonts w:ascii="Arial" w:hAnsi="Arial" w:cs="Arial"/>
          <w:b/>
          <w:bCs/>
          <w:spacing w:val="5"/>
          <w:sz w:val="22"/>
          <w:szCs w:val="22"/>
        </w:rPr>
        <w:t>n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 xml:space="preserve">h </w:t>
      </w:r>
      <w:r>
        <w:rPr>
          <w:rFonts w:ascii="Arial" w:hAnsi="Arial" w:cs="Arial"/>
          <w:b/>
          <w:bCs/>
          <w:spacing w:val="6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s</w:t>
      </w:r>
      <w:r>
        <w:rPr>
          <w:rFonts w:ascii="Arial" w:hAnsi="Arial" w:cs="Arial"/>
          <w:b/>
          <w:bCs/>
          <w:spacing w:val="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 xml:space="preserve">d </w:t>
      </w:r>
      <w:r>
        <w:rPr>
          <w:rFonts w:ascii="Arial" w:hAnsi="Arial" w:cs="Arial"/>
          <w:b/>
          <w:bCs/>
          <w:spacing w:val="6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a</w:t>
      </w:r>
      <w:r>
        <w:rPr>
          <w:rFonts w:ascii="Arial" w:hAnsi="Arial" w:cs="Arial"/>
          <w:b/>
          <w:bCs/>
          <w:spacing w:val="1"/>
          <w:sz w:val="22"/>
          <w:szCs w:val="22"/>
        </w:rPr>
        <w:t xml:space="preserve"> z</w:t>
      </w:r>
      <w:r>
        <w:rPr>
          <w:rFonts w:ascii="Arial" w:hAnsi="Arial" w:cs="Arial"/>
          <w:b/>
          <w:bCs/>
          <w:sz w:val="22"/>
          <w:szCs w:val="22"/>
        </w:rPr>
        <w:t>me</w:t>
      </w:r>
      <w:r>
        <w:rPr>
          <w:rFonts w:ascii="Arial" w:hAnsi="Arial" w:cs="Arial"/>
          <w:b/>
          <w:bCs/>
          <w:spacing w:val="1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ú</w:t>
      </w:r>
      <w:r>
        <w:rPr>
          <w:rFonts w:ascii="Arial" w:hAnsi="Arial" w:cs="Arial"/>
          <w:b/>
          <w:bCs/>
          <w:spacing w:val="-1"/>
          <w:sz w:val="22"/>
          <w:szCs w:val="22"/>
        </w:rPr>
        <w:t>č</w:t>
      </w:r>
      <w:r>
        <w:rPr>
          <w:rFonts w:ascii="Arial" w:hAnsi="Arial" w:cs="Arial"/>
          <w:b/>
          <w:bCs/>
          <w:sz w:val="22"/>
          <w:szCs w:val="22"/>
        </w:rPr>
        <w:t>tov</w:t>
      </w:r>
      <w:r>
        <w:rPr>
          <w:rFonts w:ascii="Arial" w:hAnsi="Arial" w:cs="Arial"/>
          <w:b/>
          <w:bCs/>
          <w:spacing w:val="5"/>
          <w:sz w:val="22"/>
          <w:szCs w:val="22"/>
        </w:rPr>
        <w:t>n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pacing w:val="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 xml:space="preserve">h </w:t>
      </w:r>
      <w:r>
        <w:rPr>
          <w:rFonts w:ascii="Arial" w:hAnsi="Arial" w:cs="Arial"/>
          <w:b/>
          <w:bCs/>
          <w:spacing w:val="6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metód</w:t>
      </w:r>
    </w:p>
    <w:p w:rsidR="00316CE9" w:rsidRDefault="007260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nezmenila účtovné zásady ani účtovné metódy.</w:t>
      </w:r>
    </w:p>
    <w:p w:rsidR="00316CE9" w:rsidRDefault="00316CE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16CE9" w:rsidRDefault="00726057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6. </w:t>
      </w:r>
      <w:r>
        <w:rPr>
          <w:rFonts w:ascii="Arial" w:hAnsi="Arial" w:cs="Arial"/>
          <w:b/>
          <w:bCs/>
          <w:spacing w:val="-4"/>
          <w:sz w:val="22"/>
          <w:szCs w:val="22"/>
        </w:rPr>
        <w:t>I</w:t>
      </w:r>
      <w:r>
        <w:rPr>
          <w:rFonts w:ascii="Arial" w:hAnsi="Arial" w:cs="Arial"/>
          <w:b/>
          <w:bCs/>
          <w:spacing w:val="2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fo</w:t>
      </w:r>
      <w:r>
        <w:rPr>
          <w:rFonts w:ascii="Arial" w:hAnsi="Arial" w:cs="Arial"/>
          <w:b/>
          <w:bCs/>
          <w:spacing w:val="-2"/>
          <w:sz w:val="22"/>
          <w:szCs w:val="22"/>
        </w:rPr>
        <w:t>r</w:t>
      </w:r>
      <w:r>
        <w:rPr>
          <w:rFonts w:ascii="Arial" w:hAnsi="Arial" w:cs="Arial"/>
          <w:b/>
          <w:bCs/>
          <w:sz w:val="22"/>
          <w:szCs w:val="22"/>
        </w:rPr>
        <w:t>má</w:t>
      </w:r>
      <w:r>
        <w:rPr>
          <w:rFonts w:ascii="Arial" w:hAnsi="Arial" w:cs="Arial"/>
          <w:b/>
          <w:bCs/>
          <w:spacing w:val="-2"/>
          <w:sz w:val="22"/>
          <w:szCs w:val="22"/>
        </w:rPr>
        <w:t>c</w:t>
      </w:r>
      <w:r>
        <w:rPr>
          <w:rFonts w:ascii="Arial" w:hAnsi="Arial" w:cs="Arial"/>
          <w:b/>
          <w:bCs/>
          <w:spacing w:val="2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e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o dotá</w:t>
      </w:r>
      <w:r>
        <w:rPr>
          <w:rFonts w:ascii="Arial" w:hAnsi="Arial" w:cs="Arial"/>
          <w:b/>
          <w:bCs/>
          <w:spacing w:val="-2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>i</w:t>
      </w:r>
      <w:r>
        <w:rPr>
          <w:rFonts w:ascii="Arial" w:hAnsi="Arial" w:cs="Arial"/>
          <w:b/>
          <w:bCs/>
          <w:spacing w:val="1"/>
          <w:sz w:val="22"/>
          <w:szCs w:val="22"/>
        </w:rPr>
        <w:t>á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>h a</w:t>
      </w:r>
      <w:r>
        <w:rPr>
          <w:rFonts w:ascii="Arial" w:hAnsi="Arial" w:cs="Arial"/>
          <w:b/>
          <w:bCs/>
          <w:spacing w:val="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ich o</w:t>
      </w:r>
      <w:r>
        <w:rPr>
          <w:rFonts w:ascii="Arial" w:hAnsi="Arial" w:cs="Arial"/>
          <w:b/>
          <w:bCs/>
          <w:spacing w:val="-2"/>
          <w:sz w:val="22"/>
          <w:szCs w:val="22"/>
        </w:rPr>
        <w:t>c</w:t>
      </w:r>
      <w:r>
        <w:rPr>
          <w:rFonts w:ascii="Arial" w:hAnsi="Arial" w:cs="Arial"/>
          <w:b/>
          <w:bCs/>
          <w:spacing w:val="-1"/>
          <w:sz w:val="22"/>
          <w:szCs w:val="22"/>
        </w:rPr>
        <w:t>e</w:t>
      </w:r>
      <w:r>
        <w:rPr>
          <w:rFonts w:ascii="Arial" w:hAnsi="Arial" w:cs="Arial"/>
          <w:b/>
          <w:bCs/>
          <w:sz w:val="22"/>
          <w:szCs w:val="22"/>
        </w:rPr>
        <w:t>ňov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2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e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v ú</w:t>
      </w:r>
      <w:r>
        <w:rPr>
          <w:rFonts w:ascii="Arial" w:hAnsi="Arial" w:cs="Arial"/>
          <w:b/>
          <w:bCs/>
          <w:spacing w:val="-1"/>
          <w:sz w:val="22"/>
          <w:szCs w:val="22"/>
        </w:rPr>
        <w:t>č</w:t>
      </w:r>
      <w:r>
        <w:rPr>
          <w:rFonts w:ascii="Arial" w:hAnsi="Arial" w:cs="Arial"/>
          <w:b/>
          <w:bCs/>
          <w:sz w:val="22"/>
          <w:szCs w:val="22"/>
        </w:rPr>
        <w:t>tov</w:t>
      </w:r>
      <w:r>
        <w:rPr>
          <w:rFonts w:ascii="Arial" w:hAnsi="Arial" w:cs="Arial"/>
          <w:b/>
          <w:bCs/>
          <w:spacing w:val="2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íctv</w:t>
      </w:r>
      <w:r>
        <w:rPr>
          <w:rFonts w:ascii="Arial" w:hAnsi="Arial" w:cs="Arial"/>
          <w:b/>
          <w:bCs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nemá</w:t>
      </w:r>
    </w:p>
    <w:p w:rsidR="00316CE9" w:rsidRDefault="00316CE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6CE9" w:rsidRDefault="00726057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7.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pacing w:val="2"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b/>
          <w:bCs/>
          <w:spacing w:val="5"/>
          <w:sz w:val="22"/>
          <w:szCs w:val="22"/>
        </w:rPr>
        <w:t>n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>h</w:t>
      </w:r>
      <w:r>
        <w:rPr>
          <w:rFonts w:ascii="Arial" w:hAnsi="Arial" w:cs="Arial"/>
          <w:b/>
          <w:bCs/>
          <w:spacing w:val="5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opr</w:t>
      </w:r>
      <w:r>
        <w:rPr>
          <w:rFonts w:ascii="Arial" w:hAnsi="Arial" w:cs="Arial"/>
          <w:b/>
          <w:bCs/>
          <w:spacing w:val="-2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v</w:t>
      </w:r>
      <w:r>
        <w:rPr>
          <w:rFonts w:ascii="Arial" w:hAnsi="Arial" w:cs="Arial"/>
          <w:b/>
          <w:bCs/>
          <w:spacing w:val="5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pacing w:val="4"/>
          <w:sz w:val="22"/>
          <w:szCs w:val="22"/>
        </w:rPr>
        <w:t>h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b</w:t>
      </w:r>
      <w:r>
        <w:rPr>
          <w:rFonts w:ascii="Arial" w:hAnsi="Arial" w:cs="Arial"/>
          <w:b/>
          <w:bCs/>
          <w:spacing w:val="54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minu</w:t>
      </w:r>
      <w:r>
        <w:rPr>
          <w:rFonts w:ascii="Arial" w:hAnsi="Arial" w:cs="Arial"/>
          <w:b/>
          <w:bCs/>
          <w:spacing w:val="2"/>
          <w:sz w:val="22"/>
          <w:szCs w:val="22"/>
        </w:rPr>
        <w:t>l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>h</w:t>
      </w:r>
      <w:r>
        <w:rPr>
          <w:rFonts w:ascii="Arial" w:hAnsi="Arial" w:cs="Arial"/>
          <w:b/>
          <w:bCs/>
          <w:spacing w:val="5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ú</w:t>
      </w:r>
      <w:r>
        <w:rPr>
          <w:rFonts w:ascii="Arial" w:hAnsi="Arial" w:cs="Arial"/>
          <w:b/>
          <w:bCs/>
          <w:spacing w:val="-1"/>
          <w:sz w:val="22"/>
          <w:szCs w:val="22"/>
        </w:rPr>
        <w:t>č</w:t>
      </w:r>
      <w:r>
        <w:rPr>
          <w:rFonts w:ascii="Arial" w:hAnsi="Arial" w:cs="Arial"/>
          <w:b/>
          <w:bCs/>
          <w:sz w:val="22"/>
          <w:szCs w:val="22"/>
        </w:rPr>
        <w:t>tov</w:t>
      </w:r>
      <w:r>
        <w:rPr>
          <w:rFonts w:ascii="Arial" w:hAnsi="Arial" w:cs="Arial"/>
          <w:b/>
          <w:bCs/>
          <w:spacing w:val="5"/>
          <w:sz w:val="22"/>
          <w:szCs w:val="22"/>
        </w:rPr>
        <w:t>n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>h</w:t>
      </w:r>
      <w:r>
        <w:rPr>
          <w:rFonts w:ascii="Arial" w:hAnsi="Arial" w:cs="Arial"/>
          <w:b/>
          <w:bCs/>
          <w:spacing w:val="5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o</w:t>
      </w:r>
      <w:r>
        <w:rPr>
          <w:rFonts w:ascii="Arial" w:hAnsi="Arial" w:cs="Arial"/>
          <w:b/>
          <w:bCs/>
          <w:spacing w:val="2"/>
          <w:sz w:val="22"/>
          <w:szCs w:val="22"/>
        </w:rPr>
        <w:t>b</w:t>
      </w:r>
      <w:r>
        <w:rPr>
          <w:rFonts w:ascii="Arial" w:hAnsi="Arial" w:cs="Arial"/>
          <w:b/>
          <w:bCs/>
          <w:sz w:val="22"/>
          <w:szCs w:val="22"/>
        </w:rPr>
        <w:t>dobí</w:t>
      </w:r>
      <w:r>
        <w:rPr>
          <w:rFonts w:ascii="Arial" w:hAnsi="Arial" w:cs="Arial"/>
          <w:b/>
          <w:bCs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- </w:t>
      </w:r>
      <w:r>
        <w:rPr>
          <w:rFonts w:ascii="Arial" w:hAnsi="Arial" w:cs="Arial"/>
          <w:b/>
          <w:bCs/>
          <w:sz w:val="22"/>
          <w:szCs w:val="22"/>
        </w:rPr>
        <w:t>spoločnosť neúčtovala.</w:t>
      </w:r>
    </w:p>
    <w:p w:rsidR="00316CE9" w:rsidRDefault="00316CE9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:rsidR="00316CE9" w:rsidRDefault="00726057">
      <w:pPr>
        <w:pStyle w:val="Nadpis1"/>
        <w:tabs>
          <w:tab w:val="left" w:pos="0"/>
        </w:tabs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316CE9" w:rsidRDefault="00726057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316CE9" w:rsidRDefault="00316CE9">
      <w:pPr>
        <w:spacing w:before="11" w:line="260" w:lineRule="exact"/>
        <w:jc w:val="both"/>
        <w:rPr>
          <w:rFonts w:ascii="Arial" w:hAnsi="Arial" w:cs="Arial"/>
        </w:rPr>
      </w:pPr>
    </w:p>
    <w:p w:rsidR="00316CE9" w:rsidRDefault="00726057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bCs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4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nimo</w:t>
      </w:r>
      <w:r>
        <w:rPr>
          <w:rFonts w:ascii="Arial" w:hAnsi="Arial" w:cs="Arial"/>
          <w:b/>
          <w:bCs/>
          <w:spacing w:val="-1"/>
          <w:sz w:val="22"/>
          <w:szCs w:val="22"/>
        </w:rPr>
        <w:t>č</w:t>
      </w:r>
      <w:r>
        <w:rPr>
          <w:rFonts w:ascii="Arial" w:hAnsi="Arial" w:cs="Arial"/>
          <w:b/>
          <w:bCs/>
          <w:spacing w:val="4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ý</w:t>
      </w:r>
      <w:r>
        <w:rPr>
          <w:rFonts w:ascii="Arial" w:hAnsi="Arial" w:cs="Arial"/>
          <w:b/>
          <w:bCs/>
          <w:spacing w:val="45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rozs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h</w:t>
      </w:r>
      <w:r>
        <w:rPr>
          <w:rFonts w:ascii="Arial" w:hAnsi="Arial" w:cs="Arial"/>
          <w:b/>
          <w:bCs/>
          <w:spacing w:val="47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47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4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s</w:t>
      </w:r>
      <w:r>
        <w:rPr>
          <w:rFonts w:ascii="Arial" w:hAnsi="Arial" w:cs="Arial"/>
          <w:b/>
          <w:bCs/>
          <w:spacing w:val="4"/>
          <w:sz w:val="22"/>
          <w:szCs w:val="22"/>
        </w:rPr>
        <w:t>k</w:t>
      </w:r>
      <w:r>
        <w:rPr>
          <w:rFonts w:ascii="Arial" w:hAnsi="Arial" w:cs="Arial"/>
          <w:b/>
          <w:bCs/>
          <w:spacing w:val="-8"/>
          <w:sz w:val="22"/>
          <w:szCs w:val="22"/>
        </w:rPr>
        <w:t>y</w:t>
      </w:r>
      <w:r>
        <w:rPr>
          <w:rFonts w:ascii="Arial" w:hAnsi="Arial" w:cs="Arial"/>
          <w:b/>
          <w:bCs/>
          <w:sz w:val="22"/>
          <w:szCs w:val="22"/>
        </w:rPr>
        <w:t>t,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pacing w:val="-4"/>
          <w:sz w:val="22"/>
          <w:szCs w:val="22"/>
        </w:rPr>
        <w:t xml:space="preserve"> - </w:t>
      </w:r>
      <w:r>
        <w:rPr>
          <w:rFonts w:ascii="Arial" w:hAnsi="Arial" w:cs="Arial"/>
          <w:b/>
          <w:bCs/>
          <w:spacing w:val="-4"/>
          <w:sz w:val="22"/>
          <w:szCs w:val="22"/>
        </w:rPr>
        <w:t>spoločnosť nemá</w:t>
      </w:r>
    </w:p>
    <w:p w:rsidR="00316CE9" w:rsidRDefault="00316CE9">
      <w:pPr>
        <w:pStyle w:val="Zkladntext"/>
        <w:tabs>
          <w:tab w:val="left" w:pos="668"/>
        </w:tabs>
        <w:ind w:left="101" w:right="116" w:firstLine="0"/>
        <w:jc w:val="both"/>
      </w:pPr>
    </w:p>
    <w:p w:rsidR="00316CE9" w:rsidRDefault="00726057">
      <w:pPr>
        <w:pStyle w:val="Zkladntext"/>
        <w:tabs>
          <w:tab w:val="left" w:pos="668"/>
        </w:tabs>
        <w:ind w:left="101" w:right="116" w:firstLine="0"/>
        <w:jc w:val="both"/>
      </w:pPr>
      <w:r>
        <w:t xml:space="preserve">2. </w:t>
      </w:r>
      <w:r>
        <w:rPr>
          <w:rFonts w:ascii="Arial" w:hAnsi="Arial" w:cs="Arial"/>
          <w:b/>
          <w:bCs/>
          <w:spacing w:val="-4"/>
          <w:sz w:val="22"/>
          <w:szCs w:val="22"/>
        </w:rPr>
        <w:t>I</w:t>
      </w:r>
      <w:r>
        <w:rPr>
          <w:rFonts w:ascii="Arial" w:hAnsi="Arial" w:cs="Arial"/>
          <w:b/>
          <w:bCs/>
          <w:spacing w:val="2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fo</w:t>
      </w:r>
      <w:r>
        <w:rPr>
          <w:rFonts w:ascii="Arial" w:hAnsi="Arial" w:cs="Arial"/>
          <w:b/>
          <w:bCs/>
          <w:spacing w:val="-2"/>
          <w:sz w:val="22"/>
          <w:szCs w:val="22"/>
        </w:rPr>
        <w:t>r</w:t>
      </w:r>
      <w:r>
        <w:rPr>
          <w:rFonts w:ascii="Arial" w:hAnsi="Arial" w:cs="Arial"/>
          <w:b/>
          <w:bCs/>
          <w:sz w:val="22"/>
          <w:szCs w:val="22"/>
        </w:rPr>
        <w:t>má</w:t>
      </w:r>
      <w:r>
        <w:rPr>
          <w:rFonts w:ascii="Arial" w:hAnsi="Arial" w:cs="Arial"/>
          <w:b/>
          <w:bCs/>
          <w:spacing w:val="-2"/>
          <w:sz w:val="22"/>
          <w:szCs w:val="22"/>
        </w:rPr>
        <w:t>c</w:t>
      </w:r>
      <w:r>
        <w:rPr>
          <w:rFonts w:ascii="Arial" w:hAnsi="Arial" w:cs="Arial"/>
          <w:b/>
          <w:bCs/>
          <w:spacing w:val="2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e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o 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v</w:t>
      </w:r>
      <w:r>
        <w:rPr>
          <w:rFonts w:ascii="Arial" w:hAnsi="Arial" w:cs="Arial"/>
          <w:b/>
          <w:bCs/>
          <w:spacing w:val="-1"/>
          <w:sz w:val="22"/>
          <w:szCs w:val="22"/>
        </w:rPr>
        <w:t>ä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ko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>h,</w:t>
      </w:r>
      <w:r>
        <w:rPr>
          <w:rFonts w:ascii="Arial" w:hAnsi="Arial" w:cs="Arial"/>
          <w:b/>
          <w:bCs/>
          <w:spacing w:val="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a to:</w:t>
      </w:r>
    </w:p>
    <w:p w:rsidR="00316CE9" w:rsidRDefault="00726057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v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- </w:t>
      </w:r>
      <w:r>
        <w:rPr>
          <w:rFonts w:ascii="Arial" w:hAnsi="Arial" w:cs="Arial"/>
          <w:b/>
          <w:bCs/>
          <w:sz w:val="22"/>
          <w:szCs w:val="22"/>
        </w:rPr>
        <w:t>nemá</w:t>
      </w:r>
    </w:p>
    <w:p w:rsidR="00316CE9" w:rsidRDefault="00316CE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6CE9" w:rsidRDefault="00726057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 xml:space="preserve">kov: - </w:t>
      </w:r>
      <w:r>
        <w:rPr>
          <w:rFonts w:ascii="Arial" w:hAnsi="Arial" w:cs="Arial"/>
          <w:b/>
          <w:bCs/>
          <w:sz w:val="22"/>
          <w:szCs w:val="22"/>
        </w:rPr>
        <w:t>nemá</w:t>
      </w:r>
    </w:p>
    <w:p w:rsidR="00316CE9" w:rsidRDefault="00316CE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6CE9" w:rsidRDefault="00726057">
      <w:pPr>
        <w:pStyle w:val="Zkladntext"/>
        <w:tabs>
          <w:tab w:val="left" w:pos="668"/>
        </w:tabs>
        <w:ind w:left="101" w:right="116" w:firstLine="0"/>
      </w:pPr>
      <w:r w:rsidRPr="00B42F03">
        <w:rPr>
          <w:rFonts w:ascii="Arial" w:hAnsi="Arial" w:cs="Arial"/>
          <w:bCs/>
          <w:spacing w:val="-4"/>
          <w:sz w:val="22"/>
          <w:szCs w:val="22"/>
        </w:rPr>
        <w:t>3.</w:t>
      </w:r>
      <w:r>
        <w:rPr>
          <w:rFonts w:ascii="Arial" w:hAnsi="Arial" w:cs="Arial"/>
          <w:b/>
          <w:bCs/>
          <w:spacing w:val="-4"/>
          <w:sz w:val="22"/>
          <w:szCs w:val="22"/>
        </w:rPr>
        <w:t xml:space="preserve"> I</w:t>
      </w:r>
      <w:r>
        <w:rPr>
          <w:rFonts w:ascii="Arial" w:hAnsi="Arial" w:cs="Arial"/>
          <w:b/>
          <w:bCs/>
          <w:spacing w:val="2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fo</w:t>
      </w:r>
      <w:r>
        <w:rPr>
          <w:rFonts w:ascii="Arial" w:hAnsi="Arial" w:cs="Arial"/>
          <w:b/>
          <w:bCs/>
          <w:spacing w:val="-2"/>
          <w:sz w:val="22"/>
          <w:szCs w:val="22"/>
        </w:rPr>
        <w:t>r</w:t>
      </w:r>
      <w:r>
        <w:rPr>
          <w:rFonts w:ascii="Arial" w:hAnsi="Arial" w:cs="Arial"/>
          <w:b/>
          <w:bCs/>
          <w:sz w:val="22"/>
          <w:szCs w:val="22"/>
        </w:rPr>
        <w:t>má</w:t>
      </w:r>
      <w:r>
        <w:rPr>
          <w:rFonts w:ascii="Arial" w:hAnsi="Arial" w:cs="Arial"/>
          <w:b/>
          <w:bCs/>
          <w:spacing w:val="-2"/>
          <w:sz w:val="22"/>
          <w:szCs w:val="22"/>
        </w:rPr>
        <w:t>c</w:t>
      </w:r>
      <w:r>
        <w:rPr>
          <w:rFonts w:ascii="Arial" w:hAnsi="Arial" w:cs="Arial"/>
          <w:b/>
          <w:bCs/>
          <w:spacing w:val="2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e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o vlast</w:t>
      </w:r>
      <w:r>
        <w:rPr>
          <w:rFonts w:ascii="Arial" w:hAnsi="Arial" w:cs="Arial"/>
          <w:b/>
          <w:bCs/>
          <w:spacing w:val="4"/>
          <w:sz w:val="22"/>
          <w:szCs w:val="22"/>
        </w:rPr>
        <w:t>n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 xml:space="preserve">h </w:t>
      </w:r>
      <w:r>
        <w:rPr>
          <w:rFonts w:ascii="Arial" w:hAnsi="Arial" w:cs="Arial"/>
          <w:b/>
          <w:bCs/>
          <w:spacing w:val="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>iá</w:t>
      </w:r>
      <w:r>
        <w:rPr>
          <w:rFonts w:ascii="Arial" w:hAnsi="Arial" w:cs="Arial"/>
          <w:b/>
          <w:bCs/>
          <w:spacing w:val="-2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 xml:space="preserve">h, </w:t>
      </w:r>
      <w:r>
        <w:rPr>
          <w:rFonts w:ascii="Arial" w:hAnsi="Arial" w:cs="Arial"/>
          <w:sz w:val="22"/>
          <w:szCs w:val="22"/>
        </w:rPr>
        <w:t>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ní: - </w:t>
      </w:r>
      <w:r>
        <w:rPr>
          <w:rFonts w:ascii="Arial" w:hAnsi="Arial" w:cs="Arial"/>
          <w:b/>
          <w:bCs/>
          <w:sz w:val="22"/>
          <w:szCs w:val="22"/>
        </w:rPr>
        <w:t>nemá</w:t>
      </w:r>
    </w:p>
    <w:p w:rsidR="00316CE9" w:rsidRDefault="00316CE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6CE9" w:rsidRDefault="00316CE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16CE9" w:rsidRDefault="00726057">
      <w:pPr>
        <w:pStyle w:val="Zkladntext"/>
        <w:tabs>
          <w:tab w:val="left" w:pos="668"/>
        </w:tabs>
        <w:ind w:left="101" w:right="116" w:firstLine="0"/>
        <w:jc w:val="both"/>
      </w:pPr>
      <w:r w:rsidRPr="00B42F03">
        <w:rPr>
          <w:rFonts w:ascii="Arial" w:hAnsi="Arial" w:cs="Arial"/>
          <w:bCs/>
          <w:sz w:val="22"/>
          <w:szCs w:val="22"/>
        </w:rPr>
        <w:t>4</w:t>
      </w:r>
      <w:r w:rsidRPr="00B42F03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4"/>
          <w:sz w:val="22"/>
          <w:szCs w:val="22"/>
        </w:rPr>
        <w:t>I</w:t>
      </w:r>
      <w:r>
        <w:rPr>
          <w:rFonts w:ascii="Arial" w:hAnsi="Arial" w:cs="Arial"/>
          <w:b/>
          <w:bCs/>
          <w:spacing w:val="2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fo</w:t>
      </w:r>
      <w:r>
        <w:rPr>
          <w:rFonts w:ascii="Arial" w:hAnsi="Arial" w:cs="Arial"/>
          <w:b/>
          <w:bCs/>
          <w:spacing w:val="-2"/>
          <w:sz w:val="22"/>
          <w:szCs w:val="22"/>
        </w:rPr>
        <w:t>r</w:t>
      </w:r>
      <w:r>
        <w:rPr>
          <w:rFonts w:ascii="Arial" w:hAnsi="Arial" w:cs="Arial"/>
          <w:b/>
          <w:bCs/>
          <w:sz w:val="22"/>
          <w:szCs w:val="22"/>
        </w:rPr>
        <w:t>má</w:t>
      </w:r>
      <w:r>
        <w:rPr>
          <w:rFonts w:ascii="Arial" w:hAnsi="Arial" w:cs="Arial"/>
          <w:b/>
          <w:bCs/>
          <w:spacing w:val="-2"/>
          <w:sz w:val="22"/>
          <w:szCs w:val="22"/>
        </w:rPr>
        <w:t>c</w:t>
      </w:r>
      <w:r>
        <w:rPr>
          <w:rFonts w:ascii="Arial" w:hAnsi="Arial" w:cs="Arial"/>
          <w:b/>
          <w:bCs/>
          <w:spacing w:val="2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e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o o</w:t>
      </w:r>
      <w:r>
        <w:rPr>
          <w:rFonts w:ascii="Arial" w:hAnsi="Arial" w:cs="Arial"/>
          <w:b/>
          <w:bCs/>
          <w:spacing w:val="1"/>
          <w:sz w:val="22"/>
          <w:szCs w:val="22"/>
        </w:rPr>
        <w:t>r</w:t>
      </w:r>
      <w:r>
        <w:rPr>
          <w:rFonts w:ascii="Arial" w:hAnsi="Arial" w:cs="Arial"/>
          <w:b/>
          <w:bCs/>
          <w:spacing w:val="-3"/>
          <w:sz w:val="22"/>
          <w:szCs w:val="22"/>
        </w:rPr>
        <w:t>g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2"/>
          <w:sz w:val="22"/>
          <w:szCs w:val="22"/>
        </w:rPr>
        <w:t>o</w:t>
      </w:r>
      <w:r>
        <w:rPr>
          <w:rFonts w:ascii="Arial" w:hAnsi="Arial" w:cs="Arial"/>
          <w:b/>
          <w:bCs/>
          <w:spacing w:val="-1"/>
          <w:sz w:val="22"/>
          <w:szCs w:val="22"/>
        </w:rPr>
        <w:t>c</w:t>
      </w:r>
      <w:r>
        <w:rPr>
          <w:rFonts w:ascii="Arial" w:hAnsi="Arial" w:cs="Arial"/>
          <w:b/>
          <w:bCs/>
          <w:sz w:val="22"/>
          <w:szCs w:val="22"/>
        </w:rPr>
        <w:t xml:space="preserve">h </w:t>
      </w:r>
      <w:r>
        <w:rPr>
          <w:rFonts w:ascii="Arial" w:hAnsi="Arial" w:cs="Arial"/>
          <w:b/>
          <w:bCs/>
          <w:spacing w:val="2"/>
          <w:sz w:val="22"/>
          <w:szCs w:val="22"/>
        </w:rPr>
        <w:t>ú</w:t>
      </w:r>
      <w:r>
        <w:rPr>
          <w:rFonts w:ascii="Arial" w:hAnsi="Arial" w:cs="Arial"/>
          <w:b/>
          <w:bCs/>
          <w:spacing w:val="-1"/>
          <w:sz w:val="22"/>
          <w:szCs w:val="22"/>
        </w:rPr>
        <w:t>č</w:t>
      </w:r>
      <w:r>
        <w:rPr>
          <w:rFonts w:ascii="Arial" w:hAnsi="Arial" w:cs="Arial"/>
          <w:b/>
          <w:bCs/>
          <w:sz w:val="22"/>
          <w:szCs w:val="22"/>
        </w:rPr>
        <w:t>tovnej jednot</w:t>
      </w:r>
      <w:r>
        <w:rPr>
          <w:rFonts w:ascii="Arial" w:hAnsi="Arial" w:cs="Arial"/>
          <w:b/>
          <w:bCs/>
          <w:spacing w:val="2"/>
          <w:sz w:val="22"/>
          <w:szCs w:val="22"/>
        </w:rPr>
        <w:t>k</w:t>
      </w:r>
      <w:r>
        <w:rPr>
          <w:rFonts w:ascii="Arial" w:hAnsi="Arial" w:cs="Arial"/>
          <w:b/>
          <w:bCs/>
          <w:spacing w:val="-5"/>
          <w:sz w:val="22"/>
          <w:szCs w:val="22"/>
        </w:rPr>
        <w:t>y</w:t>
      </w:r>
      <w:r>
        <w:rPr>
          <w:rFonts w:ascii="Arial" w:hAnsi="Arial" w:cs="Arial"/>
          <w:b/>
          <w:bCs/>
          <w:sz w:val="22"/>
          <w:szCs w:val="22"/>
        </w:rPr>
        <w:t>,</w:t>
      </w:r>
      <w:r>
        <w:rPr>
          <w:rFonts w:ascii="Arial" w:hAnsi="Arial" w:cs="Arial"/>
          <w:b/>
          <w:bCs/>
          <w:spacing w:val="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a to:</w:t>
      </w:r>
    </w:p>
    <w:p w:rsidR="00316CE9" w:rsidRDefault="00316CE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6CE9" w:rsidRDefault="00726057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b/>
          <w:bCs/>
          <w:sz w:val="22"/>
          <w:szCs w:val="22"/>
        </w:rPr>
        <w:t>a)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y: - </w:t>
      </w:r>
      <w:r>
        <w:rPr>
          <w:rFonts w:ascii="Arial" w:hAnsi="Arial" w:cs="Arial"/>
          <w:b/>
          <w:bCs/>
          <w:spacing w:val="-5"/>
          <w:sz w:val="22"/>
          <w:szCs w:val="22"/>
        </w:rPr>
        <w:t>nemá</w:t>
      </w:r>
    </w:p>
    <w:p w:rsidR="00316CE9" w:rsidRDefault="00316CE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6CE9" w:rsidRDefault="00726057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b/>
          <w:bCs/>
          <w:sz w:val="22"/>
          <w:szCs w:val="22"/>
        </w:rPr>
        <w:t>b)</w:t>
      </w:r>
      <w:r>
        <w:rPr>
          <w:rFonts w:ascii="Arial" w:hAnsi="Arial" w:cs="Arial"/>
          <w:sz w:val="22"/>
          <w:szCs w:val="22"/>
        </w:rPr>
        <w:t xml:space="preserve">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- </w:t>
      </w:r>
      <w:r>
        <w:rPr>
          <w:rFonts w:ascii="Arial" w:hAnsi="Arial" w:cs="Arial"/>
          <w:b/>
          <w:bCs/>
          <w:spacing w:val="-2"/>
          <w:sz w:val="22"/>
          <w:szCs w:val="22"/>
        </w:rPr>
        <w:t>nemá</w:t>
      </w:r>
    </w:p>
    <w:p w:rsidR="00316CE9" w:rsidRDefault="00316CE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6CE9" w:rsidRDefault="00726057">
      <w:pPr>
        <w:pStyle w:val="Zkladntext"/>
        <w:numPr>
          <w:ilvl w:val="0"/>
          <w:numId w:val="2"/>
        </w:numPr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 xml:space="preserve">y: - </w:t>
      </w:r>
      <w:r>
        <w:rPr>
          <w:rFonts w:ascii="Arial" w:hAnsi="Arial" w:cs="Arial"/>
          <w:b/>
          <w:bCs/>
          <w:spacing w:val="-5"/>
          <w:sz w:val="22"/>
          <w:szCs w:val="22"/>
        </w:rPr>
        <w:t>nemá</w:t>
      </w:r>
    </w:p>
    <w:p w:rsidR="00316CE9" w:rsidRDefault="00316CE9">
      <w:pPr>
        <w:pStyle w:val="Zkladntext"/>
        <w:tabs>
          <w:tab w:val="left" w:pos="668"/>
        </w:tabs>
        <w:ind w:left="101" w:right="116" w:firstLine="0"/>
        <w:jc w:val="both"/>
      </w:pPr>
    </w:p>
    <w:p w:rsidR="00316CE9" w:rsidRDefault="00726057">
      <w:pPr>
        <w:pStyle w:val="Zkladntext"/>
        <w:numPr>
          <w:ilvl w:val="0"/>
          <w:numId w:val="3"/>
        </w:numPr>
        <w:tabs>
          <w:tab w:val="left" w:pos="567"/>
          <w:tab w:val="left" w:pos="619"/>
        </w:tabs>
        <w:ind w:left="0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- </w:t>
      </w:r>
      <w:r>
        <w:rPr>
          <w:rFonts w:ascii="Arial" w:hAnsi="Arial" w:cs="Arial"/>
          <w:b/>
          <w:bCs/>
          <w:sz w:val="22"/>
          <w:szCs w:val="22"/>
        </w:rPr>
        <w:t>nemá</w:t>
      </w:r>
    </w:p>
    <w:p w:rsidR="00316CE9" w:rsidRDefault="00316CE9">
      <w:pPr>
        <w:pStyle w:val="Zkladntext"/>
        <w:tabs>
          <w:tab w:val="left" w:pos="668"/>
        </w:tabs>
        <w:ind w:left="101" w:right="116" w:firstLine="0"/>
        <w:jc w:val="both"/>
      </w:pPr>
    </w:p>
    <w:p w:rsidR="00316CE9" w:rsidRDefault="00316CE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6CE9" w:rsidRDefault="00726057">
      <w:pPr>
        <w:pStyle w:val="Zkladntext"/>
        <w:tabs>
          <w:tab w:val="left" w:pos="668"/>
        </w:tabs>
        <w:ind w:left="101" w:right="116" w:firstLine="0"/>
        <w:jc w:val="both"/>
      </w:pPr>
      <w:r w:rsidRPr="00B42F03">
        <w:rPr>
          <w:rFonts w:ascii="Arial" w:hAnsi="Arial" w:cs="Arial"/>
          <w:bCs/>
          <w:sz w:val="22"/>
          <w:szCs w:val="22"/>
        </w:rPr>
        <w:t>5</w:t>
      </w:r>
      <w:r w:rsidRPr="00B42F03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4"/>
          <w:sz w:val="22"/>
          <w:szCs w:val="22"/>
        </w:rPr>
        <w:t>I</w:t>
      </w:r>
      <w:r>
        <w:rPr>
          <w:rFonts w:ascii="Arial" w:hAnsi="Arial" w:cs="Arial"/>
          <w:b/>
          <w:bCs/>
          <w:spacing w:val="2"/>
          <w:sz w:val="22"/>
          <w:szCs w:val="22"/>
        </w:rPr>
        <w:t>n</w:t>
      </w:r>
      <w:r>
        <w:rPr>
          <w:rFonts w:ascii="Arial" w:hAnsi="Arial" w:cs="Arial"/>
          <w:b/>
          <w:bCs/>
          <w:sz w:val="22"/>
          <w:szCs w:val="22"/>
        </w:rPr>
        <w:t>fo</w:t>
      </w:r>
      <w:r>
        <w:rPr>
          <w:rFonts w:ascii="Arial" w:hAnsi="Arial" w:cs="Arial"/>
          <w:b/>
          <w:bCs/>
          <w:spacing w:val="-2"/>
          <w:sz w:val="22"/>
          <w:szCs w:val="22"/>
        </w:rPr>
        <w:t>r</w:t>
      </w:r>
      <w:r>
        <w:rPr>
          <w:rFonts w:ascii="Arial" w:hAnsi="Arial" w:cs="Arial"/>
          <w:b/>
          <w:bCs/>
          <w:sz w:val="22"/>
          <w:szCs w:val="22"/>
        </w:rPr>
        <w:t>má</w:t>
      </w:r>
      <w:r>
        <w:rPr>
          <w:rFonts w:ascii="Arial" w:hAnsi="Arial" w:cs="Arial"/>
          <w:b/>
          <w:bCs/>
          <w:spacing w:val="-2"/>
          <w:sz w:val="22"/>
          <w:szCs w:val="22"/>
        </w:rPr>
        <w:t>c</w:t>
      </w:r>
      <w:r>
        <w:rPr>
          <w:rFonts w:ascii="Arial" w:hAnsi="Arial" w:cs="Arial"/>
          <w:b/>
          <w:bCs/>
          <w:spacing w:val="2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e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o povinnosti</w:t>
      </w:r>
      <w:r>
        <w:rPr>
          <w:rFonts w:ascii="Arial" w:hAnsi="Arial" w:cs="Arial"/>
          <w:b/>
          <w:bCs/>
          <w:spacing w:val="-1"/>
          <w:sz w:val="22"/>
          <w:szCs w:val="22"/>
        </w:rPr>
        <w:t>ac</w:t>
      </w:r>
      <w:r>
        <w:rPr>
          <w:rFonts w:ascii="Arial" w:hAnsi="Arial" w:cs="Arial"/>
          <w:b/>
          <w:bCs/>
          <w:sz w:val="22"/>
          <w:szCs w:val="22"/>
        </w:rPr>
        <w:t>h ú</w:t>
      </w:r>
      <w:r>
        <w:rPr>
          <w:rFonts w:ascii="Arial" w:hAnsi="Arial" w:cs="Arial"/>
          <w:b/>
          <w:bCs/>
          <w:spacing w:val="-1"/>
          <w:sz w:val="22"/>
          <w:szCs w:val="22"/>
        </w:rPr>
        <w:t>č</w:t>
      </w:r>
      <w:r>
        <w:rPr>
          <w:rFonts w:ascii="Arial" w:hAnsi="Arial" w:cs="Arial"/>
          <w:b/>
          <w:bCs/>
          <w:sz w:val="22"/>
          <w:szCs w:val="22"/>
        </w:rPr>
        <w:t>tovnej jednot</w:t>
      </w:r>
      <w:r>
        <w:rPr>
          <w:rFonts w:ascii="Arial" w:hAnsi="Arial" w:cs="Arial"/>
          <w:b/>
          <w:bCs/>
          <w:spacing w:val="4"/>
          <w:sz w:val="22"/>
          <w:szCs w:val="22"/>
        </w:rPr>
        <w:t>k</w:t>
      </w:r>
      <w:r>
        <w:rPr>
          <w:rFonts w:ascii="Arial" w:hAnsi="Arial" w:cs="Arial"/>
          <w:b/>
          <w:bCs/>
          <w:spacing w:val="-5"/>
          <w:sz w:val="22"/>
          <w:szCs w:val="22"/>
        </w:rPr>
        <w:t>y</w:t>
      </w:r>
      <w:r>
        <w:rPr>
          <w:rFonts w:ascii="Arial" w:hAnsi="Arial" w:cs="Arial"/>
          <w:b/>
          <w:bCs/>
          <w:sz w:val="22"/>
          <w:szCs w:val="22"/>
        </w:rPr>
        <w:t xml:space="preserve">,  a </w:t>
      </w:r>
      <w:r>
        <w:rPr>
          <w:rFonts w:ascii="Arial" w:hAnsi="Arial" w:cs="Arial"/>
          <w:b/>
          <w:bCs/>
          <w:spacing w:val="2"/>
          <w:sz w:val="22"/>
          <w:szCs w:val="22"/>
        </w:rPr>
        <w:t>to:</w:t>
      </w:r>
    </w:p>
    <w:p w:rsidR="00316CE9" w:rsidRDefault="00316CE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16CE9" w:rsidRDefault="00726057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b/>
          <w:bCs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 xml:space="preserve">y: - </w:t>
      </w:r>
      <w:r>
        <w:rPr>
          <w:rFonts w:ascii="Arial" w:hAnsi="Arial" w:cs="Arial"/>
          <w:b/>
          <w:bCs/>
          <w:spacing w:val="-8"/>
          <w:sz w:val="22"/>
          <w:szCs w:val="22"/>
        </w:rPr>
        <w:t>nemá</w:t>
      </w:r>
    </w:p>
    <w:p w:rsidR="00316CE9" w:rsidRDefault="00316CE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</w:p>
    <w:p w:rsidR="00316CE9" w:rsidRDefault="00726057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b/>
          <w:bCs/>
          <w:spacing w:val="-8"/>
          <w:sz w:val="22"/>
          <w:szCs w:val="22"/>
        </w:rPr>
        <w:t>b)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niť: - </w:t>
      </w:r>
      <w:r>
        <w:rPr>
          <w:rFonts w:ascii="Arial" w:hAnsi="Arial" w:cs="Arial"/>
          <w:b/>
          <w:bCs/>
          <w:sz w:val="22"/>
          <w:szCs w:val="22"/>
        </w:rPr>
        <w:t>nemá</w:t>
      </w:r>
    </w:p>
    <w:p w:rsidR="00316CE9" w:rsidRDefault="00316CE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6CE9" w:rsidRDefault="00726057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b/>
          <w:bCs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-</w:t>
      </w:r>
      <w:r>
        <w:rPr>
          <w:rFonts w:ascii="Arial" w:hAnsi="Arial" w:cs="Arial"/>
          <w:b/>
          <w:bCs/>
          <w:sz w:val="22"/>
          <w:szCs w:val="22"/>
        </w:rPr>
        <w:t xml:space="preserve"> nemá</w:t>
      </w:r>
    </w:p>
    <w:p w:rsidR="00316CE9" w:rsidRDefault="00316CE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316CE9" w:rsidRDefault="00726057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b/>
          <w:bCs/>
          <w:sz w:val="22"/>
          <w:szCs w:val="22"/>
        </w:rPr>
        <w:t>d)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ov: - </w:t>
      </w:r>
      <w:r>
        <w:rPr>
          <w:rFonts w:ascii="Arial" w:hAnsi="Arial" w:cs="Arial"/>
          <w:b/>
          <w:bCs/>
          <w:sz w:val="22"/>
          <w:szCs w:val="22"/>
        </w:rPr>
        <w:t>nemá</w:t>
      </w:r>
    </w:p>
    <w:p w:rsidR="00316CE9" w:rsidRDefault="00316CE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6CE9" w:rsidRDefault="00316CE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6CE9" w:rsidRDefault="00726057">
      <w:pPr>
        <w:pStyle w:val="Zkladntext"/>
        <w:tabs>
          <w:tab w:val="left" w:pos="668"/>
        </w:tabs>
        <w:ind w:left="101" w:right="116" w:firstLine="0"/>
        <w:jc w:val="both"/>
      </w:pPr>
      <w:r w:rsidRPr="00B42F03">
        <w:rPr>
          <w:rFonts w:ascii="Arial" w:hAnsi="Arial" w:cs="Arial"/>
          <w:bCs/>
          <w:sz w:val="22"/>
          <w:szCs w:val="22"/>
        </w:rPr>
        <w:t>6.</w:t>
      </w:r>
      <w:r>
        <w:rPr>
          <w:rFonts w:ascii="Arial" w:hAnsi="Arial" w:cs="Arial"/>
          <w:sz w:val="22"/>
          <w:szCs w:val="22"/>
        </w:rPr>
        <w:t xml:space="preserve">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</w:t>
      </w:r>
      <w:r>
        <w:rPr>
          <w:rFonts w:ascii="Arial" w:hAnsi="Arial" w:cs="Arial"/>
          <w:sz w:val="22"/>
          <w:szCs w:val="22"/>
        </w:rPr>
        <w:t xml:space="preserve">ie o všetkých formách prijatej náhrady, účtovných zásadách použitých pri prideľovaní nákladov a výnosov, všetkých druhoch činnosti účtovnej jednotky: - </w:t>
      </w:r>
      <w:r>
        <w:rPr>
          <w:rFonts w:ascii="Arial" w:hAnsi="Arial" w:cs="Arial"/>
          <w:b/>
          <w:bCs/>
          <w:sz w:val="22"/>
          <w:szCs w:val="22"/>
        </w:rPr>
        <w:t>nemá</w:t>
      </w:r>
    </w:p>
    <w:sectPr w:rsidR="00316CE9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6057" w:rsidRDefault="00726057">
      <w:r>
        <w:separator/>
      </w:r>
    </w:p>
  </w:endnote>
  <w:endnote w:type="continuationSeparator" w:id="0">
    <w:p w:rsidR="00726057" w:rsidRDefault="007260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OpenSymbol">
    <w:charset w:val="0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74AA" w:rsidRDefault="00726057">
    <w:pPr>
      <w:spacing w:line="200" w:lineRule="exac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6145563</wp:posOffset>
              </wp:positionH>
              <wp:positionV relativeFrom="page">
                <wp:posOffset>10160639</wp:posOffset>
              </wp:positionV>
              <wp:extent cx="535308" cy="17145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5308" cy="1714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:rsidR="005674AA" w:rsidRDefault="0072605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F03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square" lIns="0" tIns="0" rIns="0" bIns="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15pt;height:13.5pt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9N/3AEAAKkDAAAOAAAAZHJzL2Uyb0RvYy54bWysU9uO0zAQfUfiHyy/0yS7FFDUdAVbFSGt&#10;AKnLBziO01iyPWbsNilfz9jphcsbog/ueObMeM7MyephsoYdFQYNruHVouRMOQmddvuGf3vevnrH&#10;WYjCdcKAUw0/qcAf1i9frEZfqzsYwHQKGRVxoR59w4cYfV0UQQ7KirAArxwFe0ArIl1xX3QoRqpu&#10;TXFXlm+KEbDzCFKFQN7NHOTrXL/vlYxf+j6oyEzDqbeYT8xnm85ivRL1HoUftDy3If6hCyu0o0ev&#10;pTYiCnZA/VcpqyVCgD4uJNgC+l5LlTkQm6r8g81uEF5lLjSc4K9jCv+vrPx8/IpMd7Q7zpywtKJn&#10;NUX2ASZWpemMPtQE2nmCxYncCXn2B3Im0lOPNv0THUZxmvPpOttUTJJzeb+8L0kMkkLV2+r1Ms++&#10;uCV7DPGjAsuS0XCk1eWJiuNTiPQgQS+Q9FYAo7utNiZfcN8+GmRHQWve5l/qkVJ+gxmXwA5SGoXn&#10;ghsRhhmbwkXiO/NKVpzaiYLJbKE70QxI69TdAPiDs5F00/Dw/SBQcWY+OVpMEtnFwIvRXgzhJKU2&#10;PHI2m49xFiOpwYv45HZephpzn+8PEXqdyd86OPdIesgEz9pNgvv1nlG3L2z9EwAA//8DAFBLAwQU&#10;AAYACAAAACEAWr+l1uEAAAAOAQAADwAAAGRycy9kb3ducmV2LnhtbEyPwU7DMBBE70j8g7VIXFBr&#10;JxIpDXEqaOEGh5aqZzc2SUS8jmynSf+ezQluuzuj2TfFZrIduxgfWocSkqUAZrByusVawvHrffEE&#10;LESFWnUOjYSrCbApb28KlWs34t5cDrFmFIIhVxKaGPuc81A1xqqwdL1B0r6dtyrS6muuvRop3HY8&#10;FSLjVrVIHxrVm21jqp/DYCVkOz+Me9w+7I5vH+qzr9PT6/Uk5f3d9PIMLJop/plhxid0KInp7AbU&#10;gXUS1tmK0CMJmRAJsNkiHlOazvMtXSXAy4L/r1H+AgAA//8DAFBLAQItABQABgAIAAAAIQC2gziS&#10;/gAAAOEBAAATAAAAAAAAAAAAAAAAAAAAAABbQ29udGVudF9UeXBlc10ueG1sUEsBAi0AFAAGAAgA&#10;AAAhADj9If/WAAAAlAEAAAsAAAAAAAAAAAAAAAAALwEAAF9yZWxzLy5yZWxzUEsBAi0AFAAGAAgA&#10;AAAhADwz03/cAQAAqQMAAA4AAAAAAAAAAAAAAAAALgIAAGRycy9lMm9Eb2MueG1sUEsBAi0AFAAG&#10;AAgAAAAhAFq/pdbhAAAADgEAAA8AAAAAAAAAAAAAAAAANgQAAGRycy9kb3ducmV2LnhtbFBLBQYA&#10;AAAABAAEAPMAAABEBQAAAAA=&#10;" stroked="f">
              <v:textbox inset="0,0,0,0">
                <w:txbxContent>
                  <w:p w:rsidR="005674AA" w:rsidRDefault="0072605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 xml:space="preserve">Strana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42F03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6057" w:rsidRDefault="00726057">
      <w:r>
        <w:rPr>
          <w:color w:val="000000"/>
        </w:rPr>
        <w:separator/>
      </w:r>
    </w:p>
  </w:footnote>
  <w:footnote w:type="continuationSeparator" w:id="0">
    <w:p w:rsidR="00726057" w:rsidRDefault="007260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74AA" w:rsidRDefault="00726057">
    <w:pPr>
      <w:pStyle w:val="Hlavika"/>
    </w:pPr>
  </w:p>
  <w:p w:rsidR="005674AA" w:rsidRDefault="00726057">
    <w:pPr>
      <w:pStyle w:val="Hlavika"/>
    </w:pPr>
  </w:p>
  <w:p w:rsidR="005674AA" w:rsidRDefault="00726057">
    <w:pPr>
      <w:pStyle w:val="Hlavika"/>
    </w:pPr>
  </w:p>
  <w:p w:rsidR="005674AA" w:rsidRDefault="0072605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</w:t>
    </w:r>
    <w:proofErr w:type="spellEnd"/>
    <w:r>
      <w:rPr>
        <w:rFonts w:ascii="Arial" w:hAnsi="Arial" w:cs="Arial"/>
        <w:sz w:val="22"/>
        <w:szCs w:val="22"/>
      </w:rPr>
      <w:t xml:space="preserve">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53374843            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2121351782</w:t>
    </w:r>
  </w:p>
  <w:p w:rsidR="005674AA" w:rsidRDefault="00726057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75AE4"/>
    <w:multiLevelType w:val="multilevel"/>
    <w:tmpl w:val="5A9EE034"/>
    <w:lvl w:ilvl="0">
      <w:start w:val="100"/>
      <w:numFmt w:val="lowerRoman"/>
      <w:lvlText w:val="%1)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38DE592E"/>
    <w:multiLevelType w:val="multilevel"/>
    <w:tmpl w:val="EA5ED648"/>
    <w:lvl w:ilvl="0">
      <w:start w:val="500"/>
      <w:numFmt w:val="lowerRoman"/>
      <w:lvlText w:val="%1)"/>
      <w:lvlJc w:val="left"/>
      <w:pPr>
        <w:ind w:left="720" w:hanging="360"/>
      </w:pPr>
      <w:rPr>
        <w:rFonts w:ascii="Arial" w:hAnsi="Arial" w:cs="Arial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6F711A72"/>
    <w:multiLevelType w:val="multilevel"/>
    <w:tmpl w:val="56986FE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316CE9"/>
    <w:rsid w:val="00316CE9"/>
    <w:rsid w:val="00726057"/>
    <w:rsid w:val="00A50EBE"/>
    <w:rsid w:val="00B42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C9FE583-B56A-4486-8DE8-A4528DABE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widowControl w:val="0"/>
      <w:suppressAutoHyphens/>
    </w:pPr>
    <w:rPr>
      <w:rFonts w:ascii="Calibri" w:eastAsia="Calibri" w:hAnsi="Calibri"/>
      <w:sz w:val="22"/>
      <w:szCs w:val="22"/>
      <w:lang w:eastAsia="ar-SA"/>
    </w:rPr>
  </w:style>
  <w:style w:type="paragraph" w:styleId="Nadpis1">
    <w:name w:val="heading 1"/>
    <w:basedOn w:val="Normlny"/>
    <w:next w:val="Zkladntext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</w:style>
  <w:style w:type="paragraph" w:styleId="Nzov">
    <w:name w:val="Title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pPr>
      <w:jc w:val="center"/>
    </w:pPr>
    <w:rPr>
      <w:i/>
      <w:iCs/>
    </w:rPr>
  </w:style>
  <w:style w:type="paragraph" w:styleId="Zkladntext">
    <w:name w:val="Body Text"/>
    <w:basedOn w:val="Normlny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Odsekzoznamu">
    <w:name w:val="List Paragraph"/>
    <w:basedOn w:val="Normlny"/>
  </w:style>
  <w:style w:type="paragraph" w:customStyle="1" w:styleId="TableParagraph">
    <w:name w:val="Table Paragraph"/>
    <w:basedOn w:val="Normlny"/>
  </w:style>
  <w:style w:type="paragraph" w:styleId="Hlavika">
    <w:name w:val="header"/>
    <w:basedOn w:val="Normlny"/>
  </w:style>
  <w:style w:type="paragraph" w:styleId="Pta">
    <w:name w:val="footer"/>
    <w:basedOn w:val="Normlny"/>
  </w:style>
  <w:style w:type="paragraph" w:customStyle="1" w:styleId="TableContents">
    <w:name w:val="Table Contents"/>
    <w:basedOn w:val="Normlny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Zkladntext"/>
  </w:style>
  <w:style w:type="paragraph" w:customStyle="1" w:styleId="Default">
    <w:name w:val="Default"/>
    <w:basedOn w:val="Normlny"/>
    <w:pPr>
      <w:autoSpaceDE w:val="0"/>
    </w:pPr>
    <w:rPr>
      <w:rFonts w:ascii="Arial" w:eastAsia="Arial" w:hAnsi="Arial" w:cs="Arial"/>
      <w:color w:val="000000"/>
      <w:sz w:val="24"/>
      <w:szCs w:val="24"/>
      <w:lang w:eastAsia="hi-IN" w:bidi="hi-IN"/>
    </w:rPr>
  </w:style>
  <w:style w:type="character" w:customStyle="1" w:styleId="WW8Num1z0">
    <w:name w:val="WW8Num1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/>
      <w:spacing w:val="-1"/>
      <w:sz w:val="24"/>
      <w:szCs w:val="24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Arial" w:eastAsia="Times New Roman" w:hAnsi="Arial" w:cs="Arial"/>
      <w:b w:val="0"/>
      <w:bCs w:val="0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Arial" w:eastAsia="Times New Roman" w:hAnsi="Arial" w:cs="Arial"/>
      <w:sz w:val="22"/>
      <w:szCs w:val="22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Arial" w:hAnsi="Arial" w:cs="Arial"/>
      <w:b/>
      <w:bCs/>
      <w:sz w:val="22"/>
      <w:szCs w:val="22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/>
      <w:spacing w:val="-1"/>
      <w:sz w:val="24"/>
      <w:szCs w:val="24"/>
    </w:rPr>
  </w:style>
  <w:style w:type="character" w:customStyle="1" w:styleId="WW8Num6z3">
    <w:name w:val="WW8Num6z3"/>
  </w:style>
  <w:style w:type="character" w:customStyle="1" w:styleId="WW8Num7z0">
    <w:name w:val="WW8Num7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/>
      <w:spacing w:val="-1"/>
      <w:sz w:val="24"/>
      <w:szCs w:val="24"/>
    </w:rPr>
  </w:style>
  <w:style w:type="character" w:customStyle="1" w:styleId="WW8Num7z2">
    <w:name w:val="WW8Num7z2"/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character" w:customStyle="1" w:styleId="NumberingSymbols">
    <w:name w:val="Numbering Symbols"/>
    <w:rPr>
      <w:b/>
      <w:bCs/>
    </w:rPr>
  </w:style>
  <w:style w:type="paragraph" w:styleId="Textbubliny">
    <w:name w:val="Balloon Text"/>
    <w:basedOn w:val="Normlny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Pr>
      <w:rFonts w:ascii="Segoe UI" w:eastAsia="Calibri" w:hAnsi="Segoe UI" w:cs="Segoe UI"/>
      <w:sz w:val="18"/>
      <w:szCs w:val="18"/>
      <w:lang w:eastAsia="ar-SA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1229</Words>
  <Characters>7010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Zuzana Janíková</cp:lastModifiedBy>
  <cp:revision>3</cp:revision>
  <cp:lastPrinted>2021-05-26T06:10:00Z</cp:lastPrinted>
  <dcterms:created xsi:type="dcterms:W3CDTF">2021-05-26T06:30:00Z</dcterms:created>
  <dcterms:modified xsi:type="dcterms:W3CDTF">2021-05-26T06:31:00Z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