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DC91F02" w14:textId="763906A4" w:rsidR="00000000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77B74BBE" w14:textId="77777777" w:rsidR="00000000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DE1A4D2" w14:textId="77777777" w:rsidR="00000000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7CDC3C" w14:textId="77777777" w:rsidR="00000000" w:rsidRDefault="00AD59EB">
      <w:pPr>
        <w:rPr>
          <w:rFonts w:ascii="Arial Narrow" w:hAnsi="Arial Narrow" w:cs="Arial Narrow"/>
          <w:sz w:val="22"/>
          <w:szCs w:val="22"/>
        </w:rPr>
      </w:pPr>
    </w:p>
    <w:p w14:paraId="2519E2BC" w14:textId="77777777" w:rsidR="00000000" w:rsidRDefault="00AD59E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D1C0037" w14:textId="77777777" w:rsidR="00000000" w:rsidRDefault="00AD59EB">
      <w:pPr>
        <w:rPr>
          <w:rFonts w:ascii="Arial Narrow" w:hAnsi="Arial Narrow" w:cs="Arial Narrow"/>
          <w:sz w:val="22"/>
          <w:szCs w:val="22"/>
        </w:rPr>
      </w:pPr>
    </w:p>
    <w:p w14:paraId="6641277A" w14:textId="77777777" w:rsidR="00000000" w:rsidRDefault="00AD59E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C9469EE" w14:textId="77777777" w:rsidR="00000000" w:rsidRDefault="00AD59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4FE2ADA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B0BDE9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723D3A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A3D301" w14:textId="77777777" w:rsidR="00000000" w:rsidRDefault="00AD59EB">
            <w:pPr>
              <w:snapToGrid w:val="0"/>
            </w:pPr>
          </w:p>
        </w:tc>
      </w:tr>
      <w:tr w:rsidR="00000000" w14:paraId="242D15E3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C7C71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AECB4D" w14:textId="77777777" w:rsidR="00000000" w:rsidRDefault="00AD59EB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3BA110E" w14:textId="77777777" w:rsidR="00000000" w:rsidRDefault="00AD59EB">
            <w:pPr>
              <w:snapToGrid w:val="0"/>
            </w:pPr>
          </w:p>
        </w:tc>
      </w:tr>
      <w:tr w:rsidR="00000000" w14:paraId="04F5DE9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AD6A19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CC299B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650821" w14:textId="77777777" w:rsidR="00000000" w:rsidRDefault="00AD59EB">
            <w:pPr>
              <w:snapToGrid w:val="0"/>
            </w:pPr>
          </w:p>
        </w:tc>
      </w:tr>
      <w:tr w:rsidR="00000000" w14:paraId="42F7164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9F3FD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C231A3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</w:t>
            </w:r>
            <w:r>
              <w:rPr>
                <w:rFonts w:ascii="Arial Narrow" w:hAnsi="Arial Narrow" w:cs="Arial Narrow"/>
                <w:sz w:val="22"/>
                <w:szCs w:val="22"/>
              </w:rPr>
              <w:t>.11.2015</w:t>
            </w:r>
          </w:p>
        </w:tc>
      </w:tr>
      <w:tr w:rsidR="00000000" w14:paraId="3F26F5F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1F6AE1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540A95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000000" w14:paraId="5280B60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B68D59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5964E6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C9A55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ED408BB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FADC6" w14:textId="6D4FDD53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7CE0D46" w14:textId="77777777" w:rsidR="00000000" w:rsidRDefault="00AD59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E01C1C" w14:textId="77777777" w:rsidR="00000000" w:rsidRDefault="00AD59E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A3244E" w14:textId="77777777" w:rsidR="00000000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</w:t>
      </w:r>
      <w:r>
        <w:rPr>
          <w:rFonts w:ascii="Arial Narrow" w:hAnsi="Arial Narrow" w:cs="Arial Narrow"/>
          <w:bCs/>
          <w:sz w:val="22"/>
          <w:szCs w:val="22"/>
        </w:rPr>
        <w:t>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</w:t>
      </w:r>
      <w:r>
        <w:rPr>
          <w:rFonts w:ascii="Arial Narrow" w:hAnsi="Arial Narrow" w:cs="Arial Narrow"/>
          <w:bCs/>
          <w:sz w:val="22"/>
          <w:szCs w:val="22"/>
        </w:rPr>
        <w:t xml:space="preserve">0 eur a priemerný prepočítaný počet zamestnancov počas účtovného obdobia presiahol 10, ale nepresiahol 50).  </w:t>
      </w:r>
    </w:p>
    <w:p w14:paraId="43B49EC6" w14:textId="77777777" w:rsidR="00000000" w:rsidRDefault="00AD59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65F6003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BF4FD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24655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0FC1A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45E64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7D1219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30850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29FBB" w14:textId="5AAA1D5C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6AB65" w14:textId="20995B4D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10053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9E8BA" w14:textId="77777777" w:rsidR="00000000" w:rsidRDefault="00AD59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6B935FB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320C9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9BDA" w14:textId="152B1B2A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0FC6C" w14:textId="1D5B0653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13283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08963" w14:textId="77777777" w:rsidR="00000000" w:rsidRDefault="00AD59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7BB73F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D18DA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F1D6A" w14:textId="2134E94E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84A84" w14:textId="77777777" w:rsidR="00000000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2F9015" w14:textId="77777777" w:rsidR="00000000" w:rsidRDefault="00AD59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039C33" w14:textId="77777777" w:rsidR="00000000" w:rsidRDefault="00AD59EB">
      <w:pPr>
        <w:jc w:val="both"/>
      </w:pPr>
    </w:p>
    <w:p w14:paraId="658C31DB" w14:textId="77777777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E619CE3" w14:textId="77777777" w:rsidR="00000000" w:rsidRDefault="00AD59E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CC93BF" w14:textId="530A359C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</w:t>
      </w:r>
      <w:r>
        <w:rPr>
          <w:rFonts w:ascii="Arial Narrow" w:hAnsi="Arial Narrow" w:cs="Arial Narrow"/>
          <w:b/>
          <w:sz w:val="22"/>
          <w:szCs w:val="22"/>
        </w:rPr>
        <w:t>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27.08.2020</w:t>
      </w:r>
    </w:p>
    <w:p w14:paraId="704CD3B6" w14:textId="77777777" w:rsidR="00000000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E62D857" w14:textId="77777777" w:rsidR="00000000" w:rsidRDefault="00AD59E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11258BF" w14:textId="77777777" w:rsidR="00000000" w:rsidRDefault="00AD59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E37ABD" w14:textId="77777777" w:rsidR="00000000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</w:t>
      </w:r>
      <w:r>
        <w:rPr>
          <w:rFonts w:ascii="Arial Narrow" w:hAnsi="Arial Narrow" w:cs="Arial Narrow"/>
          <w:bCs/>
          <w:sz w:val="22"/>
          <w:szCs w:val="22"/>
        </w:rPr>
        <w:t>oločnosť nie je súčasťou konsolidácie</w:t>
      </w:r>
    </w:p>
    <w:p w14:paraId="6CE89F51" w14:textId="77777777" w:rsidR="00000000" w:rsidRDefault="00AD59E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334CD9A" w14:textId="77777777" w:rsidR="00000000" w:rsidRDefault="00AD59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C06B6F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525A209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636AC" w14:textId="77777777" w:rsidR="00000000" w:rsidRDefault="00AD59E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C4AE9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22C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12CC29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2370C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6A58B" w14:textId="0CC2744C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A9ABB2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D31656E" w14:textId="77777777" w:rsidR="00000000" w:rsidRDefault="00AD59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0D19AE" w14:textId="77777777" w:rsidR="00000000" w:rsidRDefault="00AD59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9F178E" w14:textId="77777777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II </w:t>
      </w:r>
      <w:r>
        <w:rPr>
          <w:rFonts w:ascii="Arial Narrow" w:hAnsi="Arial Narrow" w:cs="Arial Narrow"/>
          <w:b/>
          <w:bCs/>
          <w:sz w:val="22"/>
          <w:szCs w:val="22"/>
        </w:rPr>
        <w:t>– INFORMÁCIE O ORGÁNOCH SPOLOČNOSTI</w:t>
      </w:r>
    </w:p>
    <w:p w14:paraId="02577948" w14:textId="77777777" w:rsidR="00000000" w:rsidRDefault="00AD59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78B3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</w:t>
      </w:r>
      <w:r>
        <w:rPr>
          <w:rFonts w:ascii="Arial Narrow" w:hAnsi="Arial Narrow" w:cs="Arial Narrow"/>
          <w:bCs/>
          <w:sz w:val="22"/>
          <w:szCs w:val="22"/>
        </w:rPr>
        <w:t>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</w:t>
      </w:r>
      <w:r>
        <w:rPr>
          <w:rFonts w:ascii="Arial Narrow" w:hAnsi="Arial Narrow" w:cs="Arial Narrow"/>
          <w:bCs/>
          <w:sz w:val="22"/>
          <w:szCs w:val="22"/>
        </w:rPr>
        <w:t xml:space="preserve">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647A344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7580D" w14:textId="77777777" w:rsidR="00000000" w:rsidRDefault="00AD59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9C037" w14:textId="77777777" w:rsidR="00000000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FE17D" w14:textId="77777777" w:rsidR="00000000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BF8B159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466A7" w14:textId="77777777" w:rsidR="00000000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2ECDB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585BF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46DA8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88FAE" w14:textId="77777777" w:rsidR="00000000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CE119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46295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EAF4BF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B26C4" w14:textId="77777777" w:rsidR="00000000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B1B58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4FF9F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C2EE9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1BDA3" w14:textId="77777777" w:rsidR="00000000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</w:t>
            </w:r>
            <w:r>
              <w:rPr>
                <w:rFonts w:ascii="Arial Narrow" w:hAnsi="Arial Narrow" w:cs="Arial Narrow"/>
                <w:sz w:val="22"/>
                <w:szCs w:val="22"/>
              </w:rPr>
              <w:t>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D4E290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4B20A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9A6C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C8371E" w14:textId="77777777" w:rsidR="00000000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7517D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E0F36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C641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32035" w14:textId="77777777" w:rsidR="00000000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79ED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D6FC8" w14:textId="77777777" w:rsidR="00000000" w:rsidRDefault="00AD59E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BB1B4A" w14:textId="77777777" w:rsidR="00000000" w:rsidRDefault="00AD59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12D84C" w14:textId="77777777" w:rsidR="00000000" w:rsidRDefault="00AD59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00C375" w14:textId="77777777" w:rsidR="00000000" w:rsidRDefault="00AD59E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C57566B" w14:textId="77777777" w:rsidR="00000000" w:rsidRDefault="00AD59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9B0477" w14:textId="77777777" w:rsidR="00000000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</w:t>
      </w:r>
      <w:r>
        <w:rPr>
          <w:rFonts w:ascii="Arial Narrow" w:hAnsi="Arial Narrow" w:cs="Arial Narrow"/>
          <w:sz w:val="22"/>
          <w:szCs w:val="22"/>
        </w:rPr>
        <w:t xml:space="preserve">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predpokladu,</w:t>
      </w:r>
      <w:r>
        <w:rPr>
          <w:rFonts w:ascii="Arial Narrow" w:eastAsia="Arial Narrow" w:hAnsi="Arial Narrow" w:cs="Arial Narrow"/>
          <w:sz w:val="22"/>
          <w:szCs w:val="22"/>
        </w:rPr>
        <w:t xml:space="preserve">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F07088C" w14:textId="77777777" w:rsidR="00000000" w:rsidRDefault="00AD59E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DFA8FF" w14:textId="77777777" w:rsidR="00000000" w:rsidRDefault="00AD59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62F2B6" w14:textId="77777777" w:rsidR="00000000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majetku, z</w:t>
      </w:r>
      <w:r>
        <w:rPr>
          <w:rFonts w:ascii="Arial Narrow" w:hAnsi="Arial Narrow" w:cs="Arial Narrow"/>
          <w:sz w:val="22"/>
          <w:szCs w:val="22"/>
        </w:rPr>
        <w:t xml:space="preserve">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</w:t>
      </w:r>
      <w:r>
        <w:rPr>
          <w:rFonts w:ascii="Arial Narrow" w:hAnsi="Arial Narrow" w:cs="Arial Narrow"/>
          <w:sz w:val="22"/>
          <w:szCs w:val="22"/>
        </w:rPr>
        <w:t>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506132C" w14:textId="77777777" w:rsidR="00000000" w:rsidRDefault="00AD59EB">
      <w:pPr>
        <w:rPr>
          <w:rFonts w:ascii="Arial Narrow" w:hAnsi="Arial Narrow" w:cs="Arial Narrow"/>
          <w:sz w:val="22"/>
          <w:szCs w:val="22"/>
        </w:rPr>
      </w:pPr>
    </w:p>
    <w:p w14:paraId="351A5DEB" w14:textId="586C1A4F" w:rsidR="00000000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</w:t>
      </w:r>
      <w:r>
        <w:rPr>
          <w:rFonts w:ascii="Arial Narrow" w:hAnsi="Arial Narrow" w:cs="Arial Narrow"/>
          <w:sz w:val="22"/>
          <w:szCs w:val="22"/>
        </w:rPr>
        <w:t xml:space="preserve">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</w:t>
      </w:r>
      <w:r>
        <w:rPr>
          <w:rFonts w:ascii="Arial Narrow" w:hAnsi="Arial Narrow" w:cs="Arial Narrow"/>
          <w:sz w:val="22"/>
          <w:szCs w:val="22"/>
        </w:rPr>
        <w:t>na účely posúdenia finančnej situácie účtovnej jednotky (napr. súdne spory, zmluvy, časovo limitované licencie a oprávnenia, podnikové kombinácie, záväzky investovať, dopad legislatívy, celkový pokles v hospodárskom segmente):    Po dni účtovnej závierky n</w:t>
      </w:r>
      <w:r>
        <w:rPr>
          <w:rFonts w:ascii="Arial Narrow" w:hAnsi="Arial Narrow" w:cs="Arial Narrow"/>
          <w:sz w:val="22"/>
          <w:szCs w:val="22"/>
        </w:rPr>
        <w:t>enastali udalosti, ktoré by menili údaje v účtovnej závierke 2020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F91DF88" w14:textId="77777777" w:rsidR="00000000" w:rsidRDefault="00AD59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39321C" w14:textId="77777777" w:rsidR="00000000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F441D82" w14:textId="77777777" w:rsidR="00000000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2CED0E" w14:textId="77777777" w:rsidR="00000000" w:rsidRDefault="00AD59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78E303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EEA10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60F3A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2EC60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6D7363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D2367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3E9C7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C5C71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DCCC9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28FDF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6639D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82C6B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85E39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032B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83D5E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73A8F" w14:textId="77777777" w:rsidR="00000000" w:rsidRDefault="00AD59E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4D3E7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92369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02547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2B5C4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E28D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BDB5E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B6EA8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0DDC6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0A83D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71256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75FCE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357B2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F7626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1B3C2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A0394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80009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A397C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9402F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019E7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E69B1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75C6C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0B65E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EC7E" w14:textId="77777777" w:rsidR="00000000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D8E64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FB428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9FEC6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FE133" w14:textId="77777777" w:rsidR="00000000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F3153" w14:textId="77777777" w:rsidR="00000000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752255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61B2D943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2545DCFF" w14:textId="77777777" w:rsidR="00000000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c) Záväzky účtovná</w:t>
      </w:r>
      <w:r>
        <w:rPr>
          <w:rFonts w:ascii="Arial Narrow" w:hAnsi="Arial Narrow" w:cs="Arial Narrow"/>
          <w:sz w:val="22"/>
          <w:szCs w:val="22"/>
        </w:rPr>
        <w:t xml:space="preserve"> jednotka ocenila menovitou hodnotou záväzkov. Rezervy účtovná jednotka ocenila odborným odhadom budúcej menovitej hodnoty potrebnej na ich úhradu. </w:t>
      </w:r>
    </w:p>
    <w:p w14:paraId="043BED92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</w:t>
      </w:r>
      <w:r>
        <w:rPr>
          <w:rFonts w:ascii="Arial Narrow" w:hAnsi="Arial Narrow" w:cs="Arial Narrow"/>
          <w:b/>
          <w:sz w:val="22"/>
          <w:szCs w:val="22"/>
        </w:rPr>
        <w:t>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A159FBB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7A9D8A6B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</w:t>
      </w:r>
      <w:r>
        <w:rPr>
          <w:rFonts w:ascii="Arial Narrow" w:hAnsi="Arial Narrow" w:cs="Arial Narrow"/>
          <w:sz w:val="22"/>
          <w:szCs w:val="22"/>
          <w:u w:val="single"/>
        </w:rPr>
        <w:t>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D421A3" w14:textId="77777777" w:rsidR="00000000" w:rsidRDefault="00AD59E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59CB959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B19F2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3BF2771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DB4F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6E26DEC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FB2E7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49F1C4A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D0A98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pisová sadzba </w:t>
            </w:r>
          </w:p>
          <w:p w14:paraId="1A5C162E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0D5921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68224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B9970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A28FE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360CF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7678E3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201E7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FD669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1254E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0ECCA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7B79F1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55D6A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6DF8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A15A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AE6DD" w14:textId="77777777" w:rsidR="00000000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F87A8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E803B" w14:textId="77777777" w:rsidR="00000000" w:rsidRDefault="00AD59E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A3997" w14:textId="77777777" w:rsidR="00000000" w:rsidRDefault="00AD59E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02DBF" w14:textId="77777777" w:rsidR="00000000" w:rsidRDefault="00AD59E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7D4B4" w14:textId="77777777" w:rsidR="00000000" w:rsidRDefault="00AD59E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5714CF" w14:textId="77777777" w:rsidR="00000000" w:rsidRDefault="00AD59E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1C5FD6E" w14:textId="77777777" w:rsidR="00000000" w:rsidRDefault="00AD59E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398093A" w14:textId="77777777" w:rsidR="00000000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ked</w:t>
      </w:r>
      <w:r>
        <w:rPr>
          <w:rFonts w:ascii="Arial Narrow" w:hAnsi="Arial Narrow" w:cs="Arial Narrow"/>
          <w:sz w:val="22"/>
          <w:szCs w:val="22"/>
        </w:rPr>
        <w:t xml:space="preserve">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AA6CC9E" w14:textId="77777777" w:rsidR="00000000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</w:t>
      </w:r>
      <w:r>
        <w:rPr>
          <w:rFonts w:ascii="Arial Narrow" w:hAnsi="Arial Narrow" w:cs="Arial Narrow"/>
          <w:sz w:val="22"/>
          <w:szCs w:val="22"/>
        </w:rPr>
        <w:t>téme Majetok s podporou softvéru MRP (taktiež daňové odpisy podľa zákona o dani z príjmov).</w:t>
      </w:r>
    </w:p>
    <w:p w14:paraId="0C048C03" w14:textId="77777777" w:rsidR="00000000" w:rsidRDefault="00AD59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7C14ED" w14:textId="77777777" w:rsidR="00000000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43B86AA" w14:textId="77777777" w:rsidR="00000000" w:rsidRDefault="00AD59E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A9F4F0" w14:textId="77777777" w:rsidR="00000000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</w:t>
      </w:r>
      <w:r>
        <w:rPr>
          <w:rFonts w:ascii="Arial Narrow" w:hAnsi="Arial Narrow" w:cs="Arial Narrow"/>
          <w:bCs w:val="0"/>
          <w:sz w:val="22"/>
          <w:szCs w:val="22"/>
        </w:rPr>
        <w:t xml:space="preserve">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678965D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6521D" w14:textId="77777777" w:rsidR="00000000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8DB7B" w14:textId="77777777" w:rsidR="00000000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8D951" w14:textId="77777777" w:rsidR="00000000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5FE3F" w14:textId="77777777" w:rsidR="00000000" w:rsidRDefault="00AD59E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7A09D" w14:textId="77777777" w:rsidR="00000000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6513A6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431BC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4CA39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EA6C6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0F15E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86B28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4B1BD7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2068A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1C449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3EA6D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5437F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B2830" w14:textId="77777777" w:rsidR="00000000" w:rsidRDefault="00AD59E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BE33CF" w14:textId="77777777" w:rsidR="00000000" w:rsidRDefault="00AD59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D63ACE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5D9AC9ED" w14:textId="77777777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64161D1" w14:textId="77777777" w:rsidR="00000000" w:rsidRDefault="00AD59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5244CC" w14:textId="77777777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</w:t>
      </w:r>
      <w:r>
        <w:rPr>
          <w:rFonts w:ascii="Arial Narrow" w:hAnsi="Arial Narrow" w:cs="Arial Narrow"/>
          <w:sz w:val="22"/>
          <w:szCs w:val="22"/>
        </w:rPr>
        <w:t>u jeho hodnoty: nie je náplň pre túto položku</w:t>
      </w:r>
    </w:p>
    <w:p w14:paraId="202636F4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7516F73E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D18061B" w14:textId="77777777" w:rsidR="00000000" w:rsidRDefault="00AD59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AEE198" w14:textId="77777777" w:rsidR="00000000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05C5FC8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16F5D" w14:textId="77777777" w:rsidR="00000000" w:rsidRDefault="00AD59E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A3965" w14:textId="77777777" w:rsidR="00000000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8C623" w14:textId="77777777" w:rsidR="00000000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74320F2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51897" w14:textId="77777777" w:rsidR="00000000" w:rsidRDefault="00AD59E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D1B05" w14:textId="77777777" w:rsidR="00000000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25133" w14:textId="77777777" w:rsidR="00000000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F7D6002" w14:textId="77777777" w:rsidR="00000000" w:rsidRDefault="00AD59E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</w:t>
      </w:r>
      <w:r>
        <w:rPr>
          <w:rFonts w:ascii="Arial Narrow" w:hAnsi="Arial Narrow" w:cs="Arial Narrow"/>
          <w:sz w:val="22"/>
          <w:szCs w:val="22"/>
        </w:rPr>
        <w:t xml:space="preserve">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D8EFCA" w14:textId="77777777" w:rsidR="00000000" w:rsidRDefault="00AD59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73E1A9" w14:textId="77777777" w:rsidR="00000000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6DC741E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502F6" w14:textId="77777777" w:rsidR="00000000" w:rsidRDefault="00AD59E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F66CB" w14:textId="77777777" w:rsidR="00000000" w:rsidRDefault="00AD59EB">
            <w:pPr>
              <w:pStyle w:val="TopHeader"/>
            </w:pPr>
            <w:r>
              <w:t>Bežné účtovné obdobie</w:t>
            </w:r>
          </w:p>
        </w:tc>
      </w:tr>
      <w:tr w:rsidR="00000000" w14:paraId="0E8D71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811B0" w14:textId="77777777" w:rsidR="00000000" w:rsidRDefault="00AD59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0B4D9A" w14:textId="77777777" w:rsidR="00000000" w:rsidRDefault="00AD59EB">
            <w:pPr>
              <w:pStyle w:val="TopHeader"/>
            </w:pPr>
            <w:r>
              <w:t xml:space="preserve">Spôsob </w:t>
            </w:r>
          </w:p>
          <w:p w14:paraId="16ACDD6C" w14:textId="77777777" w:rsidR="00000000" w:rsidRDefault="00AD59E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72EDC" w14:textId="77777777" w:rsidR="00000000" w:rsidRDefault="00AD59EB">
            <w:pPr>
              <w:pStyle w:val="TopHeader"/>
            </w:pPr>
            <w:r>
              <w:t>Hodnota záväzkov</w:t>
            </w:r>
          </w:p>
        </w:tc>
      </w:tr>
      <w:tr w:rsidR="00000000" w14:paraId="76BB1CD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29C2E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záložným </w:t>
            </w:r>
            <w:r>
              <w:rPr>
                <w:rFonts w:ascii="Arial Narrow" w:hAnsi="Arial Narrow" w:cs="Arial Narrow"/>
                <w:sz w:val="22"/>
                <w:szCs w:val="22"/>
              </w:rPr>
              <w:t>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E7A2D" w14:textId="77777777" w:rsidR="00000000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1C9E4" w14:textId="77777777" w:rsidR="00000000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02F49A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E95B1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D1474B" w14:textId="77777777" w:rsidR="00000000" w:rsidRDefault="00AD59E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8F798" w14:textId="77777777" w:rsidR="00000000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7D98B2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85CF0" w14:textId="77777777" w:rsidR="00000000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2268C" w14:textId="77777777" w:rsidR="00000000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DAE04" w14:textId="77777777" w:rsidR="00000000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FBCE7E7" w14:textId="77777777" w:rsidR="00000000" w:rsidRDefault="00AD59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198FB8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8AB30A1" w14:textId="77777777" w:rsidR="00000000" w:rsidRDefault="00AD59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55F76" w14:textId="77777777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 majú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3DC1CF1" w14:textId="77777777" w:rsidR="00000000" w:rsidRDefault="00AD59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4F12AD" w14:textId="77777777" w:rsidR="00000000" w:rsidRDefault="00AD59E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A8C81D7" w14:textId="77777777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>1a)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</w:t>
      </w:r>
      <w:r>
        <w:rPr>
          <w:rFonts w:ascii="Arial Narrow" w:hAnsi="Arial Narrow" w:cs="Arial Narrow"/>
          <w:sz w:val="22"/>
          <w:szCs w:val="22"/>
        </w:rPr>
        <w:t> budúcnosti, ktorých vznik nezávisí od účtovnej jednotky; týmto majetkom sú – napr. práva zo servisných zmlúv, poistných zmlúv, koncesionárskych zmlúv, licenčných zmlúv: nie je náplň pre túto položku</w:t>
      </w:r>
    </w:p>
    <w:p w14:paraId="3B5DECD9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1D540F36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</w:t>
      </w:r>
      <w:r>
        <w:rPr>
          <w:rFonts w:ascii="Arial Narrow" w:hAnsi="Arial Narrow" w:cs="Arial Narrow"/>
          <w:sz w:val="22"/>
          <w:szCs w:val="22"/>
        </w:rPr>
        <w:t>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3CD83DF2" w14:textId="77777777" w:rsidR="00000000" w:rsidRDefault="00AD59E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</w:t>
      </w:r>
      <w:r>
        <w:rPr>
          <w:rFonts w:ascii="Arial Narrow" w:hAnsi="Arial Narrow" w:cs="Arial Narrow"/>
          <w:sz w:val="22"/>
          <w:szCs w:val="22"/>
        </w:rPr>
        <w:t>a ako dôsledok minulej udalosti a ktorej existencia závisí od toho, či nastane lebo nenastane jedna alebo viac neistých udalostí v budúcnosti, ktorých vznik nezávisí od účtovnej jednotky:</w:t>
      </w:r>
    </w:p>
    <w:p w14:paraId="4ECD30A6" w14:textId="77777777" w:rsidR="00000000" w:rsidRDefault="00AD59E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</w:t>
      </w:r>
      <w:r>
        <w:rPr>
          <w:rFonts w:ascii="Arial Narrow" w:hAnsi="Arial Narrow" w:cs="Arial Narrow"/>
          <w:sz w:val="22"/>
          <w:szCs w:val="22"/>
        </w:rPr>
        <w:t xml:space="preserve"> nevykazuje v súvahe, pretože nie je pravdepodobné, že na splnenie tejto povinnosti bude potrebný úbytok ekonomických úžitkov, alebo výška tejto povinnosti sa nedá spoľahlivo oceniť:</w:t>
      </w:r>
    </w:p>
    <w:p w14:paraId="30D031F0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3E1891AA" w14:textId="77777777" w:rsidR="00000000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</w:t>
      </w:r>
      <w:r>
        <w:rPr>
          <w:rFonts w:ascii="Arial Narrow" w:hAnsi="Arial Narrow" w:cs="Arial Narrow"/>
          <w:sz w:val="22"/>
          <w:szCs w:val="22"/>
        </w:rPr>
        <w:t xml:space="preserve"> - napríklad zákonná povinnosť alebo zmluvná povinnosť odobrať určité množstvo produktu, uskutočniť investície a veľké opravy: nie je náplň pre túto položku</w:t>
      </w:r>
    </w:p>
    <w:p w14:paraId="4F98F98E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3AAA8B69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</w:t>
      </w:r>
      <w:r>
        <w:rPr>
          <w:rFonts w:ascii="Arial Narrow" w:hAnsi="Arial Narrow" w:cs="Arial Narrow"/>
          <w:sz w:val="22"/>
          <w:szCs w:val="22"/>
        </w:rPr>
        <w:t>čtoch (§ 85 PU): nie je náplň pre túto položku</w:t>
      </w:r>
    </w:p>
    <w:p w14:paraId="3BB31848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60B75387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740C45EB" w14:textId="77777777" w:rsidR="00000000" w:rsidRDefault="00AD59EB">
      <w:pPr>
        <w:jc w:val="both"/>
        <w:rPr>
          <w:rFonts w:ascii="Arial Narrow" w:hAnsi="Arial Narrow" w:cs="Arial Narrow"/>
          <w:sz w:val="22"/>
          <w:szCs w:val="22"/>
        </w:rPr>
      </w:pPr>
    </w:p>
    <w:p w14:paraId="15E34D72" w14:textId="77777777" w:rsidR="00000000" w:rsidRDefault="00AD59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1ED8AB" w14:textId="77777777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66AF22F" w14:textId="77777777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FD9DBA6" w14:textId="77777777" w:rsidR="00000000" w:rsidRDefault="00AD59E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3CC62B2" w14:textId="77777777" w:rsidR="00000000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</w:t>
      </w:r>
      <w:r>
        <w:rPr>
          <w:rFonts w:ascii="Arial Narrow" w:hAnsi="Arial Narrow" w:cs="Arial Narrow"/>
          <w:sz w:val="22"/>
          <w:szCs w:val="22"/>
        </w:rPr>
        <w:t>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2F31604" w14:textId="6392C484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A058A5" w14:textId="77777777" w:rsidR="00000000" w:rsidRDefault="00AD59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56678" w14:textId="77777777" w:rsidR="00000000" w:rsidRDefault="00AD59E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EE8C9BC" w14:textId="77777777" w:rsidR="00000000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</w:t>
      </w:r>
      <w:r>
        <w:rPr>
          <w:rFonts w:ascii="Arial Narrow" w:hAnsi="Arial Narrow" w:cs="Arial Narrow"/>
          <w:b/>
          <w:bCs/>
          <w:sz w:val="22"/>
          <w:szCs w:val="22"/>
        </w:rPr>
        <w:t>É INFORMÁCIE</w:t>
      </w:r>
    </w:p>
    <w:p w14:paraId="338FF75B" w14:textId="77777777" w:rsidR="00000000" w:rsidRDefault="00AD59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113188" w14:textId="77777777" w:rsidR="00000000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FA5EF37" w14:textId="77777777" w:rsidR="00000000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4BD715C1" w14:textId="77777777" w:rsidR="00000000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</w:t>
      </w:r>
      <w:r>
        <w:rPr>
          <w:rFonts w:ascii="Arial Narrow" w:hAnsi="Arial Narrow" w:cs="Arial Narrow"/>
          <w:bCs/>
          <w:sz w:val="22"/>
          <w:szCs w:val="22"/>
        </w:rPr>
        <w:t xml:space="preserve">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6552CF" w14:textId="77777777" w:rsidR="00000000" w:rsidRDefault="00AD59EB">
      <w:r>
        <w:separator/>
      </w:r>
    </w:p>
  </w:endnote>
  <w:endnote w:type="continuationSeparator" w:id="0">
    <w:p w14:paraId="721E4B91" w14:textId="77777777" w:rsidR="00000000" w:rsidRDefault="00AD5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DF70A" w14:textId="77777777" w:rsidR="00000000" w:rsidRDefault="00AD59E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35B31D8" w14:textId="77777777" w:rsidR="00000000" w:rsidRDefault="00AD59E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88D13" w14:textId="77777777" w:rsidR="00000000" w:rsidRDefault="00AD59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6A61DC" w14:textId="77777777" w:rsidR="00000000" w:rsidRDefault="00AD59EB">
      <w:r>
        <w:separator/>
      </w:r>
    </w:p>
  </w:footnote>
  <w:footnote w:type="continuationSeparator" w:id="0">
    <w:p w14:paraId="7DB965E2" w14:textId="77777777" w:rsidR="00000000" w:rsidRDefault="00AD5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A59A1" w14:textId="77777777" w:rsidR="00000000" w:rsidRDefault="00AD59E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50026453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2120150329</w:t>
    </w:r>
  </w:p>
  <w:p w14:paraId="414D297D" w14:textId="77777777" w:rsidR="00000000" w:rsidRDefault="00AD59E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90F9E4" w14:textId="77777777" w:rsidR="00000000" w:rsidRDefault="00AD59E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9EB"/>
    <w:rsid w:val="00AD5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C5D002"/>
  <w15:chartTrackingRefBased/>
  <w15:docId w15:val="{32E5ECCE-CA01-4924-A6C7-77D294E51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1728</Words>
  <Characters>9856</Characters>
  <Application>Microsoft Office Word</Application>
  <DocSecurity>0</DocSecurity>
  <Lines>82</Lines>
  <Paragraphs>23</Paragraphs>
  <ScaleCrop>false</ScaleCrop>
  <Company/>
  <LinksUpToDate>false</LinksUpToDate>
  <CharactersWithSpaces>11561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2021-05-26T06:41:00Z</dcterms:created>
  <dcterms:modified xsi:type="dcterms:W3CDTF">2021-05-26T06:41:00Z</dcterms:modified>
</cp:coreProperties>
</file>