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23E8" w:rsidRDefault="00FA23E8" w:rsidP="00C81150">
      <w:pPr>
        <w:rPr>
          <w:snapToGrid w:val="0"/>
          <w:sz w:val="14"/>
          <w:szCs w:val="14"/>
          <w:lang w:eastAsia="sk-SK"/>
        </w:rPr>
      </w:pPr>
    </w:p>
    <w:p w:rsidR="00C81150" w:rsidRPr="002101E6" w:rsidRDefault="00FC7EAE" w:rsidP="00C81150">
      <w:pPr>
        <w:rPr>
          <w:snapToGrid w:val="0"/>
          <w:sz w:val="14"/>
          <w:szCs w:val="14"/>
          <w:lang w:eastAsia="sk-SK"/>
        </w:rPr>
      </w:pPr>
      <w:r>
        <w:rPr>
          <w:snapToGrid w:val="0"/>
          <w:sz w:val="14"/>
          <w:szCs w:val="14"/>
          <w:lang w:eastAsia="sk-SK"/>
        </w:rPr>
        <w:t xml:space="preserve">                               </w:t>
      </w: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Default="00C81150" w:rsidP="00FC45C5">
      <w:pPr>
        <w:pStyle w:val="Nadpis2"/>
      </w:pPr>
      <w:r w:rsidRPr="00FC45C5">
        <w:t>Základné</w:t>
      </w:r>
      <w:r w:rsidRPr="002101E6">
        <w:t xml:space="preserve"> údaje o</w:t>
      </w:r>
      <w:r w:rsidR="00AD3E66">
        <w:t> </w:t>
      </w:r>
      <w:r w:rsidRPr="002101E6">
        <w:t>spoločnosti</w:t>
      </w:r>
    </w:p>
    <w:p w:rsidR="00AD3E66" w:rsidRPr="00AD3E66" w:rsidRDefault="00AD3E66" w:rsidP="00AD3E66"/>
    <w:p w:rsidR="00C81150" w:rsidRPr="002101E6" w:rsidRDefault="00C81150" w:rsidP="00C81150">
      <w:pPr>
        <w:rPr>
          <w:b/>
          <w:snapToGrid w:val="0"/>
          <w:sz w:val="14"/>
          <w:szCs w:val="14"/>
          <w:u w:val="single"/>
          <w:lang w:eastAsia="sk-SK"/>
        </w:rPr>
      </w:pPr>
    </w:p>
    <w:p w:rsidR="00C72E9C" w:rsidRPr="00AD3E66" w:rsidRDefault="00A0493C" w:rsidP="00C72E9C">
      <w:pPr>
        <w:spacing w:after="240"/>
        <w:rPr>
          <w:rFonts w:cs="Arial"/>
          <w:szCs w:val="17"/>
        </w:rPr>
      </w:pPr>
      <w:r>
        <w:rPr>
          <w:rFonts w:cs="Arial"/>
          <w:b/>
          <w:szCs w:val="17"/>
        </w:rPr>
        <w:t>KOSIT SERVICES</w:t>
      </w:r>
      <w:r w:rsidRPr="00AD3E66">
        <w:rPr>
          <w:rFonts w:cs="Arial"/>
          <w:b/>
          <w:szCs w:val="17"/>
        </w:rPr>
        <w:t xml:space="preserve"> s .r.o.</w:t>
      </w:r>
      <w:r w:rsidR="00C72E9C" w:rsidRPr="00AD3E66">
        <w:rPr>
          <w:rFonts w:cs="Arial"/>
          <w:szCs w:val="17"/>
        </w:rPr>
        <w:t xml:space="preserve"> (ďalej len „spoločnosť”) je spoločnosť s ručením obmedzeným, ktorá vznikla dňa </w:t>
      </w:r>
      <w:r w:rsidR="00C34AC1">
        <w:rPr>
          <w:rFonts w:cs="Arial"/>
          <w:szCs w:val="17"/>
        </w:rPr>
        <w:t>28</w:t>
      </w:r>
      <w:r w:rsidR="00C72E9C" w:rsidRPr="00AD3E66">
        <w:rPr>
          <w:rFonts w:cs="Arial"/>
          <w:szCs w:val="17"/>
        </w:rPr>
        <w:t>.</w:t>
      </w:r>
      <w:r w:rsidR="00C34AC1">
        <w:rPr>
          <w:rFonts w:cs="Arial"/>
          <w:szCs w:val="17"/>
        </w:rPr>
        <w:t>októbra 2016</w:t>
      </w:r>
      <w:r w:rsidR="00C72E9C" w:rsidRPr="00AD3E66">
        <w:rPr>
          <w:rFonts w:cs="Arial"/>
          <w:szCs w:val="17"/>
        </w:rPr>
        <w:t xml:space="preserve">. Dňa </w:t>
      </w:r>
      <w:r w:rsidR="00C34AC1">
        <w:rPr>
          <w:rFonts w:cs="Arial"/>
          <w:szCs w:val="17"/>
        </w:rPr>
        <w:t>24.11.2016</w:t>
      </w:r>
      <w:r w:rsidR="00C72E9C" w:rsidRPr="00AD3E66">
        <w:rPr>
          <w:rFonts w:cs="Arial"/>
          <w:szCs w:val="17"/>
        </w:rPr>
        <w:t xml:space="preserve"> bola zapísaná do Obchodného registra vedenom na Okresnom súde Košice I. , oddiel s.r.o., vložka </w:t>
      </w:r>
      <w:r w:rsidR="00C34AC1">
        <w:rPr>
          <w:rFonts w:cs="Arial"/>
          <w:szCs w:val="17"/>
        </w:rPr>
        <w:t>40273/V</w:t>
      </w:r>
      <w:r w:rsidR="00C72E9C" w:rsidRPr="00AD3E66">
        <w:rPr>
          <w:rFonts w:cs="Arial"/>
          <w:szCs w:val="17"/>
        </w:rPr>
        <w:t xml:space="preserve">. Spoločnosť sídli  v Rastislavova 98, 043 46 Košice, Slovenská republika, identifikačné číslo </w:t>
      </w:r>
      <w:r w:rsidR="00C34AC1">
        <w:rPr>
          <w:rFonts w:cs="Arial"/>
          <w:szCs w:val="17"/>
        </w:rPr>
        <w:t>50 601 041.</w:t>
      </w:r>
      <w:r w:rsidR="00C72E9C" w:rsidRPr="00AD3E66">
        <w:rPr>
          <w:rFonts w:cs="Arial"/>
          <w:szCs w:val="17"/>
        </w:rPr>
        <w:t xml:space="preserve"> </w:t>
      </w:r>
    </w:p>
    <w:p w:rsidR="00AD3E66" w:rsidRDefault="00AD3E66" w:rsidP="00C72E9C">
      <w:pPr>
        <w:spacing w:after="240"/>
        <w:rPr>
          <w:rFonts w:cs="Arial"/>
          <w:b/>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C72E9C" w:rsidRDefault="00C72E9C" w:rsidP="004174C3">
      <w:pPr>
        <w:keepNext/>
        <w:numPr>
          <w:ilvl w:val="0"/>
          <w:numId w:val="13"/>
        </w:numPr>
        <w:rPr>
          <w:rFonts w:cs="Arial"/>
          <w:szCs w:val="17"/>
        </w:rPr>
      </w:pPr>
      <w:r w:rsidRPr="00AD3E66">
        <w:rPr>
          <w:rFonts w:cs="Arial"/>
          <w:szCs w:val="17"/>
        </w:rPr>
        <w:t xml:space="preserve">podnikanie v oblasti nakladania </w:t>
      </w:r>
      <w:r w:rsidR="00C34AC1">
        <w:rPr>
          <w:rFonts w:cs="Arial"/>
          <w:szCs w:val="17"/>
        </w:rPr>
        <w:t> s iným ako nebezpečným odpadom</w:t>
      </w:r>
    </w:p>
    <w:p w:rsidR="00C34AC1" w:rsidRPr="00AD3E66" w:rsidRDefault="00C34AC1" w:rsidP="00C34AC1">
      <w:pPr>
        <w:keepNext/>
        <w:rPr>
          <w:rFonts w:cs="Arial"/>
          <w:szCs w:val="17"/>
        </w:rPr>
      </w:pPr>
    </w:p>
    <w:p w:rsidR="00C72E9C" w:rsidRDefault="00C34AC1" w:rsidP="004174C3">
      <w:pPr>
        <w:keepNext/>
        <w:numPr>
          <w:ilvl w:val="0"/>
          <w:numId w:val="13"/>
        </w:numPr>
        <w:rPr>
          <w:rFonts w:cs="Arial"/>
          <w:szCs w:val="17"/>
        </w:rPr>
      </w:pPr>
      <w:r>
        <w:rPr>
          <w:rFonts w:cs="Arial"/>
          <w:szCs w:val="17"/>
        </w:rPr>
        <w:t>diagnostika kanalizačných potrubí a čistenie kanalizačných systémov</w:t>
      </w:r>
    </w:p>
    <w:p w:rsidR="00C34AC1" w:rsidRPr="00AD3E66" w:rsidRDefault="00C34AC1" w:rsidP="00C34AC1">
      <w:pPr>
        <w:keepNext/>
        <w:rPr>
          <w:rFonts w:cs="Arial"/>
          <w:szCs w:val="17"/>
        </w:rPr>
      </w:pPr>
    </w:p>
    <w:p w:rsidR="00C34AC1" w:rsidRDefault="00C34AC1" w:rsidP="004174C3">
      <w:pPr>
        <w:keepNext/>
        <w:numPr>
          <w:ilvl w:val="0"/>
          <w:numId w:val="13"/>
        </w:numPr>
        <w:rPr>
          <w:rFonts w:cs="Arial"/>
          <w:szCs w:val="17"/>
        </w:rPr>
      </w:pPr>
      <w:r>
        <w:rPr>
          <w:rFonts w:cs="Arial"/>
          <w:szCs w:val="17"/>
        </w:rPr>
        <w:t>čistiace a upratovacie služby</w:t>
      </w:r>
    </w:p>
    <w:p w:rsidR="00C72E9C" w:rsidRPr="00AD3E66" w:rsidRDefault="00C72E9C" w:rsidP="00C34AC1">
      <w:pPr>
        <w:keepNext/>
        <w:rPr>
          <w:rFonts w:cs="Arial"/>
          <w:szCs w:val="17"/>
        </w:rPr>
      </w:pPr>
      <w:r w:rsidRPr="00AD3E66">
        <w:rPr>
          <w:rFonts w:cs="Arial"/>
          <w:szCs w:val="17"/>
        </w:rPr>
        <w:tab/>
      </w:r>
    </w:p>
    <w:p w:rsidR="00C72E9C" w:rsidRPr="00AD3E66" w:rsidRDefault="00C34AC1" w:rsidP="004174C3">
      <w:pPr>
        <w:keepNext/>
        <w:numPr>
          <w:ilvl w:val="0"/>
          <w:numId w:val="13"/>
        </w:numPr>
        <w:rPr>
          <w:rFonts w:cs="Arial"/>
          <w:szCs w:val="17"/>
        </w:rPr>
      </w:pPr>
      <w:r>
        <w:rPr>
          <w:rFonts w:cs="Arial"/>
          <w:szCs w:val="17"/>
        </w:rPr>
        <w:t>uskutočňovanie stavieb a ich zmien</w:t>
      </w:r>
    </w:p>
    <w:p w:rsidR="00C72E9C" w:rsidRDefault="004B3528" w:rsidP="00C72E9C">
      <w:pPr>
        <w:rPr>
          <w:snapToGrid w:val="0"/>
          <w:lang w:eastAsia="sk-SK"/>
        </w:rPr>
      </w:pPr>
      <w:r>
        <w:rPr>
          <w:snapToGrid w:val="0"/>
          <w:lang w:eastAsia="sk-SK"/>
        </w:rPr>
        <w:t xml:space="preserve"> </w:t>
      </w:r>
    </w:p>
    <w:p w:rsidR="00AD3E66" w:rsidRPr="002101E6" w:rsidRDefault="00AD3E66" w:rsidP="00C72E9C">
      <w:pPr>
        <w:rPr>
          <w:snapToGrid w:val="0"/>
          <w:lang w:eastAsia="sk-SK"/>
        </w:rPr>
      </w:pPr>
    </w:p>
    <w:p w:rsidR="00C72E9C" w:rsidRPr="002101E6" w:rsidRDefault="00C72E9C" w:rsidP="00C72E9C">
      <w:pPr>
        <w:pStyle w:val="Nadpis2"/>
      </w:pPr>
      <w:r w:rsidRPr="00FC45C5">
        <w:t>Právny</w:t>
      </w:r>
      <w:r w:rsidRPr="002101E6">
        <w:t xml:space="preserve">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34AC1">
        <w:rPr>
          <w:rFonts w:cs="Arial"/>
          <w:b/>
          <w:szCs w:val="17"/>
        </w:rPr>
        <w:t>KOSIT SERVICES</w:t>
      </w:r>
      <w:r w:rsidR="00D11D20" w:rsidRPr="00AD3E66">
        <w:rPr>
          <w:rFonts w:cs="Arial"/>
          <w:b/>
          <w:szCs w:val="17"/>
        </w:rPr>
        <w:t xml:space="preserve"> s .r.o.</w:t>
      </w:r>
      <w:r w:rsidRPr="002101E6">
        <w:rPr>
          <w:snapToGrid w:val="0"/>
          <w:lang w:eastAsia="sk-SK"/>
        </w:rPr>
        <w:t xml:space="preserve">. Bola zostavená za účtovné obdobie od </w:t>
      </w:r>
      <w:r w:rsidR="00FA23E8">
        <w:rPr>
          <w:snapToGrid w:val="0"/>
          <w:lang w:eastAsia="sk-SK"/>
        </w:rPr>
        <w:t>1</w:t>
      </w:r>
      <w:r w:rsidRPr="002101E6">
        <w:rPr>
          <w:snapToGrid w:val="0"/>
          <w:lang w:eastAsia="sk-SK"/>
        </w:rPr>
        <w:t>.</w:t>
      </w:r>
      <w:r w:rsidR="00FA23E8">
        <w:rPr>
          <w:snapToGrid w:val="0"/>
          <w:lang w:eastAsia="sk-SK"/>
        </w:rPr>
        <w:t xml:space="preserve"> januára</w:t>
      </w:r>
      <w:r w:rsidRPr="002101E6">
        <w:rPr>
          <w:snapToGrid w:val="0"/>
          <w:lang w:eastAsia="sk-SK"/>
        </w:rPr>
        <w:t xml:space="preserve"> do 31. decembra 20</w:t>
      </w:r>
      <w:r w:rsidR="00381691">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72E9C">
      <w:pPr>
        <w:pStyle w:val="Nadpis2"/>
      </w:pPr>
      <w:r w:rsidRPr="002101E6">
        <w:t>Konsolidovaná účtovná závierka</w:t>
      </w:r>
    </w:p>
    <w:p w:rsidR="00C72E9C" w:rsidRPr="002101E6" w:rsidRDefault="00C72E9C" w:rsidP="00C72E9C">
      <w:pPr>
        <w:rPr>
          <w:snapToGrid w:val="0"/>
          <w:sz w:val="10"/>
          <w:szCs w:val="10"/>
          <w:lang w:eastAsia="sk-SK"/>
        </w:rPr>
      </w:pPr>
    </w:p>
    <w:p w:rsidR="00C72E9C" w:rsidRPr="00EC39C1" w:rsidRDefault="00C72E9C" w:rsidP="00C72E9C">
      <w:r w:rsidRPr="00EC39C1">
        <w:t xml:space="preserve">Spoločnosť </w:t>
      </w:r>
      <w:r w:rsidR="00C34AC1">
        <w:rPr>
          <w:rFonts w:cs="Arial"/>
          <w:b/>
          <w:szCs w:val="17"/>
        </w:rPr>
        <w:t>KOSIT SERVICES</w:t>
      </w:r>
      <w:r w:rsidR="00C34AC1" w:rsidRPr="00AD3E66">
        <w:rPr>
          <w:rFonts w:cs="Arial"/>
          <w:b/>
          <w:szCs w:val="17"/>
        </w:rPr>
        <w:t xml:space="preserve"> s .r.o.</w:t>
      </w:r>
      <w:r w:rsidRPr="00EC39C1">
        <w:t xml:space="preserve">, je dcérskou spoločnosťou spoločnosti </w:t>
      </w:r>
      <w:r w:rsidR="00C34AC1" w:rsidRPr="00C34AC1">
        <w:rPr>
          <w:b/>
        </w:rPr>
        <w:t>KOSIT a.s.</w:t>
      </w:r>
      <w:r w:rsidRPr="00EC39C1">
        <w:t xml:space="preserve">, so sídlom </w:t>
      </w:r>
      <w:r w:rsidR="00916DCF">
        <w:t>Rastislavova 98, 043 46 Košice</w:t>
      </w:r>
      <w:r w:rsidRPr="00EC39C1">
        <w:t xml:space="preserve">.  Spoločnosť </w:t>
      </w:r>
      <w:r w:rsidR="00916DCF">
        <w:rPr>
          <w:b/>
        </w:rPr>
        <w:t>KOSIT a.s.</w:t>
      </w:r>
      <w:r w:rsidRPr="00EC39C1">
        <w:t xml:space="preserve"> zostavuje konsolidovanú účtovnú závierku za najväčšiu skupinu podnikov konsolidovaného celku.</w:t>
      </w:r>
    </w:p>
    <w:p w:rsidR="00C72E9C" w:rsidRPr="00EC39C1" w:rsidRDefault="00C72E9C" w:rsidP="00C72E9C"/>
    <w:p w:rsidR="00C72E9C" w:rsidRPr="00EC39C1" w:rsidRDefault="00C72E9C" w:rsidP="00C72E9C">
      <w:pPr>
        <w:rPr>
          <w:sz w:val="14"/>
          <w:szCs w:val="14"/>
        </w:rPr>
      </w:pPr>
    </w:p>
    <w:p w:rsidR="003B3D3C" w:rsidRPr="00916DCF" w:rsidRDefault="00C72E9C" w:rsidP="00C81150">
      <w:r w:rsidRPr="00EC39C1">
        <w:t xml:space="preserve">Konsolidovaná účtovná závierka spoločnosti </w:t>
      </w:r>
      <w:r w:rsidR="003B3D3C" w:rsidRPr="003B3D3C">
        <w:rPr>
          <w:b/>
        </w:rPr>
        <w:t>KOSIT a.s.</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rsidR="003B3D3C" w:rsidRDefault="003B3D3C" w:rsidP="00C81150">
      <w:pPr>
        <w:rPr>
          <w:snapToGrid w:val="0"/>
          <w:sz w:val="14"/>
          <w:szCs w:val="14"/>
          <w:lang w:eastAsia="sk-SK"/>
        </w:rPr>
      </w:pPr>
    </w:p>
    <w:p w:rsidR="003B3D3C" w:rsidRDefault="003B3D3C" w:rsidP="00C81150">
      <w:pPr>
        <w:rPr>
          <w:snapToGrid w:val="0"/>
          <w:sz w:val="14"/>
          <w:szCs w:val="14"/>
          <w:lang w:eastAsia="sk-SK"/>
        </w:rPr>
      </w:pPr>
    </w:p>
    <w:p w:rsidR="003B3D3C" w:rsidRDefault="003B3D3C" w:rsidP="00C81150">
      <w:pPr>
        <w:rPr>
          <w:snapToGrid w:val="0"/>
          <w:sz w:val="14"/>
          <w:szCs w:val="14"/>
          <w:lang w:eastAsia="sk-SK"/>
        </w:rPr>
      </w:pPr>
    </w:p>
    <w:p w:rsidR="003B3D3C" w:rsidRPr="002101E6" w:rsidRDefault="003B3D3C"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rsidR="00C72E9C" w:rsidRPr="00AD3E66" w:rsidRDefault="006B7F92" w:rsidP="00AD3E66">
            <w:pPr>
              <w:jc w:val="center"/>
              <w:rPr>
                <w:color w:val="000000"/>
                <w:sz w:val="18"/>
                <w:szCs w:val="18"/>
                <w:lang w:eastAsia="sk-SK"/>
              </w:rPr>
            </w:pPr>
            <w:r>
              <w:rPr>
                <w:color w:val="000000"/>
                <w:sz w:val="18"/>
                <w:szCs w:val="18"/>
                <w:lang w:eastAsia="sk-SK"/>
              </w:rPr>
              <w:t>169,25</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rsidR="00C72E9C" w:rsidRPr="00AD3E66" w:rsidRDefault="00381691" w:rsidP="00381691">
            <w:pPr>
              <w:jc w:val="center"/>
              <w:rPr>
                <w:color w:val="000000"/>
                <w:sz w:val="18"/>
                <w:szCs w:val="18"/>
                <w:lang w:eastAsia="sk-SK"/>
              </w:rPr>
            </w:pPr>
            <w:r>
              <w:rPr>
                <w:color w:val="000000"/>
                <w:sz w:val="18"/>
                <w:szCs w:val="18"/>
                <w:lang w:eastAsia="sk-SK"/>
              </w:rPr>
              <w:t>160,37</w:t>
            </w:r>
          </w:p>
        </w:tc>
      </w:tr>
      <w:tr w:rsidR="00C72E9C" w:rsidRPr="00AD3E66"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rsidR="00C72E9C" w:rsidRPr="00AD3E66" w:rsidRDefault="001375F3" w:rsidP="006B7F92">
            <w:pPr>
              <w:jc w:val="center"/>
              <w:rPr>
                <w:color w:val="000000"/>
                <w:sz w:val="18"/>
                <w:szCs w:val="18"/>
                <w:lang w:eastAsia="sk-SK"/>
              </w:rPr>
            </w:pPr>
            <w:r>
              <w:rPr>
                <w:color w:val="000000"/>
                <w:sz w:val="18"/>
                <w:szCs w:val="18"/>
                <w:lang w:eastAsia="sk-SK"/>
              </w:rPr>
              <w:t>1</w:t>
            </w:r>
            <w:r w:rsidR="006B7F92">
              <w:rPr>
                <w:color w:val="000000"/>
                <w:sz w:val="18"/>
                <w:szCs w:val="18"/>
                <w:lang w:eastAsia="sk-SK"/>
              </w:rPr>
              <w:t>70</w:t>
            </w:r>
          </w:p>
        </w:tc>
        <w:tc>
          <w:tcPr>
            <w:tcW w:w="1418" w:type="pct"/>
            <w:tcBorders>
              <w:top w:val="nil"/>
              <w:left w:val="nil"/>
              <w:bottom w:val="single" w:sz="8" w:space="0" w:color="auto"/>
              <w:right w:val="single" w:sz="12" w:space="0" w:color="auto"/>
            </w:tcBorders>
            <w:shd w:val="clear" w:color="auto" w:fill="auto"/>
            <w:vAlign w:val="center"/>
            <w:hideMark/>
          </w:tcPr>
          <w:p w:rsidR="00C72E9C" w:rsidRPr="00AD3E66" w:rsidRDefault="00381691" w:rsidP="00E229C0">
            <w:pPr>
              <w:jc w:val="center"/>
              <w:rPr>
                <w:color w:val="000000"/>
                <w:sz w:val="18"/>
                <w:szCs w:val="18"/>
                <w:lang w:eastAsia="sk-SK"/>
              </w:rPr>
            </w:pPr>
            <w:r>
              <w:rPr>
                <w:color w:val="000000"/>
                <w:sz w:val="18"/>
                <w:szCs w:val="18"/>
                <w:lang w:eastAsia="sk-SK"/>
              </w:rPr>
              <w:t>169</w:t>
            </w:r>
          </w:p>
        </w:tc>
      </w:tr>
      <w:tr w:rsidR="00C72E9C" w:rsidRPr="00AD3E66"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rsidR="00C72E9C" w:rsidRPr="00AD3E66" w:rsidRDefault="006B7F92" w:rsidP="00AD3E66">
            <w:pPr>
              <w:jc w:val="center"/>
              <w:rPr>
                <w:color w:val="000000"/>
                <w:sz w:val="18"/>
                <w:szCs w:val="18"/>
                <w:lang w:eastAsia="sk-SK"/>
              </w:rPr>
            </w:pPr>
            <w:r>
              <w:rPr>
                <w:color w:val="000000"/>
                <w:sz w:val="18"/>
                <w:szCs w:val="18"/>
                <w:lang w:eastAsia="sk-SK"/>
              </w:rPr>
              <w:t>6</w:t>
            </w:r>
          </w:p>
        </w:tc>
        <w:tc>
          <w:tcPr>
            <w:tcW w:w="1418" w:type="pct"/>
            <w:tcBorders>
              <w:top w:val="nil"/>
              <w:left w:val="nil"/>
              <w:bottom w:val="single" w:sz="12" w:space="0" w:color="auto"/>
              <w:right w:val="single" w:sz="12" w:space="0" w:color="auto"/>
            </w:tcBorders>
            <w:shd w:val="clear" w:color="auto" w:fill="auto"/>
            <w:vAlign w:val="center"/>
            <w:hideMark/>
          </w:tcPr>
          <w:p w:rsidR="00C72E9C" w:rsidRPr="00AD3E66" w:rsidRDefault="007752D1" w:rsidP="00AD3E66">
            <w:pPr>
              <w:jc w:val="center"/>
              <w:rPr>
                <w:color w:val="000000"/>
                <w:sz w:val="18"/>
                <w:szCs w:val="18"/>
                <w:lang w:eastAsia="sk-SK"/>
              </w:rPr>
            </w:pPr>
            <w:r>
              <w:rPr>
                <w:color w:val="000000"/>
                <w:sz w:val="18"/>
                <w:szCs w:val="18"/>
                <w:lang w:eastAsia="sk-SK"/>
              </w:rPr>
              <w:t>1</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bookmarkStart w:id="1" w:name="_GoBack"/>
      <w:bookmarkEnd w:id="1"/>
    </w:p>
    <w:p w:rsidR="00C81150" w:rsidRPr="002101E6" w:rsidRDefault="00C81150" w:rsidP="00C81150">
      <w:pPr>
        <w:rPr>
          <w:snapToGrid w:val="0"/>
          <w:sz w:val="14"/>
          <w:szCs w:val="14"/>
          <w:lang w:eastAsia="sk-SK"/>
        </w:rPr>
      </w:pPr>
    </w:p>
    <w:p w:rsidR="00861776" w:rsidRDefault="00861776">
      <w:pPr>
        <w:jc w:val="left"/>
        <w:rPr>
          <w:rFonts w:cs="Arial"/>
          <w:b/>
          <w:bCs/>
          <w:iCs/>
          <w:szCs w:val="28"/>
        </w:rPr>
      </w:pPr>
      <w:r>
        <w:br w:type="page"/>
      </w:r>
    </w:p>
    <w:p w:rsidR="007E2CF3" w:rsidRDefault="007E2CF3">
      <w:pPr>
        <w:jc w:val="left"/>
        <w:rPr>
          <w:rFonts w:cs="Arial"/>
          <w:b/>
          <w:bCs/>
          <w:caps/>
          <w:kern w:val="32"/>
          <w:sz w:val="18"/>
          <w:szCs w:val="32"/>
          <w:u w:val="single"/>
        </w:rPr>
      </w:pPr>
      <w:bookmarkStart w:id="2" w:name="_Ref150575427"/>
    </w:p>
    <w:p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rsidR="00845108" w:rsidRPr="002101E6" w:rsidRDefault="00845108" w:rsidP="008D679E">
      <w:pPr>
        <w:pStyle w:val="Nadpis1"/>
      </w:pPr>
      <w:r w:rsidRPr="002101E6">
        <w:t>POUŽITÉ ÚČTOVNÉ ZÁSADY A ÚČTOVNÉ METÓDY</w:t>
      </w:r>
    </w:p>
    <w:bookmarkEnd w:id="2"/>
    <w:p w:rsidR="00C81150" w:rsidRDefault="00C81150" w:rsidP="00C81150"/>
    <w:p w:rsidR="001D0FEC" w:rsidRPr="002101E6" w:rsidRDefault="001D0FEC"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4B3528">
        <w:t>20</w:t>
      </w:r>
      <w:r w:rsidR="00381691">
        <w:t>20</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61605E" w:rsidRDefault="00C81150" w:rsidP="004174C3">
      <w:pPr>
        <w:numPr>
          <w:ilvl w:val="0"/>
          <w:numId w:val="4"/>
        </w:numPr>
        <w:rPr>
          <w:color w:val="FF0000"/>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61605E">
        <w:rPr>
          <w:color w:val="FF0000"/>
        </w:rPr>
        <w:t>.</w:t>
      </w:r>
      <w:r w:rsidR="0063456E" w:rsidRPr="0061605E">
        <w:rPr>
          <w:color w:val="FF0000"/>
        </w:rPr>
        <w:t xml:space="preserve"> </w:t>
      </w:r>
      <w:r w:rsidR="0063456E" w:rsidRPr="00A703F5">
        <w:t>Súčasťou pohľadávok sú aj finančné prostriedky</w:t>
      </w:r>
      <w:r w:rsidR="00CC33B2" w:rsidRPr="00A703F5">
        <w:t xml:space="preserve"> na bežnom účte, ktorých zostatok je </w:t>
      </w:r>
      <w:r w:rsidR="00010871" w:rsidRPr="00A703F5">
        <w:t>konsolidovaný</w:t>
      </w:r>
      <w:r w:rsidR="00CC33B2" w:rsidRPr="00A703F5">
        <w:t xml:space="preserve"> v </w:t>
      </w:r>
      <w:r w:rsidR="0063456E" w:rsidRPr="00A703F5">
        <w:t>cash-</w:t>
      </w:r>
      <w:proofErr w:type="spellStart"/>
      <w:r w:rsidR="0063456E" w:rsidRPr="00A703F5">
        <w:t>pooling</w:t>
      </w:r>
      <w:proofErr w:type="spellEnd"/>
      <w:r w:rsidR="0063456E" w:rsidRPr="00A703F5">
        <w:t xml:space="preserve"> KOSIT </w:t>
      </w:r>
      <w:proofErr w:type="spellStart"/>
      <w:r w:rsidR="0063456E" w:rsidRPr="00A703F5">
        <w:t>a.s</w:t>
      </w:r>
      <w:proofErr w:type="spellEnd"/>
      <w:r w:rsidR="0063456E" w:rsidRPr="00A703F5">
        <w:t>.</w:t>
      </w:r>
      <w:r w:rsidR="0061605E" w:rsidRPr="00A703F5">
        <w:t xml:space="preserve">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63456E" w:rsidRDefault="0063456E" w:rsidP="0063456E">
      <w:pPr>
        <w:pStyle w:val="Odsekzoznamu"/>
      </w:pPr>
    </w:p>
    <w:p w:rsidR="0063456E" w:rsidRPr="002101E6" w:rsidRDefault="0063456E" w:rsidP="0063456E">
      <w:pPr>
        <w:ind w:left="539"/>
      </w:pP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0859AC" w:rsidRDefault="00C81150" w:rsidP="0063456E">
      <w:pPr>
        <w:pStyle w:val="Nadpis2"/>
        <w:numPr>
          <w:ilvl w:val="1"/>
          <w:numId w:val="2"/>
        </w:numPr>
      </w:pPr>
      <w:bookmarkStart w:id="3" w:name="_Ref150575436"/>
      <w:r w:rsidRPr="000859AC">
        <w:t>Spôsob ocenenia jednotlivých zložiek majetku a záväzkov – prvé ocenenie</w:t>
      </w:r>
      <w:bookmarkEnd w:id="3"/>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0C7347" w:rsidRDefault="000C7347" w:rsidP="000C7347">
      <w:pPr>
        <w:ind w:left="539"/>
      </w:pPr>
    </w:p>
    <w:p w:rsidR="000C7347" w:rsidRPr="002101E6" w:rsidRDefault="000C7347" w:rsidP="000C7347">
      <w:pPr>
        <w:numPr>
          <w:ilvl w:val="0"/>
          <w:numId w:val="3"/>
        </w:numPr>
      </w:pPr>
      <w:r w:rsidRPr="002101E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0C7347" w:rsidRPr="002101E6" w:rsidRDefault="000C7347" w:rsidP="000C7347">
      <w:pPr>
        <w:ind w:left="539"/>
      </w:pPr>
    </w:p>
    <w:p w:rsidR="00C81150" w:rsidRPr="002101E6" w:rsidRDefault="00C81150" w:rsidP="00C81150">
      <w:pPr>
        <w:rPr>
          <w:sz w:val="16"/>
          <w:szCs w:val="16"/>
        </w:rPr>
      </w:pPr>
    </w:p>
    <w:p w:rsidR="00C81150" w:rsidRPr="002101E6" w:rsidRDefault="00C81150" w:rsidP="004174C3">
      <w:pPr>
        <w:numPr>
          <w:ilvl w:val="0"/>
          <w:numId w:val="3"/>
        </w:numPr>
      </w:pPr>
      <w:r w:rsidRPr="002101E6">
        <w:t>Zásoby obstarané kúpou:</w:t>
      </w:r>
    </w:p>
    <w:p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9F56BC">
        <w:rPr>
          <w:snapToGrid w:val="0"/>
          <w:lang w:eastAsia="sk-SK"/>
        </w:rPr>
        <w:t>v</w:t>
      </w:r>
      <w:r w:rsidR="00E3502B" w:rsidRPr="003B3D3C">
        <w:t>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2101E6" w:rsidRDefault="00C81150" w:rsidP="004174C3">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rsidR="002101E6" w:rsidRDefault="002101E6">
      <w:pPr>
        <w:jc w:val="left"/>
      </w:pPr>
    </w:p>
    <w:p w:rsidR="001D0FEC" w:rsidRDefault="001D0FEC">
      <w:pPr>
        <w:jc w:val="left"/>
      </w:pPr>
    </w:p>
    <w:p w:rsidR="001D0FEC" w:rsidRDefault="001D0FEC">
      <w:pPr>
        <w:jc w:val="left"/>
      </w:pPr>
    </w:p>
    <w:p w:rsidR="001D0FEC" w:rsidRDefault="001D0FEC">
      <w:pPr>
        <w:jc w:val="left"/>
      </w:pPr>
    </w:p>
    <w:p w:rsidR="001D0FEC" w:rsidRDefault="001D0FEC">
      <w:pPr>
        <w:jc w:val="left"/>
      </w:pPr>
    </w:p>
    <w:p w:rsidR="000C7347" w:rsidRPr="002101E6" w:rsidRDefault="000C7347">
      <w:pPr>
        <w:jc w:val="left"/>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Default="00C81150" w:rsidP="00CB407B">
      <w:pPr>
        <w:ind w:left="539"/>
      </w:pPr>
    </w:p>
    <w:p w:rsidR="001D0FEC" w:rsidRPr="002101E6" w:rsidRDefault="001D0FEC"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Default="00C81150" w:rsidP="004174C3">
      <w:pPr>
        <w:numPr>
          <w:ilvl w:val="0"/>
          <w:numId w:val="7"/>
        </w:numPr>
        <w:rPr>
          <w:snapToGrid w:val="0"/>
          <w:lang w:eastAsia="sk-SK"/>
        </w:rPr>
      </w:pPr>
      <w:r w:rsidRPr="002101E6">
        <w:rPr>
          <w:snapToGrid w:val="0"/>
          <w:lang w:eastAsia="sk-SK"/>
        </w:rPr>
        <w:t>pri prevzatí – obstarávacou cenou.</w:t>
      </w:r>
    </w:p>
    <w:p w:rsidR="000C7347" w:rsidRDefault="000C7347" w:rsidP="000C7347">
      <w:pPr>
        <w:ind w:left="539"/>
        <w:rPr>
          <w:snapToGrid w:val="0"/>
          <w:lang w:eastAsia="sk-SK"/>
        </w:rPr>
      </w:pPr>
    </w:p>
    <w:p w:rsidR="000C7347" w:rsidRPr="002101E6" w:rsidRDefault="000C7347" w:rsidP="000C7347">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0C7347" w:rsidRPr="002101E6" w:rsidRDefault="000C7347" w:rsidP="000C7347"/>
    <w:p w:rsidR="000C7347" w:rsidRPr="002101E6" w:rsidRDefault="000C7347" w:rsidP="000C7347">
      <w:pPr>
        <w:numPr>
          <w:ilvl w:val="0"/>
          <w:numId w:val="3"/>
        </w:numPr>
      </w:pPr>
      <w:r w:rsidRPr="002101E6">
        <w:t xml:space="preserve">Dlhopisy, pôžičky, úvery: </w:t>
      </w:r>
    </w:p>
    <w:p w:rsidR="000C7347" w:rsidRPr="002101E6" w:rsidRDefault="000C7347" w:rsidP="000C7347">
      <w:pPr>
        <w:numPr>
          <w:ilvl w:val="0"/>
          <w:numId w:val="15"/>
        </w:numPr>
        <w:rPr>
          <w:snapToGrid w:val="0"/>
          <w:lang w:eastAsia="sk-SK"/>
        </w:rPr>
      </w:pPr>
      <w:r w:rsidRPr="002101E6">
        <w:rPr>
          <w:snapToGrid w:val="0"/>
          <w:lang w:eastAsia="sk-SK"/>
        </w:rPr>
        <w:t>pri ich vzniku – menovitou hodnotou,</w:t>
      </w:r>
    </w:p>
    <w:p w:rsidR="000C7347" w:rsidRPr="002101E6" w:rsidRDefault="000C7347" w:rsidP="000C7347">
      <w:pPr>
        <w:numPr>
          <w:ilvl w:val="0"/>
          <w:numId w:val="15"/>
        </w:numPr>
        <w:rPr>
          <w:snapToGrid w:val="0"/>
          <w:lang w:eastAsia="sk-SK"/>
        </w:rPr>
      </w:pPr>
      <w:r w:rsidRPr="002101E6">
        <w:rPr>
          <w:snapToGrid w:val="0"/>
          <w:lang w:eastAsia="sk-SK"/>
        </w:rPr>
        <w:t>pri prevzatí – obstarávacou cenou.</w:t>
      </w:r>
    </w:p>
    <w:p w:rsidR="000C7347" w:rsidRPr="002101E6" w:rsidRDefault="000C7347" w:rsidP="000C7347">
      <w:pPr>
        <w:ind w:left="539"/>
      </w:pPr>
    </w:p>
    <w:p w:rsidR="000C7347" w:rsidRPr="002101E6" w:rsidRDefault="000C7347" w:rsidP="000C7347">
      <w:pPr>
        <w:ind w:left="539"/>
      </w:pPr>
      <w:r w:rsidRPr="002101E6">
        <w:t>Úroky z dlhopisov, pôžičiek a úverov sa účtujú do obdobia, s ktorým časovo a vecne súvisia.</w:t>
      </w:r>
    </w:p>
    <w:p w:rsidR="000C7347" w:rsidRDefault="000C7347" w:rsidP="000C7347">
      <w:pPr>
        <w:ind w:left="539"/>
        <w:rPr>
          <w:snapToGrid w:val="0"/>
          <w:lang w:eastAsia="sk-SK"/>
        </w:rPr>
      </w:pPr>
    </w:p>
    <w:p w:rsidR="000C7347" w:rsidRPr="002101E6" w:rsidRDefault="000C7347" w:rsidP="000C7347">
      <w:pPr>
        <w:numPr>
          <w:ilvl w:val="0"/>
          <w:numId w:val="3"/>
        </w:numPr>
      </w:pPr>
      <w:r w:rsidRPr="002101E6">
        <w:t>Časové rozlíšenie na strane pasív súvahy – očakávanou menovitou hodnotou.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F56BC">
        <w:t>1</w:t>
      </w:r>
      <w:r w:rsidR="00864105" w:rsidRPr="002101E6">
        <w:t xml:space="preserve"> </w:t>
      </w:r>
      <w:r w:rsidRPr="002101E6">
        <w:t>% po úpravách o niektoré položky na daňové účely.</w:t>
      </w:r>
    </w:p>
    <w:p w:rsidR="00C81150" w:rsidRDefault="00C81150" w:rsidP="00C81150"/>
    <w:p w:rsidR="000C7347" w:rsidRPr="000C7347" w:rsidRDefault="000C7347" w:rsidP="000C7347">
      <w:pPr>
        <w:pStyle w:val="Odsekzoznamu"/>
        <w:numPr>
          <w:ilvl w:val="1"/>
          <w:numId w:val="2"/>
        </w:numPr>
        <w:rPr>
          <w:b/>
          <w:bCs/>
          <w:iCs/>
        </w:rPr>
      </w:pPr>
      <w:bookmarkStart w:id="4" w:name="T_accrued_expense_deferred_income"/>
      <w:r w:rsidRPr="00794505">
        <w:t>Spôsob ocenenia jednotlivých zložiek majetku a záväzkov – nasledujúce ocenenie</w:t>
      </w:r>
    </w:p>
    <w:p w:rsidR="000B313E" w:rsidRDefault="000B313E">
      <w:pPr>
        <w:jc w:val="left"/>
        <w:rPr>
          <w:snapToGrid w:val="0"/>
          <w:lang w:eastAsia="sk-SK"/>
        </w:rPr>
      </w:pPr>
    </w:p>
    <w:p w:rsidR="000C7347" w:rsidRDefault="000C7347" w:rsidP="000C7347">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rsidR="000C7347" w:rsidRPr="002101E6" w:rsidRDefault="000C7347" w:rsidP="000C7347">
      <w:pPr>
        <w:ind w:left="539"/>
      </w:pPr>
    </w:p>
    <w:p w:rsidR="000C7347" w:rsidRDefault="000C7347" w:rsidP="000C7347">
      <w:pPr>
        <w:pStyle w:val="Odsekzoznamu"/>
        <w:numPr>
          <w:ilvl w:val="0"/>
          <w:numId w:val="16"/>
        </w:numPr>
        <w:rPr>
          <w:snapToGrid w:val="0"/>
          <w:lang w:eastAsia="sk-SK"/>
        </w:rPr>
      </w:pPr>
      <w:r w:rsidRPr="000C7347">
        <w:rPr>
          <w:snapToGrid w:val="0"/>
          <w:u w:val="single"/>
          <w:lang w:eastAsia="sk-SK"/>
        </w:rPr>
        <w:t>Rezervy</w:t>
      </w:r>
      <w:r w:rsidRPr="000C7347">
        <w:rPr>
          <w:snapToGrid w:val="0"/>
          <w:lang w:eastAsia="sk-SK"/>
        </w:rPr>
        <w:t xml:space="preserve"> – účtujú sa v očakávanej výške záväzku. Spoločnosť vytvára rezervu na </w:t>
      </w:r>
      <w:r>
        <w:rPr>
          <w:snapToGrid w:val="0"/>
          <w:lang w:eastAsia="sk-SK"/>
        </w:rPr>
        <w:t xml:space="preserve">nevyčerpané dovolenky zamestnancov. </w:t>
      </w:r>
      <w:r w:rsidRPr="000C7347">
        <w:rPr>
          <w:snapToGrid w:val="0"/>
          <w:lang w:eastAsia="sk-SK"/>
        </w:rPr>
        <w:t xml:space="preserve">Ku dňu, ku ktorému sa zostavuje účtovná závierka, sa posudzuje ich výška a odôvodnenosť. </w:t>
      </w:r>
    </w:p>
    <w:p w:rsidR="00DB2ED8" w:rsidRDefault="00DB2ED8" w:rsidP="00DB2ED8">
      <w:pPr>
        <w:pStyle w:val="Odsekzoznamu"/>
        <w:ind w:left="1259"/>
        <w:rPr>
          <w:snapToGrid w:val="0"/>
          <w:lang w:eastAsia="sk-SK"/>
        </w:rPr>
      </w:pPr>
    </w:p>
    <w:p w:rsidR="000C7347" w:rsidRPr="00DB2ED8" w:rsidRDefault="00DB2ED8" w:rsidP="00DB2ED8">
      <w:pPr>
        <w:numPr>
          <w:ilvl w:val="0"/>
          <w:numId w:val="16"/>
        </w:numPr>
        <w:rPr>
          <w:snapToGrid w:val="0"/>
          <w:lang w:eastAsia="sk-SK"/>
        </w:rPr>
      </w:pPr>
      <w:r w:rsidRPr="002101E6">
        <w:rPr>
          <w:snapToGrid w:val="0"/>
          <w:u w:val="single"/>
          <w:lang w:eastAsia="sk-SK"/>
        </w:rPr>
        <w:t xml:space="preserve">Plán odpisov </w:t>
      </w:r>
      <w:r>
        <w:rPr>
          <w:snapToGrid w:val="0"/>
          <w:lang w:eastAsia="sk-SK"/>
        </w:rPr>
        <w:t xml:space="preserve"> - d</w:t>
      </w:r>
      <w:r w:rsidRPr="002101E6">
        <w:t>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w:t>
      </w:r>
      <w:r>
        <w:t xml:space="preserve"> mesiaci </w:t>
      </w:r>
      <w:r w:rsidRPr="002101E6">
        <w:t xml:space="preserve"> zaradenia do používania</w:t>
      </w:r>
    </w:p>
    <w:p w:rsidR="00DB2ED8" w:rsidRPr="00DB2ED8" w:rsidRDefault="00DB2ED8" w:rsidP="00DB2ED8">
      <w:pPr>
        <w:rPr>
          <w:snapToGrid w:val="0"/>
          <w:lang w:eastAsia="sk-SK"/>
        </w:rPr>
      </w:pPr>
    </w:p>
    <w:p w:rsidR="00DB2ED8" w:rsidRDefault="00DB2ED8" w:rsidP="00DB2ED8">
      <w:r w:rsidRPr="002101E6">
        <w:t>Priemerné životnosti podľa plánu odpisov sú:</w:t>
      </w:r>
    </w:p>
    <w:p w:rsidR="001D0FEC" w:rsidRPr="002101E6" w:rsidRDefault="001D0FEC" w:rsidP="00DB2ED8"/>
    <w:p w:rsidR="00DB2ED8" w:rsidRPr="00DB2ED8" w:rsidRDefault="00DB2ED8" w:rsidP="00DB2ED8">
      <w:pPr>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B2ED8" w:rsidRPr="002101E6" w:rsidTr="009835F7">
        <w:tc>
          <w:tcPr>
            <w:tcW w:w="3211" w:type="dxa"/>
            <w:tcBorders>
              <w:top w:val="single" w:sz="8" w:space="0" w:color="auto"/>
              <w:bottom w:val="single" w:sz="4" w:space="0" w:color="auto"/>
            </w:tcBorders>
          </w:tcPr>
          <w:p w:rsidR="00DB2ED8" w:rsidRPr="002101E6" w:rsidRDefault="00DB2ED8" w:rsidP="009835F7">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DB2ED8" w:rsidRPr="002101E6" w:rsidRDefault="00DB2ED8" w:rsidP="009835F7">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DB2ED8" w:rsidRPr="002101E6" w:rsidRDefault="00DB2ED8" w:rsidP="009835F7">
            <w:pPr>
              <w:jc w:val="center"/>
              <w:rPr>
                <w:b/>
                <w:i/>
                <w:sz w:val="15"/>
                <w:szCs w:val="15"/>
              </w:rPr>
            </w:pPr>
            <w:r w:rsidRPr="002101E6">
              <w:rPr>
                <w:b/>
                <w:i/>
                <w:sz w:val="15"/>
                <w:szCs w:val="15"/>
              </w:rPr>
              <w:t>Ročná sadzba odpisov</w:t>
            </w:r>
          </w:p>
        </w:tc>
      </w:tr>
      <w:tr w:rsidR="00DB2ED8" w:rsidRPr="002101E6" w:rsidTr="009835F7">
        <w:tc>
          <w:tcPr>
            <w:tcW w:w="3211" w:type="dxa"/>
          </w:tcPr>
          <w:p w:rsidR="00DB2ED8" w:rsidRPr="00DB2ED8" w:rsidRDefault="00DB2ED8" w:rsidP="002E0F8B">
            <w:pPr>
              <w:tabs>
                <w:tab w:val="left" w:pos="1815"/>
              </w:tabs>
              <w:rPr>
                <w:b/>
                <w:snapToGrid w:val="0"/>
                <w:sz w:val="15"/>
                <w:szCs w:val="15"/>
                <w:lang w:eastAsia="sk-SK"/>
              </w:rPr>
            </w:pPr>
            <w:r w:rsidRPr="00DB2ED8">
              <w:rPr>
                <w:sz w:val="15"/>
                <w:szCs w:val="15"/>
              </w:rPr>
              <w:t>Stroje a zariadenia</w:t>
            </w:r>
            <w:r w:rsidR="002E0F8B">
              <w:rPr>
                <w:sz w:val="15"/>
                <w:szCs w:val="15"/>
              </w:rPr>
              <w:tab/>
            </w:r>
          </w:p>
        </w:tc>
        <w:tc>
          <w:tcPr>
            <w:tcW w:w="2268" w:type="dxa"/>
          </w:tcPr>
          <w:p w:rsidR="00DB2ED8" w:rsidRPr="002101E6" w:rsidRDefault="002E0F8B" w:rsidP="009835F7">
            <w:pPr>
              <w:jc w:val="center"/>
              <w:rPr>
                <w:snapToGrid w:val="0"/>
                <w:sz w:val="15"/>
                <w:szCs w:val="15"/>
                <w:lang w:eastAsia="sk-SK"/>
              </w:rPr>
            </w:pPr>
            <w:r>
              <w:rPr>
                <w:snapToGrid w:val="0"/>
                <w:sz w:val="15"/>
                <w:szCs w:val="15"/>
                <w:lang w:eastAsia="sk-SK"/>
              </w:rPr>
              <w:t>6</w:t>
            </w:r>
          </w:p>
        </w:tc>
        <w:tc>
          <w:tcPr>
            <w:tcW w:w="2693" w:type="dxa"/>
          </w:tcPr>
          <w:p w:rsidR="00DB2ED8" w:rsidRPr="002101E6" w:rsidRDefault="002E0F8B" w:rsidP="009835F7">
            <w:pPr>
              <w:jc w:val="center"/>
              <w:rPr>
                <w:sz w:val="15"/>
                <w:szCs w:val="15"/>
              </w:rPr>
            </w:pPr>
            <w:r>
              <w:rPr>
                <w:sz w:val="15"/>
                <w:szCs w:val="15"/>
              </w:rPr>
              <w:t>16,67%</w:t>
            </w:r>
          </w:p>
        </w:tc>
      </w:tr>
      <w:tr w:rsidR="00DB2ED8" w:rsidRPr="002101E6" w:rsidTr="009835F7">
        <w:tc>
          <w:tcPr>
            <w:tcW w:w="3211" w:type="dxa"/>
          </w:tcPr>
          <w:p w:rsidR="00DB2ED8" w:rsidRPr="00DB2ED8" w:rsidRDefault="00DB2ED8" w:rsidP="009835F7">
            <w:pPr>
              <w:rPr>
                <w:b/>
                <w:snapToGrid w:val="0"/>
                <w:sz w:val="15"/>
                <w:szCs w:val="15"/>
                <w:lang w:eastAsia="sk-SK"/>
              </w:rPr>
            </w:pPr>
            <w:r w:rsidRPr="00DB2ED8">
              <w:rPr>
                <w:sz w:val="15"/>
                <w:szCs w:val="15"/>
              </w:rPr>
              <w:t>Dopravné prostriedky</w:t>
            </w:r>
          </w:p>
        </w:tc>
        <w:tc>
          <w:tcPr>
            <w:tcW w:w="2268" w:type="dxa"/>
          </w:tcPr>
          <w:p w:rsidR="00DB2ED8" w:rsidRPr="002101E6" w:rsidRDefault="002E0F8B" w:rsidP="009835F7">
            <w:pPr>
              <w:jc w:val="center"/>
              <w:rPr>
                <w:snapToGrid w:val="0"/>
                <w:sz w:val="15"/>
                <w:szCs w:val="15"/>
                <w:lang w:eastAsia="sk-SK"/>
              </w:rPr>
            </w:pPr>
            <w:r>
              <w:rPr>
                <w:snapToGrid w:val="0"/>
                <w:sz w:val="15"/>
                <w:szCs w:val="15"/>
                <w:lang w:eastAsia="sk-SK"/>
              </w:rPr>
              <w:t>6</w:t>
            </w:r>
          </w:p>
        </w:tc>
        <w:tc>
          <w:tcPr>
            <w:tcW w:w="2693" w:type="dxa"/>
          </w:tcPr>
          <w:p w:rsidR="00DB2ED8" w:rsidRPr="002101E6" w:rsidRDefault="002E0F8B" w:rsidP="009835F7">
            <w:pPr>
              <w:jc w:val="center"/>
              <w:rPr>
                <w:sz w:val="15"/>
                <w:szCs w:val="15"/>
              </w:rPr>
            </w:pPr>
            <w:r>
              <w:rPr>
                <w:sz w:val="15"/>
                <w:szCs w:val="15"/>
              </w:rPr>
              <w:t>16,67%</w:t>
            </w:r>
          </w:p>
        </w:tc>
      </w:tr>
      <w:tr w:rsidR="00DB2ED8" w:rsidRPr="002101E6" w:rsidTr="009835F7">
        <w:tc>
          <w:tcPr>
            <w:tcW w:w="3211" w:type="dxa"/>
            <w:tcBorders>
              <w:bottom w:val="single" w:sz="8" w:space="0" w:color="auto"/>
            </w:tcBorders>
          </w:tcPr>
          <w:p w:rsidR="00DB2ED8" w:rsidRPr="002101E6" w:rsidRDefault="00DB2ED8" w:rsidP="009835F7">
            <w:pPr>
              <w:rPr>
                <w:color w:val="FF0000"/>
                <w:sz w:val="15"/>
                <w:szCs w:val="15"/>
              </w:rPr>
            </w:pPr>
          </w:p>
        </w:tc>
        <w:tc>
          <w:tcPr>
            <w:tcW w:w="2268" w:type="dxa"/>
            <w:tcBorders>
              <w:bottom w:val="single" w:sz="8" w:space="0" w:color="auto"/>
            </w:tcBorders>
          </w:tcPr>
          <w:p w:rsidR="00DB2ED8" w:rsidRPr="002101E6" w:rsidRDefault="00DB2ED8" w:rsidP="009835F7">
            <w:pPr>
              <w:jc w:val="center"/>
              <w:rPr>
                <w:sz w:val="15"/>
                <w:szCs w:val="15"/>
              </w:rPr>
            </w:pPr>
          </w:p>
        </w:tc>
        <w:tc>
          <w:tcPr>
            <w:tcW w:w="2693" w:type="dxa"/>
            <w:tcBorders>
              <w:bottom w:val="single" w:sz="8" w:space="0" w:color="auto"/>
            </w:tcBorders>
          </w:tcPr>
          <w:p w:rsidR="00DB2ED8" w:rsidRPr="002101E6" w:rsidRDefault="00DB2ED8" w:rsidP="009835F7">
            <w:pPr>
              <w:jc w:val="center"/>
              <w:rPr>
                <w:sz w:val="15"/>
                <w:szCs w:val="15"/>
              </w:rPr>
            </w:pPr>
          </w:p>
        </w:tc>
      </w:tr>
    </w:tbl>
    <w:p w:rsidR="00DB2ED8" w:rsidRPr="00DB2ED8" w:rsidRDefault="00DB2ED8" w:rsidP="00DB2ED8">
      <w:pPr>
        <w:rPr>
          <w:snapToGrid w:val="0"/>
        </w:rPr>
      </w:pPr>
    </w:p>
    <w:p w:rsidR="00DB2ED8" w:rsidRPr="002101E6" w:rsidRDefault="00DB2ED8" w:rsidP="00DB2ED8">
      <w:r w:rsidRPr="00DB2ED8">
        <w:rPr>
          <w:snapToGrid w:val="0"/>
        </w:rPr>
        <w:t>Daňové odpisy sa uplatňujú podľa sadzieb uvedených v zákone o dani z príjmov platných pre rovnomerné</w:t>
      </w:r>
      <w:r w:rsidRPr="00DB2ED8">
        <w:t xml:space="preserve"> </w:t>
      </w:r>
      <w:r w:rsidRPr="002101E6">
        <w:t>odpisovanie.</w:t>
      </w:r>
    </w:p>
    <w:p w:rsidR="000C7347" w:rsidRDefault="000C7347">
      <w:pPr>
        <w:jc w:val="left"/>
        <w:rPr>
          <w:snapToGrid w:val="0"/>
          <w:lang w:eastAsia="sk-SK"/>
        </w:rPr>
      </w:pPr>
    </w:p>
    <w:p w:rsidR="00DB2ED8" w:rsidRDefault="00DB2ED8">
      <w:pPr>
        <w:jc w:val="left"/>
        <w:rPr>
          <w:snapToGrid w:val="0"/>
          <w:lang w:eastAsia="sk-SK"/>
        </w:rPr>
      </w:pPr>
    </w:p>
    <w:p w:rsidR="003F1851" w:rsidRDefault="003F1851">
      <w:pPr>
        <w:jc w:val="left"/>
        <w:rPr>
          <w:snapToGrid w:val="0"/>
          <w:lang w:eastAsia="sk-SK"/>
        </w:rPr>
      </w:pPr>
    </w:p>
    <w:p w:rsidR="001D0FEC" w:rsidRDefault="001D0FEC">
      <w:pPr>
        <w:jc w:val="left"/>
        <w:rPr>
          <w:snapToGrid w:val="0"/>
          <w:lang w:eastAsia="sk-SK"/>
        </w:rPr>
      </w:pPr>
    </w:p>
    <w:p w:rsidR="001D0FEC" w:rsidRDefault="001D0FEC">
      <w:pPr>
        <w:jc w:val="left"/>
        <w:rPr>
          <w:snapToGrid w:val="0"/>
          <w:lang w:eastAsia="sk-SK"/>
        </w:rPr>
      </w:pPr>
    </w:p>
    <w:p w:rsidR="001D0FEC" w:rsidRDefault="001D0FEC">
      <w:pPr>
        <w:jc w:val="left"/>
        <w:rPr>
          <w:snapToGrid w:val="0"/>
          <w:lang w:eastAsia="sk-SK"/>
        </w:rPr>
      </w:pPr>
    </w:p>
    <w:p w:rsidR="001D0FEC" w:rsidRDefault="001D0FEC">
      <w:pPr>
        <w:jc w:val="left"/>
        <w:rPr>
          <w:snapToGrid w:val="0"/>
          <w:lang w:eastAsia="sk-SK"/>
        </w:rPr>
      </w:pPr>
    </w:p>
    <w:p w:rsidR="001D0FEC" w:rsidRDefault="001D0FEC">
      <w:pPr>
        <w:jc w:val="left"/>
        <w:rPr>
          <w:snapToGrid w:val="0"/>
          <w:lang w:eastAsia="sk-SK"/>
        </w:rPr>
      </w:pPr>
    </w:p>
    <w:p w:rsidR="001D0FEC" w:rsidRDefault="001D0FEC">
      <w:pPr>
        <w:jc w:val="left"/>
        <w:rPr>
          <w:snapToGrid w:val="0"/>
          <w:lang w:eastAsia="sk-SK"/>
        </w:rPr>
      </w:pPr>
    </w:p>
    <w:p w:rsidR="00DB2ED8" w:rsidRDefault="00DB2ED8">
      <w:pPr>
        <w:jc w:val="left"/>
        <w:rPr>
          <w:snapToGrid w:val="0"/>
          <w:lang w:eastAsia="sk-SK"/>
        </w:rPr>
      </w:pPr>
    </w:p>
    <w:p w:rsidR="00DB2ED8" w:rsidRPr="002101E6" w:rsidRDefault="003F1851" w:rsidP="003F1851">
      <w:pPr>
        <w:pStyle w:val="Nadpis2"/>
        <w:numPr>
          <w:ilvl w:val="0"/>
          <w:numId w:val="0"/>
        </w:numPr>
      </w:pPr>
      <w:r>
        <w:t xml:space="preserve">IV . </w:t>
      </w:r>
      <w:r w:rsidR="00DB2ED8" w:rsidRPr="002101E6">
        <w:t xml:space="preserve">Záväzky </w:t>
      </w:r>
    </w:p>
    <w:p w:rsidR="00DB2ED8" w:rsidRPr="002101E6" w:rsidRDefault="00DB2ED8" w:rsidP="00DB2ED8">
      <w:pPr>
        <w:rPr>
          <w:snapToGrid w:val="0"/>
          <w:lang w:eastAsia="sk-SK"/>
        </w:rPr>
      </w:pPr>
    </w:p>
    <w:p w:rsidR="003F1851" w:rsidRDefault="003F1851" w:rsidP="003F1851">
      <w:pPr>
        <w:pStyle w:val="Nadpis3"/>
      </w:pPr>
      <w:r>
        <w:t>Z</w:t>
      </w:r>
      <w:r w:rsidRPr="002101E6">
        <w:t>áväzky podľa zostatkovej doby splatnosti</w:t>
      </w:r>
    </w:p>
    <w:p w:rsidR="001D0FEC" w:rsidRDefault="001D0FEC" w:rsidP="001D0FEC"/>
    <w:tbl>
      <w:tblPr>
        <w:tblW w:w="8946" w:type="dxa"/>
        <w:jc w:val="center"/>
        <w:tblCellMar>
          <w:left w:w="70" w:type="dxa"/>
          <w:right w:w="70" w:type="dxa"/>
        </w:tblCellMar>
        <w:tblLook w:val="04A0" w:firstRow="1" w:lastRow="0" w:firstColumn="1" w:lastColumn="0" w:noHBand="0" w:noVBand="1"/>
      </w:tblPr>
      <w:tblGrid>
        <w:gridCol w:w="4977"/>
        <w:gridCol w:w="1984"/>
        <w:gridCol w:w="1985"/>
      </w:tblGrid>
      <w:tr w:rsidR="003F1851" w:rsidRPr="00AD3E66" w:rsidTr="0008471D">
        <w:trPr>
          <w:trHeight w:val="1020"/>
          <w:jc w:val="center"/>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7752D1" w:rsidRPr="00AD3E66" w:rsidTr="00381691">
        <w:trPr>
          <w:trHeight w:val="360"/>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7752D1" w:rsidRPr="00AD3E66" w:rsidRDefault="007752D1" w:rsidP="007752D1">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rsidR="007752D1" w:rsidRPr="001D0FEC" w:rsidRDefault="00CE2D35" w:rsidP="007752D1">
            <w:pPr>
              <w:ind w:firstLineChars="100" w:firstLine="180"/>
              <w:jc w:val="right"/>
              <w:rPr>
                <w:bCs/>
                <w:color w:val="000000"/>
                <w:sz w:val="18"/>
                <w:szCs w:val="18"/>
                <w:lang w:eastAsia="sk-SK"/>
              </w:rPr>
            </w:pPr>
            <w:r>
              <w:rPr>
                <w:bCs/>
                <w:color w:val="000000"/>
                <w:sz w:val="18"/>
                <w:szCs w:val="18"/>
                <w:lang w:eastAsia="sk-SK"/>
              </w:rPr>
              <w:t>983</w:t>
            </w:r>
          </w:p>
        </w:tc>
        <w:tc>
          <w:tcPr>
            <w:tcW w:w="1985" w:type="dxa"/>
            <w:tcBorders>
              <w:top w:val="nil"/>
              <w:left w:val="nil"/>
              <w:bottom w:val="single" w:sz="8" w:space="0" w:color="auto"/>
              <w:right w:val="single" w:sz="12" w:space="0" w:color="auto"/>
            </w:tcBorders>
            <w:shd w:val="clear" w:color="auto" w:fill="auto"/>
            <w:vAlign w:val="bottom"/>
            <w:hideMark/>
          </w:tcPr>
          <w:p w:rsidR="007752D1" w:rsidRPr="001D0FEC" w:rsidRDefault="00381691" w:rsidP="007752D1">
            <w:pPr>
              <w:ind w:firstLineChars="100" w:firstLine="180"/>
              <w:jc w:val="right"/>
              <w:rPr>
                <w:bCs/>
                <w:color w:val="000000"/>
                <w:sz w:val="18"/>
                <w:szCs w:val="18"/>
                <w:lang w:eastAsia="sk-SK"/>
              </w:rPr>
            </w:pPr>
            <w:r>
              <w:rPr>
                <w:bCs/>
                <w:color w:val="000000"/>
                <w:sz w:val="18"/>
                <w:szCs w:val="18"/>
                <w:lang w:eastAsia="sk-SK"/>
              </w:rPr>
              <w:t>16</w:t>
            </w:r>
            <w:r w:rsidR="00E229C0">
              <w:rPr>
                <w:bCs/>
                <w:color w:val="000000"/>
                <w:sz w:val="18"/>
                <w:szCs w:val="18"/>
                <w:lang w:eastAsia="sk-SK"/>
              </w:rPr>
              <w:t>8</w:t>
            </w:r>
          </w:p>
        </w:tc>
      </w:tr>
      <w:tr w:rsidR="007752D1" w:rsidRPr="00AD3E66" w:rsidTr="00381691">
        <w:trPr>
          <w:trHeight w:val="67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7752D1" w:rsidRPr="00AD3E66" w:rsidRDefault="007752D1" w:rsidP="007752D1">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rsidR="007752D1" w:rsidRPr="0008471D" w:rsidRDefault="00CE2D35" w:rsidP="00733AC8">
            <w:pPr>
              <w:jc w:val="right"/>
              <w:rPr>
                <w:bCs/>
                <w:color w:val="000000"/>
                <w:sz w:val="18"/>
                <w:szCs w:val="18"/>
                <w:lang w:eastAsia="sk-SK"/>
              </w:rPr>
            </w:pPr>
            <w:r>
              <w:rPr>
                <w:bCs/>
                <w:color w:val="000000"/>
                <w:sz w:val="18"/>
                <w:szCs w:val="18"/>
                <w:lang w:eastAsia="sk-SK"/>
              </w:rPr>
              <w:t>283895</w:t>
            </w:r>
          </w:p>
        </w:tc>
        <w:tc>
          <w:tcPr>
            <w:tcW w:w="1985" w:type="dxa"/>
            <w:tcBorders>
              <w:top w:val="nil"/>
              <w:left w:val="nil"/>
              <w:bottom w:val="single" w:sz="8" w:space="0" w:color="auto"/>
              <w:right w:val="single" w:sz="12" w:space="0" w:color="auto"/>
            </w:tcBorders>
            <w:shd w:val="clear" w:color="auto" w:fill="auto"/>
            <w:vAlign w:val="bottom"/>
            <w:hideMark/>
          </w:tcPr>
          <w:p w:rsidR="007752D1" w:rsidRPr="0019521B" w:rsidRDefault="007752D1" w:rsidP="007752D1">
            <w:pPr>
              <w:ind w:firstLineChars="100" w:firstLine="180"/>
              <w:jc w:val="right"/>
              <w:rPr>
                <w:bCs/>
                <w:color w:val="000000"/>
                <w:sz w:val="18"/>
                <w:szCs w:val="18"/>
                <w:lang w:eastAsia="sk-SK"/>
              </w:rPr>
            </w:pPr>
          </w:p>
          <w:p w:rsidR="007752D1" w:rsidRPr="001D0FEC" w:rsidRDefault="007752D1" w:rsidP="007752D1">
            <w:pPr>
              <w:ind w:firstLineChars="100" w:firstLine="181"/>
              <w:jc w:val="center"/>
              <w:rPr>
                <w:bCs/>
                <w:color w:val="000000"/>
                <w:sz w:val="18"/>
                <w:szCs w:val="18"/>
                <w:lang w:eastAsia="sk-SK"/>
              </w:rPr>
            </w:pPr>
            <w:r>
              <w:rPr>
                <w:b/>
                <w:bCs/>
                <w:color w:val="000000"/>
                <w:sz w:val="18"/>
                <w:szCs w:val="18"/>
                <w:lang w:eastAsia="sk-SK"/>
              </w:rPr>
              <w:t xml:space="preserve">             </w:t>
            </w:r>
            <w:r w:rsidR="00381691">
              <w:rPr>
                <w:b/>
                <w:bCs/>
                <w:color w:val="000000"/>
                <w:sz w:val="18"/>
                <w:szCs w:val="18"/>
                <w:lang w:eastAsia="sk-SK"/>
              </w:rPr>
              <w:t>363882</w:t>
            </w:r>
          </w:p>
        </w:tc>
      </w:tr>
      <w:tr w:rsidR="007752D1"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7752D1" w:rsidRPr="00AD3E66" w:rsidRDefault="007752D1" w:rsidP="007752D1">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rsidR="007752D1" w:rsidRPr="001D0FEC" w:rsidRDefault="00CE2D35" w:rsidP="005A18EF">
            <w:pPr>
              <w:ind w:firstLineChars="100" w:firstLine="181"/>
              <w:jc w:val="right"/>
              <w:rPr>
                <w:b/>
                <w:color w:val="000000"/>
                <w:sz w:val="18"/>
                <w:szCs w:val="18"/>
                <w:lang w:eastAsia="sk-SK"/>
              </w:rPr>
            </w:pPr>
            <w:r>
              <w:rPr>
                <w:b/>
                <w:color w:val="000000"/>
                <w:sz w:val="18"/>
                <w:szCs w:val="18"/>
                <w:lang w:eastAsia="sk-SK"/>
              </w:rPr>
              <w:t>284878</w:t>
            </w:r>
          </w:p>
        </w:tc>
        <w:tc>
          <w:tcPr>
            <w:tcW w:w="1985" w:type="dxa"/>
            <w:tcBorders>
              <w:top w:val="nil"/>
              <w:left w:val="nil"/>
              <w:bottom w:val="single" w:sz="8" w:space="0" w:color="auto"/>
              <w:right w:val="single" w:sz="12" w:space="0" w:color="auto"/>
            </w:tcBorders>
            <w:shd w:val="clear" w:color="auto" w:fill="auto"/>
            <w:noWrap/>
            <w:vAlign w:val="bottom"/>
            <w:hideMark/>
          </w:tcPr>
          <w:p w:rsidR="007752D1" w:rsidRPr="001D0FEC" w:rsidRDefault="00381691" w:rsidP="007752D1">
            <w:pPr>
              <w:ind w:firstLineChars="100" w:firstLine="181"/>
              <w:jc w:val="right"/>
              <w:rPr>
                <w:b/>
                <w:color w:val="000000"/>
                <w:sz w:val="18"/>
                <w:szCs w:val="18"/>
                <w:lang w:eastAsia="sk-SK"/>
              </w:rPr>
            </w:pPr>
            <w:r>
              <w:rPr>
                <w:b/>
                <w:color w:val="000000"/>
                <w:sz w:val="18"/>
                <w:szCs w:val="18"/>
                <w:lang w:eastAsia="sk-SK"/>
              </w:rPr>
              <w:t>364050</w:t>
            </w:r>
            <w:r w:rsidR="007752D1" w:rsidRPr="001D0FEC">
              <w:rPr>
                <w:b/>
                <w:color w:val="000000"/>
                <w:sz w:val="18"/>
                <w:szCs w:val="18"/>
                <w:lang w:eastAsia="sk-SK"/>
              </w:rPr>
              <w:t xml:space="preserve">            </w:t>
            </w:r>
          </w:p>
        </w:tc>
      </w:tr>
      <w:tr w:rsidR="007752D1"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7752D1" w:rsidRPr="00AD3E66" w:rsidRDefault="007752D1" w:rsidP="007752D1">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rsidR="007752D1" w:rsidRPr="00AD3E66" w:rsidRDefault="004E17F7" w:rsidP="007752D1">
            <w:pPr>
              <w:ind w:firstLineChars="100" w:firstLine="180"/>
              <w:jc w:val="right"/>
              <w:rPr>
                <w:color w:val="000000"/>
                <w:sz w:val="18"/>
                <w:szCs w:val="18"/>
                <w:lang w:eastAsia="sk-SK"/>
              </w:rPr>
            </w:pPr>
            <w:r>
              <w:rPr>
                <w:color w:val="000000"/>
                <w:sz w:val="18"/>
                <w:szCs w:val="18"/>
                <w:lang w:eastAsia="sk-SK"/>
              </w:rPr>
              <w:t>68644</w:t>
            </w:r>
          </w:p>
        </w:tc>
        <w:tc>
          <w:tcPr>
            <w:tcW w:w="1985" w:type="dxa"/>
            <w:tcBorders>
              <w:top w:val="nil"/>
              <w:left w:val="nil"/>
              <w:bottom w:val="single" w:sz="8" w:space="0" w:color="auto"/>
              <w:right w:val="single" w:sz="12" w:space="0" w:color="auto"/>
            </w:tcBorders>
            <w:shd w:val="clear" w:color="auto" w:fill="auto"/>
            <w:noWrap/>
            <w:vAlign w:val="bottom"/>
            <w:hideMark/>
          </w:tcPr>
          <w:p w:rsidR="007752D1" w:rsidRPr="00AD3E66" w:rsidRDefault="00381691" w:rsidP="007752D1">
            <w:pPr>
              <w:ind w:firstLineChars="100" w:firstLine="180"/>
              <w:jc w:val="right"/>
              <w:rPr>
                <w:color w:val="000000"/>
                <w:sz w:val="18"/>
                <w:szCs w:val="18"/>
                <w:lang w:eastAsia="sk-SK"/>
              </w:rPr>
            </w:pPr>
            <w:r>
              <w:rPr>
                <w:color w:val="000000"/>
                <w:sz w:val="18"/>
                <w:szCs w:val="18"/>
                <w:lang w:eastAsia="sk-SK"/>
              </w:rPr>
              <w:t>8239</w:t>
            </w:r>
          </w:p>
        </w:tc>
      </w:tr>
      <w:tr w:rsidR="007752D1"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7752D1" w:rsidRPr="00AD3E66" w:rsidRDefault="007752D1" w:rsidP="007752D1">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rsidR="007752D1" w:rsidRPr="00AD3E66" w:rsidRDefault="007752D1" w:rsidP="007752D1">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rsidR="007752D1" w:rsidRPr="00AD3E66" w:rsidRDefault="007752D1" w:rsidP="007752D1">
            <w:pPr>
              <w:ind w:firstLineChars="100" w:firstLine="180"/>
              <w:jc w:val="right"/>
              <w:rPr>
                <w:color w:val="000000"/>
                <w:sz w:val="18"/>
                <w:szCs w:val="18"/>
                <w:lang w:eastAsia="sk-SK"/>
              </w:rPr>
            </w:pPr>
            <w:r w:rsidRPr="00AD3E66">
              <w:rPr>
                <w:color w:val="000000"/>
                <w:sz w:val="18"/>
                <w:szCs w:val="18"/>
                <w:lang w:eastAsia="sk-SK"/>
              </w:rPr>
              <w:t> </w:t>
            </w:r>
          </w:p>
        </w:tc>
      </w:tr>
      <w:tr w:rsidR="007752D1" w:rsidRPr="00AD3E66" w:rsidTr="00381691">
        <w:trPr>
          <w:trHeight w:val="345"/>
          <w:jc w:val="center"/>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rsidR="007752D1" w:rsidRPr="00AD3E66" w:rsidRDefault="007752D1" w:rsidP="007752D1">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rsidR="007752D1" w:rsidRPr="001D0FEC" w:rsidRDefault="004E17F7" w:rsidP="007752D1">
            <w:pPr>
              <w:ind w:firstLineChars="100" w:firstLine="181"/>
              <w:jc w:val="right"/>
              <w:rPr>
                <w:b/>
                <w:color w:val="000000"/>
                <w:sz w:val="18"/>
                <w:szCs w:val="18"/>
                <w:lang w:eastAsia="sk-SK"/>
              </w:rPr>
            </w:pPr>
            <w:r>
              <w:rPr>
                <w:b/>
                <w:color w:val="000000"/>
                <w:sz w:val="18"/>
                <w:szCs w:val="18"/>
                <w:lang w:eastAsia="sk-SK"/>
              </w:rPr>
              <w:t>68644</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rsidR="007752D1" w:rsidRPr="001D0FEC" w:rsidRDefault="00381691" w:rsidP="007752D1">
            <w:pPr>
              <w:ind w:firstLineChars="100" w:firstLine="181"/>
              <w:jc w:val="right"/>
              <w:rPr>
                <w:b/>
                <w:color w:val="000000"/>
                <w:sz w:val="18"/>
                <w:szCs w:val="18"/>
                <w:lang w:eastAsia="sk-SK"/>
              </w:rPr>
            </w:pPr>
            <w:r>
              <w:rPr>
                <w:b/>
                <w:color w:val="000000"/>
                <w:sz w:val="18"/>
                <w:szCs w:val="18"/>
                <w:lang w:eastAsia="sk-SK"/>
              </w:rPr>
              <w:t>8239</w:t>
            </w:r>
          </w:p>
        </w:tc>
      </w:tr>
    </w:tbl>
    <w:p w:rsidR="00DB2ED8" w:rsidRDefault="00DB2ED8">
      <w:pPr>
        <w:jc w:val="left"/>
        <w:rPr>
          <w:snapToGrid w:val="0"/>
          <w:lang w:eastAsia="sk-SK"/>
        </w:rPr>
      </w:pPr>
    </w:p>
    <w:p w:rsidR="00D30BCA" w:rsidRDefault="00D30BCA">
      <w:pPr>
        <w:jc w:val="left"/>
        <w:rPr>
          <w:rFonts w:cs="Arial"/>
          <w:b/>
          <w:bCs/>
          <w:iCs/>
          <w:snapToGrid w:val="0"/>
          <w:szCs w:val="28"/>
          <w:lang w:eastAsia="sk-SK"/>
        </w:rPr>
      </w:pPr>
    </w:p>
    <w:p w:rsidR="001D0FEC" w:rsidRDefault="001D0FEC">
      <w:pPr>
        <w:jc w:val="left"/>
        <w:rPr>
          <w:rFonts w:cs="Arial"/>
          <w:b/>
          <w:bCs/>
          <w:iCs/>
          <w:snapToGrid w:val="0"/>
          <w:szCs w:val="28"/>
          <w:lang w:eastAsia="sk-SK"/>
        </w:rPr>
      </w:pPr>
    </w:p>
    <w:bookmarkEnd w:id="4"/>
    <w:p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FC45C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381691">
        <w:rPr>
          <w:snapToGrid w:val="0"/>
        </w:rPr>
        <w:t>20</w:t>
      </w:r>
      <w:r w:rsidR="003F164C" w:rsidRPr="002101E6">
        <w:rPr>
          <w:snapToGrid w:val="0"/>
        </w:rPr>
        <w:t xml:space="preserve"> </w:t>
      </w:r>
      <w:r w:rsidRPr="002101E6">
        <w:rPr>
          <w:snapToGrid w:val="0"/>
        </w:rPr>
        <w:t>daňové priznania spoločnosti za rok</w:t>
      </w:r>
      <w:r w:rsidR="00AC79A3" w:rsidRPr="002101E6">
        <w:rPr>
          <w:snapToGrid w:val="0"/>
        </w:rPr>
        <w:t xml:space="preserve"> </w:t>
      </w:r>
      <w:r w:rsidR="003F164C" w:rsidRPr="002101E6">
        <w:rPr>
          <w:snapToGrid w:val="0"/>
        </w:rPr>
        <w:t>20</w:t>
      </w:r>
      <w:r w:rsidR="00381691">
        <w:rPr>
          <w:snapToGrid w:val="0"/>
        </w:rPr>
        <w:t>20</w:t>
      </w:r>
      <w:r w:rsidR="003F164C" w:rsidRPr="002101E6">
        <w:rPr>
          <w:snapToGrid w:val="0"/>
        </w:rPr>
        <w:t xml:space="preserve"> </w:t>
      </w:r>
      <w:r w:rsidRPr="002101E6">
        <w:rPr>
          <w:snapToGrid w:val="0"/>
        </w:rPr>
        <w:t>otvorené a môžu sa stať predmetom kontroly.</w:t>
      </w:r>
    </w:p>
    <w:p w:rsidR="001343A4" w:rsidRDefault="001343A4" w:rsidP="00725C93">
      <w:pPr>
        <w:rPr>
          <w:rFonts w:cs="Arial"/>
          <w:b/>
          <w:bCs/>
          <w:i/>
          <w:iCs/>
          <w:sz w:val="15"/>
          <w:szCs w:val="15"/>
          <w:lang w:eastAsia="sk-SK"/>
        </w:rPr>
      </w:pPr>
      <w:bookmarkStart w:id="6" w:name="T_contingent_liabilities_1"/>
      <w:r w:rsidRPr="002101E6">
        <w:rPr>
          <w:rFonts w:cs="Arial"/>
          <w:b/>
          <w:bCs/>
          <w:i/>
          <w:iCs/>
          <w:sz w:val="15"/>
          <w:szCs w:val="15"/>
          <w:lang w:eastAsia="sk-SK"/>
        </w:rPr>
        <w:t xml:space="preserve"> </w:t>
      </w:r>
    </w:p>
    <w:p w:rsidR="001D0FEC" w:rsidRPr="002101E6" w:rsidRDefault="001D0FEC" w:rsidP="00725C93">
      <w:pPr>
        <w:rPr>
          <w:sz w:val="14"/>
        </w:rPr>
      </w:pPr>
    </w:p>
    <w:p w:rsidR="00864AEB" w:rsidRPr="009F5D65" w:rsidRDefault="00864AEB">
      <w:bookmarkStart w:id="7" w:name="T_related_parties_2"/>
      <w:bookmarkEnd w:id="6"/>
    </w:p>
    <w:bookmarkEnd w:id="7"/>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381691">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A0699E">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8A6" w:rsidRDefault="004D38A6">
      <w:r>
        <w:separator/>
      </w:r>
    </w:p>
  </w:endnote>
  <w:endnote w:type="continuationSeparator" w:id="0">
    <w:p w:rsidR="004D38A6" w:rsidRDefault="004D3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6B7F92">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8A6" w:rsidRDefault="004D38A6">
      <w:r>
        <w:separator/>
      </w:r>
    </w:p>
  </w:footnote>
  <w:footnote w:type="continuationSeparator" w:id="0">
    <w:p w:rsidR="004D38A6" w:rsidRDefault="004D38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C34AC1">
      <w:t>50 601 041</w:t>
    </w:r>
    <w:r>
      <w:tab/>
      <w:t>DIČ:</w:t>
    </w:r>
    <w:r w:rsidR="00C34AC1">
      <w:t>2120388413</w:t>
    </w:r>
  </w:p>
  <w:p w:rsidR="00C72E9C" w:rsidRDefault="00C72E9C" w:rsidP="00C81150">
    <w:pPr>
      <w:pStyle w:val="Hlavika"/>
    </w:pPr>
    <w:bookmarkStart w:id="8" w:name="Business_name"/>
    <w:bookmarkEnd w:id="8"/>
  </w:p>
  <w:p w:rsidR="00C72E9C" w:rsidRDefault="00C72E9C" w:rsidP="00C81150">
    <w:pPr>
      <w:pStyle w:val="Hlavika"/>
    </w:pPr>
    <w:r>
      <w:t>Poznámky individuálnej účtovnej závierky</w:t>
    </w:r>
  </w:p>
  <w:p w:rsidR="00C72E9C" w:rsidRDefault="00FA23E8" w:rsidP="00C81150">
    <w:pPr>
      <w:pStyle w:val="Hlavika"/>
    </w:pPr>
    <w:r>
      <w:t>Zostavenej k 31. decembru 20</w:t>
    </w:r>
    <w:r w:rsidR="00381691">
      <w:t>20</w:t>
    </w:r>
    <w:r w:rsidR="00C34AC1">
      <w:tab/>
    </w:r>
  </w:p>
  <w:p w:rsidR="00C72E9C" w:rsidRDefault="00C72E9C" w:rsidP="00C81150">
    <w:pPr>
      <w:pStyle w:val="Hlavika"/>
      <w:pBdr>
        <w:bottom w:val="single" w:sz="4" w:space="1" w:color="auto"/>
      </w:pBdr>
    </w:pPr>
    <w:r>
      <w:t>(údaje v tabuľkách sú uvedené v celých eurách</w:t>
    </w:r>
    <w:r w:rsidR="00DB2ED8">
      <w:t>)</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397"/>
    <w:multiLevelType w:val="hybridMultilevel"/>
    <w:tmpl w:val="646AC052"/>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7DB4059A"/>
    <w:lvl w:ilvl="0" w:tplc="4280B2F6">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822"/>
        </w:tabs>
        <w:ind w:left="822" w:hanging="539"/>
      </w:pPr>
      <w:rPr>
        <w:rFonts w:ascii="Symbol" w:hAnsi="Symbol" w:hint="default"/>
      </w:rPr>
    </w:lvl>
    <w:lvl w:ilvl="1" w:tplc="6D1C5D76">
      <w:start w:val="1"/>
      <w:numFmt w:val="bullet"/>
      <w:lvlText w:val=""/>
      <w:lvlJc w:val="left"/>
      <w:pPr>
        <w:tabs>
          <w:tab w:val="num" w:pos="1723"/>
        </w:tabs>
        <w:ind w:left="1723" w:hanging="360"/>
      </w:pPr>
      <w:rPr>
        <w:rFonts w:ascii="Symbol" w:hAnsi="Symbol" w:hint="default"/>
      </w:rPr>
    </w:lvl>
    <w:lvl w:ilvl="2" w:tplc="04090005" w:tentative="1">
      <w:start w:val="1"/>
      <w:numFmt w:val="bullet"/>
      <w:lvlText w:val=""/>
      <w:lvlJc w:val="left"/>
      <w:pPr>
        <w:tabs>
          <w:tab w:val="num" w:pos="2443"/>
        </w:tabs>
        <w:ind w:left="2443" w:hanging="360"/>
      </w:pPr>
      <w:rPr>
        <w:rFonts w:ascii="Wingdings" w:hAnsi="Wingdings" w:hint="default"/>
      </w:rPr>
    </w:lvl>
    <w:lvl w:ilvl="3" w:tplc="04090001" w:tentative="1">
      <w:start w:val="1"/>
      <w:numFmt w:val="bullet"/>
      <w:lvlText w:val=""/>
      <w:lvlJc w:val="left"/>
      <w:pPr>
        <w:tabs>
          <w:tab w:val="num" w:pos="3163"/>
        </w:tabs>
        <w:ind w:left="3163" w:hanging="360"/>
      </w:pPr>
      <w:rPr>
        <w:rFonts w:ascii="Symbol" w:hAnsi="Symbol" w:hint="default"/>
      </w:rPr>
    </w:lvl>
    <w:lvl w:ilvl="4" w:tplc="04090003" w:tentative="1">
      <w:start w:val="1"/>
      <w:numFmt w:val="bullet"/>
      <w:lvlText w:val="o"/>
      <w:lvlJc w:val="left"/>
      <w:pPr>
        <w:tabs>
          <w:tab w:val="num" w:pos="3883"/>
        </w:tabs>
        <w:ind w:left="3883" w:hanging="360"/>
      </w:pPr>
      <w:rPr>
        <w:rFonts w:ascii="Courier New" w:hAnsi="Courier New" w:cs="Courier New" w:hint="default"/>
      </w:rPr>
    </w:lvl>
    <w:lvl w:ilvl="5" w:tplc="04090005" w:tentative="1">
      <w:start w:val="1"/>
      <w:numFmt w:val="bullet"/>
      <w:lvlText w:val=""/>
      <w:lvlJc w:val="left"/>
      <w:pPr>
        <w:tabs>
          <w:tab w:val="num" w:pos="4603"/>
        </w:tabs>
        <w:ind w:left="4603" w:hanging="360"/>
      </w:pPr>
      <w:rPr>
        <w:rFonts w:ascii="Wingdings" w:hAnsi="Wingdings" w:hint="default"/>
      </w:rPr>
    </w:lvl>
    <w:lvl w:ilvl="6" w:tplc="04090001" w:tentative="1">
      <w:start w:val="1"/>
      <w:numFmt w:val="bullet"/>
      <w:lvlText w:val=""/>
      <w:lvlJc w:val="left"/>
      <w:pPr>
        <w:tabs>
          <w:tab w:val="num" w:pos="5323"/>
        </w:tabs>
        <w:ind w:left="5323" w:hanging="360"/>
      </w:pPr>
      <w:rPr>
        <w:rFonts w:ascii="Symbol" w:hAnsi="Symbol" w:hint="default"/>
      </w:rPr>
    </w:lvl>
    <w:lvl w:ilvl="7" w:tplc="04090003" w:tentative="1">
      <w:start w:val="1"/>
      <w:numFmt w:val="bullet"/>
      <w:lvlText w:val="o"/>
      <w:lvlJc w:val="left"/>
      <w:pPr>
        <w:tabs>
          <w:tab w:val="num" w:pos="6043"/>
        </w:tabs>
        <w:ind w:left="6043" w:hanging="360"/>
      </w:pPr>
      <w:rPr>
        <w:rFonts w:ascii="Courier New" w:hAnsi="Courier New" w:cs="Courier New" w:hint="default"/>
      </w:rPr>
    </w:lvl>
    <w:lvl w:ilvl="8" w:tplc="04090005" w:tentative="1">
      <w:start w:val="1"/>
      <w:numFmt w:val="bullet"/>
      <w:lvlText w:val=""/>
      <w:lvlJc w:val="left"/>
      <w:pPr>
        <w:tabs>
          <w:tab w:val="num" w:pos="6763"/>
        </w:tabs>
        <w:ind w:left="6763"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B93610"/>
    <w:multiLevelType w:val="multilevel"/>
    <w:tmpl w:val="06A67800"/>
    <w:lvl w:ilvl="0">
      <w:start w:val="1"/>
      <w:numFmt w:val="upperRoman"/>
      <w:pStyle w:val="Nadpis1"/>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24906BC"/>
    <w:multiLevelType w:val="hybridMultilevel"/>
    <w:tmpl w:val="14F8E0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AE0442"/>
    <w:multiLevelType w:val="hybridMultilevel"/>
    <w:tmpl w:val="0C683E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7A22863"/>
    <w:multiLevelType w:val="hybridMultilevel"/>
    <w:tmpl w:val="4AA868C0"/>
    <w:lvl w:ilvl="0" w:tplc="47A62902">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8654BF1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val="0"/>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0"/>
  </w:num>
  <w:num w:numId="6">
    <w:abstractNumId w:val="5"/>
  </w:num>
  <w:num w:numId="7">
    <w:abstractNumId w:val="12"/>
  </w:num>
  <w:num w:numId="8">
    <w:abstractNumId w:val="16"/>
  </w:num>
  <w:num w:numId="9">
    <w:abstractNumId w:val="1"/>
  </w:num>
  <w:num w:numId="10">
    <w:abstractNumId w:val="7"/>
  </w:num>
  <w:num w:numId="11">
    <w:abstractNumId w:val="17"/>
  </w:num>
  <w:num w:numId="12">
    <w:abstractNumId w:val="4"/>
  </w:num>
  <w:num w:numId="13">
    <w:abstractNumId w:val="11"/>
  </w:num>
  <w:num w:numId="14">
    <w:abstractNumId w:val="9"/>
  </w:num>
  <w:num w:numId="15">
    <w:abstractNumId w:val="8"/>
  </w:num>
  <w:num w:numId="16">
    <w:abstractNumId w:val="0"/>
  </w:num>
  <w:num w:numId="17">
    <w:abstractNumId w:val="14"/>
  </w:num>
  <w:num w:numId="18">
    <w:abstractNumId w:val="13"/>
  </w:num>
  <w:num w:numId="1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0871"/>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471D"/>
    <w:rsid w:val="000859AC"/>
    <w:rsid w:val="00086A37"/>
    <w:rsid w:val="000923F2"/>
    <w:rsid w:val="00092978"/>
    <w:rsid w:val="000A3022"/>
    <w:rsid w:val="000B2C5D"/>
    <w:rsid w:val="000B313E"/>
    <w:rsid w:val="000B638D"/>
    <w:rsid w:val="000B7F83"/>
    <w:rsid w:val="000C1342"/>
    <w:rsid w:val="000C3965"/>
    <w:rsid w:val="000C559C"/>
    <w:rsid w:val="000C6D1B"/>
    <w:rsid w:val="000C7347"/>
    <w:rsid w:val="000D051D"/>
    <w:rsid w:val="000D4339"/>
    <w:rsid w:val="000D6844"/>
    <w:rsid w:val="000D7DAD"/>
    <w:rsid w:val="000E123F"/>
    <w:rsid w:val="000E1EAB"/>
    <w:rsid w:val="000E4315"/>
    <w:rsid w:val="000F2546"/>
    <w:rsid w:val="000F2BEB"/>
    <w:rsid w:val="000F3C33"/>
    <w:rsid w:val="000F3D4D"/>
    <w:rsid w:val="000F63F1"/>
    <w:rsid w:val="00100B64"/>
    <w:rsid w:val="00101342"/>
    <w:rsid w:val="00111C30"/>
    <w:rsid w:val="00113235"/>
    <w:rsid w:val="001145C2"/>
    <w:rsid w:val="001170F1"/>
    <w:rsid w:val="00121FD2"/>
    <w:rsid w:val="0012231A"/>
    <w:rsid w:val="001228E7"/>
    <w:rsid w:val="00123956"/>
    <w:rsid w:val="00123B6F"/>
    <w:rsid w:val="001240E4"/>
    <w:rsid w:val="0012668B"/>
    <w:rsid w:val="0013020B"/>
    <w:rsid w:val="001343A4"/>
    <w:rsid w:val="001354FB"/>
    <w:rsid w:val="001375F3"/>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21B"/>
    <w:rsid w:val="001B0DB0"/>
    <w:rsid w:val="001B17ED"/>
    <w:rsid w:val="001B30A4"/>
    <w:rsid w:val="001B5206"/>
    <w:rsid w:val="001D0FEC"/>
    <w:rsid w:val="001D2B78"/>
    <w:rsid w:val="001D2C69"/>
    <w:rsid w:val="001D3064"/>
    <w:rsid w:val="001D4EAF"/>
    <w:rsid w:val="001D504C"/>
    <w:rsid w:val="001D59FC"/>
    <w:rsid w:val="001D5EC4"/>
    <w:rsid w:val="001D673D"/>
    <w:rsid w:val="001E01F8"/>
    <w:rsid w:val="001E2635"/>
    <w:rsid w:val="001E3B2C"/>
    <w:rsid w:val="001E7800"/>
    <w:rsid w:val="001F23FB"/>
    <w:rsid w:val="001F5DA0"/>
    <w:rsid w:val="001F6C2E"/>
    <w:rsid w:val="00202BDE"/>
    <w:rsid w:val="00204C96"/>
    <w:rsid w:val="00204F9C"/>
    <w:rsid w:val="00205EC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5493"/>
    <w:rsid w:val="002C2DC7"/>
    <w:rsid w:val="002C6F9D"/>
    <w:rsid w:val="002D03DC"/>
    <w:rsid w:val="002D055E"/>
    <w:rsid w:val="002D47F8"/>
    <w:rsid w:val="002E0F8B"/>
    <w:rsid w:val="002E19BA"/>
    <w:rsid w:val="002E2DB5"/>
    <w:rsid w:val="002E3D80"/>
    <w:rsid w:val="002E5681"/>
    <w:rsid w:val="002E7573"/>
    <w:rsid w:val="002E7E87"/>
    <w:rsid w:val="002F055A"/>
    <w:rsid w:val="002F34E7"/>
    <w:rsid w:val="002F583C"/>
    <w:rsid w:val="002F78A4"/>
    <w:rsid w:val="002F7F37"/>
    <w:rsid w:val="003031AE"/>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77C32"/>
    <w:rsid w:val="00381691"/>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851"/>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D02DC"/>
    <w:rsid w:val="004D38A6"/>
    <w:rsid w:val="004D4CB4"/>
    <w:rsid w:val="004E17F7"/>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8EF"/>
    <w:rsid w:val="005A27E3"/>
    <w:rsid w:val="005A4680"/>
    <w:rsid w:val="005A5BEE"/>
    <w:rsid w:val="005B2929"/>
    <w:rsid w:val="005B36DD"/>
    <w:rsid w:val="005B4A69"/>
    <w:rsid w:val="005B5695"/>
    <w:rsid w:val="005B57EA"/>
    <w:rsid w:val="005B6728"/>
    <w:rsid w:val="005B7ABC"/>
    <w:rsid w:val="005C21A4"/>
    <w:rsid w:val="005C501F"/>
    <w:rsid w:val="005D3C8B"/>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1605E"/>
    <w:rsid w:val="006204AE"/>
    <w:rsid w:val="00621694"/>
    <w:rsid w:val="00626BD5"/>
    <w:rsid w:val="00630717"/>
    <w:rsid w:val="006307C8"/>
    <w:rsid w:val="006327D1"/>
    <w:rsid w:val="0063456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5D8D"/>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27A5"/>
    <w:rsid w:val="006B4DBD"/>
    <w:rsid w:val="006B51F8"/>
    <w:rsid w:val="006B53A8"/>
    <w:rsid w:val="006B6311"/>
    <w:rsid w:val="006B7180"/>
    <w:rsid w:val="006B76B9"/>
    <w:rsid w:val="006B7F92"/>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AC8"/>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52D1"/>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AEB"/>
    <w:rsid w:val="00864B7A"/>
    <w:rsid w:val="00866CFF"/>
    <w:rsid w:val="0087075A"/>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3271"/>
    <w:rsid w:val="008E4966"/>
    <w:rsid w:val="008E4A7A"/>
    <w:rsid w:val="008F0152"/>
    <w:rsid w:val="008F103E"/>
    <w:rsid w:val="008F33A6"/>
    <w:rsid w:val="008F39A5"/>
    <w:rsid w:val="008F4A7C"/>
    <w:rsid w:val="0090028D"/>
    <w:rsid w:val="00900955"/>
    <w:rsid w:val="00902506"/>
    <w:rsid w:val="00904FDA"/>
    <w:rsid w:val="009051D3"/>
    <w:rsid w:val="00914918"/>
    <w:rsid w:val="00916DCF"/>
    <w:rsid w:val="00916FF0"/>
    <w:rsid w:val="00920677"/>
    <w:rsid w:val="00923489"/>
    <w:rsid w:val="00923FC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20A3"/>
    <w:rsid w:val="00974390"/>
    <w:rsid w:val="009763FB"/>
    <w:rsid w:val="00976E6D"/>
    <w:rsid w:val="0098481C"/>
    <w:rsid w:val="0098634D"/>
    <w:rsid w:val="00987921"/>
    <w:rsid w:val="00990976"/>
    <w:rsid w:val="009934F6"/>
    <w:rsid w:val="00996F4A"/>
    <w:rsid w:val="00997723"/>
    <w:rsid w:val="009B006E"/>
    <w:rsid w:val="009B2C12"/>
    <w:rsid w:val="009B350C"/>
    <w:rsid w:val="009B5601"/>
    <w:rsid w:val="009C239A"/>
    <w:rsid w:val="009C4116"/>
    <w:rsid w:val="009C4F06"/>
    <w:rsid w:val="009D18F8"/>
    <w:rsid w:val="009D5AA8"/>
    <w:rsid w:val="009D64A1"/>
    <w:rsid w:val="009D6B8B"/>
    <w:rsid w:val="009E051F"/>
    <w:rsid w:val="009E172B"/>
    <w:rsid w:val="009E3F8A"/>
    <w:rsid w:val="009F33EE"/>
    <w:rsid w:val="009F4036"/>
    <w:rsid w:val="009F56BC"/>
    <w:rsid w:val="009F5D65"/>
    <w:rsid w:val="009F6044"/>
    <w:rsid w:val="009F7FD4"/>
    <w:rsid w:val="00A0493C"/>
    <w:rsid w:val="00A04E0D"/>
    <w:rsid w:val="00A0699E"/>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3F5"/>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34AC1"/>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33B2"/>
    <w:rsid w:val="00CC4625"/>
    <w:rsid w:val="00CC77A8"/>
    <w:rsid w:val="00CD0039"/>
    <w:rsid w:val="00CD0350"/>
    <w:rsid w:val="00CD1B3A"/>
    <w:rsid w:val="00CD4672"/>
    <w:rsid w:val="00CD6DA2"/>
    <w:rsid w:val="00CD7A43"/>
    <w:rsid w:val="00CE2768"/>
    <w:rsid w:val="00CE2D35"/>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1926"/>
    <w:rsid w:val="00D3502A"/>
    <w:rsid w:val="00D473B3"/>
    <w:rsid w:val="00D50748"/>
    <w:rsid w:val="00D52BC7"/>
    <w:rsid w:val="00D52EBB"/>
    <w:rsid w:val="00D55A35"/>
    <w:rsid w:val="00D5663A"/>
    <w:rsid w:val="00D56AC4"/>
    <w:rsid w:val="00D56BE5"/>
    <w:rsid w:val="00D56FD6"/>
    <w:rsid w:val="00D57972"/>
    <w:rsid w:val="00D60195"/>
    <w:rsid w:val="00D6067B"/>
    <w:rsid w:val="00D61E51"/>
    <w:rsid w:val="00D623E7"/>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2ED8"/>
    <w:rsid w:val="00DB4CB5"/>
    <w:rsid w:val="00DB70FF"/>
    <w:rsid w:val="00DB7D05"/>
    <w:rsid w:val="00DB7F2E"/>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C0"/>
    <w:rsid w:val="00E23991"/>
    <w:rsid w:val="00E239D6"/>
    <w:rsid w:val="00E2491F"/>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256BE"/>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3E8"/>
    <w:rsid w:val="00FA281F"/>
    <w:rsid w:val="00FA29C0"/>
    <w:rsid w:val="00FA3962"/>
    <w:rsid w:val="00FA3971"/>
    <w:rsid w:val="00FA49F7"/>
    <w:rsid w:val="00FB01DC"/>
    <w:rsid w:val="00FB19B5"/>
    <w:rsid w:val="00FB26B6"/>
    <w:rsid w:val="00FB5DC5"/>
    <w:rsid w:val="00FB77AB"/>
    <w:rsid w:val="00FC45C5"/>
    <w:rsid w:val="00FC59AC"/>
    <w:rsid w:val="00FC5BA7"/>
    <w:rsid w:val="00FC7EAE"/>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FC45C5"/>
    <w:pPr>
      <w:keepNext/>
      <w:numPr>
        <w:numId w:val="19"/>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C45C5"/>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A443D0-58CB-46DE-8182-64D74DECBFD6}">
  <ds:schemaRefs>
    <ds:schemaRef ds:uri="http://schemas.openxmlformats.org/officeDocument/2006/bibliography"/>
  </ds:schemaRefs>
</ds:datastoreItem>
</file>

<file path=customXml/itemProps2.xml><?xml version="1.0" encoding="utf-8"?>
<ds:datastoreItem xmlns:ds="http://schemas.openxmlformats.org/officeDocument/2006/customXml" ds:itemID="{5B8962E8-7376-42EE-A141-F961C0246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1</Pages>
  <Words>1415</Words>
  <Characters>8067</Characters>
  <Application>Microsoft Office Word</Application>
  <DocSecurity>0</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Handzova, Monika</cp:lastModifiedBy>
  <cp:revision>31</cp:revision>
  <cp:lastPrinted>2019-02-07T09:35:00Z</cp:lastPrinted>
  <dcterms:created xsi:type="dcterms:W3CDTF">2017-03-02T15:58:00Z</dcterms:created>
  <dcterms:modified xsi:type="dcterms:W3CDTF">2021-02-11T18:28:00Z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