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</w:t>
      </w:r>
      <w:r w:rsidR="00C84C9E">
        <w:rPr>
          <w:sz w:val="22"/>
          <w:szCs w:val="22"/>
        </w:rPr>
        <w:t>20</w:t>
      </w:r>
      <w:r w:rsidRPr="002F12DF">
        <w:rPr>
          <w:sz w:val="22"/>
          <w:szCs w:val="22"/>
        </w:rPr>
        <w:t xml:space="preserve"> do 31.12.20</w:t>
      </w:r>
      <w:r w:rsidR="00C84C9E">
        <w:rPr>
          <w:sz w:val="22"/>
          <w:szCs w:val="22"/>
        </w:rPr>
        <w:t>20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Pr="00520AE7" w:rsidRDefault="00CA1EB4">
      <w:pPr>
        <w:rPr>
          <w:sz w:val="22"/>
          <w:szCs w:val="22"/>
        </w:rPr>
      </w:pPr>
      <w:r>
        <w:t xml:space="preserve">    </w:t>
      </w:r>
      <w:r w:rsidR="00520AE7">
        <w:t xml:space="preserve">    </w:t>
      </w:r>
      <w:r w:rsidR="00520AE7" w:rsidRPr="00520AE7">
        <w:rPr>
          <w:sz w:val="22"/>
          <w:szCs w:val="22"/>
        </w:rPr>
        <w:t>Účtovná jednotka v roku 20</w:t>
      </w:r>
      <w:r w:rsidR="00C84C9E">
        <w:rPr>
          <w:sz w:val="22"/>
          <w:szCs w:val="22"/>
        </w:rPr>
        <w:t>20</w:t>
      </w:r>
      <w:r w:rsidRPr="00520AE7">
        <w:rPr>
          <w:sz w:val="22"/>
          <w:szCs w:val="22"/>
        </w:rPr>
        <w:t xml:space="preserve"> stagnovala.</w:t>
      </w:r>
    </w:p>
    <w:sectPr w:rsidR="0021386E" w:rsidRPr="00520AE7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1329AD"/>
    <w:rsid w:val="0021386E"/>
    <w:rsid w:val="002F12DF"/>
    <w:rsid w:val="003D56B8"/>
    <w:rsid w:val="00520AE7"/>
    <w:rsid w:val="00574EDB"/>
    <w:rsid w:val="00C84C9E"/>
    <w:rsid w:val="00CA1EB4"/>
    <w:rsid w:val="00EA5EA1"/>
    <w:rsid w:val="00FC2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2019-06-25T14:10:00Z</cp:lastPrinted>
  <dcterms:created xsi:type="dcterms:W3CDTF">2021-06-08T06:47:00Z</dcterms:created>
  <dcterms:modified xsi:type="dcterms:W3CDTF">2021-06-08T06:47:00Z</dcterms:modified>
</cp:coreProperties>
</file>