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2806A5A" w14:textId="77777777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</w:t>
      </w:r>
      <w:r w:rsidR="006D769C">
        <w:rPr>
          <w:rFonts w:ascii="Arial Narrow" w:hAnsi="Arial Narrow" w:cs="Arial Narrow"/>
          <w:b/>
        </w:rPr>
        <w:t>020</w:t>
      </w:r>
    </w:p>
    <w:p w14:paraId="137CBF83" w14:textId="77777777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33CBBCA4" w14:textId="77777777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2A10A4F7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5B9552D9" w14:textId="77777777" w:rsidR="006E3E71" w:rsidRDefault="006E3E71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0A9834BD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0C2BEB57" w14:textId="77777777" w:rsidR="006E3E71" w:rsidRDefault="006E3E71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0BF01052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19"/>
        <w:gridCol w:w="50"/>
        <w:gridCol w:w="40"/>
      </w:tblGrid>
      <w:tr w:rsidR="006E3E71" w14:paraId="6F2399E8" w14:textId="77777777">
        <w:trPr>
          <w:gridAfter w:val="1"/>
          <w:wAfter w:w="40" w:type="dxa"/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AED79C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22987" w14:textId="77777777" w:rsidR="006E3E71" w:rsidRDefault="006E3E71">
            <w:pPr>
              <w:jc w:val="both"/>
            </w:pP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350002D" w14:textId="77777777" w:rsidR="006E3E71" w:rsidRDefault="006E3E71">
            <w:pPr>
              <w:snapToGrid w:val="0"/>
            </w:pPr>
          </w:p>
        </w:tc>
      </w:tr>
      <w:tr w:rsidR="006E3E71" w14:paraId="5358A143" w14:textId="77777777">
        <w:trPr>
          <w:gridAfter w:val="1"/>
          <w:wAfter w:w="4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D45823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45FE1F" w14:textId="77777777" w:rsidR="006E3E71" w:rsidRDefault="006E3E71">
            <w:pPr>
              <w:jc w:val="both"/>
            </w:pP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Ďurka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Langsfelda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162/3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Sučany 038 52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C32C912" w14:textId="77777777" w:rsidR="006E3E71" w:rsidRDefault="006E3E71">
            <w:pPr>
              <w:snapToGrid w:val="0"/>
            </w:pPr>
          </w:p>
        </w:tc>
      </w:tr>
      <w:tr w:rsidR="006E3E71" w14:paraId="3FF3601E" w14:textId="77777777">
        <w:trPr>
          <w:gridAfter w:val="1"/>
          <w:wAfter w:w="4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2F6C7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61FFDA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2A1457B" w14:textId="77777777" w:rsidR="006E3E71" w:rsidRDefault="006E3E71">
            <w:pPr>
              <w:snapToGrid w:val="0"/>
            </w:pPr>
          </w:p>
        </w:tc>
      </w:tr>
      <w:tr w:rsidR="006E3E71" w14:paraId="678C3D22" w14:textId="77777777">
        <w:tblPrEx>
          <w:tblCellMar>
            <w:left w:w="108" w:type="dxa"/>
            <w:right w:w="108" w:type="dxa"/>
          </w:tblCellMar>
        </w:tblPrEx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BB2FF8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2C2B78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02.12.2011</w:t>
            </w:r>
          </w:p>
        </w:tc>
      </w:tr>
      <w:tr w:rsidR="006E3E71" w14:paraId="40600420" w14:textId="77777777">
        <w:tblPrEx>
          <w:tblCellMar>
            <w:left w:w="108" w:type="dxa"/>
            <w:right w:w="108" w:type="dxa"/>
          </w:tblCellMar>
        </w:tblPrEx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123771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E5A7B7" w14:textId="77777777" w:rsidR="006E3E71" w:rsidRDefault="006E3E71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pohostinská činnosť a výroba hotových jedál pre výdajne</w:t>
            </w:r>
          </w:p>
        </w:tc>
      </w:tr>
      <w:tr w:rsidR="006E3E71" w14:paraId="638A78E0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8B2826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90228D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s.r.o.</w:t>
            </w:r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6E3E71" w14:paraId="4D498FBA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24C1ABE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AABE0B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6D769C"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1A1BA358" w14:textId="77777777" w:rsidR="006E3E71" w:rsidRDefault="006E3E71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1563977" w14:textId="77777777" w:rsidR="006E3E71" w:rsidRDefault="006E3E71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3E7638B" w14:textId="77777777" w:rsidR="006E3E71" w:rsidRDefault="006E3E7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6EE2B91D" w14:textId="77777777" w:rsidR="006E3E71" w:rsidRDefault="006E3E71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346"/>
      </w:tblGrid>
      <w:tr w:rsidR="006E3E71" w14:paraId="5D218D11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3C7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00EA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01B8D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D141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6E3E71" w14:paraId="1D3F5528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DB916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2811E" w14:textId="77777777" w:rsidR="006E3E71" w:rsidRDefault="006D769C">
            <w:pPr>
              <w:snapToGrid w:val="0"/>
              <w:jc w:val="both"/>
            </w:pPr>
            <w:r>
              <w:t>71988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04D1D" w14:textId="77777777" w:rsidR="006E3E71" w:rsidRDefault="006D769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37442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B3CFB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6E3E71" w14:paraId="6AE4A8FE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2AF8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5B420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6D769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77531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C0BC9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6D769C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92438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07E5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6E3E71" w14:paraId="54B4E0B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3F914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7682F" w14:textId="77777777" w:rsidR="006E3E71" w:rsidRDefault="006D769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4867A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C105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3A1CB427" w14:textId="77777777" w:rsidR="006E3E71" w:rsidRDefault="006E3E71">
      <w:pPr>
        <w:jc w:val="both"/>
      </w:pPr>
    </w:p>
    <w:p w14:paraId="7A380B70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531BCEA2" w14:textId="77777777" w:rsidR="006E3E71" w:rsidRDefault="006E3E71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6CD2FBEF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</w:p>
    <w:p w14:paraId="7517ECEB" w14:textId="77777777" w:rsidR="006E3E71" w:rsidRDefault="006E3E71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31E8DF32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DC74353" w14:textId="77777777" w:rsidR="006E3E71" w:rsidRDefault="006E3E7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706EAFE6" w14:textId="77777777" w:rsidR="006E3E71" w:rsidRDefault="006E3E71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15F0835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5CACAA0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437"/>
      </w:tblGrid>
      <w:tr w:rsidR="006E3E71" w14:paraId="4927574E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C08C9" w14:textId="77777777" w:rsidR="006E3E71" w:rsidRDefault="006E3E71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9C462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DABC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6E3E71" w14:paraId="442D31C6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D3297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9A89DE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</w:t>
            </w:r>
            <w:r w:rsidR="006D769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800A3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16</w:t>
            </w:r>
          </w:p>
        </w:tc>
      </w:tr>
    </w:tbl>
    <w:p w14:paraId="14DB5A7D" w14:textId="77777777" w:rsidR="006E3E71" w:rsidRDefault="006E3E71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3E2B33EB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A73954A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5F330655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386CB89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71"/>
      </w:tblGrid>
      <w:tr w:rsidR="006E3E71" w14:paraId="08AD7F80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B2CC0" w14:textId="77777777" w:rsidR="006E3E71" w:rsidRDefault="006E3E71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07D64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755A5" w14:textId="77777777" w:rsidR="006E3E71" w:rsidRDefault="006E3E71">
            <w:pPr>
              <w:pStyle w:val="TopHeader"/>
            </w:pPr>
            <w:r>
              <w:t>Bezprostredne predchádzajúce účtovné obdobie</w:t>
            </w:r>
          </w:p>
        </w:tc>
      </w:tr>
      <w:tr w:rsidR="006E3E71" w14:paraId="70C582BF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0FBD7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A0C4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9080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0F8B53AC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5CA27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9223D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89D3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3F7B19A9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5B62A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A4A71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9B27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47227779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430D9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2E77A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E380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145E16EA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E3A3F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D3BD6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D360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6214B2AD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1D237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A858F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2A94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F17855E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4643DEA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4A820E3" w14:textId="77777777" w:rsidR="006E3E71" w:rsidRDefault="006E3E71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61026700" w14:textId="77777777" w:rsidR="006E3E71" w:rsidRDefault="006E3E71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436503B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22B0AA1F" w14:textId="77777777" w:rsidR="006E3E71" w:rsidRDefault="006E3E71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E7B3410" w14:textId="77777777" w:rsidR="006E3E71" w:rsidRDefault="006E3E7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7892AA0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3434E350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6C014DD3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ascii="Arial Narrow" w:hAnsi="Arial Narrow" w:cs="Arial Narrow"/>
          <w:b/>
          <w:sz w:val="22"/>
          <w:szCs w:val="22"/>
        </w:rPr>
        <w:t>Po dni účtovnej závierky nenastali udalosti, ktoré by menili údaje v účtovnej závierke 20</w:t>
      </w:r>
      <w:r w:rsidR="006D769C">
        <w:rPr>
          <w:rFonts w:ascii="Arial Narrow" w:hAnsi="Arial Narrow" w:cs="Arial Narrow"/>
          <w:b/>
          <w:sz w:val="22"/>
          <w:szCs w:val="22"/>
        </w:rPr>
        <w:t>20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091388B9" w14:textId="77777777" w:rsidR="006E3E71" w:rsidRDefault="006E3E71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4D70D86E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7D2BC8C7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13C26BD0" w14:textId="77777777" w:rsidR="006E3E71" w:rsidRDefault="006E3E7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70"/>
      </w:tblGrid>
      <w:tr w:rsidR="006E3E71" w14:paraId="68EAD542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EC53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4AE3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2DA3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3E71" w14:paraId="0DCBB2D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43E4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5349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C60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3F85158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8FC4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4357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517F6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0313631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6C73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62CA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C7A2" w14:textId="77777777" w:rsidR="006E3E71" w:rsidRDefault="006E3E71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6E3E71" w14:paraId="63552A1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CA5D9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3366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ADB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008ED846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B920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F3904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3A0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7F766C85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B96D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6DD1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CEE2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25A5D0D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21E6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770D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8EF2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07A171A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912A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E89DB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7EE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7FE09F5B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59B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CE4ED" w14:textId="77777777" w:rsidR="006E3E71" w:rsidRDefault="006E3E7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7518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76149213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E600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754BF" w14:textId="77777777" w:rsidR="006E3E71" w:rsidRDefault="006E3E7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F98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0E34ECC6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1F6C23CD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>b) Trvalé zníženie hodnoty majetku nebolo účtované. Prechodné zníženie hodnoty majetku je zaúčtované formou opravnej položky stanovené odborným odhadom bonity klienta .</w:t>
      </w:r>
    </w:p>
    <w:p w14:paraId="12A627F9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0B582D4A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0CE1B57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DFBBFEF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0DFEF9D0" w14:textId="77777777" w:rsidR="006E3E71" w:rsidRDefault="006E3E71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338"/>
      </w:tblGrid>
      <w:tr w:rsidR="006E3E71" w14:paraId="4D72899B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246B4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7D1F2C52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4A30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49CEEBC7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110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5BF2FEC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611E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odpisová sadzba </w:t>
            </w:r>
          </w:p>
          <w:p w14:paraId="138AC349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6E3E71" w14:paraId="20E20DD6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5E117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90AC4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EF21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20 / 40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5ED6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5/ 2,5</w:t>
            </w:r>
          </w:p>
        </w:tc>
      </w:tr>
      <w:tr w:rsidR="006E3E71" w14:paraId="77DC96B2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99945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9AD55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B515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8BE5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6E3E71" w14:paraId="03E3D08E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E27F1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3D5D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1F971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B4A08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6E3E71" w14:paraId="268DCC68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47B2D" w14:textId="77777777" w:rsidR="006E3E71" w:rsidRDefault="006E3E71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651E6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0DB9F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60801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8E7748B" w14:textId="77777777" w:rsidR="006E3E71" w:rsidRDefault="006E3E71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26ECC44" w14:textId="77777777" w:rsidR="006E3E71" w:rsidRDefault="006E3E71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7F9F2963" w14:textId="77777777" w:rsidR="006E3E71" w:rsidRDefault="006E3E7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1803AF42" w14:textId="77777777" w:rsidR="006E3E71" w:rsidRDefault="006E3E7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606726DB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04A7C04" w14:textId="77777777" w:rsidR="006E3E71" w:rsidRDefault="006E3E7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</w:t>
      </w:r>
    </w:p>
    <w:p w14:paraId="7484AB32" w14:textId="77777777" w:rsidR="006E3E71" w:rsidRDefault="006E3E71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0A8A636" w14:textId="77777777" w:rsidR="006E3E71" w:rsidRDefault="006E3E7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89"/>
      </w:tblGrid>
      <w:tr w:rsidR="006E3E71" w14:paraId="292AA9D7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D21A4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30A7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2041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D3BAF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9778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6E3E71" w14:paraId="2EE4455D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26F60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7A0A7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AD3EC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F9D9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D014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1EE9F1F3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5E02C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5B43A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FF068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6AFBB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6CC7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FF3C116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5431940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4A2C5ED4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233EB5CC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7D1113A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6A8EA7CC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7DC8331E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45E0954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6987FB5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46"/>
      </w:tblGrid>
      <w:tr w:rsidR="006E3E71" w14:paraId="6AFD9ECA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81254" w14:textId="77777777" w:rsidR="006E3E71" w:rsidRDefault="006E3E71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3F69D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8D32" w14:textId="77777777" w:rsidR="006E3E71" w:rsidRDefault="006E3E71">
            <w:pPr>
              <w:pStyle w:val="TopHeader"/>
            </w:pPr>
            <w:r>
              <w:t>Bezprostredne predchádzajúce účtovné obdobie</w:t>
            </w:r>
          </w:p>
        </w:tc>
      </w:tr>
      <w:tr w:rsidR="006E3E71" w14:paraId="5776B731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18D3E" w14:textId="77777777" w:rsidR="006E3E71" w:rsidRDefault="006E3E71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43FB2" w14:textId="77777777" w:rsidR="006E3E71" w:rsidRDefault="006E3E7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C3DAB" w14:textId="77777777" w:rsidR="006E3E71" w:rsidRDefault="006E3E7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005EBD21" w14:textId="77777777" w:rsidR="006E3E71" w:rsidRDefault="006E3E71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4D8A44CC" w14:textId="77777777" w:rsidR="006E3E71" w:rsidRDefault="006E3E71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4C7E2D96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81"/>
      </w:tblGrid>
      <w:tr w:rsidR="006E3E71" w14:paraId="23F32342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7B5CD" w14:textId="77777777" w:rsidR="006E3E71" w:rsidRDefault="006E3E71">
            <w:pPr>
              <w:pStyle w:val="TopHeader"/>
            </w:pPr>
            <w:r>
              <w:t>Zabezpečené záväzky</w:t>
            </w: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38EF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</w:tr>
      <w:tr w:rsidR="006E3E71" w14:paraId="27DBA36E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C6D53" w14:textId="77777777" w:rsidR="006E3E71" w:rsidRDefault="006E3E71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AD488" w14:textId="77777777" w:rsidR="006E3E71" w:rsidRDefault="006E3E71">
            <w:pPr>
              <w:pStyle w:val="TopHeader"/>
            </w:pPr>
            <w:r>
              <w:t xml:space="preserve">Spôsob </w:t>
            </w:r>
          </w:p>
          <w:p w14:paraId="055834E9" w14:textId="77777777" w:rsidR="006E3E71" w:rsidRDefault="006E3E71">
            <w:pPr>
              <w:pStyle w:val="TopHeader"/>
            </w:pPr>
            <w:r>
              <w:t>zabezpečenia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7768" w14:textId="77777777" w:rsidR="006E3E71" w:rsidRDefault="006E3E71">
            <w:pPr>
              <w:pStyle w:val="TopHeader"/>
            </w:pPr>
            <w:r>
              <w:t>Hodnota záväzkov</w:t>
            </w:r>
          </w:p>
        </w:tc>
      </w:tr>
      <w:tr w:rsidR="006E3E71" w14:paraId="1B5FD016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973DA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E3135" w14:textId="77777777" w:rsidR="006E3E71" w:rsidRDefault="006E3E7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2B53E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6E3E71" w14:paraId="46980DD4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E972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AD2F2" w14:textId="77777777" w:rsidR="006E3E71" w:rsidRDefault="006E3E71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B64D6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6E3E71" w14:paraId="08268D55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75EAC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7D275" w14:textId="77777777" w:rsidR="006E3E71" w:rsidRDefault="006E3E7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DADF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4A08B425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AF3C71B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52A4495" w14:textId="77777777" w:rsidR="006E3E71" w:rsidRDefault="006E3E71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4195BF93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8E35421" w14:textId="77777777" w:rsidR="006E3E71" w:rsidRDefault="006E3E71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41F34C7" w14:textId="77777777" w:rsidR="006E3E71" w:rsidRDefault="006E3E71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C389860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23A6BCD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6646518A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32B31292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1ADC330C" w14:textId="77777777" w:rsidR="006E3E71" w:rsidRDefault="006E3E71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C9F1C31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4F094C8E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2CACBBD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28F6D792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0B8C193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6AE6ED75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38307F2A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378B4A32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75AA3521" w14:textId="77777777" w:rsidR="006E3E71" w:rsidRDefault="006E3E71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DC53272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14:paraId="312CF1D8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446A850" w14:textId="77777777" w:rsidR="006E3E71" w:rsidRDefault="006E3E7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45B3CB6C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1D8FB738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Po dni účtovnej závierky nenastali udalosti, ktoré by menili údaje v účtovnej závierke 20</w:t>
      </w:r>
      <w:r w:rsidR="006D769C">
        <w:rPr>
          <w:rFonts w:ascii="Arial Narrow" w:hAnsi="Arial Narrow" w:cs="Arial Narrow"/>
          <w:b/>
          <w:bCs/>
          <w:sz w:val="22"/>
          <w:szCs w:val="22"/>
        </w:rPr>
        <w:t>20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2D748FAD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BB89964" w14:textId="77777777" w:rsidR="006E3E71" w:rsidRDefault="006E3E7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23E17E5A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1CB90143" w14:textId="77777777" w:rsidR="006E3E71" w:rsidRDefault="006E3E71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0723485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3855893D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447EC878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6E3E7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447A3" w14:textId="77777777" w:rsidR="006E3E71" w:rsidRDefault="006E3E71">
      <w:r>
        <w:separator/>
      </w:r>
    </w:p>
  </w:endnote>
  <w:endnote w:type="continuationSeparator" w:id="0">
    <w:p w14:paraId="0D62536E" w14:textId="77777777" w:rsidR="006E3E71" w:rsidRDefault="006E3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F4A9F" w14:textId="77777777" w:rsidR="006E3E71" w:rsidRDefault="006E3E7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4D8EA315" w14:textId="77777777" w:rsidR="006E3E71" w:rsidRDefault="006E3E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C1D3C" w14:textId="77777777" w:rsidR="006E3E71" w:rsidRDefault="006E3E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D8AB2" w14:textId="77777777" w:rsidR="006E3E71" w:rsidRDefault="006E3E71">
      <w:r>
        <w:separator/>
      </w:r>
    </w:p>
  </w:footnote>
  <w:footnote w:type="continuationSeparator" w:id="0">
    <w:p w14:paraId="46D732AC" w14:textId="77777777" w:rsidR="006E3E71" w:rsidRDefault="006E3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4DC5" w14:textId="77777777" w:rsidR="006E3E71" w:rsidRDefault="006E3E7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46445242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2023381393</w:t>
    </w:r>
  </w:p>
  <w:p w14:paraId="5C646734" w14:textId="77777777" w:rsidR="006E3E71" w:rsidRDefault="006E3E71">
    <w:pPr>
      <w:pStyle w:val="Zkladntext"/>
      <w:tabs>
        <w:tab w:val="left" w:pos="2990"/>
        <w:tab w:val="left" w:pos="6348"/>
      </w:tabs>
      <w:ind w:left="-397" w:firstLine="0"/>
      <w:jc w:val="center"/>
    </w:pPr>
  </w:p>
  <w:p w14:paraId="12D815F4" w14:textId="77777777" w:rsidR="006E3E71" w:rsidRDefault="006E3E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18A5D" w14:textId="77777777" w:rsidR="006E3E71" w:rsidRDefault="006E3E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9C"/>
    <w:rsid w:val="006D769C"/>
    <w:rsid w:val="006E3E71"/>
    <w:rsid w:val="00E9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726AAB2"/>
  <w15:chartTrackingRefBased/>
  <w15:docId w15:val="{98741B7C-4634-40BE-B34B-67AA9806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Pr>
      <w:rFonts w:ascii="Arial Narrow" w:hAnsi="Arial Narrow" w:cs="Arial Narrow"/>
    </w:rPr>
  </w:style>
  <w:style w:type="character" w:customStyle="1" w:styleId="WW8Num5z0">
    <w:name w:val="WW8Num5z0"/>
  </w:style>
  <w:style w:type="character" w:customStyle="1" w:styleId="Predvolenpsmoodseku3">
    <w:name w:val="Predvolené písmo odseku3"/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</w:style>
  <w:style w:type="character" w:customStyle="1" w:styleId="Predvolenpsmoodseku2">
    <w:name w:val="Predvolené písmo odseku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character" w:customStyle="1" w:styleId="ra">
    <w:name w:val="ra"/>
    <w:basedOn w:val="Predvolenpsmoodseku3"/>
  </w:style>
  <w:style w:type="paragraph" w:customStyle="1" w:styleId="Nadpis">
    <w:name w:val="Nadpis"/>
    <w:basedOn w:val="Normlny"/>
    <w:next w:val="Normlny"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Helper</cp:lastModifiedBy>
  <cp:revision>2</cp:revision>
  <cp:lastPrinted>1995-11-21T16:41:00Z</cp:lastPrinted>
  <dcterms:created xsi:type="dcterms:W3CDTF">2021-06-09T14:40:00Z</dcterms:created>
  <dcterms:modified xsi:type="dcterms:W3CDTF">2021-06-09T14:40:00Z</dcterms:modified>
</cp:coreProperties>
</file>