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4BB3" w:rsidRDefault="00C24BB3" w:rsidP="00C24BB3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36681148      DIČ 2022782652</w:t>
      </w:r>
    </w:p>
    <w:p w:rsidR="00C24BB3" w:rsidRPr="00E95BF5" w:rsidRDefault="00C24BB3" w:rsidP="00C24BB3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Arial Black" w:hAnsi="Arial Black"/>
          <w:b/>
          <w:bCs/>
          <w:sz w:val="20"/>
          <w:szCs w:val="20"/>
          <w:lang w:eastAsia="sk-SK"/>
        </w:rPr>
        <w:t>Čl. I Všeobecné údaje o účtovnej jednotke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hAnsi="Times New Roman"/>
          <w:sz w:val="18"/>
          <w:szCs w:val="18"/>
          <w:lang w:eastAsia="sk-SK"/>
        </w:rPr>
        <w:t xml:space="preserve">: </w:t>
      </w:r>
      <w:r>
        <w:rPr>
          <w:rFonts w:ascii="Times New Roman" w:hAnsi="Times New Roman"/>
          <w:sz w:val="18"/>
          <w:szCs w:val="18"/>
          <w:lang w:eastAsia="sk-SK"/>
        </w:rPr>
        <w:t xml:space="preserve">BAUTREND spol. s r. o. 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hAnsi="Times New Roman"/>
          <w:sz w:val="18"/>
          <w:szCs w:val="18"/>
          <w:lang w:eastAsia="sk-SK"/>
        </w:rPr>
        <w:t xml:space="preserve">: </w:t>
      </w:r>
      <w:r>
        <w:rPr>
          <w:rFonts w:ascii="Times New Roman" w:hAnsi="Times New Roman"/>
          <w:sz w:val="18"/>
          <w:szCs w:val="18"/>
          <w:lang w:eastAsia="sk-SK"/>
        </w:rPr>
        <w:t>Družstevná 180, 059 34 Spišská Teplica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hAnsi="Times New Roman"/>
          <w:sz w:val="18"/>
          <w:szCs w:val="18"/>
          <w:lang w:eastAsia="sk-SK"/>
        </w:rPr>
        <w:t xml:space="preserve">: </w:t>
      </w:r>
      <w:r>
        <w:rPr>
          <w:rFonts w:ascii="Times New Roman" w:hAnsi="Times New Roman"/>
          <w:sz w:val="18"/>
          <w:szCs w:val="18"/>
          <w:lang w:eastAsia="sk-SK"/>
        </w:rPr>
        <w:t>36681148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hAnsi="Times New Roman"/>
          <w:sz w:val="18"/>
          <w:szCs w:val="18"/>
          <w:lang w:eastAsia="sk-SK"/>
        </w:rPr>
        <w:t>:10.10.2006</w:t>
      </w:r>
      <w:r w:rsidRPr="00E95BF5">
        <w:rPr>
          <w:rFonts w:ascii="Times New Roman" w:hAnsi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 w:rsidRPr="00E95BF5">
        <w:rPr>
          <w:rFonts w:ascii="Times New Roman" w:hAnsi="Times New Roman"/>
          <w:sz w:val="18"/>
          <w:szCs w:val="18"/>
          <w:lang w:eastAsia="sk-SK"/>
        </w:rPr>
        <w:t>Sro</w:t>
      </w:r>
      <w:proofErr w:type="spellEnd"/>
      <w:r w:rsidRPr="00E95BF5">
        <w:rPr>
          <w:rFonts w:ascii="Times New Roman" w:hAnsi="Times New Roman"/>
          <w:sz w:val="18"/>
          <w:szCs w:val="18"/>
          <w:lang w:eastAsia="sk-SK"/>
        </w:rPr>
        <w:t xml:space="preserve">, vložka </w:t>
      </w:r>
      <w:r>
        <w:rPr>
          <w:rFonts w:ascii="Times New Roman" w:hAnsi="Times New Roman"/>
          <w:sz w:val="18"/>
          <w:szCs w:val="18"/>
          <w:lang w:eastAsia="sk-SK"/>
        </w:rPr>
        <w:t>17822/P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 xml:space="preserve">(2) </w:t>
      </w: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Údaje o konsolidovanom celku</w:t>
      </w:r>
      <w:r w:rsidRPr="00E95BF5">
        <w:rPr>
          <w:rFonts w:ascii="Times New Roman" w:hAnsi="Times New Roman"/>
          <w:sz w:val="18"/>
          <w:szCs w:val="18"/>
          <w:lang w:eastAsia="sk-SK"/>
        </w:rPr>
        <w:t xml:space="preserve">: 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>jej ZI.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hAnsi="Times New Roman"/>
          <w:sz w:val="18"/>
          <w:szCs w:val="18"/>
          <w:lang w:eastAsia="sk-SK"/>
        </w:rPr>
        <w:t xml:space="preserve">: </w:t>
      </w:r>
      <w:r>
        <w:rPr>
          <w:rFonts w:ascii="Times New Roman" w:hAnsi="Times New Roman"/>
          <w:sz w:val="18"/>
          <w:szCs w:val="18"/>
          <w:lang w:eastAsia="sk-SK"/>
        </w:rPr>
        <w:t>0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C24BB3" w:rsidRPr="00E95BF5" w:rsidRDefault="00C24BB3" w:rsidP="00C24BB3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Arial Black" w:hAnsi="Arial Black"/>
          <w:b/>
          <w:bCs/>
          <w:sz w:val="20"/>
          <w:szCs w:val="20"/>
          <w:lang w:eastAsia="sk-SK"/>
        </w:rPr>
        <w:t>Čl. II Informácie o prijatých postupoch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vo svojej činnosti: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>Účtovná závierka za rok 20</w:t>
      </w:r>
      <w:r>
        <w:rPr>
          <w:rFonts w:ascii="Times New Roman" w:hAnsi="Times New Roman"/>
          <w:sz w:val="18"/>
          <w:szCs w:val="18"/>
          <w:lang w:eastAsia="sk-SK"/>
        </w:rPr>
        <w:t>20</w:t>
      </w:r>
      <w:r w:rsidRPr="00E95BF5">
        <w:rPr>
          <w:rFonts w:ascii="Times New Roman" w:hAnsi="Times New Roman"/>
          <w:sz w:val="18"/>
          <w:szCs w:val="18"/>
          <w:lang w:eastAsia="sk-SK"/>
        </w:rPr>
        <w:t xml:space="preserve"> bola zostavená s predpokladom pokračovania svojej činnosti.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 xml:space="preserve">a) Dlhodobý nehmotný majetok a dlhodobý hmotný majetok </w:t>
      </w:r>
      <w:r>
        <w:rPr>
          <w:rFonts w:ascii="Times New Roman" w:hAnsi="Times New Roman"/>
          <w:sz w:val="18"/>
          <w:szCs w:val="18"/>
          <w:lang w:eastAsia="sk-SK"/>
        </w:rPr>
        <w:t>–</w:t>
      </w:r>
      <w:r w:rsidRPr="00E95BF5">
        <w:rPr>
          <w:rFonts w:ascii="Times New Roman" w:hAnsi="Times New Roman"/>
          <w:sz w:val="18"/>
          <w:szCs w:val="18"/>
          <w:lang w:eastAsia="sk-SK"/>
        </w:rPr>
        <w:t xml:space="preserve"> </w:t>
      </w:r>
    </w:p>
    <w:p w:rsidR="00C24BB3" w:rsidRDefault="00C24BB3" w:rsidP="00C24BB3">
      <w:pPr>
        <w:spacing w:before="100" w:beforeAutospacing="1"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 xml:space="preserve">Hmotný majetok </w:t>
      </w:r>
      <w:r>
        <w:rPr>
          <w:rFonts w:ascii="Times New Roman" w:hAnsi="Times New Roman"/>
          <w:sz w:val="18"/>
          <w:szCs w:val="18"/>
          <w:lang w:eastAsia="sk-SK"/>
        </w:rPr>
        <w:t>–</w:t>
      </w:r>
      <w:r w:rsidRPr="00E95BF5">
        <w:rPr>
          <w:rFonts w:ascii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sz w:val="18"/>
          <w:szCs w:val="18"/>
          <w:lang w:eastAsia="sk-SK"/>
        </w:rPr>
        <w:t>022 je už odpísaný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 xml:space="preserve">spoločnosť nenakupovala zásoby ani netvoril 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vlastnou činnosťou.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>c) Pohľadávky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>Pohľadávky pri ich vzniku sa oceňujú ich menovitou hodnotou.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hAnsi="Arial" w:cs="Arial"/>
          <w:sz w:val="12"/>
          <w:szCs w:val="12"/>
          <w:lang w:eastAsia="sk-SK"/>
        </w:rPr>
        <w:t>.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>d) Krátkodobý finančný majetok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hAnsi="Arial" w:cs="Arial"/>
          <w:sz w:val="12"/>
          <w:szCs w:val="12"/>
          <w:lang w:eastAsia="sk-SK"/>
        </w:rPr>
        <w:t xml:space="preserve">. 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>Rezervy spoločnosť netvorila.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>f) Derivátové operácie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 xml:space="preserve">Spoločnosť neúčtovala o derivátoch. 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C24BB3" w:rsidRPr="00E95BF5" w:rsidRDefault="00C24BB3" w:rsidP="00C24BB3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hAnsi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hAnsi="Times New Roman"/>
          <w:b/>
          <w:bCs/>
          <w:sz w:val="18"/>
          <w:szCs w:val="18"/>
          <w:lang w:eastAsia="sk-SK"/>
        </w:rPr>
        <w:t>. zložku bilancie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hAnsi="Arial" w:cs="Arial"/>
          <w:sz w:val="12"/>
          <w:szCs w:val="12"/>
          <w:lang w:eastAsia="sk-SK"/>
        </w:rPr>
        <w:t>.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>Spoločnosť neuskutočnila žiadne opravy chýba minulých období.</w:t>
      </w:r>
    </w:p>
    <w:p w:rsidR="00C24BB3" w:rsidRPr="00E95BF5" w:rsidRDefault="00C24BB3" w:rsidP="00C24BB3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Arial Black" w:hAnsi="Arial Black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výskyt: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>podniku. Nemá žiadne škody z dôvodu živ .pohrôm a pod./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(2) Informácie o záväzkoch: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>-</w:t>
      </w: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hAnsi="Times New Roman"/>
          <w:sz w:val="18"/>
          <w:szCs w:val="18"/>
          <w:lang w:eastAsia="sk-SK"/>
        </w:rPr>
        <w:t>: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 xml:space="preserve">Spoločnosť má záväzky so zostatkovou dobou splatnosti dlhšou ako päť rokov 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>Spoločnosť nemá takéto záväzky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(3) Informácie o vlastných akciách: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 xml:space="preserve">Spoločnosť nemá žiadne akcie. 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 xml:space="preserve"> (4) </w:t>
      </w: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D66849" w:rsidRDefault="00D66849"/>
    <w:sectPr w:rsidR="00D66849" w:rsidSect="00D668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C24BB3"/>
    <w:rsid w:val="00C24BB3"/>
    <w:rsid w:val="00D668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24BB3"/>
    <w:rPr>
      <w:rFonts w:ascii="Calibri" w:eastAsia="Times New Roman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474</Words>
  <Characters>2706</Characters>
  <Application>Microsoft Office Word</Application>
  <DocSecurity>0</DocSecurity>
  <Lines>22</Lines>
  <Paragraphs>6</Paragraphs>
  <ScaleCrop>false</ScaleCrop>
  <Company/>
  <LinksUpToDate>false</LinksUpToDate>
  <CharactersWithSpaces>3174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1</cp:revision>
  <dcterms:created xsi:type="dcterms:W3CDTF">2021-06-12T05:42:00Z</dcterms:created>
  <dcterms:modified xsi:type="dcterms:W3CDTF">2021-06-12T05:43:00Z</dcterms:modified>
</cp:coreProperties>
</file>