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>1</w:t>
      </w:r>
      <w:r w:rsidR="00B34C26">
        <w:rPr>
          <w:rFonts w:ascii="Arial" w:hAnsi="Arial" w:cs="Arial"/>
          <w:bCs/>
          <w:i/>
          <w:iCs/>
          <w:sz w:val="24"/>
        </w:rPr>
        <w:t xml:space="preserve"> 45</w:t>
      </w:r>
      <w:r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771                  DIČ:21</w:t>
      </w:r>
      <w:r>
        <w:rPr>
          <w:rFonts w:ascii="Arial" w:hAnsi="Arial" w:cs="Arial"/>
          <w:bCs/>
          <w:i/>
          <w:iCs/>
          <w:sz w:val="24"/>
        </w:rPr>
        <w:t>20</w:t>
      </w:r>
      <w:r w:rsidR="00B34C26">
        <w:rPr>
          <w:rFonts w:ascii="Arial" w:hAnsi="Arial" w:cs="Arial"/>
          <w:bCs/>
          <w:i/>
          <w:iCs/>
          <w:sz w:val="24"/>
        </w:rPr>
        <w:t>710119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 </w:t>
      </w:r>
      <w:r w:rsidR="00B34C26">
        <w:rPr>
          <w:rFonts w:ascii="Arial" w:hAnsi="Arial" w:cs="Arial"/>
          <w:bCs/>
          <w:i/>
          <w:iCs/>
          <w:sz w:val="24"/>
        </w:rPr>
        <w:t>ELINEX – BJ s.r.o.</w:t>
      </w:r>
    </w:p>
    <w:p w:rsidR="00A5196E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295A53">
        <w:rPr>
          <w:rFonts w:ascii="Arial" w:hAnsi="Arial" w:cs="Arial"/>
          <w:bCs/>
          <w:i/>
          <w:iCs/>
          <w:sz w:val="24"/>
        </w:rPr>
        <w:t>12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3.Účtovná jednotka vlastní dlhodobý hmotný </w:t>
      </w:r>
      <w:r w:rsidR="00295A53">
        <w:rPr>
          <w:rFonts w:ascii="Arial" w:hAnsi="Arial" w:cs="Arial"/>
          <w:bCs/>
          <w:i/>
          <w:iCs/>
          <w:sz w:val="24"/>
        </w:rPr>
        <w:t xml:space="preserve">majetok, ktorý </w:t>
      </w:r>
      <w:r>
        <w:rPr>
          <w:rFonts w:ascii="Arial" w:hAnsi="Arial" w:cs="Arial"/>
          <w:bCs/>
          <w:i/>
          <w:iCs/>
          <w:sz w:val="24"/>
        </w:rPr>
        <w:t>odpis</w:t>
      </w:r>
      <w:r w:rsidR="00295A53">
        <w:rPr>
          <w:rFonts w:ascii="Arial" w:hAnsi="Arial" w:cs="Arial"/>
          <w:bCs/>
          <w:i/>
          <w:iCs/>
          <w:sz w:val="24"/>
        </w:rPr>
        <w:t>uje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2020</w:t>
      </w:r>
      <w:r w:rsidR="00200A07"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má k 31.12.20</w:t>
      </w:r>
      <w:r w:rsidR="00295A53">
        <w:rPr>
          <w:rFonts w:ascii="Arial" w:hAnsi="Arial" w:cs="Arial"/>
          <w:bCs/>
          <w:i/>
          <w:iCs/>
          <w:sz w:val="24"/>
        </w:rPr>
        <w:t>20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295A53">
        <w:rPr>
          <w:rFonts w:ascii="Arial" w:hAnsi="Arial" w:cs="Arial"/>
          <w:bCs/>
          <w:i/>
          <w:iCs/>
          <w:sz w:val="24"/>
        </w:rPr>
        <w:t>76 287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295A53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>0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295A53" w:rsidRDefault="00295A53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B34C26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IČO:51 453 771                  DIČ:2120710119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Pr="00295A53" w:rsidRDefault="00200A07" w:rsidP="00295A53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Cs/>
          <w:i/>
          <w:iCs/>
          <w:sz w:val="24"/>
        </w:rPr>
      </w:pPr>
      <w:r w:rsidRPr="00295A53">
        <w:rPr>
          <w:rFonts w:ascii="Arial" w:hAnsi="Arial" w:cs="Arial"/>
          <w:bCs/>
          <w:i/>
          <w:iCs/>
          <w:sz w:val="24"/>
        </w:rPr>
        <w:t>Účtovná jednotka nemá žiadne zmluvy, či je to operatívny prenájom,</w:t>
      </w:r>
    </w:p>
    <w:p w:rsidR="00A5196E" w:rsidRDefault="00200A07" w:rsidP="00295A53">
      <w:pPr>
        <w:ind w:firstLine="36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zmluvy o pôžičkách a úvere  alebo iné finančné povinnosti vyplývajúce</w:t>
      </w:r>
    </w:p>
    <w:p w:rsidR="00B34C26" w:rsidRDefault="00200A07" w:rsidP="00295A53">
      <w:pPr>
        <w:ind w:firstLine="36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Pr="00295A53" w:rsidRDefault="00B34C26" w:rsidP="00295A53">
      <w:pPr>
        <w:pStyle w:val="Odsekzoznamu"/>
        <w:numPr>
          <w:ilvl w:val="0"/>
          <w:numId w:val="3"/>
        </w:num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 w:rsidRPr="00295A53">
        <w:rPr>
          <w:rFonts w:ascii="Arial" w:hAnsi="Arial" w:cs="Arial"/>
          <w:bCs/>
          <w:i/>
          <w:iCs/>
          <w:sz w:val="24"/>
        </w:rPr>
        <w:t xml:space="preserve">Spoločnosť s ručením obmedzeným nevykázala žiadne poskytnutie záruk, iného zabezpečenia alebo poskytnutia finančných prostriedkov pre členov 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  <w:bookmarkStart w:id="0" w:name="_GoBack"/>
      <w:bookmarkEnd w:id="0"/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>.Účtovná jednotka ELINEX – BJ s.r.o. m</w:t>
      </w:r>
      <w:r>
        <w:rPr>
          <w:rFonts w:ascii="Arial" w:hAnsi="Arial" w:cs="Arial"/>
          <w:bCs/>
          <w:i/>
          <w:iCs/>
          <w:sz w:val="24"/>
        </w:rPr>
        <w:t xml:space="preserve">á krátkodobé pohľadávky z odberateľského stykuvo výške </w:t>
      </w:r>
      <w:r w:rsidR="00B34C26">
        <w:rPr>
          <w:rFonts w:ascii="Arial" w:hAnsi="Arial" w:cs="Arial"/>
          <w:bCs/>
          <w:i/>
          <w:iCs/>
          <w:sz w:val="24"/>
        </w:rPr>
        <w:t>1</w:t>
      </w:r>
      <w:r w:rsidR="00295A53">
        <w:rPr>
          <w:rFonts w:ascii="Arial" w:hAnsi="Arial" w:cs="Arial"/>
          <w:bCs/>
          <w:i/>
          <w:iCs/>
          <w:sz w:val="24"/>
        </w:rPr>
        <w:t>09</w:t>
      </w:r>
      <w:r w:rsidR="00B34C26">
        <w:rPr>
          <w:rFonts w:ascii="Arial" w:hAnsi="Arial" w:cs="Arial"/>
          <w:bCs/>
          <w:i/>
          <w:iCs/>
          <w:sz w:val="24"/>
        </w:rPr>
        <w:t> </w:t>
      </w:r>
      <w:r w:rsidR="00295A53">
        <w:rPr>
          <w:rFonts w:ascii="Arial" w:hAnsi="Arial" w:cs="Arial"/>
          <w:bCs/>
          <w:i/>
          <w:iCs/>
          <w:sz w:val="24"/>
        </w:rPr>
        <w:t>079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295A53">
        <w:rPr>
          <w:rFonts w:ascii="Arial" w:hAnsi="Arial" w:cs="Arial"/>
          <w:bCs/>
          <w:i/>
          <w:iCs/>
          <w:sz w:val="24"/>
        </w:rPr>
        <w:t>41</w:t>
      </w:r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E650A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52F" w:rsidRDefault="00A9452F">
      <w:r>
        <w:separator/>
      </w:r>
    </w:p>
  </w:endnote>
  <w:endnote w:type="continuationSeparator" w:id="1">
    <w:p w:rsidR="00A9452F" w:rsidRDefault="00A945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52F" w:rsidRDefault="00A9452F">
      <w:r>
        <w:rPr>
          <w:color w:val="000000"/>
        </w:rPr>
        <w:separator/>
      </w:r>
    </w:p>
  </w:footnote>
  <w:footnote w:type="continuationSeparator" w:id="1">
    <w:p w:rsidR="00A9452F" w:rsidRDefault="00A9452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0C3331"/>
    <w:multiLevelType w:val="hybridMultilevel"/>
    <w:tmpl w:val="BF34DA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200A07"/>
    <w:rsid w:val="00295A53"/>
    <w:rsid w:val="00A5196E"/>
    <w:rsid w:val="00A9452F"/>
    <w:rsid w:val="00B34C26"/>
    <w:rsid w:val="00E650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650A3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650A3"/>
  </w:style>
  <w:style w:type="paragraph" w:styleId="Textbubliny">
    <w:name w:val="Balloon Text"/>
    <w:basedOn w:val="Normlny"/>
    <w:rsid w:val="00E650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E650A3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295A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Hviščová</dc:creator>
  <cp:lastModifiedBy>HP</cp:lastModifiedBy>
  <cp:revision>2</cp:revision>
  <cp:lastPrinted>2018-03-09T11:19:00Z</cp:lastPrinted>
  <dcterms:created xsi:type="dcterms:W3CDTF">2021-06-14T09:02:00Z</dcterms:created>
  <dcterms:modified xsi:type="dcterms:W3CDTF">2021-06-14T09:02:00Z</dcterms:modified>
</cp:coreProperties>
</file>