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 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6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GAMASOLAR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44878451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0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47" w:type="dxa"/>
        <w:jc w:val="left"/>
        <w:tblInd w:w="-13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0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FTVE – stavebná časť, rovnomerné, podľa odpisových skupín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FTVE – technologická časť, rovnomerné, podľa odpisových skupín 4,6,12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Pozemok - neodpisovaný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ÚJ nezmenila účtovné zásady a metódy 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vznikali len v súvislosti s hlavnou 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3</w:t>
      </w:r>
      <w:r>
        <w:rPr>
          <w:rFonts w:cs="Arial" w:ascii="Arial" w:hAnsi="Arial"/>
          <w:sz w:val="22"/>
          <w:szCs w:val="22"/>
        </w:rPr>
        <w:t>75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8</w:t>
      </w:r>
      <w:r>
        <w:rPr>
          <w:rFonts w:cs="Arial" w:ascii="Arial" w:hAnsi="Arial"/>
          <w:sz w:val="22"/>
          <w:szCs w:val="22"/>
        </w:rPr>
        <w:t>00 € –bankový úver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79 830</w:t>
      </w:r>
      <w:r>
        <w:rPr>
          <w:rFonts w:cs="Arial" w:ascii="Arial" w:hAnsi="Arial"/>
          <w:sz w:val="22"/>
          <w:szCs w:val="22"/>
        </w:rPr>
        <w:t xml:space="preserve"> € - pôžička, úroky z pôžičky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neboli poskytnuté pôžičky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7845" cy="174625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7845" cy="174625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2540" tIns="2540" rIns="2540" bIns="25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35pt;height:13.75pt;mso-wrap-distance-left:9.05pt;mso-wrap-distance-right:9.05pt;mso-wrap-distance-top:0pt;mso-wrap-distance-bottom:0pt;margin-top:800.05pt;mso-position-vertical-relative:page;margin-left:483.9pt;mso-position-horizontal-relative:page">
              <v:textbox inset="0.00277777777777778in,0.00277777777777778in,0.00277777777777778in,0.00277777777777778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44878451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2022870333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Application>LibreOffice/6.0.3.2$Windows_x86 LibreOffice_project/8f48d515416608e3a835360314dac7e47fd0b821</Application>
  <Pages>3</Pages>
  <Words>1031</Words>
  <Characters>6267</Characters>
  <CharactersWithSpaces>7303</CharactersWithSpaces>
  <Paragraphs>80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2015-03-26T11:00:00Z</dcterms:created>
  <dc:creator>maria</dc:creator>
  <dc:description/>
  <dc:language>sk-SK</dc:language>
  <cp:lastModifiedBy/>
  <dcterms:modified xsi:type="dcterms:W3CDTF">2021-06-14T10:19:02Z</dcterms:modified>
  <cp:revision>15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