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4AA7" w:rsidRDefault="00734AA7" w:rsidP="00734AA7">
      <w:pPr>
        <w:jc w:val="center"/>
        <w:rPr>
          <w:b/>
          <w:sz w:val="36"/>
        </w:rPr>
      </w:pPr>
      <w:r>
        <w:rPr>
          <w:b/>
          <w:sz w:val="36"/>
        </w:rPr>
        <w:t>Poznámky konsolidovanej účtovnej závierky Obce Beňuš</w:t>
      </w:r>
    </w:p>
    <w:p w:rsidR="00734AA7" w:rsidRDefault="00734AA7" w:rsidP="00734AA7">
      <w:pPr>
        <w:rPr>
          <w:b/>
          <w:sz w:val="32"/>
          <w:szCs w:val="32"/>
        </w:rPr>
      </w:pPr>
      <w:r>
        <w:rPr>
          <w:b/>
          <w:sz w:val="28"/>
          <w:szCs w:val="28"/>
        </w:rPr>
        <w:t xml:space="preserve">                                                      </w:t>
      </w:r>
      <w:r>
        <w:rPr>
          <w:b/>
          <w:sz w:val="32"/>
          <w:szCs w:val="32"/>
        </w:rPr>
        <w:t>za rok 20</w:t>
      </w:r>
      <w:r w:rsidR="00153CC2">
        <w:rPr>
          <w:b/>
          <w:sz w:val="32"/>
          <w:szCs w:val="32"/>
        </w:rPr>
        <w:t>20</w:t>
      </w:r>
    </w:p>
    <w:p w:rsidR="00734AA7" w:rsidRDefault="00734AA7" w:rsidP="00734AA7">
      <w:pPr>
        <w:rPr>
          <w:b/>
          <w:sz w:val="44"/>
        </w:rPr>
      </w:pPr>
    </w:p>
    <w:p w:rsidR="00734AA7" w:rsidRDefault="00734AA7" w:rsidP="00734AA7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734AA7" w:rsidRDefault="00734AA7" w:rsidP="00734AA7">
      <w:pPr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:rsidR="00734AA7" w:rsidRDefault="00734AA7" w:rsidP="00734AA7">
      <w:pPr>
        <w:jc w:val="center"/>
        <w:rPr>
          <w:b/>
          <w:sz w:val="24"/>
          <w:szCs w:val="24"/>
        </w:rPr>
      </w:pPr>
    </w:p>
    <w:p w:rsidR="00734AA7" w:rsidRDefault="00734AA7" w:rsidP="00734AA7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:rsidR="00734AA7" w:rsidRDefault="00734AA7" w:rsidP="00734AA7">
      <w:pPr>
        <w:rPr>
          <w:b/>
          <w:sz w:val="24"/>
          <w:szCs w:val="24"/>
        </w:rPr>
      </w:pPr>
    </w:p>
    <w:tbl>
      <w:tblPr>
        <w:tblW w:w="10260" w:type="dxa"/>
        <w:tblInd w:w="-5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34AA7" w:rsidTr="00734A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 Beňuš</w:t>
            </w:r>
          </w:p>
        </w:tc>
      </w:tr>
      <w:tr w:rsidR="00734AA7" w:rsidTr="00734A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Obecný úrad, 976 64 Beňuš</w:t>
            </w:r>
          </w:p>
        </w:tc>
      </w:tr>
      <w:tr w:rsidR="00734AA7" w:rsidTr="00734A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01.07.1973</w:t>
            </w:r>
          </w:p>
        </w:tc>
      </w:tr>
      <w:tr w:rsidR="00734AA7" w:rsidTr="00734A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4AA7" w:rsidTr="00734A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 BEŇUŠ</w:t>
            </w:r>
          </w:p>
        </w:tc>
      </w:tr>
      <w:tr w:rsidR="00734AA7" w:rsidTr="00734A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Obecný úrad, 976 64 Beňuš</w:t>
            </w:r>
          </w:p>
        </w:tc>
      </w:tr>
      <w:tr w:rsidR="00734AA7" w:rsidTr="00734A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00313289</w:t>
            </w:r>
          </w:p>
        </w:tc>
      </w:tr>
      <w:tr w:rsidR="00734AA7" w:rsidTr="00734A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2021223039</w:t>
            </w:r>
          </w:p>
        </w:tc>
      </w:tr>
      <w:tr w:rsidR="00734AA7" w:rsidTr="00734A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Všeobecná verejná správa</w:t>
            </w:r>
          </w:p>
        </w:tc>
      </w:tr>
      <w:tr w:rsidR="00734AA7" w:rsidTr="00734A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instrText xml:space="preserve"> FORMCHECKBOX </w:instrText>
            </w:r>
            <w:r w:rsidR="00E71EF5">
              <w:rPr>
                <w:rFonts w:cs="Tahoma"/>
                <w:b/>
                <w:bCs/>
                <w:sz w:val="22"/>
                <w:szCs w:val="22"/>
                <w:lang w:eastAsia="en-US"/>
              </w:rPr>
            </w:r>
            <w:r w:rsidR="00E71EF5"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734AA7" w:rsidRDefault="00734AA7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instrText xml:space="preserve"> FORMCHECKBOX </w:instrText>
            </w:r>
            <w:r w:rsidR="00E71EF5">
              <w:rPr>
                <w:rFonts w:cs="Tahoma"/>
                <w:b/>
                <w:bCs/>
                <w:sz w:val="22"/>
                <w:szCs w:val="22"/>
                <w:lang w:eastAsia="en-US"/>
              </w:rPr>
            </w:r>
            <w:r w:rsidR="00E71EF5"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734AA7" w:rsidTr="00734A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Iné všeobecné údaje napr. obec uvedie počet obyvateľov; ZŠ uvedie počet žiakov,</w:t>
            </w:r>
            <w:r>
              <w:rPr>
                <w:b/>
                <w:color w:val="FF0000"/>
                <w:sz w:val="24"/>
                <w:szCs w:val="24"/>
                <w:lang w:eastAsia="en-US"/>
              </w:rPr>
              <w:t xml:space="preserve"> </w:t>
            </w:r>
            <w:r>
              <w:rPr>
                <w:b/>
                <w:sz w:val="24"/>
                <w:szCs w:val="24"/>
                <w:lang w:eastAsia="en-US"/>
              </w:rPr>
              <w:t>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 w:rsidP="003A17CB">
            <w:pPr>
              <w:spacing w:line="252" w:lineRule="auto"/>
              <w:rPr>
                <w:rFonts w:cs="Tahoma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t>1 16</w:t>
            </w:r>
            <w:r w:rsidR="003A17CB">
              <w:rPr>
                <w:rFonts w:cs="Tahoma"/>
                <w:b/>
                <w:bCs/>
                <w:sz w:val="22"/>
                <w:szCs w:val="22"/>
                <w:lang w:eastAsia="en-US"/>
              </w:rPr>
              <w:t>0</w:t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t xml:space="preserve"> obyvateľov</w:t>
            </w:r>
          </w:p>
        </w:tc>
      </w:tr>
    </w:tbl>
    <w:p w:rsidR="00734AA7" w:rsidRDefault="00734AA7" w:rsidP="00734AA7">
      <w:pPr>
        <w:jc w:val="center"/>
        <w:rPr>
          <w:b/>
          <w:sz w:val="24"/>
          <w:szCs w:val="24"/>
        </w:rPr>
      </w:pPr>
    </w:p>
    <w:p w:rsidR="00734AA7" w:rsidRDefault="00734AA7" w:rsidP="00734AA7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734AA7" w:rsidRDefault="00734AA7" w:rsidP="00734AA7">
      <w:pPr>
        <w:rPr>
          <w:b/>
          <w:sz w:val="24"/>
          <w:szCs w:val="24"/>
        </w:rPr>
      </w:pPr>
    </w:p>
    <w:tbl>
      <w:tblPr>
        <w:tblW w:w="10632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03"/>
        <w:gridCol w:w="5029"/>
      </w:tblGrid>
      <w:tr w:rsidR="00734AA7" w:rsidTr="00734AA7"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Štatutárny orgán /meno a priezvisko/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Obec Beňuš       </w:t>
            </w:r>
          </w:p>
        </w:tc>
      </w:tr>
      <w:tr w:rsidR="00734AA7" w:rsidTr="00734AA7"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Zástupca štatutárneho orgánu /meno a priezvisko/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Katarína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Srnková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, starostka obce</w:t>
            </w:r>
          </w:p>
        </w:tc>
      </w:tr>
      <w:tr w:rsidR="00734AA7" w:rsidTr="00734AA7"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 w:rsidP="003A17CB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1</w:t>
            </w:r>
            <w:r w:rsidR="003A17CB">
              <w:rPr>
                <w:b/>
                <w:sz w:val="24"/>
                <w:szCs w:val="24"/>
                <w:lang w:eastAsia="en-US"/>
              </w:rPr>
              <w:t>4</w:t>
            </w:r>
            <w:r>
              <w:rPr>
                <w:b/>
                <w:sz w:val="24"/>
                <w:szCs w:val="24"/>
                <w:lang w:eastAsia="en-US"/>
              </w:rPr>
              <w:t xml:space="preserve"> zamestnancov  </w:t>
            </w:r>
          </w:p>
        </w:tc>
      </w:tr>
      <w:tr w:rsidR="00734AA7" w:rsidTr="00734AA7"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Počet riadiacich zamestnancov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734AA7" w:rsidTr="00734AA7"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Organizačné členenie účtovnej jednotky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:rsidR="00734AA7" w:rsidRDefault="00734AA7" w:rsidP="00734AA7">
      <w:pPr>
        <w:jc w:val="center"/>
        <w:rPr>
          <w:sz w:val="24"/>
          <w:szCs w:val="24"/>
        </w:rPr>
      </w:pPr>
    </w:p>
    <w:p w:rsidR="00734AA7" w:rsidRDefault="00734AA7" w:rsidP="00734AA7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organizáciách v zriaďovateľskej pôsobnosti účtovnej jednotky </w:t>
      </w:r>
    </w:p>
    <w:p w:rsidR="00734AA7" w:rsidRDefault="00734AA7" w:rsidP="00734AA7">
      <w:pPr>
        <w:ind w:left="360"/>
        <w:rPr>
          <w:b/>
          <w:sz w:val="24"/>
          <w:szCs w:val="24"/>
        </w:rPr>
      </w:pPr>
    </w:p>
    <w:tbl>
      <w:tblPr>
        <w:tblW w:w="10632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03"/>
        <w:gridCol w:w="5029"/>
      </w:tblGrid>
      <w:tr w:rsidR="00734AA7" w:rsidTr="00734AA7"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Počet</w:t>
            </w:r>
          </w:p>
        </w:tc>
      </w:tr>
      <w:tr w:rsidR="00734AA7" w:rsidTr="00734AA7"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Rozpočtové organizácie zriadené účtovnou jednotkou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Základná škola Beňuš</w:t>
            </w:r>
          </w:p>
        </w:tc>
      </w:tr>
      <w:tr w:rsidR="00734AA7" w:rsidTr="00734AA7"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Príspevkové organizácie zriadené účtovnou jednotkou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Úsek služieb Beňuš</w:t>
            </w:r>
          </w:p>
        </w:tc>
      </w:tr>
      <w:tr w:rsidR="00734AA7" w:rsidTr="00734AA7"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lastRenderedPageBreak/>
              <w:t xml:space="preserve">Iné právnické osoby založené účtovnou jednotkou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Miestne prevádzkarne, s. r. o. Beňuš</w:t>
            </w:r>
          </w:p>
        </w:tc>
      </w:tr>
      <w:tr w:rsidR="00734AA7" w:rsidTr="00734AA7"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Iné právnické osoby založené účtovnou</w:t>
            </w:r>
          </w:p>
          <w:p w:rsidR="00734AA7" w:rsidRDefault="00734A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jednotkou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Obecné služby, s. r. o. Beňuš</w:t>
            </w:r>
          </w:p>
        </w:tc>
      </w:tr>
    </w:tbl>
    <w:p w:rsidR="00734AA7" w:rsidRDefault="00734AA7" w:rsidP="00734AA7"/>
    <w:p w:rsidR="00734AA7" w:rsidRDefault="00734AA7" w:rsidP="00734AA7"/>
    <w:p w:rsidR="00734AA7" w:rsidRDefault="00734AA7" w:rsidP="00734AA7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Rozpočtové organizácie v zriaďovateľskej pôsobnosti účtovnej jednotky  </w:t>
      </w:r>
    </w:p>
    <w:p w:rsidR="00734AA7" w:rsidRDefault="00734AA7" w:rsidP="00734AA7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632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76"/>
        <w:gridCol w:w="2464"/>
        <w:gridCol w:w="2464"/>
        <w:gridCol w:w="2528"/>
      </w:tblGrid>
      <w:tr w:rsidR="00734AA7" w:rsidTr="00734AA7">
        <w:tc>
          <w:tcPr>
            <w:tcW w:w="3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</w:t>
            </w:r>
          </w:p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Sídlo</w:t>
            </w:r>
          </w:p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/zriadenie, zrušenie, zmena formy právnickej osoby/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734AA7" w:rsidTr="00734AA7">
        <w:tc>
          <w:tcPr>
            <w:tcW w:w="3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>Základná škola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976 64 Beňuš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4AA7" w:rsidTr="00734AA7">
        <w:tc>
          <w:tcPr>
            <w:tcW w:w="3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4AA7" w:rsidTr="00734AA7">
        <w:tc>
          <w:tcPr>
            <w:tcW w:w="3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4AA7" w:rsidTr="00734AA7">
        <w:tc>
          <w:tcPr>
            <w:tcW w:w="3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4AA7" w:rsidTr="00734AA7">
        <w:tc>
          <w:tcPr>
            <w:tcW w:w="3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:rsidR="00734AA7" w:rsidRDefault="00734AA7" w:rsidP="00734AA7">
      <w:pPr>
        <w:tabs>
          <w:tab w:val="left" w:pos="3270"/>
        </w:tabs>
        <w:rPr>
          <w:sz w:val="24"/>
          <w:szCs w:val="24"/>
        </w:rPr>
      </w:pPr>
    </w:p>
    <w:p w:rsidR="00734AA7" w:rsidRDefault="00734AA7" w:rsidP="00734AA7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Príspevkové organizácie v zriaďovateľskej pôsobnosti účtovnej jednotky  </w:t>
      </w:r>
    </w:p>
    <w:p w:rsidR="00734AA7" w:rsidRDefault="00734AA7" w:rsidP="00734AA7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774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6"/>
        <w:gridCol w:w="2464"/>
        <w:gridCol w:w="2464"/>
        <w:gridCol w:w="2530"/>
      </w:tblGrid>
      <w:tr w:rsidR="00734AA7" w:rsidTr="00734AA7"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Sídlo </w:t>
            </w:r>
          </w:p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/zriadenie, zrušenie, zmena formy právnickej osoby/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734AA7" w:rsidTr="00734AA7"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  <w:r>
              <w:rPr>
                <w:b/>
                <w:color w:val="FF0000"/>
                <w:sz w:val="24"/>
                <w:szCs w:val="24"/>
                <w:lang w:eastAsia="en-US"/>
              </w:rPr>
              <w:t>Úsek služieb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976 64 Beňuš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4AA7" w:rsidTr="00734AA7"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4AA7" w:rsidTr="00734AA7"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4AA7" w:rsidTr="00734AA7"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4AA7" w:rsidTr="00734AA7">
        <w:tc>
          <w:tcPr>
            <w:tcW w:w="3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:rsidR="00734AA7" w:rsidRDefault="00734AA7" w:rsidP="00734AA7">
      <w:pPr>
        <w:tabs>
          <w:tab w:val="left" w:pos="3270"/>
        </w:tabs>
        <w:rPr>
          <w:sz w:val="24"/>
          <w:szCs w:val="24"/>
        </w:rPr>
      </w:pPr>
    </w:p>
    <w:p w:rsidR="00734AA7" w:rsidRDefault="00734AA7" w:rsidP="00734AA7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právnické osoby v zakladateľskej pôsobnosti účtovnej jednotky  </w:t>
      </w:r>
    </w:p>
    <w:p w:rsidR="00734AA7" w:rsidRDefault="00734AA7" w:rsidP="00734AA7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774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2"/>
        <w:gridCol w:w="2520"/>
        <w:gridCol w:w="2160"/>
        <w:gridCol w:w="1800"/>
        <w:gridCol w:w="1852"/>
      </w:tblGrid>
      <w:tr w:rsidR="00734AA7" w:rsidTr="00734AA7">
        <w:tc>
          <w:tcPr>
            <w:tcW w:w="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právnickej osoby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Sídlo</w:t>
            </w:r>
          </w:p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právnickej osoby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Zmena </w:t>
            </w:r>
          </w:p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/zmena formy právnickej osoby/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734AA7" w:rsidTr="00734AA7">
        <w:tc>
          <w:tcPr>
            <w:tcW w:w="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  <w:r>
              <w:rPr>
                <w:b/>
                <w:color w:val="FF0000"/>
                <w:sz w:val="24"/>
                <w:szCs w:val="24"/>
                <w:lang w:eastAsia="en-US"/>
              </w:rPr>
              <w:t>s. r. o.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Miestne prevádzkarne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Beňuš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4AA7" w:rsidTr="00734AA7">
        <w:tc>
          <w:tcPr>
            <w:tcW w:w="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  <w:r>
              <w:rPr>
                <w:b/>
                <w:color w:val="FF0000"/>
                <w:sz w:val="24"/>
                <w:szCs w:val="24"/>
                <w:lang w:eastAsia="en-US"/>
              </w:rPr>
              <w:t>s. r. o.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Obecné služby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Beňuš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4AA7" w:rsidTr="00734AA7">
        <w:tc>
          <w:tcPr>
            <w:tcW w:w="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4AA7" w:rsidTr="00734AA7">
        <w:tc>
          <w:tcPr>
            <w:tcW w:w="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4AA7" w:rsidTr="00734AA7">
        <w:tc>
          <w:tcPr>
            <w:tcW w:w="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:rsidR="00734AA7" w:rsidRDefault="00734AA7" w:rsidP="00734AA7">
      <w:pPr>
        <w:tabs>
          <w:tab w:val="left" w:pos="3270"/>
        </w:tabs>
      </w:pPr>
    </w:p>
    <w:p w:rsidR="00734AA7" w:rsidRDefault="00734AA7" w:rsidP="00734AA7">
      <w:pPr>
        <w:tabs>
          <w:tab w:val="left" w:pos="3270"/>
        </w:tabs>
      </w:pPr>
    </w:p>
    <w:p w:rsidR="00734AA7" w:rsidRDefault="00734AA7" w:rsidP="00734AA7">
      <w:r>
        <w:br w:type="page"/>
      </w:r>
    </w:p>
    <w:p w:rsidR="00734AA7" w:rsidRDefault="00734AA7" w:rsidP="00734AA7">
      <w:pPr>
        <w:tabs>
          <w:tab w:val="left" w:pos="3270"/>
        </w:tabs>
      </w:pPr>
    </w:p>
    <w:p w:rsidR="00734AA7" w:rsidRDefault="00734AA7" w:rsidP="00734AA7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734AA7" w:rsidRDefault="00734AA7" w:rsidP="00734AA7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účtovných zásadách a účtovných metódach </w:t>
      </w:r>
    </w:p>
    <w:p w:rsidR="00734AA7" w:rsidRDefault="00734AA7" w:rsidP="00734AA7">
      <w:pPr>
        <w:rPr>
          <w:sz w:val="24"/>
          <w:szCs w:val="24"/>
        </w:rPr>
      </w:pPr>
    </w:p>
    <w:p w:rsidR="00734AA7" w:rsidRDefault="00734AA7" w:rsidP="00734AA7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Konsolidovaná účtovná závierka je zostavená za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1EF5">
        <w:rPr>
          <w:rFonts w:cs="Tahoma"/>
          <w:b/>
          <w:bCs/>
          <w:sz w:val="22"/>
          <w:szCs w:val="22"/>
        </w:rPr>
      </w:r>
      <w:r w:rsidR="00E71E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1EF5">
        <w:rPr>
          <w:rFonts w:cs="Tahoma"/>
          <w:b/>
          <w:bCs/>
          <w:sz w:val="22"/>
          <w:szCs w:val="22"/>
        </w:rPr>
      </w:r>
      <w:r w:rsidR="00E71E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34AA7" w:rsidRDefault="00734AA7" w:rsidP="00734AA7">
      <w:pPr>
        <w:spacing w:line="360" w:lineRule="auto"/>
        <w:jc w:val="both"/>
        <w:rPr>
          <w:sz w:val="24"/>
          <w:szCs w:val="24"/>
        </w:rPr>
      </w:pPr>
    </w:p>
    <w:p w:rsidR="00734AA7" w:rsidRDefault="00734AA7" w:rsidP="00734AA7">
      <w:pPr>
        <w:numPr>
          <w:ilvl w:val="0"/>
          <w:numId w:val="2"/>
        </w:numPr>
        <w:tabs>
          <w:tab w:val="num" w:pos="360"/>
        </w:tabs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734AA7" w:rsidRDefault="00734AA7" w:rsidP="00734AA7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1EF5">
        <w:rPr>
          <w:rFonts w:cs="Tahoma"/>
          <w:b/>
          <w:bCs/>
          <w:sz w:val="22"/>
          <w:szCs w:val="22"/>
        </w:rPr>
      </w:r>
      <w:r w:rsidR="00E71E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1EF5">
        <w:rPr>
          <w:rFonts w:cs="Tahoma"/>
          <w:b/>
          <w:bCs/>
          <w:sz w:val="22"/>
          <w:szCs w:val="22"/>
        </w:rPr>
      </w:r>
      <w:r w:rsidR="00E71E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34AA7" w:rsidRDefault="00734AA7" w:rsidP="00734AA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734AA7" w:rsidRDefault="00734AA7" w:rsidP="00734AA7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491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93"/>
        <w:gridCol w:w="2464"/>
        <w:gridCol w:w="2464"/>
        <w:gridCol w:w="2670"/>
      </w:tblGrid>
      <w:tr w:rsidR="00734AA7" w:rsidTr="00734AA7"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vplývala na hodnotu majetku, záväzkov, vlastného imania a výsledku hospodárenia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:rsidR="00734AA7" w:rsidRDefault="00734A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 €</w:t>
            </w:r>
          </w:p>
        </w:tc>
      </w:tr>
      <w:tr w:rsidR="00734AA7" w:rsidTr="00734AA7"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4AA7" w:rsidTr="00734AA7"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4AA7" w:rsidTr="00734AA7"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4AA7" w:rsidTr="00734AA7"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4AA7" w:rsidTr="00734AA7"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:rsidR="00734AA7" w:rsidRDefault="00734AA7" w:rsidP="00734AA7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734AA7" w:rsidRDefault="00734AA7" w:rsidP="00734AA7">
      <w:pPr>
        <w:jc w:val="both"/>
        <w:rPr>
          <w:color w:val="0000FF"/>
          <w:sz w:val="24"/>
          <w:szCs w:val="24"/>
        </w:rPr>
      </w:pPr>
      <w:r>
        <w:rPr>
          <w:color w:val="0000FF"/>
          <w:sz w:val="24"/>
          <w:szCs w:val="24"/>
        </w:rPr>
        <w:t xml:space="preserve">     </w:t>
      </w:r>
    </w:p>
    <w:p w:rsidR="00734AA7" w:rsidRDefault="00734AA7" w:rsidP="00734AA7">
      <w:pPr>
        <w:numPr>
          <w:ilvl w:val="0"/>
          <w:numId w:val="2"/>
        </w:numPr>
        <w:tabs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 </w:t>
      </w:r>
    </w:p>
    <w:p w:rsidR="00734AA7" w:rsidRDefault="00734AA7" w:rsidP="00734AA7">
      <w:pPr>
        <w:pStyle w:val="Pismenka"/>
        <w:tabs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:rsidR="00734AA7" w:rsidRDefault="00734AA7" w:rsidP="00734AA7">
      <w:pPr>
        <w:pStyle w:val="Zkladntext"/>
        <w:rPr>
          <w:sz w:val="24"/>
        </w:rPr>
      </w:pPr>
      <w:r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734AA7" w:rsidRDefault="00734AA7" w:rsidP="00734AA7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734AA7" w:rsidRDefault="00734AA7" w:rsidP="00734AA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734AA7" w:rsidRDefault="00734AA7" w:rsidP="00734AA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1EF5">
        <w:rPr>
          <w:rFonts w:cs="Tahoma"/>
          <w:b/>
          <w:bCs/>
          <w:sz w:val="22"/>
          <w:szCs w:val="22"/>
        </w:rPr>
      </w:r>
      <w:r w:rsidR="00E71E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:rsidR="00734AA7" w:rsidRDefault="00734AA7" w:rsidP="00734AA7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1EF5">
        <w:rPr>
          <w:rFonts w:cs="Tahoma"/>
          <w:b/>
          <w:bCs/>
          <w:sz w:val="22"/>
          <w:szCs w:val="22"/>
        </w:rPr>
      </w:r>
      <w:r w:rsidR="00E71E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:rsidR="00734AA7" w:rsidRDefault="00734AA7" w:rsidP="00734AA7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1EF5">
        <w:rPr>
          <w:rFonts w:cs="Tahoma"/>
          <w:b/>
          <w:bCs/>
          <w:sz w:val="22"/>
          <w:szCs w:val="22"/>
        </w:rPr>
      </w:r>
      <w:r w:rsidR="00E71E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provízia</w:t>
      </w:r>
    </w:p>
    <w:p w:rsidR="00734AA7" w:rsidRDefault="00734AA7" w:rsidP="00734AA7">
      <w:pPr>
        <w:pStyle w:val="Zkladntext"/>
        <w:ind w:left="425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1EF5">
        <w:rPr>
          <w:rFonts w:cs="Tahoma"/>
          <w:b/>
          <w:bCs/>
          <w:sz w:val="22"/>
          <w:szCs w:val="22"/>
        </w:rPr>
      </w:r>
      <w:r w:rsidR="00E71E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poistné</w:t>
      </w:r>
      <w:r>
        <w:rPr>
          <w:rFonts w:cs="Tahoma"/>
          <w:b/>
          <w:bCs/>
          <w:sz w:val="22"/>
          <w:szCs w:val="22"/>
        </w:rPr>
        <w:t xml:space="preserve"> </w:t>
      </w:r>
    </w:p>
    <w:p w:rsidR="00734AA7" w:rsidRDefault="00734AA7" w:rsidP="00734AA7">
      <w:pPr>
        <w:pStyle w:val="Zkladntext"/>
        <w:ind w:left="425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1EF5">
        <w:rPr>
          <w:rFonts w:cs="Tahoma"/>
          <w:b/>
          <w:bCs/>
          <w:sz w:val="22"/>
          <w:szCs w:val="22"/>
        </w:rPr>
      </w:r>
      <w:r w:rsidR="00E71E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:rsidR="00734AA7" w:rsidRDefault="00734AA7" w:rsidP="00734AA7">
      <w:pPr>
        <w:pStyle w:val="Zkladntext"/>
        <w:rPr>
          <w:sz w:val="24"/>
        </w:rPr>
      </w:pPr>
      <w:r>
        <w:rPr>
          <w:sz w:val="24"/>
        </w:rPr>
        <w:t>Súčasťou obstarávacej ceny nie sú:</w:t>
      </w:r>
    </w:p>
    <w:p w:rsidR="00734AA7" w:rsidRDefault="00734AA7" w:rsidP="00734AA7">
      <w:pPr>
        <w:pStyle w:val="Zkladntext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 w:rsidR="00E71EF5">
        <w:rPr>
          <w:rFonts w:cs="Tahoma"/>
          <w:sz w:val="22"/>
          <w:szCs w:val="22"/>
        </w:rPr>
      </w:r>
      <w:r w:rsidR="00E71EF5">
        <w:rPr>
          <w:rFonts w:cs="Tahoma"/>
          <w:sz w:val="22"/>
          <w:szCs w:val="22"/>
        </w:rPr>
        <w:fldChar w:fldCharType="separate"/>
      </w:r>
      <w:r>
        <w:fldChar w:fldCharType="end"/>
      </w:r>
      <w:r>
        <w:rPr>
          <w:sz w:val="22"/>
          <w:szCs w:val="22"/>
        </w:rPr>
        <w:t xml:space="preserve">  úroky </w:t>
      </w:r>
    </w:p>
    <w:p w:rsidR="00734AA7" w:rsidRDefault="00734AA7" w:rsidP="00734AA7">
      <w:pPr>
        <w:pStyle w:val="Zkladntext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 w:rsidR="00E71EF5">
        <w:rPr>
          <w:rFonts w:cs="Tahoma"/>
          <w:sz w:val="22"/>
          <w:szCs w:val="22"/>
        </w:rPr>
      </w:r>
      <w:r w:rsidR="00E71EF5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>
        <w:rPr>
          <w:sz w:val="22"/>
          <w:szCs w:val="22"/>
        </w:rPr>
        <w:t xml:space="preserve">  realizované kurzové rozdiely,</w:t>
      </w:r>
    </w:p>
    <w:p w:rsidR="00734AA7" w:rsidRDefault="00734AA7" w:rsidP="00734AA7">
      <w:pPr>
        <w:pStyle w:val="Zkladntext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34AA7" w:rsidRDefault="00734AA7" w:rsidP="00734AA7">
      <w:pPr>
        <w:pStyle w:val="Zkladntext"/>
        <w:rPr>
          <w:sz w:val="24"/>
        </w:rPr>
      </w:pPr>
      <w:r>
        <w:rPr>
          <w:b/>
          <w:sz w:val="24"/>
        </w:rPr>
        <w:t xml:space="preserve">Dlhodobý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734AA7" w:rsidRDefault="00734AA7" w:rsidP="00734AA7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734AA7" w:rsidRDefault="00734AA7" w:rsidP="00734AA7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 w:rsidR="00E71EF5">
        <w:rPr>
          <w:rFonts w:cs="Tahoma"/>
          <w:b/>
          <w:bCs/>
          <w:sz w:val="22"/>
          <w:szCs w:val="22"/>
        </w:rPr>
      </w:r>
      <w:r w:rsidR="00E71E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:rsidR="00734AA7" w:rsidRDefault="00734AA7" w:rsidP="00734AA7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 w:rsidR="00E71EF5">
        <w:rPr>
          <w:rFonts w:cs="Tahoma"/>
          <w:b/>
          <w:bCs/>
          <w:sz w:val="22"/>
          <w:szCs w:val="22"/>
        </w:rPr>
      </w:r>
      <w:r w:rsidR="00E71EF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734AA7" w:rsidRDefault="00734AA7" w:rsidP="00734AA7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Slovný opis nepriamych nákladov ..................................................................................................</w:t>
      </w:r>
    </w:p>
    <w:p w:rsidR="00734AA7" w:rsidRDefault="00734AA7" w:rsidP="00734AA7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34AA7" w:rsidRDefault="00734AA7" w:rsidP="00734AA7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734AA7" w:rsidRDefault="00734AA7" w:rsidP="00734AA7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      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>reálnou cenou.</w:t>
      </w:r>
    </w:p>
    <w:p w:rsidR="00734AA7" w:rsidRDefault="00734AA7" w:rsidP="00734AA7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</w:rPr>
        <w:t xml:space="preserve">      </w:t>
      </w:r>
      <w:r>
        <w:rPr>
          <w:sz w:val="24"/>
          <w:szCs w:val="24"/>
        </w:rPr>
        <w:t xml:space="preserve"> 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:rsidR="00734AA7" w:rsidRDefault="00734AA7" w:rsidP="00734AA7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  <w:r>
        <w:rPr>
          <w:sz w:val="24"/>
          <w:szCs w:val="24"/>
        </w:rPr>
        <w:t xml:space="preserve"> </w:t>
      </w:r>
    </w:p>
    <w:p w:rsidR="00734AA7" w:rsidRDefault="00734AA7" w:rsidP="00734AA7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:rsidR="00734AA7" w:rsidRDefault="00734AA7" w:rsidP="00734AA7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majetku sa vyjadruje vytvorením opravnej položky.</w:t>
      </w:r>
    </w:p>
    <w:p w:rsidR="00734AA7" w:rsidRDefault="00734AA7" w:rsidP="00734AA7">
      <w:pPr>
        <w:pStyle w:val="Zkladntext"/>
        <w:ind w:left="0"/>
        <w:rPr>
          <w:sz w:val="24"/>
        </w:rPr>
      </w:pPr>
    </w:p>
    <w:p w:rsidR="00734AA7" w:rsidRDefault="00734AA7" w:rsidP="00734AA7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Dlhodobý finančný majetok sa oceňuje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>.</w:t>
      </w:r>
    </w:p>
    <w:p w:rsidR="00734AA7" w:rsidRDefault="00734AA7" w:rsidP="00734AA7">
      <w:pPr>
        <w:pStyle w:val="Pismenka"/>
        <w:tabs>
          <w:tab w:val="clear" w:pos="426"/>
          <w:tab w:val="left" w:pos="708"/>
        </w:tabs>
        <w:ind w:left="0" w:firstLine="0"/>
        <w:rPr>
          <w:sz w:val="24"/>
        </w:rPr>
      </w:pPr>
    </w:p>
    <w:p w:rsidR="00734AA7" w:rsidRDefault="00734AA7" w:rsidP="00734AA7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Zásoby </w:t>
      </w:r>
    </w:p>
    <w:p w:rsidR="00734AA7" w:rsidRDefault="00734AA7" w:rsidP="00734AA7">
      <w:pPr>
        <w:pStyle w:val="Pismenka"/>
        <w:tabs>
          <w:tab w:val="clear" w:pos="426"/>
          <w:tab w:val="left" w:pos="708"/>
        </w:tabs>
        <w:ind w:left="420" w:firstLine="0"/>
        <w:rPr>
          <w:b w:val="0"/>
          <w:sz w:val="24"/>
        </w:rPr>
      </w:pPr>
      <w:r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 xml:space="preserve">. </w:t>
      </w:r>
    </w:p>
    <w:p w:rsidR="00734AA7" w:rsidRDefault="00734AA7" w:rsidP="00734AA7">
      <w:pPr>
        <w:pStyle w:val="Zkladntext"/>
        <w:rPr>
          <w:sz w:val="24"/>
        </w:rPr>
      </w:pPr>
      <w:r>
        <w:rPr>
          <w:b/>
          <w:sz w:val="24"/>
        </w:rPr>
        <w:t>Zásoby získané darovaním alebo delimitáciou</w:t>
      </w:r>
      <w:r>
        <w:rPr>
          <w:sz w:val="24"/>
        </w:rPr>
        <w:t xml:space="preserve"> sa oceňujú </w:t>
      </w:r>
      <w:r>
        <w:rPr>
          <w:sz w:val="24"/>
          <w:u w:val="single"/>
        </w:rPr>
        <w:t>reálnou  cenou</w:t>
      </w:r>
      <w:r>
        <w:rPr>
          <w:sz w:val="24"/>
        </w:rPr>
        <w:t xml:space="preserve"> (napr. určenou v darovacej zmluve alebo určenou komisiou pre oceňovanie).</w:t>
      </w:r>
    </w:p>
    <w:p w:rsidR="00734AA7" w:rsidRDefault="00734AA7" w:rsidP="00734AA7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zásob sa vyjadruje vytvorením opravnej položky.</w:t>
      </w:r>
    </w:p>
    <w:p w:rsidR="00734AA7" w:rsidRDefault="00734AA7" w:rsidP="00734AA7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</w:p>
    <w:p w:rsidR="00734AA7" w:rsidRDefault="00734AA7" w:rsidP="00734AA7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Pohľadávky</w:t>
      </w:r>
    </w:p>
    <w:p w:rsidR="00734AA7" w:rsidRDefault="00734AA7" w:rsidP="00734AA7">
      <w:pPr>
        <w:pStyle w:val="Zkladntext"/>
        <w:rPr>
          <w:sz w:val="24"/>
        </w:rPr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734AA7" w:rsidRDefault="00734AA7" w:rsidP="00734AA7">
      <w:pPr>
        <w:pStyle w:val="Zkladntext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:rsidR="00734AA7" w:rsidRDefault="00734AA7" w:rsidP="00734AA7">
      <w:pPr>
        <w:pStyle w:val="Zkladntext"/>
        <w:ind w:left="0"/>
        <w:rPr>
          <w:sz w:val="24"/>
        </w:rPr>
      </w:pPr>
    </w:p>
    <w:p w:rsidR="00734AA7" w:rsidRDefault="00734AA7" w:rsidP="00734AA7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Peňažné prostriedky a ceniny</w:t>
      </w:r>
    </w:p>
    <w:p w:rsidR="00734AA7" w:rsidRDefault="00734AA7" w:rsidP="00734AA7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734AA7" w:rsidRDefault="00734AA7" w:rsidP="00734AA7">
      <w:pPr>
        <w:pStyle w:val="Zkladntext"/>
        <w:rPr>
          <w:sz w:val="24"/>
        </w:rPr>
      </w:pPr>
    </w:p>
    <w:p w:rsidR="00734AA7" w:rsidRDefault="00734AA7" w:rsidP="00734AA7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:rsidR="00734AA7" w:rsidRDefault="00734AA7" w:rsidP="00734AA7">
      <w:pPr>
        <w:pStyle w:val="Zkladntext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734AA7" w:rsidRDefault="00734AA7" w:rsidP="00734AA7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Záväzky</w:t>
      </w:r>
    </w:p>
    <w:p w:rsidR="00734AA7" w:rsidRDefault="00734AA7" w:rsidP="00734AA7">
      <w:pPr>
        <w:pStyle w:val="Zkladntext"/>
        <w:rPr>
          <w:sz w:val="24"/>
        </w:rPr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734AA7" w:rsidRDefault="00734AA7" w:rsidP="00734AA7">
      <w:pPr>
        <w:pStyle w:val="Zkladntext"/>
        <w:rPr>
          <w:sz w:val="24"/>
        </w:rPr>
      </w:pPr>
    </w:p>
    <w:p w:rsidR="00734AA7" w:rsidRDefault="00734AA7" w:rsidP="00734AA7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Rezervy</w:t>
      </w:r>
    </w:p>
    <w:p w:rsidR="00734AA7" w:rsidRDefault="00734AA7" w:rsidP="00734AA7">
      <w:pPr>
        <w:pStyle w:val="Zkladntext"/>
        <w:rPr>
          <w:sz w:val="24"/>
        </w:rPr>
      </w:pPr>
      <w:r>
        <w:rPr>
          <w:sz w:val="24"/>
        </w:rPr>
        <w:t xml:space="preserve">Rezervy sú záväzky s neistým časovým vymedzením alebo výškou. Tvoria sa na základe zásady opatrnosti </w:t>
      </w:r>
      <w:proofErr w:type="spellStart"/>
      <w:r>
        <w:rPr>
          <w:sz w:val="24"/>
        </w:rPr>
        <w:t>t.z</w:t>
      </w:r>
      <w:proofErr w:type="spellEnd"/>
      <w:r>
        <w:rPr>
          <w:sz w:val="24"/>
        </w:rPr>
        <w:t xml:space="preserve">. tvoria sa na krytie známych rizík alebo strát. Oceňujú sa v očakávanej výške záväzku. </w:t>
      </w:r>
    </w:p>
    <w:p w:rsidR="00734AA7" w:rsidRDefault="00734AA7" w:rsidP="00734AA7">
      <w:pPr>
        <w:pStyle w:val="Zkladntext"/>
        <w:ind w:left="0"/>
        <w:rPr>
          <w:sz w:val="24"/>
        </w:rPr>
      </w:pPr>
    </w:p>
    <w:p w:rsidR="00734AA7" w:rsidRDefault="00734AA7" w:rsidP="00734AA7">
      <w:pPr>
        <w:pStyle w:val="Zkladntext"/>
        <w:rPr>
          <w:sz w:val="24"/>
        </w:rPr>
      </w:pPr>
    </w:p>
    <w:p w:rsidR="00734AA7" w:rsidRDefault="00734AA7" w:rsidP="00734AA7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:rsidR="00734AA7" w:rsidRDefault="00734AA7" w:rsidP="00734AA7">
      <w:pPr>
        <w:pStyle w:val="Zkladntext"/>
        <w:rPr>
          <w:sz w:val="24"/>
        </w:rPr>
      </w:pPr>
      <w:r>
        <w:rPr>
          <w:sz w:val="24"/>
        </w:rPr>
        <w:t xml:space="preserve"> Výdavky budúcich období a výnosy budúcich období sa vykazujú vo výške, ktorá je potrebná na dodržanie zásady vecnej a časovej súvislosti s účtovným obdobím. </w:t>
      </w:r>
    </w:p>
    <w:p w:rsidR="00734AA7" w:rsidRDefault="00734AA7" w:rsidP="00734AA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:rsidR="00734AA7" w:rsidRDefault="00734AA7" w:rsidP="00734AA7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sz w:val="24"/>
        </w:rPr>
        <w:lastRenderedPageBreak/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:rsidR="00734AA7" w:rsidRDefault="00734AA7" w:rsidP="00734AA7">
      <w:pPr>
        <w:pStyle w:val="Zkladntext"/>
        <w:rPr>
          <w:b/>
        </w:rPr>
      </w:pPr>
    </w:p>
    <w:p w:rsidR="00734AA7" w:rsidRDefault="00734AA7" w:rsidP="00734AA7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734AA7" w:rsidRDefault="00734AA7" w:rsidP="00734AA7">
      <w:pPr>
        <w:pStyle w:val="Zkladntext"/>
      </w:pPr>
    </w:p>
    <w:p w:rsidR="00734AA7" w:rsidRDefault="00734AA7" w:rsidP="00734AA7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Cudzia mena</w:t>
      </w:r>
    </w:p>
    <w:p w:rsidR="00734AA7" w:rsidRDefault="00734AA7" w:rsidP="00734AA7">
      <w:pPr>
        <w:pStyle w:val="Zkladntext"/>
        <w:rPr>
          <w:sz w:val="24"/>
        </w:rPr>
      </w:pPr>
      <w:r>
        <w:rPr>
          <w:sz w:val="24"/>
        </w:rPr>
        <w:t xml:space="preserve"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</w:t>
      </w:r>
    </w:p>
    <w:p w:rsidR="00734AA7" w:rsidRDefault="00734AA7" w:rsidP="00734AA7">
      <w:pPr>
        <w:tabs>
          <w:tab w:val="left" w:pos="3270"/>
        </w:tabs>
      </w:pPr>
    </w:p>
    <w:p w:rsidR="00734AA7" w:rsidRDefault="00734AA7" w:rsidP="00734AA7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b w:val="0"/>
          <w:sz w:val="24"/>
        </w:rPr>
        <w:t xml:space="preserve">Účtovná jednotka </w:t>
      </w:r>
      <w:r>
        <w:rPr>
          <w:sz w:val="24"/>
        </w:rPr>
        <w:t>nie je</w:t>
      </w:r>
      <w:r>
        <w:rPr>
          <w:b w:val="0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734AA7" w:rsidRDefault="00734AA7" w:rsidP="00734AA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:rsidR="00734AA7" w:rsidRDefault="00734AA7" w:rsidP="00734AA7">
      <w:pPr>
        <w:numPr>
          <w:ilvl w:val="0"/>
          <w:numId w:val="2"/>
        </w:numPr>
        <w:tabs>
          <w:tab w:val="num" w:pos="36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734AA7" w:rsidRDefault="00734AA7" w:rsidP="00734AA7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734AA7" w:rsidRDefault="00734AA7" w:rsidP="00734AA7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8"/>
        <w:gridCol w:w="3018"/>
        <w:gridCol w:w="3008"/>
      </w:tblGrid>
      <w:tr w:rsidR="00734AA7" w:rsidTr="00734AA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Ročná odpisová sadzba</w:t>
            </w:r>
          </w:p>
        </w:tc>
      </w:tr>
      <w:tr w:rsidR="00734AA7" w:rsidTr="00734AA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1/4</w:t>
            </w:r>
          </w:p>
        </w:tc>
      </w:tr>
      <w:tr w:rsidR="00734AA7" w:rsidTr="00734AA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1/6</w:t>
            </w:r>
          </w:p>
        </w:tc>
      </w:tr>
      <w:tr w:rsidR="00734AA7" w:rsidTr="00734AA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1/8</w:t>
            </w:r>
          </w:p>
        </w:tc>
      </w:tr>
      <w:tr w:rsidR="00734AA7" w:rsidTr="00734AA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1/12</w:t>
            </w:r>
          </w:p>
        </w:tc>
      </w:tr>
      <w:tr w:rsidR="00734AA7" w:rsidTr="00734AA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1/20</w:t>
            </w:r>
          </w:p>
        </w:tc>
      </w:tr>
      <w:tr w:rsidR="00734AA7" w:rsidTr="00734AA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1/40</w:t>
            </w:r>
          </w:p>
        </w:tc>
      </w:tr>
    </w:tbl>
    <w:p w:rsidR="00734AA7" w:rsidRDefault="00734AA7" w:rsidP="00734AA7">
      <w:pPr>
        <w:jc w:val="both"/>
        <w:rPr>
          <w:i/>
          <w:sz w:val="24"/>
          <w:szCs w:val="24"/>
        </w:rPr>
      </w:pPr>
    </w:p>
    <w:p w:rsidR="00734AA7" w:rsidRDefault="00734AA7" w:rsidP="00734AA7">
      <w:pPr>
        <w:ind w:left="360"/>
        <w:jc w:val="both"/>
        <w:rPr>
          <w:sz w:val="24"/>
        </w:rPr>
      </w:pPr>
      <w:r>
        <w:rPr>
          <w:sz w:val="24"/>
        </w:rPr>
        <w:t>Drobný nehmotný majetok od ........0...... € do ........2400...... €, ktorý podľa rozhodnutia účtovnej jednotky nie je dlhodobým nehmotným majetkom sa účtuje pri obstaraní do nákladov na účet 518 - Ostatné služby.</w:t>
      </w:r>
    </w:p>
    <w:p w:rsidR="00734AA7" w:rsidRDefault="00734AA7" w:rsidP="00734AA7">
      <w:pPr>
        <w:ind w:left="360"/>
        <w:jc w:val="both"/>
        <w:rPr>
          <w:sz w:val="24"/>
        </w:rPr>
      </w:pPr>
      <w:r>
        <w:rPr>
          <w:sz w:val="24"/>
        </w:rPr>
        <w:t xml:space="preserve">Drobný hmotný majetok od ............0.. € do ......1700........ €, ktorý podľa rozhodnutia účtovnej jednotky nie je dlhodobým hmotným majetkom sa účtuje ako zásoby. </w:t>
      </w:r>
    </w:p>
    <w:p w:rsidR="00734AA7" w:rsidRDefault="00734AA7" w:rsidP="00734AA7">
      <w:pPr>
        <w:ind w:left="360"/>
        <w:jc w:val="both"/>
        <w:rPr>
          <w:sz w:val="24"/>
        </w:rPr>
      </w:pPr>
    </w:p>
    <w:p w:rsidR="00734AA7" w:rsidRDefault="00734AA7" w:rsidP="00734AA7">
      <w:pPr>
        <w:pStyle w:val="Pismenka"/>
        <w:tabs>
          <w:tab w:val="clear" w:pos="426"/>
          <w:tab w:val="left" w:pos="708"/>
        </w:tabs>
        <w:ind w:left="360" w:firstLine="0"/>
        <w:rPr>
          <w:sz w:val="28"/>
        </w:rPr>
      </w:pPr>
      <w:r>
        <w:rPr>
          <w:sz w:val="24"/>
          <w:szCs w:val="24"/>
        </w:rPr>
        <w:t xml:space="preserve"> </w:t>
      </w:r>
      <w:r>
        <w:rPr>
          <w:sz w:val="28"/>
        </w:rPr>
        <w:t xml:space="preserve">                                                  </w:t>
      </w:r>
      <w:proofErr w:type="spellStart"/>
      <w:r>
        <w:rPr>
          <w:sz w:val="28"/>
        </w:rPr>
        <w:t>Čl.III</w:t>
      </w:r>
      <w:proofErr w:type="spellEnd"/>
    </w:p>
    <w:p w:rsidR="00734AA7" w:rsidRDefault="00734AA7" w:rsidP="00734AA7">
      <w:pPr>
        <w:pStyle w:val="Pismenka"/>
        <w:tabs>
          <w:tab w:val="clear" w:pos="426"/>
          <w:tab w:val="left" w:pos="708"/>
        </w:tabs>
        <w:ind w:left="360" w:firstLine="0"/>
        <w:rPr>
          <w:sz w:val="28"/>
        </w:rPr>
      </w:pPr>
      <w:r>
        <w:rPr>
          <w:sz w:val="28"/>
        </w:rPr>
        <w:t xml:space="preserve">                Informácie o metódach a postupoch konsolidácie</w:t>
      </w:r>
    </w:p>
    <w:p w:rsidR="00734AA7" w:rsidRDefault="00734AA7" w:rsidP="00734AA7">
      <w:pPr>
        <w:pStyle w:val="Pismenka"/>
        <w:tabs>
          <w:tab w:val="clear" w:pos="426"/>
          <w:tab w:val="left" w:pos="708"/>
        </w:tabs>
        <w:ind w:left="360" w:firstLine="0"/>
        <w:rPr>
          <w:sz w:val="28"/>
        </w:rPr>
      </w:pPr>
    </w:p>
    <w:p w:rsidR="00734AA7" w:rsidRDefault="00734AA7" w:rsidP="00734AA7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Konsolidované účtovné jednotky /obchodné spoločnosti/ boli zahrnuté do konsolidovanej  </w:t>
      </w:r>
    </w:p>
    <w:p w:rsidR="00734AA7" w:rsidRDefault="00734AA7" w:rsidP="00734AA7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účtovnej závierky konsolidovaného celku Obce Beňuš metódou konsolidácie uvedenou v nasledujúcom prehľade: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189"/>
        <w:gridCol w:w="2181"/>
        <w:gridCol w:w="2182"/>
        <w:gridCol w:w="2150"/>
      </w:tblGrid>
      <w:tr w:rsidR="00734AA7" w:rsidTr="00734AA7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Názov </w:t>
            </w:r>
            <w:proofErr w:type="spellStart"/>
            <w:r>
              <w:rPr>
                <w:sz w:val="24"/>
                <w:szCs w:val="24"/>
                <w:lang w:eastAsia="en-US"/>
              </w:rPr>
              <w:t>konsolidov</w:t>
            </w:r>
            <w:proofErr w:type="spellEnd"/>
            <w:r>
              <w:rPr>
                <w:sz w:val="24"/>
                <w:szCs w:val="24"/>
                <w:lang w:eastAsia="en-US"/>
              </w:rPr>
              <w:t>. účtovnej jednotk</w:t>
            </w:r>
            <w:r>
              <w:rPr>
                <w:b w:val="0"/>
                <w:sz w:val="24"/>
                <w:szCs w:val="24"/>
                <w:lang w:eastAsia="en-US"/>
              </w:rPr>
              <w:t>y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Metóda úplnej konsolidácie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Metóda podielovej konsolidácie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Metóda vlastného imania</w:t>
            </w:r>
          </w:p>
        </w:tc>
      </w:tr>
      <w:tr w:rsidR="00734AA7" w:rsidTr="00734AA7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Základná škola Beňuš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áno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</w:p>
        </w:tc>
      </w:tr>
      <w:tr w:rsidR="00734AA7" w:rsidTr="00734AA7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Úsek služieb Beňuš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áno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</w:p>
        </w:tc>
      </w:tr>
      <w:tr w:rsidR="00734AA7" w:rsidTr="00734AA7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lastRenderedPageBreak/>
              <w:t xml:space="preserve">Obecné služby, </w:t>
            </w:r>
            <w:proofErr w:type="spellStart"/>
            <w:r>
              <w:rPr>
                <w:b w:val="0"/>
                <w:sz w:val="24"/>
                <w:szCs w:val="24"/>
                <w:lang w:eastAsia="en-US"/>
              </w:rPr>
              <w:t>s.r.o</w:t>
            </w:r>
            <w:proofErr w:type="spellEnd"/>
            <w:r>
              <w:rPr>
                <w:b w:val="0"/>
                <w:sz w:val="24"/>
                <w:szCs w:val="24"/>
                <w:lang w:eastAsia="en-US"/>
              </w:rPr>
              <w:t>. Beňuš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áno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</w:p>
        </w:tc>
      </w:tr>
      <w:tr w:rsidR="00734AA7" w:rsidTr="00734AA7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 xml:space="preserve">Miestne prevádzkarne, </w:t>
            </w:r>
            <w:proofErr w:type="spellStart"/>
            <w:r>
              <w:rPr>
                <w:b w:val="0"/>
                <w:sz w:val="24"/>
                <w:szCs w:val="24"/>
                <w:lang w:eastAsia="en-US"/>
              </w:rPr>
              <w:t>s.r.o</w:t>
            </w:r>
            <w:proofErr w:type="spellEnd"/>
            <w:r>
              <w:rPr>
                <w:b w:val="0"/>
                <w:sz w:val="24"/>
                <w:szCs w:val="24"/>
                <w:lang w:eastAsia="en-US"/>
              </w:rPr>
              <w:t>. Beňuš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áno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</w:p>
        </w:tc>
      </w:tr>
    </w:tbl>
    <w:p w:rsidR="00734AA7" w:rsidRDefault="00734AA7" w:rsidP="00734AA7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</w:p>
    <w:p w:rsidR="00734AA7" w:rsidRDefault="00734AA7" w:rsidP="00734AA7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Metóda úplnej konsolidácie bola použitá pri dcérskych účtovných jednotkách.</w:t>
      </w:r>
    </w:p>
    <w:p w:rsidR="00734AA7" w:rsidRDefault="00734AA7" w:rsidP="00734AA7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</w:p>
    <w:p w:rsidR="00734AA7" w:rsidRDefault="00734AA7" w:rsidP="00734AA7">
      <w:pPr>
        <w:numPr>
          <w:ilvl w:val="0"/>
          <w:numId w:val="4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Spriaznenými osobami sú: </w:t>
      </w:r>
    </w:p>
    <w:p w:rsidR="00734AA7" w:rsidRDefault="00734AA7" w:rsidP="00734AA7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734AA7" w:rsidRDefault="00734AA7" w:rsidP="00734AA7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vykonávajú podstatný vplyv v účtovnej jednotke  alebo je v nich vykonávaný podstatný vplyv účtovnou jednotkou,</w:t>
      </w:r>
    </w:p>
    <w:p w:rsidR="00734AA7" w:rsidRDefault="00734AA7" w:rsidP="00734AA7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fyzické osoby, prostredníctvom ktorých vykonáva iná osoba v účtovnej jednotke podstatný vplyv,</w:t>
      </w:r>
    </w:p>
    <w:p w:rsidR="00734AA7" w:rsidRDefault="00734AA7" w:rsidP="00734AA7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:rsidR="00734AA7" w:rsidRDefault="00734AA7" w:rsidP="00734AA7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v ktorých fyzické osoby uvedené v treťom a štvrtom bode vykonávajú podstatný vplyv a to aj sprostredkovane,</w:t>
      </w:r>
    </w:p>
    <w:p w:rsidR="00734AA7" w:rsidRDefault="00734AA7" w:rsidP="00734AA7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734AA7" w:rsidRDefault="00734AA7" w:rsidP="00734AA7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poskytli účtovnej jednotke úver, a z tohto dôvodu sú schopné ovplyvniť ekonomické vzťahy s účtovnou jednotkou,</w:t>
      </w:r>
    </w:p>
    <w:p w:rsidR="00734AA7" w:rsidRDefault="00734AA7" w:rsidP="00734AA7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s ktorými účtovná jednotka realizuje taký objem obchodov, že je od týchto osôb hospodársky závislá</w:t>
      </w:r>
    </w:p>
    <w:p w:rsidR="00734AA7" w:rsidRDefault="00734AA7" w:rsidP="00734AA7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p w:rsidR="00734AA7" w:rsidRDefault="00734AA7" w:rsidP="00734AA7">
      <w:pPr>
        <w:pStyle w:val="Pismenka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Konsolidačné operácie</w:t>
      </w:r>
    </w:p>
    <w:p w:rsidR="00734AA7" w:rsidRDefault="00734AA7" w:rsidP="00734AA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157"/>
        <w:gridCol w:w="1629"/>
        <w:gridCol w:w="1348"/>
        <w:gridCol w:w="1348"/>
        <w:gridCol w:w="1110"/>
        <w:gridCol w:w="1110"/>
      </w:tblGrid>
      <w:tr w:rsidR="00734AA7" w:rsidTr="00734AA7"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Účt.jednotka</w:t>
            </w:r>
            <w:proofErr w:type="spellEnd"/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text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MD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DAL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Účet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Účet</w:t>
            </w:r>
          </w:p>
        </w:tc>
      </w:tr>
      <w:tr w:rsidR="00734AA7" w:rsidTr="00734AA7"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Miestne</w:t>
            </w:r>
          </w:p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prevádzkarne, </w:t>
            </w:r>
            <w:proofErr w:type="spellStart"/>
            <w:r>
              <w:rPr>
                <w:sz w:val="24"/>
                <w:szCs w:val="24"/>
                <w:lang w:eastAsia="en-US"/>
              </w:rPr>
              <w:t>s.r.o</w:t>
            </w:r>
            <w:proofErr w:type="spellEnd"/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Konsolidácia</w:t>
            </w:r>
          </w:p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odvodu</w:t>
            </w:r>
          </w:p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príjmov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F512D8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115,</w:t>
            </w:r>
            <w:r w:rsidR="00734AA7">
              <w:rPr>
                <w:b w:val="0"/>
                <w:sz w:val="24"/>
                <w:szCs w:val="24"/>
                <w:lang w:eastAsia="en-US"/>
              </w:rPr>
              <w:t>-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F512D8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115,</w:t>
            </w:r>
            <w:r w:rsidR="00734AA7">
              <w:rPr>
                <w:b w:val="0"/>
                <w:sz w:val="24"/>
                <w:szCs w:val="24"/>
                <w:lang w:eastAsia="en-US"/>
              </w:rPr>
              <w:t>-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588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648</w:t>
            </w:r>
          </w:p>
        </w:tc>
      </w:tr>
      <w:tr w:rsidR="00734AA7" w:rsidTr="00734AA7"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Základná škola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Konsolidácia odvodu príjmov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F512D8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5 105,91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F512D8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5 105,91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588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693</w:t>
            </w:r>
          </w:p>
        </w:tc>
      </w:tr>
      <w:tr w:rsidR="00734AA7" w:rsidTr="00734AA7"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Základná škola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Konsolidácia bežných transferov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F512D8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28 207,50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F512D8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28 207,50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584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691</w:t>
            </w:r>
          </w:p>
        </w:tc>
      </w:tr>
      <w:tr w:rsidR="00734AA7" w:rsidTr="00734AA7"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Úsek služieb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Konsolidácia bežných transferov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F512D8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113 459,54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F512D8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113 459,54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584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691</w:t>
            </w:r>
          </w:p>
        </w:tc>
      </w:tr>
      <w:tr w:rsidR="00734AA7" w:rsidTr="00734AA7"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Obecné služby </w:t>
            </w:r>
            <w:proofErr w:type="spellStart"/>
            <w:r>
              <w:rPr>
                <w:sz w:val="24"/>
                <w:szCs w:val="24"/>
                <w:lang w:eastAsia="en-US"/>
              </w:rPr>
              <w:t>s.r.o</w:t>
            </w:r>
            <w:proofErr w:type="spellEnd"/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Bežné náklady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BD059B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789,-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BD059B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789,.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518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602</w:t>
            </w:r>
          </w:p>
        </w:tc>
      </w:tr>
      <w:tr w:rsidR="00734AA7" w:rsidTr="00734AA7"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Miestne </w:t>
            </w:r>
          </w:p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Prevádzkarne, </w:t>
            </w:r>
            <w:proofErr w:type="spellStart"/>
            <w:r>
              <w:rPr>
                <w:sz w:val="24"/>
                <w:szCs w:val="24"/>
                <w:lang w:eastAsia="en-US"/>
              </w:rPr>
              <w:t>s.r.o</w:t>
            </w:r>
            <w:proofErr w:type="spellEnd"/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Bežné náklady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BD059B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4 147,67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BD059B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4 147,67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518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602</w:t>
            </w:r>
          </w:p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</w:p>
        </w:tc>
      </w:tr>
      <w:tr w:rsidR="00BD059B" w:rsidTr="00734AA7"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59B" w:rsidRDefault="00BD059B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59B" w:rsidRDefault="00BD059B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 xml:space="preserve">Konsolidácia </w:t>
            </w:r>
          </w:p>
          <w:p w:rsidR="00BD059B" w:rsidRDefault="00BD059B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</w:p>
          <w:p w:rsidR="00BD059B" w:rsidRDefault="00BD059B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Odpisov majetku obce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59B" w:rsidRDefault="00BD059B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lastRenderedPageBreak/>
              <w:t>42 236,21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59B" w:rsidRDefault="00BD059B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42 236,21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59B" w:rsidRDefault="00BD059B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551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59B" w:rsidRDefault="00BD059B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692</w:t>
            </w:r>
          </w:p>
        </w:tc>
      </w:tr>
      <w:tr w:rsidR="00BD059B" w:rsidTr="00734AA7"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59B" w:rsidRDefault="00BD059B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Základná škola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59B" w:rsidRDefault="00BD059B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Kons</w:t>
            </w:r>
            <w:r w:rsidR="00092EE3">
              <w:rPr>
                <w:b w:val="0"/>
                <w:sz w:val="24"/>
                <w:szCs w:val="24"/>
                <w:lang w:eastAsia="en-US"/>
              </w:rPr>
              <w:t>olidácia bežných transferov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59B" w:rsidRDefault="00092EE3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28 727,66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59B" w:rsidRDefault="00092EE3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28 727,66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59B" w:rsidRDefault="00092EE3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584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59B" w:rsidRDefault="00092EE3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693</w:t>
            </w:r>
          </w:p>
        </w:tc>
      </w:tr>
      <w:tr w:rsidR="00734AA7" w:rsidTr="00734AA7"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Miestne prevádzkarne </w:t>
            </w:r>
            <w:proofErr w:type="spellStart"/>
            <w:r>
              <w:rPr>
                <w:sz w:val="24"/>
                <w:szCs w:val="24"/>
                <w:lang w:eastAsia="en-US"/>
              </w:rPr>
              <w:t>s.r.o</w:t>
            </w:r>
            <w:proofErr w:type="spellEnd"/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Konsolidácia kapitálu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6 639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6 639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062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415</w:t>
            </w:r>
          </w:p>
        </w:tc>
      </w:tr>
      <w:tr w:rsidR="00734AA7" w:rsidTr="00734AA7"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Obecné služby, </w:t>
            </w:r>
            <w:proofErr w:type="spellStart"/>
            <w:r>
              <w:rPr>
                <w:sz w:val="24"/>
                <w:szCs w:val="24"/>
                <w:lang w:eastAsia="en-US"/>
              </w:rPr>
              <w:t>s.r.o</w:t>
            </w:r>
            <w:proofErr w:type="spellEnd"/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Konsolidácia</w:t>
            </w:r>
          </w:p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Kapitálu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5 000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5 000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062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AA7" w:rsidRDefault="00734AA7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b w:val="0"/>
                <w:sz w:val="24"/>
                <w:szCs w:val="24"/>
                <w:lang w:eastAsia="en-US"/>
              </w:rPr>
            </w:pPr>
            <w:r>
              <w:rPr>
                <w:b w:val="0"/>
                <w:sz w:val="24"/>
                <w:szCs w:val="24"/>
                <w:lang w:eastAsia="en-US"/>
              </w:rPr>
              <w:t>415</w:t>
            </w:r>
          </w:p>
        </w:tc>
      </w:tr>
    </w:tbl>
    <w:p w:rsidR="00734AA7" w:rsidRDefault="00734AA7" w:rsidP="00734AA7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</w:p>
    <w:p w:rsidR="00734AA7" w:rsidRDefault="00734AA7" w:rsidP="00734AA7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8"/>
        </w:rPr>
        <w:t xml:space="preserve"> </w:t>
      </w:r>
    </w:p>
    <w:p w:rsidR="00734AA7" w:rsidRDefault="00734AA7" w:rsidP="00734AA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734AA7" w:rsidRDefault="00734AA7" w:rsidP="00734AA7">
      <w:pPr>
        <w:jc w:val="center"/>
        <w:rPr>
          <w:sz w:val="28"/>
        </w:rPr>
      </w:pPr>
      <w:r>
        <w:rPr>
          <w:sz w:val="28"/>
        </w:rPr>
        <w:t>Čl. IV</w:t>
      </w:r>
    </w:p>
    <w:p w:rsidR="00734AA7" w:rsidRDefault="00734AA7" w:rsidP="00734AA7">
      <w:pPr>
        <w:jc w:val="center"/>
        <w:rPr>
          <w:b/>
          <w:sz w:val="28"/>
        </w:rPr>
      </w:pPr>
      <w:r>
        <w:rPr>
          <w:sz w:val="28"/>
        </w:rPr>
        <w:t>Informácie o</w:t>
      </w:r>
      <w:r>
        <w:rPr>
          <w:b/>
          <w:sz w:val="28"/>
        </w:rPr>
        <w:t xml:space="preserve"> rozpočte a hodnotenie plnenia rozpočtu </w:t>
      </w:r>
    </w:p>
    <w:p w:rsidR="00734AA7" w:rsidRDefault="00734AA7" w:rsidP="00734AA7">
      <w:pPr>
        <w:jc w:val="center"/>
        <w:rPr>
          <w:b/>
          <w:sz w:val="24"/>
          <w:szCs w:val="24"/>
        </w:rPr>
      </w:pPr>
    </w:p>
    <w:p w:rsidR="00734AA7" w:rsidRDefault="00734AA7" w:rsidP="00734AA7">
      <w:pPr>
        <w:numPr>
          <w:ilvl w:val="0"/>
          <w:numId w:val="6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734AA7" w:rsidRDefault="00734AA7" w:rsidP="00734AA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734AA7" w:rsidRDefault="00734AA7" w:rsidP="00734AA7">
      <w:pPr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bol schválený obecným zastupiteľstvom dňa </w:t>
      </w:r>
      <w:r w:rsidR="00E71EF5">
        <w:rPr>
          <w:sz w:val="24"/>
          <w:szCs w:val="24"/>
        </w:rPr>
        <w:t>11.12.2019</w:t>
      </w:r>
      <w:r>
        <w:rPr>
          <w:sz w:val="24"/>
          <w:szCs w:val="24"/>
        </w:rPr>
        <w:t xml:space="preserve">  uznesením č.</w:t>
      </w:r>
      <w:r w:rsidR="00E71EF5">
        <w:rPr>
          <w:sz w:val="24"/>
          <w:szCs w:val="24"/>
        </w:rPr>
        <w:t>101/2019</w:t>
      </w:r>
      <w:r>
        <w:rPr>
          <w:sz w:val="24"/>
          <w:szCs w:val="24"/>
        </w:rPr>
        <w:t>.</w:t>
      </w:r>
    </w:p>
    <w:p w:rsidR="00734AA7" w:rsidRDefault="00734AA7" w:rsidP="00734AA7">
      <w:pPr>
        <w:tabs>
          <w:tab w:val="left" w:pos="6474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Bol zmenený:                                     </w:t>
      </w:r>
      <w:r>
        <w:rPr>
          <w:sz w:val="24"/>
          <w:szCs w:val="24"/>
        </w:rPr>
        <w:tab/>
        <w:t xml:space="preserve"> </w:t>
      </w:r>
    </w:p>
    <w:p w:rsidR="00734AA7" w:rsidRDefault="00734AA7" w:rsidP="00734AA7">
      <w:pPr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E71EF5">
        <w:rPr>
          <w:sz w:val="24"/>
          <w:szCs w:val="24"/>
        </w:rPr>
        <w:t>5.2.2020</w:t>
      </w:r>
      <w:r>
        <w:rPr>
          <w:sz w:val="24"/>
          <w:szCs w:val="24"/>
        </w:rPr>
        <w:t xml:space="preserve"> uznesením č.</w:t>
      </w:r>
      <w:r w:rsidR="00E71EF5">
        <w:rPr>
          <w:sz w:val="24"/>
          <w:szCs w:val="24"/>
        </w:rPr>
        <w:t>130/2020</w:t>
      </w:r>
    </w:p>
    <w:p w:rsidR="00734AA7" w:rsidRDefault="00734AA7" w:rsidP="00734AA7">
      <w:pPr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E71EF5">
        <w:rPr>
          <w:sz w:val="24"/>
          <w:szCs w:val="24"/>
        </w:rPr>
        <w:t>30.112020</w:t>
      </w:r>
      <w:r>
        <w:rPr>
          <w:sz w:val="24"/>
          <w:szCs w:val="24"/>
        </w:rPr>
        <w:t xml:space="preserve">  uznesením č. </w:t>
      </w:r>
      <w:r w:rsidR="00E71EF5">
        <w:rPr>
          <w:sz w:val="24"/>
          <w:szCs w:val="24"/>
        </w:rPr>
        <w:t>189/2020</w:t>
      </w:r>
    </w:p>
    <w:p w:rsidR="00734AA7" w:rsidRPr="00E71EF5" w:rsidRDefault="00734AA7" w:rsidP="00E71EF5">
      <w:pPr>
        <w:ind w:left="360"/>
        <w:jc w:val="both"/>
        <w:rPr>
          <w:sz w:val="24"/>
          <w:szCs w:val="24"/>
        </w:rPr>
      </w:pPr>
    </w:p>
    <w:p w:rsidR="00734AA7" w:rsidRDefault="00734AA7" w:rsidP="00E71EF5">
      <w:pPr>
        <w:jc w:val="center"/>
        <w:rPr>
          <w:b/>
          <w:sz w:val="28"/>
        </w:rPr>
      </w:pPr>
    </w:p>
    <w:p w:rsidR="00734AA7" w:rsidRDefault="00734AA7" w:rsidP="00734AA7">
      <w:pPr>
        <w:jc w:val="center"/>
        <w:rPr>
          <w:b/>
          <w:sz w:val="28"/>
        </w:rPr>
      </w:pPr>
    </w:p>
    <w:p w:rsidR="00734AA7" w:rsidRDefault="00734AA7" w:rsidP="00734AA7">
      <w:pPr>
        <w:jc w:val="center"/>
        <w:rPr>
          <w:b/>
          <w:sz w:val="28"/>
        </w:rPr>
      </w:pPr>
    </w:p>
    <w:p w:rsidR="00734AA7" w:rsidRDefault="00734AA7" w:rsidP="00734AA7">
      <w:pPr>
        <w:jc w:val="center"/>
        <w:rPr>
          <w:b/>
          <w:sz w:val="28"/>
        </w:rPr>
      </w:pPr>
      <w:r>
        <w:rPr>
          <w:b/>
          <w:sz w:val="28"/>
        </w:rPr>
        <w:t>Čl. XII</w:t>
      </w:r>
    </w:p>
    <w:p w:rsidR="00734AA7" w:rsidRDefault="00734AA7" w:rsidP="00734AA7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konsolidovaná účtovná závierka do dňa zostavenia konsolidovanej účtovnej závierky</w:t>
      </w:r>
    </w:p>
    <w:p w:rsidR="00734AA7" w:rsidRDefault="00734AA7" w:rsidP="00734AA7">
      <w:pPr>
        <w:jc w:val="center"/>
        <w:rPr>
          <w:b/>
          <w:sz w:val="28"/>
        </w:rPr>
      </w:pPr>
    </w:p>
    <w:p w:rsidR="00734AA7" w:rsidRDefault="00734AA7" w:rsidP="00734AA7">
      <w:pPr>
        <w:numPr>
          <w:ilvl w:val="0"/>
          <w:numId w:val="8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skutočnostiach, ktoré nastali po dni, ku ktorému sa zostavuje konsolidovaná účtovná závierka do dňa zostavenia účtovnej závierky</w:t>
      </w:r>
    </w:p>
    <w:p w:rsidR="00734AA7" w:rsidRDefault="00734AA7" w:rsidP="00734AA7">
      <w:pPr>
        <w:rPr>
          <w:sz w:val="24"/>
          <w:szCs w:val="24"/>
        </w:rPr>
      </w:pPr>
      <w:r>
        <w:rPr>
          <w:sz w:val="24"/>
          <w:szCs w:val="24"/>
        </w:rPr>
        <w:t xml:space="preserve">      NAPRÍKLAD: </w:t>
      </w:r>
    </w:p>
    <w:p w:rsidR="00734AA7" w:rsidRDefault="00734AA7" w:rsidP="00734AA7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734AA7" w:rsidRDefault="00734AA7" w:rsidP="00734AA7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734AA7" w:rsidRDefault="00734AA7" w:rsidP="00734AA7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734AA7" w:rsidRDefault="00734AA7" w:rsidP="00734AA7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734AA7" w:rsidRDefault="00734AA7" w:rsidP="00734AA7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734AA7" w:rsidRDefault="00734AA7" w:rsidP="00734AA7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734AA7" w:rsidRDefault="00734AA7" w:rsidP="00734AA7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E71EF5" w:rsidRDefault="00E71EF5" w:rsidP="00E71EF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71EF5" w:rsidRDefault="00E71EF5" w:rsidP="00E71EF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34AA7" w:rsidRDefault="00734AA7" w:rsidP="00734AA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734AA7" w:rsidRDefault="00734AA7" w:rsidP="00734AA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Popis skutočností:</w:t>
      </w:r>
    </w:p>
    <w:p w:rsidR="00734AA7" w:rsidRDefault="00734AA7" w:rsidP="00734AA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..................................................................................................................................................-</w:t>
      </w:r>
    </w:p>
    <w:p w:rsidR="00734AA7" w:rsidRDefault="00734AA7" w:rsidP="00734AA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734AA7" w:rsidRDefault="00734AA7" w:rsidP="00734AA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34AA7" w:rsidRDefault="00734AA7" w:rsidP="00734AA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34AA7" w:rsidRDefault="00734AA7" w:rsidP="00734AA7">
      <w:pPr>
        <w:spacing w:line="360" w:lineRule="auto"/>
        <w:rPr>
          <w:b/>
          <w:sz w:val="24"/>
          <w:u w:val="single"/>
        </w:rPr>
      </w:pPr>
      <w:r>
        <w:rPr>
          <w:b/>
          <w:sz w:val="24"/>
          <w:u w:val="single"/>
        </w:rPr>
        <w:t xml:space="preserve">        </w:t>
      </w:r>
    </w:p>
    <w:p w:rsidR="00734AA7" w:rsidRDefault="00734AA7" w:rsidP="00734AA7">
      <w:pPr>
        <w:spacing w:line="360" w:lineRule="auto"/>
        <w:rPr>
          <w:b/>
          <w:sz w:val="24"/>
          <w:u w:val="single"/>
        </w:rPr>
      </w:pPr>
    </w:p>
    <w:p w:rsidR="00734AA7" w:rsidRDefault="00734AA7" w:rsidP="00734AA7">
      <w:pPr>
        <w:spacing w:line="360" w:lineRule="auto"/>
        <w:rPr>
          <w:b/>
          <w:sz w:val="24"/>
          <w:u w:val="single"/>
        </w:rPr>
      </w:pPr>
    </w:p>
    <w:p w:rsidR="00734AA7" w:rsidRDefault="00734AA7" w:rsidP="00734AA7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V Beňuši, dňa </w:t>
      </w:r>
      <w:r w:rsidR="00E71EF5">
        <w:rPr>
          <w:b/>
          <w:sz w:val="24"/>
        </w:rPr>
        <w:t>27.5.2021</w:t>
      </w:r>
      <w:bookmarkStart w:id="0" w:name="_GoBack"/>
      <w:bookmarkEnd w:id="0"/>
      <w:r>
        <w:rPr>
          <w:b/>
          <w:sz w:val="24"/>
        </w:rPr>
        <w:t xml:space="preserve">           </w:t>
      </w:r>
    </w:p>
    <w:p w:rsidR="00734AA7" w:rsidRDefault="00734AA7" w:rsidP="00734AA7">
      <w:pPr>
        <w:spacing w:line="360" w:lineRule="auto"/>
        <w:rPr>
          <w:b/>
          <w:sz w:val="24"/>
        </w:rPr>
      </w:pPr>
    </w:p>
    <w:p w:rsidR="00734AA7" w:rsidRDefault="00734AA7" w:rsidP="00734AA7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</w:t>
      </w:r>
    </w:p>
    <w:p w:rsidR="00734AA7" w:rsidRDefault="00734AA7" w:rsidP="00734AA7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Ľubica Šperková                                                                   Katarína </w:t>
      </w:r>
      <w:proofErr w:type="spellStart"/>
      <w:r>
        <w:rPr>
          <w:b/>
          <w:sz w:val="24"/>
        </w:rPr>
        <w:t>Srnková</w:t>
      </w:r>
      <w:proofErr w:type="spellEnd"/>
    </w:p>
    <w:p w:rsidR="00734AA7" w:rsidRDefault="00734AA7" w:rsidP="00734AA7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Zodpovedná osoba za  vypracovanie                                   Štatutárny orgán </w:t>
      </w:r>
    </w:p>
    <w:p w:rsidR="00734AA7" w:rsidRDefault="00734AA7" w:rsidP="00734AA7">
      <w:pPr>
        <w:pStyle w:val="Pismenka"/>
        <w:tabs>
          <w:tab w:val="clear" w:pos="426"/>
          <w:tab w:val="left" w:pos="708"/>
        </w:tabs>
        <w:spacing w:line="360" w:lineRule="auto"/>
        <w:rPr>
          <w:b w:val="0"/>
          <w:sz w:val="24"/>
          <w:szCs w:val="24"/>
        </w:rPr>
      </w:pPr>
    </w:p>
    <w:p w:rsidR="00734AA7" w:rsidRDefault="00734AA7" w:rsidP="00734AA7"/>
    <w:p w:rsidR="00734AA7" w:rsidRDefault="00734AA7" w:rsidP="00734AA7">
      <w:pPr>
        <w:pStyle w:val="Pismenka"/>
        <w:tabs>
          <w:tab w:val="clear" w:pos="426"/>
          <w:tab w:val="left" w:pos="708"/>
        </w:tabs>
        <w:spacing w:line="360" w:lineRule="auto"/>
        <w:rPr>
          <w:b w:val="0"/>
          <w:sz w:val="24"/>
          <w:szCs w:val="24"/>
        </w:rPr>
      </w:pPr>
    </w:p>
    <w:p w:rsidR="00734AA7" w:rsidRDefault="00734AA7" w:rsidP="00734AA7"/>
    <w:p w:rsidR="00734AA7" w:rsidRDefault="00734AA7" w:rsidP="00734AA7">
      <w:r>
        <w:t xml:space="preserve"> </w:t>
      </w:r>
    </w:p>
    <w:p w:rsidR="00734AA7" w:rsidRDefault="00734AA7" w:rsidP="00734AA7"/>
    <w:p w:rsidR="00734AA7" w:rsidRDefault="00734AA7" w:rsidP="00734AA7"/>
    <w:p w:rsidR="00734AA7" w:rsidRDefault="00734AA7" w:rsidP="00734AA7"/>
    <w:p w:rsidR="00D22571" w:rsidRDefault="00E71EF5"/>
    <w:sectPr w:rsidR="00D22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0BE1"/>
    <w:rsid w:val="00092EE3"/>
    <w:rsid w:val="00153CC2"/>
    <w:rsid w:val="0026423D"/>
    <w:rsid w:val="003A17CB"/>
    <w:rsid w:val="00734AA7"/>
    <w:rsid w:val="00BB0BE1"/>
    <w:rsid w:val="00BD059B"/>
    <w:rsid w:val="00E71EF5"/>
    <w:rsid w:val="00F512D8"/>
    <w:rsid w:val="00F94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41EC51-0A76-41FD-A0A3-195C0C2F8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34A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734AA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734AA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734AA7"/>
    <w:pPr>
      <w:ind w:left="720"/>
      <w:contextualSpacing/>
    </w:pPr>
  </w:style>
  <w:style w:type="paragraph" w:customStyle="1" w:styleId="Pismenka">
    <w:name w:val="Pismenka"/>
    <w:basedOn w:val="Zkladntext"/>
    <w:rsid w:val="00734AA7"/>
    <w:pPr>
      <w:tabs>
        <w:tab w:val="num" w:pos="426"/>
      </w:tabs>
      <w:ind w:hanging="426"/>
    </w:pPr>
    <w:rPr>
      <w:b/>
    </w:rPr>
  </w:style>
  <w:style w:type="table" w:styleId="Mriekatabuky">
    <w:name w:val="Table Grid"/>
    <w:basedOn w:val="Normlnatabuka"/>
    <w:rsid w:val="00734A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71EF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EF5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839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1919</Words>
  <Characters>10944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ŠPERKOVÁ Ľubica</dc:creator>
  <cp:keywords/>
  <dc:description/>
  <cp:lastModifiedBy>ŠPERKOVÁ Ľubica</cp:lastModifiedBy>
  <cp:revision>9</cp:revision>
  <cp:lastPrinted>2021-05-27T09:16:00Z</cp:lastPrinted>
  <dcterms:created xsi:type="dcterms:W3CDTF">2021-05-27T08:35:00Z</dcterms:created>
  <dcterms:modified xsi:type="dcterms:W3CDTF">2021-05-27T09:17:00Z</dcterms:modified>
</cp:coreProperties>
</file>