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AA54FF">
        <w:rPr>
          <w:b/>
          <w:bCs/>
          <w:sz w:val="24"/>
          <w:szCs w:val="24"/>
        </w:rPr>
        <w:t>2020</w:t>
      </w:r>
    </w:p>
    <w:p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:rsidTr="00EE4A62">
        <w:tc>
          <w:tcPr>
            <w:tcW w:w="4781" w:type="dxa"/>
            <w:vAlign w:val="center"/>
          </w:tcPr>
          <w:p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4B1420" w:rsidRDefault="005B0176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199</w:t>
            </w:r>
            <w:r w:rsidR="00C60C99" w:rsidRPr="004B1420">
              <w:rPr>
                <w:sz w:val="24"/>
                <w:szCs w:val="24"/>
              </w:rPr>
              <w:t>1</w:t>
            </w:r>
          </w:p>
        </w:tc>
      </w:tr>
    </w:tbl>
    <w:p w:rsidR="00C836D2" w:rsidRDefault="00C836D2" w:rsidP="00423928">
      <w:pPr>
        <w:spacing w:line="360" w:lineRule="auto"/>
        <w:rPr>
          <w:sz w:val="24"/>
          <w:szCs w:val="24"/>
        </w:rPr>
      </w:pPr>
    </w:p>
    <w:p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Starostkou obce je JUDr. Marcela Halaganová</w:t>
      </w:r>
      <w:r w:rsidR="003B3383">
        <w:rPr>
          <w:sz w:val="24"/>
          <w:szCs w:val="24"/>
        </w:rPr>
        <w:t xml:space="preserve">  a zástupcom starostky je Ľubomír Furberger</w:t>
      </w:r>
      <w:r>
        <w:rPr>
          <w:sz w:val="24"/>
          <w:szCs w:val="24"/>
        </w:rPr>
        <w:t>.</w:t>
      </w:r>
    </w:p>
    <w:p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:rsidTr="0096070D">
        <w:tc>
          <w:tcPr>
            <w:tcW w:w="4781" w:type="dxa"/>
            <w:vAlign w:val="center"/>
          </w:tcPr>
          <w:p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305002">
              <w:rPr>
                <w:color w:val="000000"/>
                <w:sz w:val="24"/>
                <w:szCs w:val="24"/>
              </w:rPr>
              <w:t>61,1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AA54FF">
              <w:rPr>
                <w:color w:val="000000"/>
                <w:sz w:val="24"/>
                <w:szCs w:val="24"/>
              </w:rPr>
              <w:t>2019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D47128" w:rsidRPr="00895C0E">
              <w:rPr>
                <w:color w:val="000000"/>
                <w:sz w:val="24"/>
                <w:szCs w:val="24"/>
              </w:rPr>
              <w:t>5</w:t>
            </w:r>
            <w:r w:rsidR="006638AA">
              <w:rPr>
                <w:color w:val="000000"/>
                <w:sz w:val="24"/>
                <w:szCs w:val="24"/>
              </w:rPr>
              <w:t>9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:rsidTr="00EE4A62">
        <w:tc>
          <w:tcPr>
            <w:tcW w:w="4781" w:type="dxa"/>
            <w:vAlign w:val="center"/>
          </w:tcPr>
          <w:p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:rsidR="004B1420" w:rsidRDefault="004B1420" w:rsidP="008434FF">
      <w:pPr>
        <w:spacing w:line="360" w:lineRule="auto"/>
        <w:rPr>
          <w:sz w:val="24"/>
          <w:szCs w:val="24"/>
        </w:rPr>
      </w:pPr>
    </w:p>
    <w:p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:rsidR="00A13B23" w:rsidRPr="004E7CB2" w:rsidRDefault="00A13B23" w:rsidP="00A13B23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A13B23" w:rsidRPr="008660B4" w:rsidRDefault="00A13B23" w:rsidP="00A13B23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lastRenderedPageBreak/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:rsidTr="00D818B3">
        <w:tc>
          <w:tcPr>
            <w:tcW w:w="510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:rsidTr="00D818B3">
        <w:tc>
          <w:tcPr>
            <w:tcW w:w="5100" w:type="dxa"/>
          </w:tcPr>
          <w:p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:rsidR="00447F0F" w:rsidRPr="004B1420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:rsidR="00447F0F" w:rsidRPr="004B1420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AA54FF">
        <w:rPr>
          <w:rFonts w:ascii="Times New Roman" w:hAnsi="Times New Roman" w:cs="Times New Roman"/>
          <w:sz w:val="24"/>
          <w:szCs w:val="24"/>
        </w:rPr>
        <w:t>2020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AA54FF">
        <w:rPr>
          <w:rFonts w:ascii="Times New Roman" w:hAnsi="Times New Roman" w:cs="Times New Roman"/>
          <w:sz w:val="24"/>
          <w:szCs w:val="24"/>
        </w:rPr>
        <w:t>2019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Ako finančný majetok sú vykázané peňažné prostriedky v pokladnici a účty v bankách. Účtami v bankách môže konsolidovaný celok voľne disponovať v sume </w:t>
      </w:r>
      <w:r w:rsidR="00305002">
        <w:rPr>
          <w:rFonts w:ascii="Times New Roman" w:hAnsi="Times New Roman" w:cs="Times New Roman"/>
          <w:sz w:val="24"/>
          <w:szCs w:val="24"/>
        </w:rPr>
        <w:t>1 550 942,52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AA54FF">
        <w:rPr>
          <w:rFonts w:ascii="Times New Roman" w:hAnsi="Times New Roman" w:cs="Times New Roman"/>
          <w:sz w:val="24"/>
          <w:szCs w:val="24"/>
        </w:rPr>
        <w:t>2019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AA54FF">
        <w:rPr>
          <w:rFonts w:ascii="Times New Roman" w:hAnsi="Times New Roman" w:cs="Times New Roman"/>
          <w:sz w:val="24"/>
          <w:szCs w:val="24"/>
        </w:rPr>
        <w:t xml:space="preserve">1 781 831,31 </w:t>
      </w:r>
      <w:r w:rsidR="00E01A6A">
        <w:rPr>
          <w:rFonts w:ascii="Times New Roman" w:hAnsi="Times New Roman" w:cs="Times New Roman"/>
          <w:sz w:val="24"/>
          <w:szCs w:val="24"/>
        </w:rPr>
        <w:t>eur),</w:t>
      </w:r>
    </w:p>
    <w:p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305002">
        <w:rPr>
          <w:rFonts w:eastAsia="Calibri"/>
          <w:sz w:val="24"/>
          <w:szCs w:val="24"/>
        </w:rPr>
        <w:t>1 142 975,71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AA54FF">
        <w:rPr>
          <w:rFonts w:eastAsia="Calibri"/>
          <w:sz w:val="24"/>
          <w:szCs w:val="24"/>
        </w:rPr>
        <w:t>2019</w:t>
      </w:r>
      <w:r w:rsidRPr="008660B4">
        <w:rPr>
          <w:rFonts w:eastAsia="Calibri"/>
          <w:sz w:val="24"/>
          <w:szCs w:val="24"/>
        </w:rPr>
        <w:t xml:space="preserve"> to bolo  </w:t>
      </w:r>
      <w:r w:rsidR="00AA54FF">
        <w:rPr>
          <w:rFonts w:eastAsia="Calibri"/>
          <w:sz w:val="24"/>
          <w:szCs w:val="24"/>
        </w:rPr>
        <w:t xml:space="preserve">1 035 892,35 </w:t>
      </w:r>
      <w:r w:rsidRPr="008660B4">
        <w:rPr>
          <w:rFonts w:eastAsia="Calibri"/>
          <w:sz w:val="24"/>
          <w:szCs w:val="24"/>
        </w:rPr>
        <w:t>eur).</w:t>
      </w: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895C0E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Náklady na audit</w:t>
      </w:r>
      <w:r w:rsidR="002122B8">
        <w:rPr>
          <w:rFonts w:eastAsia="Calibri"/>
          <w:sz w:val="24"/>
          <w:szCs w:val="24"/>
        </w:rPr>
        <w:t xml:space="preserve"> (prostredníctvom vytvorenej rezervy)</w:t>
      </w:r>
      <w:r>
        <w:rPr>
          <w:rFonts w:eastAsia="Calibri"/>
          <w:sz w:val="24"/>
          <w:szCs w:val="24"/>
        </w:rPr>
        <w:t xml:space="preserve"> predstavujú sumu </w:t>
      </w:r>
      <w:r w:rsidR="00E01A6A">
        <w:rPr>
          <w:rFonts w:eastAsia="Calibri"/>
          <w:sz w:val="24"/>
          <w:szCs w:val="24"/>
        </w:rPr>
        <w:t>1</w:t>
      </w:r>
      <w:r w:rsidR="00F50BF4">
        <w:rPr>
          <w:rFonts w:eastAsia="Calibri"/>
          <w:sz w:val="24"/>
          <w:szCs w:val="24"/>
        </w:rPr>
        <w:t> 60</w:t>
      </w:r>
      <w:r w:rsidR="0023669B">
        <w:rPr>
          <w:rFonts w:eastAsia="Calibri"/>
          <w:sz w:val="24"/>
          <w:szCs w:val="24"/>
        </w:rPr>
        <w:t xml:space="preserve">0 </w:t>
      </w:r>
      <w:r w:rsidR="000B4C49">
        <w:rPr>
          <w:rFonts w:eastAsia="Calibri"/>
          <w:sz w:val="24"/>
          <w:szCs w:val="24"/>
        </w:rPr>
        <w:t xml:space="preserve">eur (v roku </w:t>
      </w:r>
      <w:r w:rsidR="00AA54FF">
        <w:rPr>
          <w:rFonts w:eastAsia="Calibri"/>
          <w:sz w:val="24"/>
          <w:szCs w:val="24"/>
        </w:rPr>
        <w:t>2019</w:t>
      </w:r>
      <w:r w:rsidR="000B4C49">
        <w:rPr>
          <w:rFonts w:eastAsia="Calibri"/>
          <w:sz w:val="24"/>
          <w:szCs w:val="24"/>
        </w:rPr>
        <w:t xml:space="preserve"> to bolo </w:t>
      </w:r>
      <w:r w:rsidR="00AA54FF">
        <w:rPr>
          <w:rFonts w:eastAsia="Calibri"/>
          <w:sz w:val="24"/>
          <w:szCs w:val="24"/>
        </w:rPr>
        <w:t xml:space="preserve">1 600 </w:t>
      </w:r>
      <w:r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>
        <w:rPr>
          <w:rFonts w:eastAsia="Calibri"/>
          <w:sz w:val="24"/>
          <w:szCs w:val="24"/>
        </w:rPr>
        <w:t>.</w:t>
      </w:r>
    </w:p>
    <w:p w:rsidR="00895C0E" w:rsidRPr="008660B4" w:rsidRDefault="00895C0E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305002">
        <w:rPr>
          <w:sz w:val="24"/>
          <w:szCs w:val="24"/>
        </w:rPr>
        <w:t>1 080 467,62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AA54FF">
        <w:rPr>
          <w:sz w:val="24"/>
          <w:szCs w:val="24"/>
        </w:rPr>
        <w:t>2019</w:t>
      </w:r>
      <w:r w:rsidR="007A5C48">
        <w:rPr>
          <w:sz w:val="24"/>
          <w:szCs w:val="24"/>
        </w:rPr>
        <w:t xml:space="preserve"> to bolo </w:t>
      </w:r>
      <w:r w:rsidR="00AA54FF">
        <w:rPr>
          <w:sz w:val="24"/>
          <w:szCs w:val="24"/>
        </w:rPr>
        <w:t xml:space="preserve">1 084 161,18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305002">
        <w:rPr>
          <w:rFonts w:eastAsia="Calibri"/>
          <w:sz w:val="24"/>
          <w:szCs w:val="24"/>
        </w:rPr>
        <w:t>839 026,89</w:t>
      </w:r>
      <w:r w:rsidR="00E01A6A">
        <w:rPr>
          <w:rFonts w:eastAsia="Calibri"/>
          <w:sz w:val="24"/>
          <w:szCs w:val="24"/>
        </w:rPr>
        <w:t xml:space="preserve"> 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AA54FF">
        <w:rPr>
          <w:rFonts w:eastAsia="Calibri"/>
          <w:sz w:val="24"/>
          <w:szCs w:val="24"/>
        </w:rPr>
        <w:t>2019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AA54FF">
        <w:rPr>
          <w:rFonts w:eastAsia="Calibri"/>
          <w:sz w:val="24"/>
          <w:szCs w:val="24"/>
        </w:rPr>
        <w:t xml:space="preserve">739 687,08 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305002">
        <w:rPr>
          <w:rFonts w:eastAsia="Calibri"/>
          <w:sz w:val="24"/>
          <w:szCs w:val="24"/>
        </w:rPr>
        <w:t>975 605,18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AA54FF">
        <w:rPr>
          <w:rFonts w:eastAsia="Calibri"/>
          <w:sz w:val="24"/>
          <w:szCs w:val="24"/>
        </w:rPr>
        <w:t>2019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AA54FF">
        <w:rPr>
          <w:rFonts w:eastAsia="Calibri"/>
          <w:sz w:val="24"/>
          <w:szCs w:val="24"/>
        </w:rPr>
        <w:t xml:space="preserve">937 639,30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2020.</w:t>
      </w:r>
      <w:r>
        <w:rPr>
          <w:rFonts w:ascii="Times New Roman" w:hAnsi="Times New Roman" w:cs="Times New Roman"/>
          <w:sz w:val="24"/>
          <w:szCs w:val="24"/>
        </w:rPr>
        <w:t xml:space="preserve"> Poukazujeme však na skutočnosť, že epidemická situácia ovplyvňuje fungovanie konsolidovaného celku.  </w:t>
      </w:r>
    </w:p>
    <w:p w:rsidR="00F50BF4" w:rsidRDefault="00F50BF4" w:rsidP="00F50BF4"/>
    <w:p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0F0" w:rsidRDefault="00C110F0">
      <w:r>
        <w:separator/>
      </w:r>
    </w:p>
  </w:endnote>
  <w:endnote w:type="continuationSeparator" w:id="0">
    <w:p w:rsidR="00C110F0" w:rsidRDefault="00C110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0F0" w:rsidRDefault="00C110F0">
      <w:r>
        <w:separator/>
      </w:r>
    </w:p>
  </w:footnote>
  <w:footnote w:type="continuationSeparator" w:id="0">
    <w:p w:rsidR="00C110F0" w:rsidRDefault="00C110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331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105A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4FF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Majorova Miriam</cp:lastModifiedBy>
  <cp:revision>2</cp:revision>
  <cp:lastPrinted>2008-10-11T06:19:00Z</cp:lastPrinted>
  <dcterms:created xsi:type="dcterms:W3CDTF">2021-06-13T22:58:00Z</dcterms:created>
  <dcterms:modified xsi:type="dcterms:W3CDTF">2021-06-13T22:58:00Z</dcterms:modified>
</cp:coreProperties>
</file>