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87364" w:rsidRDefault="00310231">
      <w:pPr>
        <w:spacing w:after="120"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POZNÁMKY K ÚČTOVNEJ ZÁVIERKE 2020</w:t>
      </w:r>
    </w:p>
    <w:p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</w:t>
      </w:r>
      <w:proofErr w:type="spellStart"/>
      <w:r>
        <w:rPr>
          <w:rFonts w:ascii="Calibri" w:eastAsia="Calibri" w:hAnsi="Calibri" w:cs="Calibri"/>
          <w:sz w:val="24"/>
          <w:szCs w:val="24"/>
        </w:rPr>
        <w:t>č.MF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pre </w:t>
      </w:r>
      <w:proofErr w:type="spellStart"/>
      <w:r w:rsidR="008A730C">
        <w:rPr>
          <w:rFonts w:ascii="Calibri" w:eastAsia="Calibri" w:hAnsi="Calibri" w:cs="Calibri"/>
          <w:b/>
          <w:sz w:val="24"/>
          <w:szCs w:val="24"/>
        </w:rPr>
        <w:t>mikro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</w:pPr>
    </w:p>
    <w:p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:rsidR="00B87364" w:rsidRDefault="00B87364">
      <w:pPr>
        <w:spacing w:line="240" w:lineRule="auto"/>
      </w:pPr>
    </w:p>
    <w:p w:rsidR="00B87364" w:rsidRDefault="00752F78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35"/>
        <w:gridCol w:w="6879"/>
      </w:tblGrid>
      <w:tr w:rsidR="00B87364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C3389" w:rsidP="0097737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Na preklad, s.r.o.</w:t>
            </w:r>
          </w:p>
        </w:tc>
      </w:tr>
      <w:tr w:rsidR="00B87364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C3389" w:rsidP="000F7B2F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Mariánske námestie 27, 010 01 Žilina</w:t>
            </w:r>
          </w:p>
        </w:tc>
      </w:tr>
      <w:tr w:rsidR="00B87364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752F78" w:rsidP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Zápis do </w:t>
            </w:r>
            <w:r w:rsidR="001C3389">
              <w:rPr>
                <w:rFonts w:ascii="Calibri" w:eastAsia="Calibri" w:hAnsi="Calibri" w:cs="Calibri"/>
                <w:sz w:val="24"/>
                <w:szCs w:val="24"/>
              </w:rPr>
              <w:t>obchodného registra: 04.01.2014</w:t>
            </w:r>
          </w:p>
        </w:tc>
      </w:tr>
      <w:tr w:rsidR="00B87364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1C3389" w:rsidP="001C3389">
            <w:pPr>
              <w:spacing w:line="240" w:lineRule="auto"/>
              <w:jc w:val="both"/>
            </w:pPr>
            <w:r>
              <w:rPr>
                <w:color w:val="807A7A"/>
                <w:sz w:val="21"/>
                <w:szCs w:val="21"/>
                <w:shd w:val="clear" w:color="auto" w:fill="FFFFFF"/>
              </w:rPr>
              <w:t>Prekladateľské a tlmočnícke činnosti</w:t>
            </w:r>
          </w:p>
        </w:tc>
      </w:tr>
      <w:tr w:rsidR="00B87364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752F78" w:rsidP="001C3389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Spoločnosť </w:t>
            </w:r>
            <w:r w:rsidR="001C3389">
              <w:rPr>
                <w:rFonts w:ascii="Calibri" w:eastAsia="Calibri" w:hAnsi="Calibri" w:cs="Calibri"/>
                <w:sz w:val="24"/>
                <w:szCs w:val="24"/>
              </w:rPr>
              <w:t>Na preklad , s.r.o.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nie je subjektom verejného záujmu (§ 2/14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ZoU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).</w:t>
            </w:r>
          </w:p>
        </w:tc>
      </w:tr>
      <w:tr w:rsidR="00B87364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364" w:rsidRDefault="00310231" w:rsidP="007F4DAB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Kalendárny rok 2020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UJ bola </w:t>
      </w:r>
      <w:r w:rsidR="00310231">
        <w:rPr>
          <w:rFonts w:ascii="Calibri" w:eastAsia="Calibri" w:hAnsi="Calibri" w:cs="Calibri"/>
          <w:sz w:val="24"/>
          <w:szCs w:val="24"/>
        </w:rPr>
        <w:t>v účtovnom období roku 2020</w:t>
      </w:r>
      <w:r>
        <w:rPr>
          <w:rFonts w:ascii="Calibri" w:eastAsia="Calibri" w:hAnsi="Calibri" w:cs="Calibri"/>
          <w:sz w:val="24"/>
          <w:szCs w:val="24"/>
        </w:rPr>
        <w:t xml:space="preserve"> – </w:t>
      </w:r>
      <w:proofErr w:type="spellStart"/>
      <w:r w:rsidR="008A730C">
        <w:rPr>
          <w:rFonts w:ascii="Calibri" w:eastAsia="Calibri" w:hAnsi="Calibri" w:cs="Calibri"/>
          <w:sz w:val="24"/>
          <w:szCs w:val="24"/>
        </w:rPr>
        <w:t>mikro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účtovná jednotka, preto zostavuje účtovnú závierku podľa metodiky pre túto veľkostnú skupinu (Opatrenie </w:t>
      </w:r>
      <w:proofErr w:type="spellStart"/>
      <w:r>
        <w:rPr>
          <w:rFonts w:ascii="Calibri" w:eastAsia="Calibri" w:hAnsi="Calibri" w:cs="Calibri"/>
          <w:sz w:val="24"/>
          <w:szCs w:val="24"/>
        </w:rPr>
        <w:t>č.MF</w:t>
      </w:r>
      <w:proofErr w:type="spellEnd"/>
      <w:r>
        <w:rPr>
          <w:rFonts w:ascii="Calibri" w:eastAsia="Calibri" w:hAnsi="Calibri" w:cs="Calibri"/>
          <w:sz w:val="24"/>
          <w:szCs w:val="24"/>
        </w:rPr>
        <w:t>/23378/2014-74).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</w:t>
      </w:r>
      <w:r w:rsidR="0097737C">
        <w:rPr>
          <w:rFonts w:ascii="Calibri" w:eastAsia="Calibri" w:hAnsi="Calibri" w:cs="Calibri"/>
          <w:sz w:val="24"/>
          <w:szCs w:val="24"/>
        </w:rPr>
        <w:t xml:space="preserve"> </w:t>
      </w:r>
      <w:r w:rsidR="00310231">
        <w:rPr>
          <w:rFonts w:ascii="Calibri" w:eastAsia="Calibri" w:hAnsi="Calibri" w:cs="Calibri"/>
          <w:sz w:val="24"/>
          <w:szCs w:val="24"/>
        </w:rPr>
        <w:t>26.10.2020</w:t>
      </w: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3) Právny dôvod na zostavenie účtovnej závierky: Účtovná závierka Spoločnosti k 31.12.201</w:t>
      </w:r>
      <w:r w:rsidR="001C3389">
        <w:rPr>
          <w:rFonts w:ascii="Calibri" w:eastAsia="Calibri" w:hAnsi="Calibri" w:cs="Calibri"/>
          <w:sz w:val="24"/>
          <w:szCs w:val="24"/>
        </w:rPr>
        <w:t>9</w:t>
      </w:r>
      <w:r>
        <w:rPr>
          <w:rFonts w:ascii="Calibri" w:eastAsia="Calibri" w:hAnsi="Calibri" w:cs="Calibri"/>
          <w:sz w:val="24"/>
          <w:szCs w:val="24"/>
        </w:rPr>
        <w:t xml:space="preserve"> je zostavená ako riadna účtovná závierka podľa §17 ods. 6 Zákona č. 431/2002 </w:t>
      </w:r>
      <w:proofErr w:type="spellStart"/>
      <w:r>
        <w:rPr>
          <w:rFonts w:ascii="Calibri" w:eastAsia="Calibri" w:hAnsi="Calibri" w:cs="Calibri"/>
          <w:sz w:val="24"/>
          <w:szCs w:val="24"/>
        </w:rPr>
        <w:t>Z.z</w:t>
      </w:r>
      <w:proofErr w:type="spellEnd"/>
      <w:r>
        <w:rPr>
          <w:rFonts w:ascii="Calibri" w:eastAsia="Calibri" w:hAnsi="Calibri" w:cs="Calibri"/>
          <w:sz w:val="24"/>
          <w:szCs w:val="24"/>
        </w:rPr>
        <w:t>. o účtovníctve za účtovné obdobie od 01. januára 201</w:t>
      </w:r>
      <w:r w:rsidR="007058F8">
        <w:rPr>
          <w:rFonts w:ascii="Calibri" w:eastAsia="Calibri" w:hAnsi="Calibri" w:cs="Calibri"/>
          <w:sz w:val="24"/>
          <w:szCs w:val="24"/>
        </w:rPr>
        <w:t>9</w:t>
      </w:r>
      <w:r>
        <w:rPr>
          <w:rFonts w:ascii="Calibri" w:eastAsia="Calibri" w:hAnsi="Calibri" w:cs="Calibri"/>
          <w:sz w:val="24"/>
          <w:szCs w:val="24"/>
        </w:rPr>
        <w:t xml:space="preserve"> do 31. decembra 201</w:t>
      </w:r>
      <w:r w:rsidR="007058F8">
        <w:rPr>
          <w:rFonts w:ascii="Calibri" w:eastAsia="Calibri" w:hAnsi="Calibri" w:cs="Calibri"/>
          <w:sz w:val="24"/>
          <w:szCs w:val="24"/>
        </w:rPr>
        <w:t>9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4) ÚJ nie je v skupine účtovných jednotiek</w:t>
      </w: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B87364">
        <w:trPr>
          <w:trHeight w:val="520"/>
        </w:trPr>
        <w:tc>
          <w:tcPr>
            <w:tcW w:w="4857" w:type="dxa"/>
            <w:vAlign w:val="center"/>
          </w:tcPr>
          <w:p w:rsidR="00B87364" w:rsidRDefault="00752F78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160"/>
        </w:trPr>
        <w:tc>
          <w:tcPr>
            <w:tcW w:w="4857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B87364" w:rsidRDefault="001C3389" w:rsidP="007F4DAB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67" w:type="dxa"/>
          </w:tcPr>
          <w:p w:rsidR="00B87364" w:rsidRDefault="001C3389" w:rsidP="007F4DAB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  <w:tr w:rsidR="001C3389">
        <w:trPr>
          <w:trHeight w:val="160"/>
        </w:trPr>
        <w:tc>
          <w:tcPr>
            <w:tcW w:w="4857" w:type="dxa"/>
          </w:tcPr>
          <w:p w:rsidR="001C3389" w:rsidRDefault="001C3389">
            <w:pP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523" w:type="dxa"/>
          </w:tcPr>
          <w:p w:rsidR="001C3389" w:rsidRDefault="001C3389" w:rsidP="007F4DAB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367" w:type="dxa"/>
          </w:tcPr>
          <w:p w:rsidR="001C3389" w:rsidRDefault="001C3389" w:rsidP="007F4DAB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B87364" w:rsidRDefault="00B87364">
      <w:pPr>
        <w:spacing w:line="240" w:lineRule="auto"/>
        <w:ind w:left="928"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 – INFORMÁCIE O ORGÁNOCH SPOLOČNOSTI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B87364">
        <w:trPr>
          <w:trHeight w:val="8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:rsidR="00B87364" w:rsidRDefault="001C3389" w:rsidP="00752F78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Helena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Grofčíková</w:t>
            </w:r>
            <w:proofErr w:type="spellEnd"/>
          </w:p>
        </w:tc>
        <w:tc>
          <w:tcPr>
            <w:tcW w:w="2360" w:type="dxa"/>
            <w:vAlign w:val="center"/>
          </w:tcPr>
          <w:p w:rsidR="00B87364" w:rsidRDefault="001C3389" w:rsidP="0097737C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Helena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Grofčíková</w:t>
            </w:r>
            <w:proofErr w:type="spellEnd"/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 w:rsidP="00D93A46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4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B87364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</w:tbl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1) Účtovná závierka je zostavená za splnenia predpokladu, že ÚJ bude nepretržite pokračovať vo svojej činnosti minimálne 12 mesiacov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 v zmysle § 7 ods. 4 zákona o účtovníctve.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3) ÚJ neeviduje žiadne transakcie, ktoré sa neuvádzajú v súvahe.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752F78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a) Spôsob oceňovania majetku a záväzkov (§ 25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):</w:t>
      </w:r>
    </w:p>
    <w:p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d) Účtovná jednotka nepoužila dobrovoľné oceňovanie obchodných podielov metódou vlastného imania (§ 27/9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).</w:t>
      </w:r>
    </w:p>
    <w:p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:rsidR="00B87364" w:rsidRDefault="00752F78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UJ odpisuje jednotlivé veci alebo relevantné súbory hnuteľných vecí (napr. počítačová sieť, nábytková zostava). UJ nepoužíva </w:t>
      </w:r>
      <w:proofErr w:type="spellStart"/>
      <w:r>
        <w:rPr>
          <w:rFonts w:ascii="Calibri" w:eastAsia="Calibri" w:hAnsi="Calibri" w:cs="Calibri"/>
          <w:sz w:val="24"/>
          <w:szCs w:val="24"/>
        </w:rPr>
        <w:t>komponentné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odpisovanie (odpisovanie častí majetku - komponentov).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dlhodobého majetku z dôvodu jednorazového trvalého zníženia hodnoty majetku (§ 21/5 PU).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g) ÚJ neb</w:t>
      </w:r>
      <w:r w:rsidR="00310231">
        <w:rPr>
          <w:rFonts w:ascii="Calibri" w:eastAsia="Calibri" w:hAnsi="Calibri" w:cs="Calibri"/>
          <w:sz w:val="24"/>
          <w:szCs w:val="24"/>
        </w:rPr>
        <w:t>oli v zdaňovacom období roku 2020</w:t>
      </w:r>
      <w:r>
        <w:rPr>
          <w:rFonts w:ascii="Calibri" w:eastAsia="Calibri" w:hAnsi="Calibri" w:cs="Calibri"/>
          <w:sz w:val="24"/>
          <w:szCs w:val="24"/>
        </w:rPr>
        <w:t xml:space="preserve"> poskytnuté žiadne dotácie</w:t>
      </w:r>
    </w:p>
    <w:p w:rsidR="00B87364" w:rsidRDefault="00B87364">
      <w:pPr>
        <w:keepNext/>
        <w:spacing w:after="120" w:line="240" w:lineRule="auto"/>
        <w:jc w:val="both"/>
      </w:pPr>
    </w:p>
    <w:p w:rsidR="00B87364" w:rsidRDefault="00752F78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5)</w:t>
      </w:r>
      <w:r w:rsidR="00310231">
        <w:rPr>
          <w:rFonts w:ascii="Calibri" w:eastAsia="Calibri" w:hAnsi="Calibri" w:cs="Calibri"/>
          <w:sz w:val="24"/>
          <w:szCs w:val="24"/>
        </w:rPr>
        <w:t xml:space="preserve"> ÚJ v zdaňovacom období roku 2020</w:t>
      </w:r>
      <w:bookmarkStart w:id="0" w:name="_GoBack"/>
      <w:bookmarkEnd w:id="0"/>
      <w:r>
        <w:rPr>
          <w:rFonts w:ascii="Calibri" w:eastAsia="Calibri" w:hAnsi="Calibri" w:cs="Calibri"/>
          <w:sz w:val="24"/>
          <w:szCs w:val="24"/>
        </w:rPr>
        <w:t xml:space="preserve"> nevykonala žiadne opravy významných chýb.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neeviduje žiadne položky nehmotného majetku.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položky významných derivátov, majetku a záväzkoch zabezpečených derivátmi.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B87364">
        <w:trPr>
          <w:trHeight w:val="680"/>
          <w:jc w:val="center"/>
        </w:trPr>
        <w:tc>
          <w:tcPr>
            <w:tcW w:w="4785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3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00"/>
          <w:jc w:val="center"/>
        </w:trPr>
        <w:tc>
          <w:tcPr>
            <w:tcW w:w="4785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before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3b) ÚJ neeviduje žiadne položky zabezpečených záväzkov.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4) ÚJ neeviduje žiadne vlastné akcie.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ÚJ neeviduje žiadne položky nákladov alebo výnosov, ktoré majú výnimočný rozsah alebo výskyt.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:rsidR="00B87364" w:rsidRDefault="00B87364">
      <w:pPr>
        <w:spacing w:after="120" w:line="240" w:lineRule="auto"/>
        <w:ind w:right="-471"/>
        <w:jc w:val="center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1a) ÚJ neeviduje žiadne položky podmieneného majetku.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1b) ÚJ neeviduje žiadne položky podmienených záväzkov.</w:t>
      </w:r>
    </w:p>
    <w:p w:rsidR="00B87364" w:rsidRDefault="00B87364">
      <w:pPr>
        <w:spacing w:after="120"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ostatné finančné povinnosti, ktoré a nevykazujú v účtovných výkazoch.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3 V účtovníctve ÚJ sa nenachádzajú žiadne položky evidované na podsúvahových účtoch.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 – UDALOSTI, KTORÉ NASTALI PO ZÁVIERKOVOM DNI</w:t>
      </w: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ÚJ neeviduje žiadne udalosti, ktoré nastali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dni.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2) ÚJ nemá žiadnu priemyselnú výrobu. (§ 23d/6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3) ÚJ nemá žiadne finančné vzťahy s orgánmi verejnej moci. (§ 23d/6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B87364">
      <w:pPr>
        <w:spacing w:after="120" w:line="240" w:lineRule="auto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lastRenderedPageBreak/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 w:rsidSect="00FF1471">
      <w:headerReference w:type="default" r:id="rId7"/>
      <w:footerReference w:type="default" r:id="rId8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2930" w:rsidRDefault="00CF2930">
      <w:pPr>
        <w:spacing w:line="240" w:lineRule="auto"/>
      </w:pPr>
      <w:r>
        <w:separator/>
      </w:r>
    </w:p>
  </w:endnote>
  <w:endnote w:type="continuationSeparator" w:id="0">
    <w:p w:rsidR="00CF2930" w:rsidRDefault="00CF29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9F771C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 w:rsidR="00752F78">
      <w:instrText>PAGE</w:instrText>
    </w:r>
    <w:r>
      <w:fldChar w:fldCharType="separate"/>
    </w:r>
    <w:r w:rsidR="00310231">
      <w:rPr>
        <w:noProof/>
      </w:rPr>
      <w:t>6</w:t>
    </w:r>
    <w:r>
      <w:fldChar w:fldCharType="end"/>
    </w:r>
  </w:p>
  <w:p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2930" w:rsidRDefault="00CF2930">
      <w:pPr>
        <w:spacing w:line="240" w:lineRule="auto"/>
      </w:pPr>
      <w:r>
        <w:separator/>
      </w:r>
    </w:p>
  </w:footnote>
  <w:footnote w:type="continuationSeparator" w:id="0">
    <w:p w:rsidR="00CF2930" w:rsidRDefault="00CF29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752F78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Poznámky </w:t>
    </w:r>
    <w:proofErr w:type="spellStart"/>
    <w:r>
      <w:t>Úč</w:t>
    </w:r>
    <w:proofErr w:type="spellEnd"/>
    <w:r>
      <w:t xml:space="preserve">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 </w:t>
    </w:r>
    <w:r w:rsidR="001C3389">
      <w:t>47580593         DIČ: 2023981905</w:t>
    </w:r>
  </w:p>
  <w:p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364"/>
    <w:rsid w:val="000B4AB3"/>
    <w:rsid w:val="000F7B2F"/>
    <w:rsid w:val="001024C4"/>
    <w:rsid w:val="001044E0"/>
    <w:rsid w:val="00182DC8"/>
    <w:rsid w:val="001C3389"/>
    <w:rsid w:val="001E1E59"/>
    <w:rsid w:val="00270825"/>
    <w:rsid w:val="00310231"/>
    <w:rsid w:val="003138EA"/>
    <w:rsid w:val="00324025"/>
    <w:rsid w:val="003459F0"/>
    <w:rsid w:val="003472EF"/>
    <w:rsid w:val="00450E83"/>
    <w:rsid w:val="004C3B25"/>
    <w:rsid w:val="004D343B"/>
    <w:rsid w:val="00630293"/>
    <w:rsid w:val="006357DB"/>
    <w:rsid w:val="00690DEC"/>
    <w:rsid w:val="007058F8"/>
    <w:rsid w:val="00752F78"/>
    <w:rsid w:val="007B23BD"/>
    <w:rsid w:val="007F4DAB"/>
    <w:rsid w:val="008303B2"/>
    <w:rsid w:val="008A730C"/>
    <w:rsid w:val="00943809"/>
    <w:rsid w:val="0097737C"/>
    <w:rsid w:val="009F771C"/>
    <w:rsid w:val="00A67C67"/>
    <w:rsid w:val="00B87364"/>
    <w:rsid w:val="00C36EB0"/>
    <w:rsid w:val="00CF2930"/>
    <w:rsid w:val="00D107DB"/>
    <w:rsid w:val="00D93A46"/>
    <w:rsid w:val="00DE22B4"/>
    <w:rsid w:val="00EB41F8"/>
    <w:rsid w:val="00EC2695"/>
    <w:rsid w:val="00FF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0AB81"/>
  <w15:docId w15:val="{5FE9542B-3C12-4968-8773-6BB6C3820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59F0"/>
  </w:style>
  <w:style w:type="paragraph" w:styleId="Pta">
    <w:name w:val="footer"/>
    <w:basedOn w:val="Normlny"/>
    <w:link w:val="Pt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59F0"/>
  </w:style>
  <w:style w:type="character" w:customStyle="1" w:styleId="apple-converted-space">
    <w:name w:val="apple-converted-space"/>
    <w:basedOn w:val="Predvolenpsmoodseku"/>
    <w:rsid w:val="009773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1206</Words>
  <Characters>6875</Characters>
  <Application>Microsoft Office Word</Application>
  <DocSecurity>0</DocSecurity>
  <Lines>57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</dc:creator>
  <cp:lastModifiedBy>Janka</cp:lastModifiedBy>
  <cp:revision>3</cp:revision>
  <dcterms:created xsi:type="dcterms:W3CDTF">2021-06-14T06:01:00Z</dcterms:created>
  <dcterms:modified xsi:type="dcterms:W3CDTF">2021-06-14T06:03:00Z</dcterms:modified>
</cp:coreProperties>
</file>