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0888" w:rsidRDefault="00B10888" w:rsidP="00B10888">
      <w:pPr>
        <w:pStyle w:val="Default"/>
        <w:rPr>
          <w:b/>
          <w:bCs/>
          <w:sz w:val="28"/>
          <w:szCs w:val="28"/>
        </w:rPr>
      </w:pPr>
      <w:r>
        <w:rPr>
          <w:rFonts w:ascii="Helvetica" w:hAnsi="Helvetica" w:cs="Helvetica"/>
          <w:color w:val="1C1E21"/>
          <w:sz w:val="20"/>
          <w:szCs w:val="20"/>
          <w:shd w:val="clear" w:color="auto" w:fill="F2F3F5"/>
        </w:rPr>
        <w:t> </w:t>
      </w:r>
      <w:r>
        <w:t xml:space="preserve">                                       </w:t>
      </w:r>
      <w:r>
        <w:rPr>
          <w:b/>
          <w:bCs/>
          <w:sz w:val="28"/>
          <w:szCs w:val="28"/>
        </w:rPr>
        <w:t xml:space="preserve">Poznámky k 31.12.2020 </w:t>
      </w:r>
    </w:p>
    <w:p w:rsidR="005308CC" w:rsidRDefault="005308CC" w:rsidP="00B10888">
      <w:pPr>
        <w:pStyle w:val="Default"/>
        <w:rPr>
          <w:sz w:val="28"/>
          <w:szCs w:val="28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Účtovná jednotka: Sokol </w:t>
      </w:r>
      <w:proofErr w:type="spellStart"/>
      <w:r>
        <w:rPr>
          <w:b/>
          <w:bCs/>
          <w:sz w:val="23"/>
          <w:szCs w:val="23"/>
        </w:rPr>
        <w:t>trade</w:t>
      </w:r>
      <w:proofErr w:type="spellEnd"/>
      <w:r>
        <w:rPr>
          <w:b/>
          <w:bCs/>
          <w:sz w:val="23"/>
          <w:szCs w:val="23"/>
        </w:rPr>
        <w:t xml:space="preserve"> spol. s </w:t>
      </w:r>
      <w:proofErr w:type="spellStart"/>
      <w:r>
        <w:rPr>
          <w:b/>
          <w:bCs/>
          <w:sz w:val="23"/>
          <w:szCs w:val="23"/>
        </w:rPr>
        <w:t>r.o</w:t>
      </w:r>
      <w:proofErr w:type="spellEnd"/>
      <w:r>
        <w:rPr>
          <w:b/>
          <w:bCs/>
          <w:sz w:val="23"/>
          <w:szCs w:val="23"/>
        </w:rPr>
        <w:t xml:space="preserve">.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Zostavená dňa: 14.6.2021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Schválená dňa: 14.6.2021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účtovnej jednotke: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Obchodné meno: Sokol </w:t>
      </w:r>
      <w:proofErr w:type="spellStart"/>
      <w:r>
        <w:rPr>
          <w:b/>
          <w:bCs/>
          <w:sz w:val="23"/>
          <w:szCs w:val="23"/>
        </w:rPr>
        <w:t>trade</w:t>
      </w:r>
      <w:proofErr w:type="spellEnd"/>
      <w:r>
        <w:rPr>
          <w:b/>
          <w:bCs/>
          <w:sz w:val="23"/>
          <w:szCs w:val="23"/>
        </w:rPr>
        <w:t xml:space="preserve"> spol. s </w:t>
      </w:r>
      <w:proofErr w:type="spellStart"/>
      <w:r>
        <w:rPr>
          <w:b/>
          <w:bCs/>
          <w:sz w:val="23"/>
          <w:szCs w:val="23"/>
        </w:rPr>
        <w:t>r.o</w:t>
      </w:r>
      <w:proofErr w:type="spellEnd"/>
      <w:r>
        <w:rPr>
          <w:b/>
          <w:bCs/>
          <w:sz w:val="23"/>
          <w:szCs w:val="23"/>
        </w:rPr>
        <w:t xml:space="preserve">.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Sídlo: Husárska 33, 04011 Košice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Dátum zápisu: 5.4.,2006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Dátum vzniku: 5.4.2006 </w:t>
      </w:r>
    </w:p>
    <w:p w:rsidR="00B10888" w:rsidRDefault="00B10888" w:rsidP="00B1088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Opis hospodárskej činnosti účtovnej jednotky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Predmet činnosti</w:t>
      </w:r>
    </w:p>
    <w:p w:rsidR="00B10888" w:rsidRDefault="00B10888" w:rsidP="00B10888">
      <w:pPr>
        <w:pStyle w:val="ListParagraph"/>
        <w:numPr>
          <w:ilvl w:val="0"/>
          <w:numId w:val="1"/>
        </w:numPr>
        <w:jc w:val="both"/>
      </w:pPr>
      <w:r>
        <w:t>maloobchod a veľkoobchod v rozsahu voľných živností,</w:t>
      </w:r>
    </w:p>
    <w:p w:rsidR="00B10888" w:rsidRDefault="00B10888" w:rsidP="00B10888">
      <w:pPr>
        <w:pStyle w:val="ListParagraph"/>
        <w:numPr>
          <w:ilvl w:val="0"/>
          <w:numId w:val="1"/>
        </w:numPr>
        <w:jc w:val="both"/>
      </w:pPr>
      <w:r>
        <w:t xml:space="preserve">sprostredkovanie obchodu v rozsahu voľných živností </w:t>
      </w:r>
    </w:p>
    <w:p w:rsidR="00B10888" w:rsidRDefault="00B10888" w:rsidP="00B10888">
      <w:pPr>
        <w:pStyle w:val="ListParagraph"/>
        <w:numPr>
          <w:ilvl w:val="0"/>
          <w:numId w:val="1"/>
        </w:numPr>
        <w:jc w:val="both"/>
      </w:pPr>
      <w:r>
        <w:t>Inžinierska činnosť a súvisiace poradenstvo</w:t>
      </w:r>
    </w:p>
    <w:p w:rsidR="00B10888" w:rsidRDefault="00B10888" w:rsidP="00B10888">
      <w:pPr>
        <w:pStyle w:val="ListParagraph"/>
        <w:numPr>
          <w:ilvl w:val="0"/>
          <w:numId w:val="1"/>
        </w:numPr>
        <w:jc w:val="both"/>
      </w:pPr>
      <w:r>
        <w:t>vedenie účtovníctva</w:t>
      </w:r>
    </w:p>
    <w:p w:rsidR="00B10888" w:rsidRDefault="00B10888" w:rsidP="00B10888">
      <w:pPr>
        <w:pStyle w:val="ListParagraph"/>
        <w:numPr>
          <w:ilvl w:val="0"/>
          <w:numId w:val="1"/>
        </w:numPr>
        <w:jc w:val="both"/>
      </w:pPr>
      <w:r>
        <w:t>ekonomické organizačné a účtovné poradenstvo</w:t>
      </w:r>
    </w:p>
    <w:p w:rsidR="00B10888" w:rsidRDefault="00B10888" w:rsidP="00B10888">
      <w:pPr>
        <w:pStyle w:val="ListParagraph"/>
        <w:numPr>
          <w:ilvl w:val="0"/>
          <w:numId w:val="1"/>
        </w:numPr>
        <w:jc w:val="both"/>
      </w:pPr>
      <w:r>
        <w:t>výroba jedov</w:t>
      </w:r>
    </w:p>
    <w:p w:rsidR="00B10888" w:rsidRDefault="00B10888" w:rsidP="00B10888">
      <w:pPr>
        <w:pStyle w:val="ListParagraph"/>
        <w:numPr>
          <w:ilvl w:val="0"/>
          <w:numId w:val="1"/>
        </w:numPr>
        <w:jc w:val="both"/>
      </w:pPr>
      <w:r>
        <w:t>výskum a vývoj v oblasti prírodných, technických a </w:t>
      </w:r>
      <w:proofErr w:type="spellStart"/>
      <w:r>
        <w:t>enviromentálnych</w:t>
      </w:r>
      <w:proofErr w:type="spellEnd"/>
      <w:r>
        <w:t xml:space="preserve"> vied </w:t>
      </w:r>
    </w:p>
    <w:p w:rsidR="00B10888" w:rsidRDefault="00B10888" w:rsidP="00B10888">
      <w:pPr>
        <w:pStyle w:val="ListParagraph"/>
        <w:numPr>
          <w:ilvl w:val="0"/>
          <w:numId w:val="1"/>
        </w:numPr>
        <w:jc w:val="both"/>
      </w:pPr>
      <w:r>
        <w:t>spracovávanie projektov na získanie finančných prostriedkov z fondov EU v rozsahu voľných živností</w:t>
      </w:r>
    </w:p>
    <w:p w:rsidR="00B10888" w:rsidRDefault="00B10888" w:rsidP="00B10888">
      <w:pPr>
        <w:pStyle w:val="ListParagraph"/>
        <w:numPr>
          <w:ilvl w:val="0"/>
          <w:numId w:val="1"/>
        </w:numPr>
        <w:jc w:val="both"/>
      </w:pPr>
      <w:r>
        <w:t>neúradné technické a chemické analýzy, testovanie a meranie v rozsahu voľných živností , technické štúdie, analýzy, recenzie, posudky a poradenstvo v rozsahu voľných živností</w:t>
      </w:r>
    </w:p>
    <w:p w:rsidR="00B10888" w:rsidRDefault="00B10888" w:rsidP="00B10888">
      <w:pPr>
        <w:pStyle w:val="ListParagraph"/>
        <w:numPr>
          <w:ilvl w:val="0"/>
          <w:numId w:val="1"/>
        </w:numPr>
        <w:jc w:val="both"/>
      </w:pPr>
      <w:r>
        <w:t xml:space="preserve">organizovanie kurzov, školení, a seminárov </w:t>
      </w:r>
    </w:p>
    <w:p w:rsidR="00B10888" w:rsidRDefault="00B10888" w:rsidP="00B10888">
      <w:pPr>
        <w:pStyle w:val="ListParagraph"/>
        <w:numPr>
          <w:ilvl w:val="0"/>
          <w:numId w:val="1"/>
        </w:numPr>
        <w:jc w:val="both"/>
      </w:pPr>
      <w:r>
        <w:t>prekladateľské a tlmočnícke služby</w:t>
      </w:r>
    </w:p>
    <w:p w:rsidR="00B10888" w:rsidRDefault="00B10888" w:rsidP="00B10888">
      <w:pPr>
        <w:pStyle w:val="ListParagraph"/>
        <w:numPr>
          <w:ilvl w:val="0"/>
          <w:numId w:val="1"/>
        </w:numPr>
        <w:jc w:val="both"/>
      </w:pPr>
      <w:r>
        <w:t>reklamná, inzertná a propagačná činnosť</w:t>
      </w:r>
    </w:p>
    <w:p w:rsidR="00B10888" w:rsidRDefault="00B10888" w:rsidP="00B10888">
      <w:pPr>
        <w:pStyle w:val="ListParagraph"/>
        <w:numPr>
          <w:ilvl w:val="0"/>
          <w:numId w:val="1"/>
        </w:numPr>
        <w:jc w:val="both"/>
      </w:pPr>
      <w:r>
        <w:t>organizovanie kultúrnych, športových a spoločenských podujatí</w:t>
      </w:r>
    </w:p>
    <w:p w:rsidR="00B10888" w:rsidRDefault="00B10888" w:rsidP="00B10888">
      <w:pPr>
        <w:pStyle w:val="ListParagraph"/>
        <w:numPr>
          <w:ilvl w:val="0"/>
          <w:numId w:val="1"/>
        </w:numPr>
        <w:jc w:val="both"/>
      </w:pPr>
      <w:r>
        <w:t>vydavateľská činnosť</w:t>
      </w:r>
    </w:p>
    <w:p w:rsidR="00B10888" w:rsidRDefault="00B10888" w:rsidP="00B10888">
      <w:pPr>
        <w:pStyle w:val="ListParagraph"/>
        <w:numPr>
          <w:ilvl w:val="0"/>
          <w:numId w:val="1"/>
        </w:numPr>
        <w:jc w:val="both"/>
      </w:pPr>
      <w:r>
        <w:t>kancelárske a sekretárske služby</w:t>
      </w:r>
    </w:p>
    <w:p w:rsidR="00B10888" w:rsidRDefault="00B10888" w:rsidP="00B10888">
      <w:pPr>
        <w:pStyle w:val="ListParagraph"/>
        <w:numPr>
          <w:ilvl w:val="0"/>
          <w:numId w:val="1"/>
        </w:numPr>
        <w:jc w:val="both"/>
      </w:pPr>
      <w:r>
        <w:t>kopírovacie a rozmnožovacie služby</w:t>
      </w:r>
    </w:p>
    <w:p w:rsidR="00B10888" w:rsidRDefault="00B10888" w:rsidP="00B10888">
      <w:pPr>
        <w:pStyle w:val="ListParagraph"/>
        <w:numPr>
          <w:ilvl w:val="0"/>
          <w:numId w:val="1"/>
        </w:numPr>
        <w:jc w:val="both"/>
      </w:pPr>
      <w:r>
        <w:t>podnikateľské poradenstvo v rozsahu voľných živností</w:t>
      </w:r>
    </w:p>
    <w:p w:rsidR="00B10888" w:rsidRDefault="00B10888" w:rsidP="00B10888">
      <w:pPr>
        <w:pStyle w:val="ListParagraph"/>
        <w:numPr>
          <w:ilvl w:val="0"/>
          <w:numId w:val="1"/>
        </w:numPr>
        <w:jc w:val="both"/>
      </w:pPr>
      <w:r>
        <w:t xml:space="preserve">prieskum trhu a verejnej mienky </w:t>
      </w:r>
    </w:p>
    <w:p w:rsidR="00B10888" w:rsidRDefault="00B10888" w:rsidP="00B10888">
      <w:pPr>
        <w:pStyle w:val="ListParagraph"/>
        <w:numPr>
          <w:ilvl w:val="0"/>
          <w:numId w:val="1"/>
        </w:numPr>
        <w:jc w:val="both"/>
      </w:pPr>
      <w:r>
        <w:t xml:space="preserve">sprostredkovanie predaja, prenájmu, a kúpy nehnuteľnosti </w:t>
      </w:r>
    </w:p>
    <w:p w:rsidR="00B10888" w:rsidRDefault="00B10888" w:rsidP="00B10888">
      <w:pPr>
        <w:pStyle w:val="ListParagraph"/>
        <w:numPr>
          <w:ilvl w:val="0"/>
          <w:numId w:val="1"/>
        </w:numPr>
        <w:jc w:val="both"/>
      </w:pPr>
      <w:proofErr w:type="spellStart"/>
      <w:r>
        <w:t>faktoring</w:t>
      </w:r>
      <w:proofErr w:type="spellEnd"/>
      <w:r>
        <w:t xml:space="preserve"> a forfaiting</w:t>
      </w:r>
    </w:p>
    <w:p w:rsidR="00B10888" w:rsidRDefault="00B10888" w:rsidP="00B10888">
      <w:pPr>
        <w:pStyle w:val="ListParagraph"/>
        <w:numPr>
          <w:ilvl w:val="0"/>
          <w:numId w:val="1"/>
        </w:numPr>
        <w:jc w:val="both"/>
      </w:pPr>
      <w:r>
        <w:rPr>
          <w:lang w:eastAsia="sk-SK"/>
        </w:rPr>
        <w:t>p</w:t>
      </w:r>
      <w:r w:rsidRPr="006E2504">
        <w:rPr>
          <w:lang w:eastAsia="sk-SK"/>
        </w:rPr>
        <w:t>ríp</w:t>
      </w:r>
      <w:r>
        <w:rPr>
          <w:lang w:eastAsia="sk-SK"/>
        </w:rPr>
        <w:t>ravné práce k realizácii stavby</w:t>
      </w:r>
    </w:p>
    <w:p w:rsidR="00B10888" w:rsidRDefault="00B10888" w:rsidP="00B10888">
      <w:pPr>
        <w:pStyle w:val="ListParagraph"/>
        <w:numPr>
          <w:ilvl w:val="0"/>
          <w:numId w:val="1"/>
        </w:numPr>
        <w:jc w:val="both"/>
      </w:pPr>
      <w:r>
        <w:rPr>
          <w:lang w:eastAsia="sk-SK"/>
        </w:rPr>
        <w:t>u</w:t>
      </w:r>
      <w:r w:rsidRPr="006E2504">
        <w:rPr>
          <w:lang w:eastAsia="sk-SK"/>
        </w:rPr>
        <w:t>s</w:t>
      </w:r>
      <w:r>
        <w:rPr>
          <w:lang w:eastAsia="sk-SK"/>
        </w:rPr>
        <w:t xml:space="preserve">kutočňovanie stavieb a ich zmien </w:t>
      </w:r>
    </w:p>
    <w:p w:rsidR="00B10888" w:rsidRDefault="00B10888" w:rsidP="00B10888">
      <w:pPr>
        <w:pStyle w:val="ListParagraph"/>
        <w:numPr>
          <w:ilvl w:val="0"/>
          <w:numId w:val="1"/>
        </w:numPr>
        <w:jc w:val="both"/>
      </w:pPr>
      <w:r>
        <w:rPr>
          <w:lang w:eastAsia="sk-SK"/>
        </w:rPr>
        <w:t>d</w:t>
      </w:r>
      <w:r w:rsidRPr="006E2504">
        <w:rPr>
          <w:lang w:eastAsia="sk-SK"/>
        </w:rPr>
        <w:t>okončovacie stavebné práce pri realizácii exteriérov a interiérov.</w:t>
      </w:r>
    </w:p>
    <w:p w:rsidR="00B10888" w:rsidRPr="006E2504" w:rsidRDefault="00B10888" w:rsidP="00B10888">
      <w:pPr>
        <w:pStyle w:val="ListParagraph"/>
        <w:numPr>
          <w:ilvl w:val="0"/>
          <w:numId w:val="1"/>
        </w:numPr>
        <w:jc w:val="both"/>
      </w:pPr>
      <w:r>
        <w:rPr>
          <w:lang w:eastAsia="sk-SK"/>
        </w:rPr>
        <w:t>v</w:t>
      </w:r>
      <w:r w:rsidRPr="006E2504">
        <w:rPr>
          <w:lang w:eastAsia="sk-SK"/>
        </w:rPr>
        <w:t>ypracovanie dokumentácie a projektovanie jednoduchých stavieb</w:t>
      </w:r>
      <w:r>
        <w:rPr>
          <w:lang w:eastAsia="sk-SK"/>
        </w:rPr>
        <w:t>, drobných stavieb a zmien týchto stavieb – stavebná časť</w:t>
      </w:r>
    </w:p>
    <w:p w:rsidR="00B10888" w:rsidRDefault="00B10888" w:rsidP="00B10888">
      <w:pPr>
        <w:pStyle w:val="Default"/>
      </w:pPr>
    </w:p>
    <w:p w:rsidR="00B10888" w:rsidRDefault="00B10888" w:rsidP="00B10888">
      <w:pPr>
        <w:pStyle w:val="Default"/>
        <w:rPr>
          <w:b/>
          <w:bCs/>
          <w:sz w:val="23"/>
          <w:szCs w:val="23"/>
        </w:rPr>
      </w:pPr>
      <w:r>
        <w:t xml:space="preserve"> </w:t>
      </w:r>
      <w:r>
        <w:rPr>
          <w:b/>
          <w:bCs/>
          <w:sz w:val="23"/>
          <w:szCs w:val="23"/>
        </w:rPr>
        <w:t>V predmete činnosti došlo k zmene oproti predchádzajúcemu účtovnému obdobiu ku ktorému bola zostavená riadna účtovná závierka v zmysle § 16 zákona o účtovníctve č. 431/2002</w:t>
      </w:r>
    </w:p>
    <w:p w:rsidR="00B10888" w:rsidRDefault="00B10888" w:rsidP="00B1088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1/  bol doplnený predmet činnosti </w:t>
      </w:r>
    </w:p>
    <w:p w:rsidR="00B10888" w:rsidRDefault="00B10888" w:rsidP="00B10888">
      <w:pPr>
        <w:pStyle w:val="ListParagraph"/>
        <w:numPr>
          <w:ilvl w:val="0"/>
          <w:numId w:val="1"/>
        </w:numPr>
        <w:jc w:val="both"/>
      </w:pPr>
      <w:r>
        <w:rPr>
          <w:lang w:eastAsia="sk-SK"/>
        </w:rPr>
        <w:t>p</w:t>
      </w:r>
      <w:r w:rsidRPr="006E2504">
        <w:rPr>
          <w:lang w:eastAsia="sk-SK"/>
        </w:rPr>
        <w:t>ríp</w:t>
      </w:r>
      <w:r>
        <w:rPr>
          <w:lang w:eastAsia="sk-SK"/>
        </w:rPr>
        <w:t>ravné práce k realizácii stavby</w:t>
      </w:r>
    </w:p>
    <w:p w:rsidR="00B10888" w:rsidRDefault="00B10888" w:rsidP="00B10888">
      <w:pPr>
        <w:pStyle w:val="ListParagraph"/>
        <w:numPr>
          <w:ilvl w:val="0"/>
          <w:numId w:val="1"/>
        </w:numPr>
        <w:jc w:val="both"/>
      </w:pPr>
      <w:r>
        <w:rPr>
          <w:lang w:eastAsia="sk-SK"/>
        </w:rPr>
        <w:t>u</w:t>
      </w:r>
      <w:r w:rsidRPr="006E2504">
        <w:rPr>
          <w:lang w:eastAsia="sk-SK"/>
        </w:rPr>
        <w:t>s</w:t>
      </w:r>
      <w:r>
        <w:rPr>
          <w:lang w:eastAsia="sk-SK"/>
        </w:rPr>
        <w:t xml:space="preserve">kutočňovanie stavieb a ich zmien </w:t>
      </w:r>
    </w:p>
    <w:p w:rsidR="00B10888" w:rsidRDefault="00B10888" w:rsidP="00B10888">
      <w:pPr>
        <w:pStyle w:val="ListParagraph"/>
        <w:numPr>
          <w:ilvl w:val="0"/>
          <w:numId w:val="1"/>
        </w:numPr>
        <w:jc w:val="both"/>
      </w:pPr>
      <w:r>
        <w:rPr>
          <w:lang w:eastAsia="sk-SK"/>
        </w:rPr>
        <w:lastRenderedPageBreak/>
        <w:t>d</w:t>
      </w:r>
      <w:r w:rsidRPr="006E2504">
        <w:rPr>
          <w:lang w:eastAsia="sk-SK"/>
        </w:rPr>
        <w:t>okončovacie stavebné práce pri realizácii exteriérov a interiérov.</w:t>
      </w:r>
    </w:p>
    <w:p w:rsidR="00B10888" w:rsidRPr="006E2504" w:rsidRDefault="00B10888" w:rsidP="00B10888">
      <w:pPr>
        <w:pStyle w:val="ListParagraph"/>
        <w:numPr>
          <w:ilvl w:val="0"/>
          <w:numId w:val="1"/>
        </w:numPr>
        <w:jc w:val="both"/>
      </w:pPr>
      <w:r>
        <w:rPr>
          <w:lang w:eastAsia="sk-SK"/>
        </w:rPr>
        <w:t>v</w:t>
      </w:r>
      <w:r w:rsidRPr="006E2504">
        <w:rPr>
          <w:lang w:eastAsia="sk-SK"/>
        </w:rPr>
        <w:t>ypracovanie dokumentácie a projektovanie jednoduchých stavieb</w:t>
      </w:r>
      <w:r>
        <w:rPr>
          <w:lang w:eastAsia="sk-SK"/>
        </w:rPr>
        <w:t>, drobných stavieb a zmien týchto stavieb – stavebná časť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596"/>
      </w:tblGrid>
      <w:tr w:rsidR="00B10888" w:rsidTr="0064277C">
        <w:tblPrEx>
          <w:tblCellMar>
            <w:top w:w="0" w:type="dxa"/>
            <w:bottom w:w="0" w:type="dxa"/>
          </w:tblCellMar>
        </w:tblPrEx>
        <w:trPr>
          <w:trHeight w:val="107"/>
        </w:trPr>
        <w:tc>
          <w:tcPr>
            <w:tcW w:w="7596" w:type="dxa"/>
          </w:tcPr>
          <w:p w:rsidR="00B10888" w:rsidRDefault="00B10888" w:rsidP="0064277C">
            <w:pPr>
              <w:spacing w:after="0" w:line="240" w:lineRule="auto"/>
              <w:rPr>
                <w:b/>
                <w:sz w:val="23"/>
                <w:szCs w:val="23"/>
              </w:rPr>
            </w:pPr>
            <w:r w:rsidRPr="00940CBB">
              <w:rPr>
                <w:b/>
                <w:sz w:val="23"/>
                <w:szCs w:val="23"/>
              </w:rPr>
              <w:t xml:space="preserve">2/ Došlo k navýšeniu základného imania o 31,22 EUR </w:t>
            </w:r>
          </w:p>
          <w:p w:rsidR="00B10888" w:rsidRDefault="00B10888" w:rsidP="0064277C">
            <w:pPr>
              <w:spacing w:after="0" w:line="240" w:lineRule="auto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3/ do spoločností bol prijatý nový spoločník, ktorý je aj konateľom Ing.    </w:t>
            </w:r>
          </w:p>
          <w:p w:rsidR="00B10888" w:rsidRPr="00940CBB" w:rsidRDefault="00B10888" w:rsidP="0064277C">
            <w:pPr>
              <w:spacing w:after="0" w:line="240" w:lineRule="auto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     Martin Sokol </w:t>
            </w:r>
          </w:p>
        </w:tc>
      </w:tr>
    </w:tbl>
    <w:p w:rsidR="00B10888" w:rsidRDefault="00B10888" w:rsidP="00B10888">
      <w:pPr>
        <w:pStyle w:val="Default"/>
      </w:pPr>
    </w:p>
    <w:p w:rsidR="00B10888" w:rsidRDefault="00B10888" w:rsidP="00B10888">
      <w:pPr>
        <w:jc w:val="both"/>
      </w:pPr>
      <w:r>
        <w:t>Základné imanie spoločnosti je vytvorené peňažnými  vkladmi spoločníkov a predstavuje čiastku   6 670 EUR</w:t>
      </w:r>
    </w:p>
    <w:p w:rsidR="00B10888" w:rsidRDefault="00B10888" w:rsidP="00B10888">
      <w:pPr>
        <w:jc w:val="both"/>
      </w:pPr>
      <w:r>
        <w:t xml:space="preserve"> Vklady jednotlivých spoločníkov sú nasledujúce:</w:t>
      </w:r>
    </w:p>
    <w:p w:rsidR="00B10888" w:rsidRDefault="00B10888" w:rsidP="00B10888">
      <w:pPr>
        <w:jc w:val="both"/>
      </w:pPr>
      <w:r>
        <w:t xml:space="preserve">a) Doc. Ing. Jozef Sokol, CSc. </w:t>
      </w:r>
    </w:p>
    <w:p w:rsidR="00B10888" w:rsidRDefault="00B10888" w:rsidP="00B10888">
      <w:pPr>
        <w:jc w:val="both"/>
      </w:pPr>
      <w:r>
        <w:t xml:space="preserve">peňažný vklad: 3310 EUR /slovom: tritisíctristodesať/  </w:t>
      </w:r>
    </w:p>
    <w:p w:rsidR="00B10888" w:rsidRDefault="00B10888" w:rsidP="00B10888">
      <w:pPr>
        <w:jc w:val="both"/>
      </w:pPr>
      <w:r>
        <w:t xml:space="preserve">Ing. Mária </w:t>
      </w:r>
      <w:proofErr w:type="spellStart"/>
      <w:r>
        <w:t>Sokolová</w:t>
      </w:r>
      <w:proofErr w:type="spellEnd"/>
      <w:r>
        <w:t xml:space="preserve"> </w:t>
      </w:r>
    </w:p>
    <w:p w:rsidR="00B10888" w:rsidRDefault="00B10888" w:rsidP="00B10888">
      <w:pPr>
        <w:jc w:val="both"/>
      </w:pPr>
      <w:r>
        <w:t xml:space="preserve">Peňažný hotovostný vklad: 1660 EUR /slovom: jedentisícšesťstošesťdesiat / </w:t>
      </w:r>
    </w:p>
    <w:p w:rsidR="00B10888" w:rsidRDefault="00B10888" w:rsidP="00B10888">
      <w:pPr>
        <w:jc w:val="both"/>
      </w:pPr>
      <w:r>
        <w:t xml:space="preserve">Ing. Martin Sokol  </w:t>
      </w:r>
    </w:p>
    <w:p w:rsidR="00B10888" w:rsidRDefault="00B10888" w:rsidP="00B10888">
      <w:pPr>
        <w:jc w:val="both"/>
      </w:pPr>
      <w:r>
        <w:t xml:space="preserve">Peňažný hotovostný vklad: 1700 EUR /slovom: tisícsedemsto  / </w:t>
      </w:r>
    </w:p>
    <w:p w:rsidR="00B10888" w:rsidRDefault="00B10888" w:rsidP="00B1088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Štruktúra spoločníkov a uvedením hodnoty a percentuálnej výšky ich podielu na základnom imaní účtovnej jednotky</w:t>
      </w:r>
    </w:p>
    <w:p w:rsidR="00B10888" w:rsidRDefault="00B10888" w:rsidP="00B10888">
      <w:pPr>
        <w:pStyle w:val="Default"/>
        <w:rPr>
          <w:b/>
          <w:bCs/>
          <w:sz w:val="23"/>
          <w:szCs w:val="23"/>
        </w:rPr>
      </w:pPr>
    </w:p>
    <w:p w:rsidR="00B10888" w:rsidRDefault="00B10888" w:rsidP="00B10888">
      <w:pPr>
        <w:pStyle w:val="Default"/>
        <w:rPr>
          <w:b/>
          <w:bCs/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3"/>
        <w:gridCol w:w="3026"/>
        <w:gridCol w:w="3013"/>
      </w:tblGrid>
      <w:tr w:rsidR="00B10888" w:rsidRPr="0063207D" w:rsidTr="0064277C">
        <w:tc>
          <w:tcPr>
            <w:tcW w:w="3070" w:type="dxa"/>
            <w:shd w:val="clear" w:color="auto" w:fill="auto"/>
          </w:tcPr>
          <w:p w:rsidR="00B10888" w:rsidRPr="0063207D" w:rsidRDefault="00B10888" w:rsidP="0064277C">
            <w:pPr>
              <w:pStyle w:val="Default"/>
              <w:spacing w:after="200" w:line="276" w:lineRule="auto"/>
              <w:rPr>
                <w:b/>
                <w:bCs/>
                <w:sz w:val="23"/>
                <w:szCs w:val="23"/>
              </w:rPr>
            </w:pPr>
            <w:r w:rsidRPr="0063207D">
              <w:rPr>
                <w:b/>
                <w:bCs/>
                <w:sz w:val="23"/>
                <w:szCs w:val="23"/>
              </w:rPr>
              <w:t>Meno a priezvisko</w:t>
            </w:r>
          </w:p>
        </w:tc>
        <w:tc>
          <w:tcPr>
            <w:tcW w:w="3071" w:type="dxa"/>
            <w:shd w:val="clear" w:color="auto" w:fill="auto"/>
          </w:tcPr>
          <w:p w:rsidR="00B10888" w:rsidRPr="0063207D" w:rsidRDefault="00B10888" w:rsidP="0064277C">
            <w:pPr>
              <w:pStyle w:val="Default"/>
              <w:spacing w:after="200" w:line="276" w:lineRule="auto"/>
              <w:rPr>
                <w:sz w:val="23"/>
                <w:szCs w:val="23"/>
              </w:rPr>
            </w:pPr>
            <w:r w:rsidRPr="0063207D">
              <w:rPr>
                <w:b/>
                <w:bCs/>
                <w:sz w:val="23"/>
                <w:szCs w:val="23"/>
              </w:rPr>
              <w:t xml:space="preserve">Výška základného imania </w:t>
            </w:r>
          </w:p>
        </w:tc>
        <w:tc>
          <w:tcPr>
            <w:tcW w:w="3071" w:type="dxa"/>
            <w:shd w:val="clear" w:color="auto" w:fill="auto"/>
          </w:tcPr>
          <w:p w:rsidR="00B10888" w:rsidRPr="0063207D" w:rsidRDefault="00B10888" w:rsidP="0064277C">
            <w:pPr>
              <w:pStyle w:val="Default"/>
              <w:spacing w:after="200" w:line="276" w:lineRule="auto"/>
              <w:rPr>
                <w:b/>
                <w:bCs/>
                <w:sz w:val="23"/>
                <w:szCs w:val="23"/>
              </w:rPr>
            </w:pPr>
            <w:r w:rsidRPr="0063207D">
              <w:rPr>
                <w:b/>
                <w:bCs/>
                <w:sz w:val="23"/>
                <w:szCs w:val="23"/>
              </w:rPr>
              <w:t>% podiel</w:t>
            </w:r>
          </w:p>
        </w:tc>
      </w:tr>
      <w:tr w:rsidR="00B10888" w:rsidRPr="0063207D" w:rsidTr="0064277C">
        <w:tc>
          <w:tcPr>
            <w:tcW w:w="3070" w:type="dxa"/>
            <w:shd w:val="clear" w:color="auto" w:fill="auto"/>
          </w:tcPr>
          <w:p w:rsidR="00B10888" w:rsidRPr="0063207D" w:rsidRDefault="00B10888" w:rsidP="0064277C">
            <w:pPr>
              <w:pStyle w:val="Default"/>
              <w:spacing w:after="200" w:line="276" w:lineRule="auto"/>
              <w:rPr>
                <w:b/>
                <w:bCs/>
                <w:sz w:val="23"/>
                <w:szCs w:val="23"/>
              </w:rPr>
            </w:pPr>
            <w:r w:rsidRPr="0063207D">
              <w:rPr>
                <w:b/>
                <w:bCs/>
                <w:sz w:val="23"/>
                <w:szCs w:val="23"/>
              </w:rPr>
              <w:t xml:space="preserve">Ing. Jozef Sokol </w:t>
            </w:r>
            <w:proofErr w:type="spellStart"/>
            <w:r w:rsidRPr="0063207D">
              <w:rPr>
                <w:b/>
                <w:bCs/>
                <w:sz w:val="23"/>
                <w:szCs w:val="23"/>
              </w:rPr>
              <w:t>Csc</w:t>
            </w:r>
            <w:proofErr w:type="spellEnd"/>
          </w:p>
        </w:tc>
        <w:tc>
          <w:tcPr>
            <w:tcW w:w="3071" w:type="dxa"/>
            <w:shd w:val="clear" w:color="auto" w:fill="auto"/>
          </w:tcPr>
          <w:p w:rsidR="00B10888" w:rsidRPr="0063207D" w:rsidRDefault="00B10888" w:rsidP="0064277C">
            <w:pPr>
              <w:pStyle w:val="Default"/>
              <w:spacing w:after="200" w:line="276" w:lineRule="auto"/>
              <w:rPr>
                <w:b/>
                <w:bCs/>
                <w:sz w:val="23"/>
                <w:szCs w:val="23"/>
              </w:rPr>
            </w:pPr>
            <w:r w:rsidRPr="0063207D">
              <w:rPr>
                <w:b/>
                <w:bCs/>
                <w:sz w:val="23"/>
                <w:szCs w:val="23"/>
              </w:rPr>
              <w:t>3310</w:t>
            </w:r>
          </w:p>
        </w:tc>
        <w:tc>
          <w:tcPr>
            <w:tcW w:w="3071" w:type="dxa"/>
            <w:shd w:val="clear" w:color="auto" w:fill="auto"/>
          </w:tcPr>
          <w:p w:rsidR="00B10888" w:rsidRPr="0063207D" w:rsidRDefault="00B10888" w:rsidP="0064277C">
            <w:pPr>
              <w:pStyle w:val="Default"/>
              <w:spacing w:after="200" w:line="276" w:lineRule="auto"/>
              <w:rPr>
                <w:b/>
                <w:bCs/>
                <w:sz w:val="23"/>
                <w:szCs w:val="23"/>
              </w:rPr>
            </w:pPr>
            <w:r w:rsidRPr="0063207D">
              <w:rPr>
                <w:b/>
                <w:bCs/>
                <w:sz w:val="23"/>
                <w:szCs w:val="23"/>
              </w:rPr>
              <w:t>49,62</w:t>
            </w:r>
          </w:p>
        </w:tc>
      </w:tr>
      <w:tr w:rsidR="00B10888" w:rsidRPr="0063207D" w:rsidTr="0064277C">
        <w:tc>
          <w:tcPr>
            <w:tcW w:w="3070" w:type="dxa"/>
            <w:shd w:val="clear" w:color="auto" w:fill="auto"/>
          </w:tcPr>
          <w:p w:rsidR="00B10888" w:rsidRPr="0063207D" w:rsidRDefault="00B10888" w:rsidP="0064277C">
            <w:pPr>
              <w:pStyle w:val="Default"/>
              <w:spacing w:after="200" w:line="276" w:lineRule="auto"/>
              <w:rPr>
                <w:sz w:val="23"/>
                <w:szCs w:val="23"/>
              </w:rPr>
            </w:pPr>
            <w:r w:rsidRPr="0063207D">
              <w:rPr>
                <w:b/>
                <w:bCs/>
                <w:sz w:val="23"/>
                <w:szCs w:val="23"/>
              </w:rPr>
              <w:t xml:space="preserve">Ing. Mária </w:t>
            </w:r>
            <w:proofErr w:type="spellStart"/>
            <w:r w:rsidRPr="0063207D">
              <w:rPr>
                <w:b/>
                <w:bCs/>
                <w:sz w:val="23"/>
                <w:szCs w:val="23"/>
              </w:rPr>
              <w:t>Sokolová</w:t>
            </w:r>
            <w:proofErr w:type="spellEnd"/>
            <w:r w:rsidRPr="0063207D">
              <w:rPr>
                <w:b/>
                <w:bCs/>
                <w:sz w:val="23"/>
                <w:szCs w:val="23"/>
              </w:rPr>
              <w:t xml:space="preserve"> </w:t>
            </w:r>
          </w:p>
        </w:tc>
        <w:tc>
          <w:tcPr>
            <w:tcW w:w="3071" w:type="dxa"/>
            <w:shd w:val="clear" w:color="auto" w:fill="auto"/>
          </w:tcPr>
          <w:p w:rsidR="00B10888" w:rsidRPr="0063207D" w:rsidRDefault="00B10888" w:rsidP="0064277C">
            <w:pPr>
              <w:pStyle w:val="Default"/>
              <w:spacing w:after="200" w:line="276" w:lineRule="auto"/>
              <w:rPr>
                <w:b/>
                <w:bCs/>
                <w:sz w:val="23"/>
                <w:szCs w:val="23"/>
              </w:rPr>
            </w:pPr>
            <w:r w:rsidRPr="0063207D">
              <w:rPr>
                <w:b/>
                <w:bCs/>
                <w:sz w:val="23"/>
                <w:szCs w:val="23"/>
              </w:rPr>
              <w:t>1660</w:t>
            </w:r>
          </w:p>
        </w:tc>
        <w:tc>
          <w:tcPr>
            <w:tcW w:w="3071" w:type="dxa"/>
            <w:shd w:val="clear" w:color="auto" w:fill="auto"/>
          </w:tcPr>
          <w:p w:rsidR="00B10888" w:rsidRPr="0063207D" w:rsidRDefault="00B10888" w:rsidP="0064277C">
            <w:pPr>
              <w:pStyle w:val="Default"/>
              <w:spacing w:after="200" w:line="276" w:lineRule="auto"/>
              <w:rPr>
                <w:b/>
                <w:bCs/>
                <w:sz w:val="23"/>
                <w:szCs w:val="23"/>
              </w:rPr>
            </w:pPr>
            <w:r w:rsidRPr="0063207D">
              <w:rPr>
                <w:b/>
                <w:bCs/>
                <w:sz w:val="23"/>
                <w:szCs w:val="23"/>
              </w:rPr>
              <w:t>24,89</w:t>
            </w:r>
          </w:p>
        </w:tc>
      </w:tr>
      <w:tr w:rsidR="00B10888" w:rsidRPr="0063207D" w:rsidTr="0064277C">
        <w:tc>
          <w:tcPr>
            <w:tcW w:w="3070" w:type="dxa"/>
            <w:shd w:val="clear" w:color="auto" w:fill="auto"/>
          </w:tcPr>
          <w:p w:rsidR="00B10888" w:rsidRPr="0063207D" w:rsidRDefault="00B10888" w:rsidP="0064277C">
            <w:pPr>
              <w:pStyle w:val="Default"/>
              <w:spacing w:after="200" w:line="276" w:lineRule="auto"/>
              <w:rPr>
                <w:b/>
                <w:bCs/>
                <w:sz w:val="23"/>
                <w:szCs w:val="23"/>
              </w:rPr>
            </w:pPr>
            <w:r w:rsidRPr="0063207D">
              <w:rPr>
                <w:b/>
                <w:bCs/>
                <w:sz w:val="23"/>
                <w:szCs w:val="23"/>
              </w:rPr>
              <w:t>Ing. Martin Sokol</w:t>
            </w:r>
          </w:p>
        </w:tc>
        <w:tc>
          <w:tcPr>
            <w:tcW w:w="3071" w:type="dxa"/>
            <w:shd w:val="clear" w:color="auto" w:fill="auto"/>
          </w:tcPr>
          <w:p w:rsidR="00B10888" w:rsidRPr="0063207D" w:rsidRDefault="00B10888" w:rsidP="0064277C">
            <w:pPr>
              <w:pStyle w:val="Default"/>
              <w:spacing w:after="200" w:line="276" w:lineRule="auto"/>
              <w:rPr>
                <w:b/>
                <w:bCs/>
                <w:sz w:val="23"/>
                <w:szCs w:val="23"/>
              </w:rPr>
            </w:pPr>
            <w:r w:rsidRPr="0063207D">
              <w:rPr>
                <w:b/>
                <w:bCs/>
                <w:sz w:val="23"/>
                <w:szCs w:val="23"/>
              </w:rPr>
              <w:t>1700</w:t>
            </w:r>
          </w:p>
        </w:tc>
        <w:tc>
          <w:tcPr>
            <w:tcW w:w="3071" w:type="dxa"/>
            <w:shd w:val="clear" w:color="auto" w:fill="auto"/>
          </w:tcPr>
          <w:p w:rsidR="00B10888" w:rsidRPr="0063207D" w:rsidRDefault="00B10888" w:rsidP="0064277C">
            <w:pPr>
              <w:pStyle w:val="Default"/>
              <w:spacing w:after="200" w:line="276" w:lineRule="auto"/>
              <w:rPr>
                <w:b/>
                <w:bCs/>
                <w:sz w:val="23"/>
                <w:szCs w:val="23"/>
              </w:rPr>
            </w:pPr>
            <w:r w:rsidRPr="0063207D">
              <w:rPr>
                <w:b/>
                <w:bCs/>
                <w:sz w:val="23"/>
                <w:szCs w:val="23"/>
              </w:rPr>
              <w:t>25,49</w:t>
            </w:r>
          </w:p>
        </w:tc>
      </w:tr>
    </w:tbl>
    <w:p w:rsidR="00B10888" w:rsidRDefault="00B10888" w:rsidP="00B10888">
      <w:pPr>
        <w:pStyle w:val="Default"/>
        <w:rPr>
          <w:b/>
          <w:bCs/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Spôsob ocenenia jednotlivých položiek.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Dlhodobý nehmotný majetok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majetok nakupovaný </w:t>
      </w:r>
      <w:r>
        <w:rPr>
          <w:sz w:val="23"/>
          <w:szCs w:val="23"/>
        </w:rPr>
        <w:t xml:space="preserve">sa oceňuje obstarávacou cenou. Obstarávacia cena zahŕňa cenu, za ktorú sa majetok obstaral a náklady súvisiace s jeho obstaraním. Vyskytujúce sa náklady súvisiace s obstaraním v účtovnej jednotke: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dopravné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montáž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provízia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poistné </w:t>
      </w:r>
    </w:p>
    <w:p w:rsidR="00B10888" w:rsidRDefault="00B10888" w:rsidP="00B10888">
      <w:r>
        <w:t>iné</w:t>
      </w:r>
    </w:p>
    <w:p w:rsidR="00B10888" w:rsidRDefault="00B10888" w:rsidP="00B10888">
      <w:pPr>
        <w:pStyle w:val="Default"/>
        <w:rPr>
          <w:sz w:val="18"/>
          <w:szCs w:val="18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Dlhodobý nehmotný majetok vytvorený vlastnou činnosťou </w:t>
      </w:r>
      <w:r>
        <w:rPr>
          <w:sz w:val="23"/>
          <w:szCs w:val="23"/>
        </w:rPr>
        <w:t xml:space="preserve">sa oceňuje vlastnými nákladmi.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Vlastné náklady obsahujú: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priame náklady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nepriame náklady, ktoré sú spojené s výrobou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iné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c) Dlhodobý hmotný majetok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hmotný majetok nakupovaný </w:t>
      </w:r>
      <w:r>
        <w:rPr>
          <w:sz w:val="23"/>
          <w:szCs w:val="23"/>
        </w:rPr>
        <w:t xml:space="preserve">sa oceňuje obstarávacou cenou. Obstarávacia cena zahŕňa cenu, za ktorú sa majetok obstaral a náklady súvisiace s jeho obstaraním. Vyskytujúce sa náklady súvisiace s obstaraním v účtovnej jednotke: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dopravné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montáž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provízia </w:t>
      </w:r>
    </w:p>
    <w:p w:rsidR="00B10888" w:rsidRDefault="00B10888" w:rsidP="00B10888">
      <w:r>
        <w:t>poistné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d) Dlhodobý hmotný majetok vytvorený vlastnou činnosťou </w:t>
      </w:r>
      <w:r>
        <w:rPr>
          <w:sz w:val="23"/>
          <w:szCs w:val="23"/>
        </w:rPr>
        <w:t xml:space="preserve">sa oceňuje vlastnými nákladmi.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Vlastné náklady obsahujú: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priame náklady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nepriame náklady (výrobná réžia) súvisiace s vytvorením dlhodobého hmotného majetku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iné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e) Dlhodobý nehmotný majetok a dlhodobý hmotný majetok získaný bezodplatne </w:t>
      </w:r>
      <w:r>
        <w:rPr>
          <w:sz w:val="23"/>
          <w:szCs w:val="23"/>
        </w:rPr>
        <w:t xml:space="preserve">sa oceňuje reprodukčnou obstarávacou cenou.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Dlhodobý majetok nadobudnutý bezodplatným prevodom pri splynutí, zlúčení, rozdelení alebo pri prevode správy sa oceňuje cenou, v ktorej sa doteraz viedol v účtovníctve. Ak cenu nie je možné zistiť, oceňuje sa reprodukčnou obstarávacou cenou.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f) Dlhodobý finančný majetok </w:t>
      </w:r>
      <w:r>
        <w:rPr>
          <w:sz w:val="23"/>
          <w:szCs w:val="23"/>
        </w:rPr>
        <w:t xml:space="preserve">sa oceňuje obstarávacou cenou.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Obstarávacia cena zahŕňa cenu, za ktorú sa majetok obstaral a náklady súvisiace s jeho obstaraním.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Pr="000B2DAD" w:rsidRDefault="00B10888" w:rsidP="00B10888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3"/>
          <w:szCs w:val="23"/>
        </w:rPr>
      </w:pPr>
      <w:r w:rsidRPr="000B2DAD">
        <w:rPr>
          <w:b/>
          <w:sz w:val="23"/>
          <w:szCs w:val="23"/>
        </w:rPr>
        <w:t xml:space="preserve">Dlhodobý hmotný majetok v roku 2020 sa neodpisoval – prerušené odpisy </w:t>
      </w:r>
    </w:p>
    <w:p w:rsidR="00B10888" w:rsidRPr="000B2DAD" w:rsidRDefault="00B10888" w:rsidP="00B10888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g) Zásoby nakupované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Nakupované zásoby sa oceňujú obstarávacou cenou.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Obstarávacia cena zahŕňa cenu, za ktorú sa zásoby obstarali a náklady súvisiace s ich obstaraním. Vyskytujúce sa náklady súvisiace s obstaraním v účtovnej jednotke: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dopravné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provízie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poistné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clo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iné </w:t>
      </w:r>
    </w:p>
    <w:p w:rsidR="00B10888" w:rsidRDefault="00B10888" w:rsidP="00B10888">
      <w:pPr>
        <w:pStyle w:val="Default"/>
        <w:rPr>
          <w:sz w:val="22"/>
          <w:szCs w:val="22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h) Zásoby vytvorené vlastnou činnosťou </w:t>
      </w:r>
      <w:r>
        <w:rPr>
          <w:sz w:val="23"/>
          <w:szCs w:val="23"/>
        </w:rPr>
        <w:t xml:space="preserve">sa oceňujú vlastnými nákladmi.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Vlastné náklady obsahujú: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priame náklady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časť nepriamych nákladov, súvisiaca s ich vytváraním </w:t>
      </w:r>
    </w:p>
    <w:p w:rsidR="00B10888" w:rsidRDefault="00B10888" w:rsidP="00B10888">
      <w:pPr>
        <w:pStyle w:val="Default"/>
        <w:rPr>
          <w:sz w:val="22"/>
          <w:szCs w:val="22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i) Zásoby získané bezodplatne </w:t>
      </w:r>
      <w:r>
        <w:rPr>
          <w:sz w:val="23"/>
          <w:szCs w:val="23"/>
        </w:rPr>
        <w:t xml:space="preserve">sa oceňujú reprodukčnou obstarávacou cenou.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j) Pohľadávky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pri ich vzniku sa oceňujú ich menovitou hodnotou. Toto ocenenie sa znižuje o pochybné a nevymožiteľné pohľadávky prostredníctvom opravnej položky.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k) Krátkodobý finančný majetok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Peňažné prostriedky a ceniny sa oceňujú ich menovitou hodnotou. Zníženie ich hodnoty sa vyjadruje opravnou položkou.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l) Časové rozlíšenie na strane aktív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Náklady budúcich období a príjmy budúcich období sa vykazujú vo výške, ktorá je potrebná na dodržanie zásady vecnej a časovej súvislosti s účtovným obdobím.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m) Záväzky, vrátane rezerv, dlhopisov, pôžičiek a úverov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Rezervy sú záväzky s neurčitým časovým vymedzením alebo výškou; tvoria sa na krytie známych rizík alebo strát z podnikania. Oceňujú sa v očakávanej výške záväzku. </w:t>
      </w:r>
    </w:p>
    <w:p w:rsidR="00B10888" w:rsidRDefault="00B10888" w:rsidP="00B10888">
      <w:pPr>
        <w:pStyle w:val="Default"/>
      </w:pPr>
    </w:p>
    <w:p w:rsidR="00B10888" w:rsidRDefault="00B10888" w:rsidP="00B1088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n) Časové rozlíšenie na strane pasív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o) Majetok obstaraný z transferov </w:t>
      </w:r>
      <w:r>
        <w:rPr>
          <w:sz w:val="23"/>
          <w:szCs w:val="23"/>
        </w:rPr>
        <w:t xml:space="preserve">sa oceňuje obstarávacou cenou.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p) Finančný prenájom </w:t>
      </w:r>
      <w:r>
        <w:rPr>
          <w:sz w:val="23"/>
          <w:szCs w:val="23"/>
        </w:rPr>
        <w:t xml:space="preserve">sa oceňuje obstarávacou cenou.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Finančný prenájom je obstaranie dlhodobého hmotného majetku na základe nájomnej zmluvy s dojednaným právom kúpy prenajatej veci za dohodnuté platby počas dohodnutej doby nájmu. Majetok prenajatý formou finančného prenájmu vykazuje ako svoj majetok a odpisuje ho jeho nájomca, nie vlastník.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r) Zásady pre zohľadnenie zníženia hodnoty majetku. </w:t>
      </w:r>
    </w:p>
    <w:p w:rsidR="00B10888" w:rsidRDefault="00B10888" w:rsidP="00B10888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Prechodné zníženie hodnoty majetku sa vyjadruje opravnou položkou. </w:t>
      </w:r>
    </w:p>
    <w:p w:rsidR="00B10888" w:rsidRDefault="00B10888" w:rsidP="00B10888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Opravné položky k zásobám sa účtujú pri dočasnom znížení úžitkovej hodnoty zásob, napríklad, ak sa pri inventarizácií zistí, že čistá realizačná hodnota zásob je nižšia, než je cena použitá na ich ocenenie v účtovníctve a toto zníženie hodnoty nemožno považovať za zníženie trvalého charakteru. </w:t>
      </w:r>
    </w:p>
    <w:p w:rsidR="00B10888" w:rsidRDefault="00B10888" w:rsidP="00B10888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Opravné položky k pohľadávkam sa tvoria najmä k pohľadávkam, pri ktorých je opodstatnené predpokladať, že ich dlžník úplne alebo čiastočne nezaplatí. </w:t>
      </w:r>
    </w:p>
    <w:p w:rsidR="00B10888" w:rsidRDefault="00B10888" w:rsidP="00B10888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Tvorba opravných položiek - k pohľadávkam, pri ktorých je riziko, že ich dlžník úplne alebo čiastočne nezaplatí, ak od splatnosti pohľadávky uplynula doba dlhšia ako: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685"/>
        <w:gridCol w:w="5243"/>
      </w:tblGrid>
      <w:tr w:rsidR="00B10888" w:rsidTr="0064277C">
        <w:tblPrEx>
          <w:tblCellMar>
            <w:top w:w="0" w:type="dxa"/>
            <w:bottom w:w="0" w:type="dxa"/>
          </w:tblCellMar>
        </w:tblPrEx>
        <w:trPr>
          <w:trHeight w:val="112"/>
        </w:trPr>
        <w:tc>
          <w:tcPr>
            <w:tcW w:w="3685" w:type="dxa"/>
          </w:tcPr>
          <w:p w:rsidR="00B10888" w:rsidRDefault="00B10888" w:rsidP="0064277C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1 080 dní </w:t>
            </w:r>
          </w:p>
        </w:tc>
        <w:tc>
          <w:tcPr>
            <w:tcW w:w="5243" w:type="dxa"/>
          </w:tcPr>
          <w:p w:rsidR="00B10888" w:rsidRDefault="00B10888" w:rsidP="0064277C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najviac do výšky 100% menovitej hodnoty pohľadávky bez    </w:t>
            </w:r>
          </w:p>
          <w:p w:rsidR="00B10888" w:rsidRDefault="00B10888" w:rsidP="0064277C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príslušenstva</w:t>
            </w:r>
          </w:p>
        </w:tc>
      </w:tr>
    </w:tbl>
    <w:p w:rsidR="00B10888" w:rsidRDefault="00B10888" w:rsidP="00B10888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Tvorba opravnej položky sa účtuje na ťarchu nákladov v prospech príslušného účtu opravných položiek.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jc w:val="both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                                                                   Čl. 2</w:t>
      </w:r>
    </w:p>
    <w:p w:rsidR="00B10888" w:rsidRDefault="00B10888" w:rsidP="00B10888">
      <w:pPr>
        <w:pStyle w:val="Default"/>
        <w:jc w:val="both"/>
        <w:rPr>
          <w:b/>
          <w:bCs/>
          <w:sz w:val="23"/>
          <w:szCs w:val="23"/>
        </w:rPr>
      </w:pPr>
    </w:p>
    <w:p w:rsidR="00B10888" w:rsidRDefault="00B10888" w:rsidP="00B10888">
      <w:pPr>
        <w:pStyle w:val="Default"/>
        <w:jc w:val="both"/>
        <w:rPr>
          <w:sz w:val="23"/>
          <w:szCs w:val="23"/>
        </w:rPr>
      </w:pPr>
    </w:p>
    <w:p w:rsidR="00B10888" w:rsidRDefault="00B10888" w:rsidP="00B10888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Významné informácie týkajúce sa účtovnej jednotky</w:t>
      </w:r>
    </w:p>
    <w:p w:rsidR="00B10888" w:rsidRDefault="00B10888" w:rsidP="00B10888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p w:rsidR="00B10888" w:rsidRDefault="00B10888" w:rsidP="00B10888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028"/>
        <w:gridCol w:w="2613"/>
        <w:gridCol w:w="2401"/>
      </w:tblGrid>
      <w:tr w:rsidR="00B10888" w:rsidRPr="003F477D" w:rsidTr="0064277C">
        <w:trPr>
          <w:jc w:val="center"/>
        </w:trPr>
        <w:tc>
          <w:tcPr>
            <w:tcW w:w="199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0888" w:rsidRPr="003F477D" w:rsidRDefault="00B10888" w:rsidP="0064277C">
            <w:pPr>
              <w:pStyle w:val="TopHeader"/>
              <w:jc w:val="both"/>
            </w:pPr>
            <w:r w:rsidRPr="003F477D">
              <w:t>Názov položky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0888" w:rsidRPr="003F477D" w:rsidRDefault="00B10888" w:rsidP="0064277C">
            <w:pPr>
              <w:pStyle w:val="TopHeader"/>
              <w:jc w:val="both"/>
            </w:pPr>
            <w:r>
              <w:t xml:space="preserve">Stav k 1.1. 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0888" w:rsidRPr="003F477D" w:rsidRDefault="00B10888" w:rsidP="0064277C">
            <w:pPr>
              <w:pStyle w:val="TopHeader"/>
              <w:jc w:val="both"/>
            </w:pPr>
            <w:r>
              <w:t>Stav k 31.12.</w:t>
            </w:r>
          </w:p>
        </w:tc>
      </w:tr>
      <w:tr w:rsidR="00B10888" w:rsidRPr="003F477D" w:rsidTr="0064277C">
        <w:trPr>
          <w:trHeight w:hRule="exact" w:val="397"/>
          <w:jc w:val="center"/>
        </w:trPr>
        <w:tc>
          <w:tcPr>
            <w:tcW w:w="199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0888" w:rsidRPr="003F477D" w:rsidRDefault="00B10888" w:rsidP="0064277C">
            <w:pPr>
              <w:spacing w:after="0" w:line="240" w:lineRule="auto"/>
              <w:jc w:val="both"/>
            </w:pPr>
            <w:r w:rsidRPr="003F477D">
              <w:t>Pokladnica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0888" w:rsidRPr="003F477D" w:rsidRDefault="00B10888" w:rsidP="0064277C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 xml:space="preserve">                  5 444,92</w:t>
            </w:r>
          </w:p>
        </w:tc>
        <w:tc>
          <w:tcPr>
            <w:tcW w:w="1189" w:type="dxa"/>
            <w:tcBorders>
              <w:top w:val="single" w:sz="12" w:space="0" w:color="auto"/>
            </w:tcBorders>
            <w:vAlign w:val="center"/>
          </w:tcPr>
          <w:p w:rsidR="00B10888" w:rsidRPr="003F477D" w:rsidRDefault="00B10888" w:rsidP="0064277C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 xml:space="preserve">                4 006,82</w:t>
            </w:r>
          </w:p>
        </w:tc>
      </w:tr>
      <w:tr w:rsidR="00B10888" w:rsidRPr="003F477D" w:rsidTr="0064277C">
        <w:trPr>
          <w:trHeight w:hRule="exact" w:val="526"/>
          <w:jc w:val="center"/>
        </w:trPr>
        <w:tc>
          <w:tcPr>
            <w:tcW w:w="1995" w:type="dxa"/>
            <w:tcBorders>
              <w:right w:val="single" w:sz="12" w:space="0" w:color="auto"/>
            </w:tcBorders>
            <w:vAlign w:val="center"/>
          </w:tcPr>
          <w:p w:rsidR="00B10888" w:rsidRPr="003F477D" w:rsidRDefault="00B10888" w:rsidP="0064277C">
            <w:pPr>
              <w:spacing w:after="0" w:line="240" w:lineRule="auto"/>
              <w:jc w:val="both"/>
              <w:rPr>
                <w:bCs/>
              </w:rPr>
            </w:pPr>
            <w:r w:rsidRPr="003F477D">
              <w:rPr>
                <w:bCs/>
              </w:rPr>
              <w:t>Bežné</w:t>
            </w:r>
            <w:r>
              <w:rPr>
                <w:bCs/>
              </w:rPr>
              <w:t xml:space="preserve"> účty v banke alebo v pobočke zahraničnej banky</w:t>
            </w:r>
          </w:p>
        </w:tc>
        <w:tc>
          <w:tcPr>
            <w:tcW w:w="1294" w:type="dxa"/>
            <w:tcBorders>
              <w:left w:val="single" w:sz="12" w:space="0" w:color="auto"/>
            </w:tcBorders>
            <w:vAlign w:val="center"/>
          </w:tcPr>
          <w:p w:rsidR="00B10888" w:rsidRPr="003F477D" w:rsidRDefault="00B10888" w:rsidP="0064277C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 xml:space="preserve">               142 601,73</w:t>
            </w:r>
          </w:p>
        </w:tc>
        <w:tc>
          <w:tcPr>
            <w:tcW w:w="1189" w:type="dxa"/>
            <w:vAlign w:val="center"/>
          </w:tcPr>
          <w:p w:rsidR="00B10888" w:rsidRPr="003F477D" w:rsidRDefault="00B10888" w:rsidP="0064277C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 xml:space="preserve">            -42 869,88</w:t>
            </w:r>
          </w:p>
        </w:tc>
      </w:tr>
      <w:tr w:rsidR="00B10888" w:rsidRPr="003F477D" w:rsidTr="0064277C">
        <w:trPr>
          <w:trHeight w:hRule="exact" w:val="576"/>
          <w:jc w:val="center"/>
        </w:trPr>
        <w:tc>
          <w:tcPr>
            <w:tcW w:w="1995" w:type="dxa"/>
            <w:tcBorders>
              <w:right w:val="single" w:sz="12" w:space="0" w:color="auto"/>
            </w:tcBorders>
            <w:vAlign w:val="center"/>
          </w:tcPr>
          <w:p w:rsidR="00B10888" w:rsidRPr="003F477D" w:rsidRDefault="00B10888" w:rsidP="0064277C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 xml:space="preserve">Ceniny </w:t>
            </w:r>
          </w:p>
        </w:tc>
        <w:tc>
          <w:tcPr>
            <w:tcW w:w="1294" w:type="dxa"/>
            <w:tcBorders>
              <w:left w:val="single" w:sz="12" w:space="0" w:color="auto"/>
            </w:tcBorders>
            <w:vAlign w:val="center"/>
          </w:tcPr>
          <w:p w:rsidR="00B10888" w:rsidRPr="003F477D" w:rsidRDefault="00B10888" w:rsidP="0064277C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 xml:space="preserve">                       0</w:t>
            </w:r>
          </w:p>
        </w:tc>
        <w:tc>
          <w:tcPr>
            <w:tcW w:w="1189" w:type="dxa"/>
            <w:vAlign w:val="center"/>
          </w:tcPr>
          <w:p w:rsidR="00B10888" w:rsidRPr="003F477D" w:rsidRDefault="00B10888" w:rsidP="0064277C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 xml:space="preserve">                    0</w:t>
            </w:r>
          </w:p>
        </w:tc>
      </w:tr>
      <w:tr w:rsidR="00B10888" w:rsidRPr="003F477D" w:rsidTr="0064277C">
        <w:trPr>
          <w:trHeight w:hRule="exact" w:val="397"/>
          <w:jc w:val="center"/>
        </w:trPr>
        <w:tc>
          <w:tcPr>
            <w:tcW w:w="1995" w:type="dxa"/>
            <w:tcBorders>
              <w:right w:val="single" w:sz="12" w:space="0" w:color="auto"/>
            </w:tcBorders>
            <w:vAlign w:val="center"/>
          </w:tcPr>
          <w:p w:rsidR="00B10888" w:rsidRPr="003F477D" w:rsidRDefault="00B10888" w:rsidP="0064277C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>Krátkodobé finančné výpomoci /BA</w:t>
            </w:r>
          </w:p>
        </w:tc>
        <w:tc>
          <w:tcPr>
            <w:tcW w:w="1294" w:type="dxa"/>
            <w:tcBorders>
              <w:left w:val="single" w:sz="12" w:space="0" w:color="auto"/>
            </w:tcBorders>
            <w:vAlign w:val="center"/>
          </w:tcPr>
          <w:p w:rsidR="00B10888" w:rsidRPr="003F477D" w:rsidRDefault="00B10888" w:rsidP="0064277C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 xml:space="preserve">                    -41 300</w:t>
            </w:r>
          </w:p>
        </w:tc>
        <w:tc>
          <w:tcPr>
            <w:tcW w:w="1189" w:type="dxa"/>
            <w:vAlign w:val="center"/>
          </w:tcPr>
          <w:p w:rsidR="00B10888" w:rsidRPr="003F477D" w:rsidRDefault="00B10888" w:rsidP="0064277C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 xml:space="preserve">           -92 769,89</w:t>
            </w:r>
          </w:p>
        </w:tc>
      </w:tr>
      <w:tr w:rsidR="00B10888" w:rsidRPr="003F477D" w:rsidTr="0064277C">
        <w:trPr>
          <w:trHeight w:hRule="exact" w:val="397"/>
          <w:jc w:val="center"/>
        </w:trPr>
        <w:tc>
          <w:tcPr>
            <w:tcW w:w="199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0888" w:rsidRPr="003F477D" w:rsidRDefault="00B10888" w:rsidP="0064277C">
            <w:pPr>
              <w:spacing w:after="0" w:line="240" w:lineRule="auto"/>
              <w:jc w:val="both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0888" w:rsidRPr="003F477D" w:rsidRDefault="00B10888" w:rsidP="0064277C">
            <w:pPr>
              <w:spacing w:after="0" w:line="240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  106 746,65</w:t>
            </w:r>
          </w:p>
        </w:tc>
        <w:tc>
          <w:tcPr>
            <w:tcW w:w="1189" w:type="dxa"/>
            <w:tcBorders>
              <w:bottom w:val="single" w:sz="12" w:space="0" w:color="auto"/>
            </w:tcBorders>
            <w:vAlign w:val="center"/>
          </w:tcPr>
          <w:p w:rsidR="00B10888" w:rsidRPr="003F477D" w:rsidRDefault="00B10888" w:rsidP="0064277C">
            <w:pPr>
              <w:spacing w:after="0" w:line="240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    -131 632,95</w:t>
            </w:r>
          </w:p>
        </w:tc>
      </w:tr>
    </w:tbl>
    <w:p w:rsidR="00B10888" w:rsidRDefault="00B10888" w:rsidP="00B10888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p w:rsidR="00B10888" w:rsidRDefault="00B10888" w:rsidP="00B10888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p w:rsidR="00B10888" w:rsidRDefault="00B10888" w:rsidP="00B10888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p w:rsidR="00B10888" w:rsidRDefault="00B10888" w:rsidP="00B10888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p w:rsidR="00B10888" w:rsidRDefault="00B10888" w:rsidP="00B10888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p w:rsidR="00B10888" w:rsidRDefault="00B10888" w:rsidP="00B10888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p w:rsidR="00B10888" w:rsidRPr="00B23C69" w:rsidRDefault="00B10888" w:rsidP="00B10888">
      <w:pPr>
        <w:pStyle w:val="Defaul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A/ </w:t>
      </w:r>
      <w:r w:rsidRPr="00B23C69">
        <w:rPr>
          <w:rFonts w:ascii="Arial" w:hAnsi="Arial" w:cs="Arial"/>
          <w:b/>
          <w:sz w:val="20"/>
          <w:szCs w:val="20"/>
        </w:rPr>
        <w:t xml:space="preserve">Materiál na sklade </w:t>
      </w:r>
      <w:r>
        <w:rPr>
          <w:rFonts w:ascii="Arial" w:hAnsi="Arial" w:cs="Arial"/>
          <w:b/>
          <w:sz w:val="20"/>
          <w:szCs w:val="20"/>
        </w:rPr>
        <w:t>k 31.12.2020</w:t>
      </w:r>
    </w:p>
    <w:p w:rsidR="000866A4" w:rsidRDefault="000866A4"/>
    <w:tbl>
      <w:tblPr>
        <w:tblW w:w="592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2340"/>
        <w:gridCol w:w="1240"/>
      </w:tblGrid>
      <w:tr w:rsidR="00B10888" w:rsidRPr="00B23C69" w:rsidTr="0064277C">
        <w:trPr>
          <w:trHeight w:val="30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b/>
                <w:color w:val="000000"/>
                <w:lang w:eastAsia="sk-SK"/>
              </w:rPr>
            </w:pPr>
            <w:r>
              <w:rPr>
                <w:rFonts w:cs="Calibri"/>
                <w:b/>
                <w:color w:val="000000"/>
                <w:lang w:eastAsia="sk-SK"/>
              </w:rPr>
              <w:t>Č</w:t>
            </w:r>
            <w:r w:rsidRPr="00B23C69">
              <w:rPr>
                <w:rFonts w:cs="Calibri"/>
                <w:b/>
                <w:color w:val="000000"/>
                <w:lang w:eastAsia="sk-SK"/>
              </w:rPr>
              <w:t>íslo faktúry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b/>
                <w:color w:val="000000"/>
                <w:lang w:eastAsia="sk-SK"/>
              </w:rPr>
            </w:pPr>
            <w:r>
              <w:rPr>
                <w:rFonts w:cs="Calibri"/>
                <w:b/>
                <w:color w:val="000000"/>
                <w:lang w:eastAsia="sk-SK"/>
              </w:rPr>
              <w:t>D</w:t>
            </w:r>
            <w:r w:rsidRPr="00B23C69">
              <w:rPr>
                <w:rFonts w:cs="Calibri"/>
                <w:b/>
                <w:color w:val="000000"/>
                <w:lang w:eastAsia="sk-SK"/>
              </w:rPr>
              <w:t>odávateľ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b/>
                <w:color w:val="000000"/>
                <w:lang w:eastAsia="sk-SK"/>
              </w:rPr>
            </w:pPr>
            <w:r>
              <w:rPr>
                <w:rFonts w:cs="Calibri"/>
                <w:b/>
                <w:color w:val="000000"/>
                <w:lang w:eastAsia="sk-SK"/>
              </w:rPr>
              <w:t>v</w:t>
            </w:r>
            <w:r w:rsidRPr="00B23C69">
              <w:rPr>
                <w:rFonts w:cs="Calibri"/>
                <w:b/>
                <w:color w:val="000000"/>
                <w:lang w:eastAsia="sk-SK"/>
              </w:rPr>
              <w:t xml:space="preserve"> EUR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202543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B23C69">
              <w:rPr>
                <w:rFonts w:cs="Calibri"/>
                <w:color w:val="000000"/>
                <w:lang w:eastAsia="sk-SK"/>
              </w:rPr>
              <w:t>Okentes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187,84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202569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B23C69">
              <w:rPr>
                <w:rFonts w:cs="Calibri"/>
                <w:color w:val="000000"/>
                <w:lang w:eastAsia="sk-SK"/>
              </w:rPr>
              <w:t>Contec</w:t>
            </w:r>
            <w:proofErr w:type="spellEnd"/>
            <w:r w:rsidRPr="00B23C69">
              <w:rPr>
                <w:rFonts w:cs="Calibri"/>
                <w:color w:val="000000"/>
                <w:lang w:eastAsia="sk-SK"/>
              </w:rPr>
              <w:t xml:space="preserve"> plus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 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B23C69">
              <w:rPr>
                <w:rFonts w:cs="Calibri"/>
                <w:color w:val="000000"/>
                <w:lang w:eastAsia="sk-SK"/>
              </w:rPr>
              <w:t>vrut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14,08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8,72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3,64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202568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B23C69">
              <w:rPr>
                <w:rFonts w:cs="Calibri"/>
                <w:color w:val="000000"/>
                <w:lang w:eastAsia="sk-SK"/>
              </w:rPr>
              <w:t>Raven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241,79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202567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B23C69">
              <w:rPr>
                <w:rFonts w:cs="Calibri"/>
                <w:color w:val="000000"/>
                <w:lang w:eastAsia="sk-SK"/>
              </w:rPr>
              <w:t>Raven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269,69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202560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stavebniny DEK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70,86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202543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B23C69">
              <w:rPr>
                <w:rFonts w:cs="Calibri"/>
                <w:color w:val="000000"/>
                <w:lang w:eastAsia="sk-SK"/>
              </w:rPr>
              <w:t>okentes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187,84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202540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B23C69">
              <w:rPr>
                <w:rFonts w:cs="Calibri"/>
                <w:color w:val="000000"/>
                <w:lang w:eastAsia="sk-SK"/>
              </w:rPr>
              <w:t>lorencic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 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ohrievač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125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202539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B23C69">
              <w:rPr>
                <w:rFonts w:cs="Calibri"/>
                <w:color w:val="000000"/>
                <w:lang w:eastAsia="sk-SK"/>
              </w:rPr>
              <w:t>bova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107,5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202495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B23C69">
              <w:rPr>
                <w:rFonts w:cs="Calibri"/>
                <w:color w:val="000000"/>
                <w:lang w:eastAsia="sk-SK"/>
              </w:rPr>
              <w:t>stavrem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3645,97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202449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B23C69">
              <w:rPr>
                <w:rFonts w:cs="Calibri"/>
                <w:color w:val="000000"/>
                <w:lang w:eastAsia="sk-SK"/>
              </w:rPr>
              <w:t>klimavex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5679,28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202436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B23C69">
              <w:rPr>
                <w:rFonts w:cs="Calibri"/>
                <w:color w:val="000000"/>
                <w:lang w:eastAsia="sk-SK"/>
              </w:rPr>
              <w:t>empiria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 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B23C69">
              <w:rPr>
                <w:rFonts w:cs="Calibri"/>
                <w:color w:val="000000"/>
                <w:lang w:eastAsia="sk-SK"/>
              </w:rPr>
              <w:t>thermatop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3183,6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202432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B23C69">
              <w:rPr>
                <w:rFonts w:cs="Calibri"/>
                <w:color w:val="000000"/>
                <w:lang w:eastAsia="sk-SK"/>
              </w:rPr>
              <w:t>hagard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729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202417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INVY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2637,54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202380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B23C69">
              <w:rPr>
                <w:rFonts w:cs="Calibri"/>
                <w:color w:val="000000"/>
                <w:lang w:eastAsia="sk-SK"/>
              </w:rPr>
              <w:t>empiria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864,12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202318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B23C69">
              <w:rPr>
                <w:rFonts w:cs="Calibri"/>
                <w:color w:val="000000"/>
                <w:lang w:eastAsia="sk-SK"/>
              </w:rPr>
              <w:t>bekwoocote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 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B23C69">
              <w:rPr>
                <w:rFonts w:cs="Calibri"/>
                <w:color w:val="000000"/>
                <w:lang w:eastAsia="sk-SK"/>
              </w:rPr>
              <w:t>termal</w:t>
            </w:r>
            <w:proofErr w:type="spellEnd"/>
            <w:r w:rsidRPr="00B23C69">
              <w:rPr>
                <w:rFonts w:cs="Calibri"/>
                <w:color w:val="000000"/>
                <w:lang w:eastAsia="sk-SK"/>
              </w:rPr>
              <w:t xml:space="preserve"> 50m2*11,2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560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mriežka50*0,46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23,4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202320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B23C69">
              <w:rPr>
                <w:rFonts w:cs="Calibri"/>
                <w:color w:val="000000"/>
                <w:lang w:eastAsia="sk-SK"/>
              </w:rPr>
              <w:t>termal</w:t>
            </w:r>
            <w:proofErr w:type="spellEnd"/>
            <w:r w:rsidRPr="00B23C69">
              <w:rPr>
                <w:rFonts w:cs="Calibri"/>
                <w:color w:val="000000"/>
                <w:lang w:eastAsia="sk-SK"/>
              </w:rPr>
              <w:t xml:space="preserve"> 70m2*11,2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784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lastRenderedPageBreak/>
              <w:t>202252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B23C69">
              <w:rPr>
                <w:rFonts w:cs="Calibri"/>
                <w:color w:val="000000"/>
                <w:lang w:eastAsia="sk-SK"/>
              </w:rPr>
              <w:t>incon</w:t>
            </w:r>
            <w:proofErr w:type="spellEnd"/>
            <w:r w:rsidRPr="00B23C69">
              <w:rPr>
                <w:rFonts w:cs="Calibri"/>
                <w:color w:val="000000"/>
                <w:lang w:eastAsia="sk-SK"/>
              </w:rPr>
              <w:t xml:space="preserve"> 1*838,68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838,68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202180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B23C69">
              <w:rPr>
                <w:rFonts w:cs="Calibri"/>
                <w:color w:val="000000"/>
                <w:lang w:eastAsia="sk-SK"/>
              </w:rPr>
              <w:t>raven</w:t>
            </w:r>
            <w:proofErr w:type="spellEnd"/>
            <w:r w:rsidRPr="00B23C69">
              <w:rPr>
                <w:rFonts w:cs="Calibri"/>
                <w:color w:val="000000"/>
                <w:lang w:eastAsia="sk-SK"/>
              </w:rPr>
              <w:t xml:space="preserve"> profil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1378,2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202085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 xml:space="preserve">JAF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 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drevo smrek 5ks*63,51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317,58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 </w:t>
            </w:r>
            <w:r>
              <w:rPr>
                <w:rFonts w:cs="Calibri"/>
                <w:color w:val="000000"/>
                <w:lang w:eastAsia="sk-SK"/>
              </w:rPr>
              <w:t>SPOLU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lang w:eastAsia="sk-SK"/>
              </w:rPr>
            </w:pPr>
            <w:r w:rsidRPr="00B23C69">
              <w:rPr>
                <w:rFonts w:cs="Calibri"/>
                <w:b/>
                <w:bCs/>
                <w:color w:val="000000"/>
                <w:lang w:eastAsia="sk-SK"/>
              </w:rPr>
              <w:t>21858,33</w:t>
            </w:r>
          </w:p>
        </w:tc>
      </w:tr>
    </w:tbl>
    <w:p w:rsidR="00B10888" w:rsidRDefault="00B10888"/>
    <w:p w:rsidR="00B10888" w:rsidRDefault="00B10888"/>
    <w:p w:rsidR="00B10888" w:rsidRDefault="00B10888" w:rsidP="00B10888">
      <w:pPr>
        <w:pStyle w:val="Defaul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B/ </w:t>
      </w:r>
      <w:r w:rsidRPr="00B23C69">
        <w:rPr>
          <w:rFonts w:ascii="Arial" w:hAnsi="Arial" w:cs="Arial"/>
          <w:b/>
          <w:sz w:val="20"/>
          <w:szCs w:val="20"/>
        </w:rPr>
        <w:t xml:space="preserve">Náklad budúcich období </w:t>
      </w:r>
    </w:p>
    <w:p w:rsidR="00B10888" w:rsidRPr="00B23C69" w:rsidRDefault="00B10888" w:rsidP="00B10888">
      <w:pPr>
        <w:pStyle w:val="Default"/>
        <w:jc w:val="center"/>
        <w:rPr>
          <w:rFonts w:ascii="Arial" w:hAnsi="Arial" w:cs="Arial"/>
          <w:b/>
          <w:sz w:val="20"/>
          <w:szCs w:val="20"/>
        </w:rPr>
      </w:pPr>
    </w:p>
    <w:p w:rsidR="00B10888" w:rsidRDefault="00B10888" w:rsidP="00B10888">
      <w:pPr>
        <w:pStyle w:val="Default"/>
        <w:jc w:val="both"/>
        <w:rPr>
          <w:rFonts w:ascii="Arial" w:hAnsi="Arial" w:cs="Arial"/>
          <w:sz w:val="20"/>
          <w:szCs w:val="20"/>
        </w:rPr>
      </w:pPr>
    </w:p>
    <w:tbl>
      <w:tblPr>
        <w:tblW w:w="592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2340"/>
        <w:gridCol w:w="1240"/>
      </w:tblGrid>
      <w:tr w:rsidR="00B10888" w:rsidRPr="00B23C69" w:rsidTr="0064277C">
        <w:trPr>
          <w:trHeight w:val="30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b/>
                <w:color w:val="000000"/>
                <w:lang w:eastAsia="sk-SK"/>
              </w:rPr>
            </w:pPr>
            <w:r>
              <w:rPr>
                <w:rFonts w:cs="Calibri"/>
                <w:b/>
                <w:color w:val="000000"/>
                <w:lang w:eastAsia="sk-SK"/>
              </w:rPr>
              <w:t>Č</w:t>
            </w:r>
            <w:r w:rsidRPr="00B23C69">
              <w:rPr>
                <w:rFonts w:cs="Calibri"/>
                <w:b/>
                <w:color w:val="000000"/>
                <w:lang w:eastAsia="sk-SK"/>
              </w:rPr>
              <w:t>íslo faktúry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b/>
                <w:color w:val="000000"/>
                <w:lang w:eastAsia="sk-SK"/>
              </w:rPr>
            </w:pPr>
            <w:r>
              <w:rPr>
                <w:rFonts w:cs="Calibri"/>
                <w:b/>
                <w:color w:val="000000"/>
                <w:lang w:eastAsia="sk-SK"/>
              </w:rPr>
              <w:t>D</w:t>
            </w:r>
            <w:r w:rsidRPr="00B23C69">
              <w:rPr>
                <w:rFonts w:cs="Calibri"/>
                <w:b/>
                <w:color w:val="000000"/>
                <w:lang w:eastAsia="sk-SK"/>
              </w:rPr>
              <w:t>odávateľ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b/>
                <w:color w:val="000000"/>
                <w:lang w:eastAsia="sk-SK"/>
              </w:rPr>
            </w:pPr>
            <w:r>
              <w:rPr>
                <w:rFonts w:cs="Calibri"/>
                <w:b/>
                <w:color w:val="000000"/>
                <w:lang w:eastAsia="sk-SK"/>
              </w:rPr>
              <w:t>v</w:t>
            </w:r>
            <w:r w:rsidRPr="00B23C69">
              <w:rPr>
                <w:rFonts w:cs="Calibri"/>
                <w:b/>
                <w:color w:val="000000"/>
                <w:lang w:eastAsia="sk-SK"/>
              </w:rPr>
              <w:t xml:space="preserve"> EUR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202288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B23C69">
              <w:rPr>
                <w:rFonts w:cs="Calibri"/>
                <w:color w:val="000000"/>
                <w:lang w:eastAsia="sk-SK"/>
              </w:rPr>
              <w:t>vidok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11 349,00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202289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B23C69">
              <w:rPr>
                <w:rFonts w:cs="Calibri"/>
                <w:color w:val="000000"/>
                <w:lang w:eastAsia="sk-SK"/>
              </w:rPr>
              <w:t>vidok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2 247,81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202302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B23C69">
              <w:rPr>
                <w:rFonts w:cs="Calibri"/>
                <w:color w:val="000000"/>
                <w:lang w:eastAsia="sk-SK"/>
              </w:rPr>
              <w:t>vidok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1 863,31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202374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B23C69">
              <w:rPr>
                <w:rFonts w:cs="Calibri"/>
                <w:color w:val="000000"/>
                <w:lang w:eastAsia="sk-SK"/>
              </w:rPr>
              <w:t>vidok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4 911,73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591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Bohdan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6 000,00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592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B23C69">
              <w:rPr>
                <w:rFonts w:cs="Calibri"/>
                <w:color w:val="000000"/>
                <w:lang w:eastAsia="sk-SK"/>
              </w:rPr>
              <w:t>Mykola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2 167,00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597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B23C69">
              <w:rPr>
                <w:rFonts w:cs="Calibri"/>
                <w:color w:val="000000"/>
                <w:lang w:eastAsia="sk-SK"/>
              </w:rPr>
              <w:t>volodimir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4 800,00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 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 </w:t>
            </w:r>
            <w:r>
              <w:rPr>
                <w:rFonts w:cs="Calibri"/>
                <w:color w:val="000000"/>
                <w:lang w:eastAsia="sk-SK"/>
              </w:rPr>
              <w:t>SPOLU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lang w:eastAsia="sk-SK"/>
              </w:rPr>
            </w:pPr>
            <w:r w:rsidRPr="00B23C69">
              <w:rPr>
                <w:rFonts w:cs="Calibri"/>
                <w:b/>
                <w:bCs/>
                <w:color w:val="000000"/>
                <w:lang w:eastAsia="sk-SK"/>
              </w:rPr>
              <w:t>33 338,85</w:t>
            </w:r>
          </w:p>
        </w:tc>
      </w:tr>
    </w:tbl>
    <w:p w:rsidR="00B10888" w:rsidRDefault="00B10888"/>
    <w:p w:rsidR="005308CC" w:rsidRDefault="005308CC"/>
    <w:p w:rsidR="005308CC" w:rsidRDefault="005308CC"/>
    <w:p w:rsidR="00B10888" w:rsidRDefault="00B10888" w:rsidP="00B10888">
      <w:pPr>
        <w:pStyle w:val="Default"/>
        <w:jc w:val="center"/>
        <w:rPr>
          <w:rFonts w:ascii="Arial" w:hAnsi="Arial" w:cs="Arial"/>
          <w:b/>
          <w:sz w:val="20"/>
          <w:szCs w:val="20"/>
        </w:rPr>
      </w:pPr>
      <w:r w:rsidRPr="002F18C6">
        <w:rPr>
          <w:rFonts w:ascii="Arial" w:hAnsi="Arial" w:cs="Arial"/>
          <w:b/>
          <w:sz w:val="20"/>
          <w:szCs w:val="20"/>
        </w:rPr>
        <w:t>C/ Prehľad nákladov a výnosov – zahraničie</w:t>
      </w:r>
    </w:p>
    <w:p w:rsidR="00B10888" w:rsidRDefault="00B10888" w:rsidP="00B10888">
      <w:pPr>
        <w:pStyle w:val="Default"/>
        <w:jc w:val="center"/>
        <w:rPr>
          <w:rFonts w:ascii="Arial" w:hAnsi="Arial" w:cs="Arial"/>
          <w:b/>
          <w:sz w:val="20"/>
          <w:szCs w:val="20"/>
        </w:rPr>
      </w:pPr>
    </w:p>
    <w:p w:rsidR="00B10888" w:rsidRPr="002F18C6" w:rsidRDefault="00B10888" w:rsidP="00B10888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Tržby: 34841,81 EUR </w:t>
      </w:r>
    </w:p>
    <w:p w:rsidR="00B10888" w:rsidRPr="002F18C6" w:rsidRDefault="00B10888" w:rsidP="00B10888">
      <w:pPr>
        <w:pStyle w:val="Default"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4820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40"/>
        <w:gridCol w:w="980"/>
        <w:gridCol w:w="1900"/>
      </w:tblGrid>
      <w:tr w:rsidR="00B10888" w:rsidRPr="002F18C6" w:rsidTr="00B10888">
        <w:trPr>
          <w:trHeight w:val="300"/>
        </w:trPr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b/>
                <w:bCs/>
                <w:color w:val="000000"/>
                <w:lang w:eastAsia="sk-SK"/>
              </w:rPr>
            </w:pPr>
            <w:r w:rsidRPr="002F18C6">
              <w:rPr>
                <w:rFonts w:cs="Calibri"/>
                <w:b/>
                <w:bCs/>
                <w:color w:val="000000"/>
                <w:lang w:eastAsia="sk-SK"/>
              </w:rPr>
              <w:t>NÁKLAD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b/>
                <w:bCs/>
                <w:color w:val="000000"/>
                <w:lang w:eastAsia="sk-SK"/>
              </w:rPr>
            </w:pPr>
            <w:r w:rsidRPr="002F18C6">
              <w:rPr>
                <w:rFonts w:cs="Calibri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 </w:t>
            </w:r>
          </w:p>
        </w:tc>
      </w:tr>
      <w:tr w:rsidR="00B10888" w:rsidRPr="002F18C6" w:rsidTr="00B10888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b/>
                <w:bCs/>
                <w:color w:val="000000"/>
                <w:lang w:eastAsia="sk-SK"/>
              </w:rPr>
            </w:pPr>
            <w:proofErr w:type="spellStart"/>
            <w:r w:rsidRPr="002F18C6">
              <w:rPr>
                <w:rFonts w:cs="Calibri"/>
                <w:b/>
                <w:bCs/>
                <w:color w:val="000000"/>
                <w:lang w:eastAsia="sk-SK"/>
              </w:rPr>
              <w:t>Rohrdorfer</w:t>
            </w:r>
            <w:proofErr w:type="spellEnd"/>
            <w:r w:rsidRPr="002F18C6">
              <w:rPr>
                <w:rFonts w:cs="Calibri"/>
                <w:b/>
                <w:bCs/>
                <w:color w:val="000000"/>
                <w:lang w:eastAsia="sk-SK"/>
              </w:rPr>
              <w:t xml:space="preserve"> </w:t>
            </w:r>
            <w:proofErr w:type="spellStart"/>
            <w:r w:rsidRPr="002F18C6">
              <w:rPr>
                <w:rFonts w:cs="Calibri"/>
                <w:b/>
                <w:bCs/>
                <w:color w:val="000000"/>
                <w:lang w:eastAsia="sk-SK"/>
              </w:rPr>
              <w:t>Gmb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5325,69</w:t>
            </w:r>
          </w:p>
        </w:tc>
      </w:tr>
      <w:tr w:rsidR="00B10888" w:rsidRPr="002F18C6" w:rsidTr="00B10888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b/>
                <w:bCs/>
                <w:color w:val="000000"/>
                <w:lang w:eastAsia="sk-SK"/>
              </w:rPr>
            </w:pPr>
            <w:r w:rsidRPr="002F18C6">
              <w:rPr>
                <w:rFonts w:cs="Calibri"/>
                <w:b/>
                <w:bCs/>
                <w:color w:val="000000"/>
                <w:lang w:eastAsia="sk-SK"/>
              </w:rPr>
              <w:t xml:space="preserve">Ing. </w:t>
            </w:r>
            <w:proofErr w:type="spellStart"/>
            <w:r w:rsidRPr="002F18C6">
              <w:rPr>
                <w:rFonts w:cs="Calibri"/>
                <w:b/>
                <w:bCs/>
                <w:color w:val="000000"/>
                <w:lang w:eastAsia="sk-SK"/>
              </w:rPr>
              <w:t>Kona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1302</w:t>
            </w:r>
          </w:p>
        </w:tc>
      </w:tr>
      <w:tr w:rsidR="00B10888" w:rsidRPr="002F18C6" w:rsidTr="00B10888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b/>
                <w:bCs/>
                <w:color w:val="000000"/>
                <w:lang w:eastAsia="sk-SK"/>
              </w:rPr>
            </w:pPr>
            <w:r w:rsidRPr="002F18C6">
              <w:rPr>
                <w:rFonts w:cs="Calibri"/>
                <w:b/>
                <w:bCs/>
                <w:color w:val="000000"/>
                <w:lang w:eastAsia="sk-SK"/>
              </w:rPr>
              <w:t>BUAK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4440,35</w:t>
            </w:r>
          </w:p>
        </w:tc>
      </w:tr>
      <w:tr w:rsidR="00B10888" w:rsidRPr="002F18C6" w:rsidTr="00B10888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stav. DEK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202554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2179,13</w:t>
            </w:r>
          </w:p>
        </w:tc>
      </w:tr>
      <w:tr w:rsidR="00B10888" w:rsidRPr="002F18C6" w:rsidTr="00B10888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keramika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202430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1904,05</w:t>
            </w:r>
          </w:p>
        </w:tc>
      </w:tr>
      <w:tr w:rsidR="00B10888" w:rsidRPr="002F18C6" w:rsidTr="00B10888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VIDOK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202477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499,83</w:t>
            </w:r>
          </w:p>
        </w:tc>
      </w:tr>
      <w:tr w:rsidR="00B10888" w:rsidRPr="002F18C6" w:rsidTr="00B10888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2F18C6">
              <w:rPr>
                <w:rFonts w:cs="Calibri"/>
                <w:color w:val="000000"/>
                <w:lang w:eastAsia="sk-SK"/>
              </w:rPr>
              <w:t>empiria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202481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444,31</w:t>
            </w:r>
          </w:p>
        </w:tc>
      </w:tr>
      <w:tr w:rsidR="00B10888" w:rsidRPr="002F18C6" w:rsidTr="00B10888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2F18C6">
              <w:rPr>
                <w:rFonts w:cs="Calibri"/>
                <w:color w:val="000000"/>
                <w:lang w:eastAsia="sk-SK"/>
              </w:rPr>
              <w:t>vidok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202221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4911,73</w:t>
            </w:r>
          </w:p>
        </w:tc>
      </w:tr>
      <w:tr w:rsidR="00B10888" w:rsidRPr="002F18C6" w:rsidTr="00B10888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2F18C6">
              <w:rPr>
                <w:rFonts w:cs="Calibri"/>
                <w:color w:val="000000"/>
                <w:lang w:eastAsia="sk-SK"/>
              </w:rPr>
              <w:t>empiria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202508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624,98</w:t>
            </w:r>
          </w:p>
        </w:tc>
      </w:tr>
      <w:tr w:rsidR="00B10888" w:rsidRPr="002F18C6" w:rsidTr="00B10888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 xml:space="preserve">elektro </w:t>
            </w:r>
            <w:proofErr w:type="spellStart"/>
            <w:r w:rsidRPr="002F18C6">
              <w:rPr>
                <w:rFonts w:cs="Calibri"/>
                <w:color w:val="000000"/>
                <w:lang w:eastAsia="sk-SK"/>
              </w:rPr>
              <w:t>Horvat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202555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1577,62</w:t>
            </w:r>
          </w:p>
        </w:tc>
      </w:tr>
      <w:tr w:rsidR="00B10888" w:rsidRPr="002F18C6" w:rsidTr="00B10888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2F18C6">
              <w:rPr>
                <w:rFonts w:cs="Calibri"/>
                <w:color w:val="000000"/>
                <w:lang w:eastAsia="sk-SK"/>
              </w:rPr>
              <w:t>vidok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202289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2247,81</w:t>
            </w:r>
          </w:p>
        </w:tc>
      </w:tr>
      <w:tr w:rsidR="00B10888" w:rsidRPr="002F18C6" w:rsidTr="00B10888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2F18C6">
              <w:rPr>
                <w:rFonts w:cs="Calibri"/>
                <w:color w:val="000000"/>
                <w:lang w:eastAsia="sk-SK"/>
              </w:rPr>
              <w:t>vidok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202302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1863,31</w:t>
            </w:r>
          </w:p>
        </w:tc>
      </w:tr>
      <w:tr w:rsidR="00B10888" w:rsidRPr="002F18C6" w:rsidTr="00B10888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 w:rsidRPr="002F18C6">
              <w:rPr>
                <w:rFonts w:cs="Calibri"/>
                <w:color w:val="000000"/>
                <w:lang w:eastAsia="sk-SK"/>
              </w:rPr>
              <w:t>Finanzamt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2451,98</w:t>
            </w:r>
          </w:p>
        </w:tc>
      </w:tr>
      <w:tr w:rsidR="00B10888" w:rsidRPr="002F18C6" w:rsidTr="00B10888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 </w:t>
            </w:r>
          </w:p>
        </w:tc>
      </w:tr>
      <w:tr w:rsidR="00B10888" w:rsidRPr="002F18C6" w:rsidTr="00B10888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mzdy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2911</w:t>
            </w:r>
          </w:p>
        </w:tc>
      </w:tr>
      <w:tr w:rsidR="00B10888" w:rsidRPr="002F18C6" w:rsidTr="00B10888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lastRenderedPageBreak/>
              <w:t>odvody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1018,85</w:t>
            </w:r>
          </w:p>
        </w:tc>
      </w:tr>
      <w:tr w:rsidR="00B10888" w:rsidRPr="002F18C6" w:rsidTr="0064277C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 </w:t>
            </w:r>
            <w:r>
              <w:rPr>
                <w:rFonts w:cs="Calibri"/>
                <w:color w:val="000000"/>
                <w:lang w:eastAsia="sk-SK"/>
              </w:rPr>
              <w:t>SPOLU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33702,64</w:t>
            </w:r>
            <w:r w:rsidRPr="002F18C6">
              <w:rPr>
                <w:rFonts w:cs="Calibri"/>
                <w:color w:val="000000"/>
                <w:lang w:eastAsia="sk-SK"/>
              </w:rPr>
              <w:t> </w:t>
            </w:r>
          </w:p>
        </w:tc>
      </w:tr>
      <w:tr w:rsidR="00B10888" w:rsidRPr="002F18C6" w:rsidTr="00B10888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 </w:t>
            </w:r>
          </w:p>
        </w:tc>
      </w:tr>
      <w:tr w:rsidR="00B10888" w:rsidRPr="00B10888" w:rsidTr="00B10888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B10888">
            <w:pPr>
              <w:spacing w:after="0" w:line="240" w:lineRule="auto"/>
              <w:rPr>
                <w:rFonts w:cs="Calibri"/>
                <w:b/>
                <w:color w:val="000000"/>
                <w:lang w:eastAsia="sk-SK"/>
              </w:rPr>
            </w:pPr>
            <w:r w:rsidRPr="002F18C6">
              <w:rPr>
                <w:rFonts w:cs="Calibri"/>
                <w:b/>
                <w:color w:val="000000"/>
                <w:lang w:eastAsia="sk-SK"/>
              </w:rPr>
              <w:t> </w:t>
            </w:r>
            <w:r w:rsidRPr="00B10888">
              <w:rPr>
                <w:rFonts w:cs="Calibri"/>
                <w:b/>
                <w:color w:val="000000"/>
                <w:lang w:eastAsia="sk-SK"/>
              </w:rPr>
              <w:t>ZISK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B10888">
            <w:pPr>
              <w:spacing w:after="0" w:line="240" w:lineRule="auto"/>
              <w:jc w:val="right"/>
              <w:rPr>
                <w:rFonts w:cs="Calibri"/>
                <w:b/>
                <w:color w:val="000000"/>
                <w:lang w:eastAsia="sk-SK"/>
              </w:rPr>
            </w:pPr>
            <w:r w:rsidRPr="002F18C6">
              <w:rPr>
                <w:rFonts w:cs="Calibri"/>
                <w:b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B10888">
            <w:pPr>
              <w:spacing w:after="0" w:line="240" w:lineRule="auto"/>
              <w:jc w:val="right"/>
              <w:rPr>
                <w:rFonts w:cs="Calibri"/>
                <w:b/>
                <w:color w:val="000000"/>
                <w:lang w:eastAsia="sk-SK"/>
              </w:rPr>
            </w:pPr>
            <w:r w:rsidRPr="00B10888">
              <w:rPr>
                <w:rFonts w:cs="Calibri"/>
                <w:b/>
                <w:color w:val="000000"/>
                <w:lang w:eastAsia="sk-SK"/>
              </w:rPr>
              <w:t>1 1396</w:t>
            </w:r>
            <w:r w:rsidRPr="002F18C6">
              <w:rPr>
                <w:rFonts w:cs="Calibri"/>
                <w:b/>
                <w:color w:val="000000"/>
                <w:lang w:eastAsia="sk-SK"/>
              </w:rPr>
              <w:t> </w:t>
            </w:r>
          </w:p>
        </w:tc>
      </w:tr>
    </w:tbl>
    <w:p w:rsidR="00B10888" w:rsidRDefault="00B10888">
      <w:pPr>
        <w:rPr>
          <w:b/>
        </w:rPr>
      </w:pPr>
    </w:p>
    <w:p w:rsidR="00B63118" w:rsidRDefault="00B63118">
      <w:pPr>
        <w:rPr>
          <w:b/>
        </w:rPr>
      </w:pPr>
    </w:p>
    <w:p w:rsidR="00B63118" w:rsidRDefault="00B63118">
      <w:pPr>
        <w:rPr>
          <w:b/>
        </w:rPr>
      </w:pPr>
    </w:p>
    <w:tbl>
      <w:tblPr>
        <w:tblW w:w="510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0"/>
        <w:gridCol w:w="1060"/>
        <w:gridCol w:w="1083"/>
      </w:tblGrid>
      <w:tr w:rsidR="00B63118" w:rsidRPr="00B63118" w:rsidTr="00B63118">
        <w:trPr>
          <w:gridAfter w:val="1"/>
          <w:wAfter w:w="1083" w:type="dxa"/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B6311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B63118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63118">
              <w:rPr>
                <w:rFonts w:cs="Calibri"/>
                <w:color w:val="000000"/>
                <w:lang w:eastAsia="sk-SK"/>
              </w:rPr>
              <w:t>v EUR</w:t>
            </w:r>
          </w:p>
        </w:tc>
      </w:tr>
      <w:tr w:rsidR="00B63118" w:rsidRPr="00B63118" w:rsidTr="00B63118">
        <w:trPr>
          <w:trHeight w:val="300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B63118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63118">
              <w:rPr>
                <w:rFonts w:cs="Calibri"/>
                <w:color w:val="000000"/>
                <w:lang w:eastAsia="sk-SK"/>
              </w:rPr>
              <w:t xml:space="preserve">Náklady </w:t>
            </w:r>
          </w:p>
        </w:tc>
        <w:tc>
          <w:tcPr>
            <w:tcW w:w="21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B6311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63118">
              <w:rPr>
                <w:rFonts w:cs="Calibri"/>
                <w:color w:val="000000"/>
                <w:lang w:eastAsia="sk-SK"/>
              </w:rPr>
              <w:t>287 257,19</w:t>
            </w:r>
          </w:p>
        </w:tc>
      </w:tr>
      <w:tr w:rsidR="00B63118" w:rsidRPr="00B63118" w:rsidTr="00B63118">
        <w:trPr>
          <w:trHeight w:val="30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B63118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63118">
              <w:rPr>
                <w:rFonts w:cs="Calibri"/>
                <w:color w:val="000000"/>
                <w:lang w:eastAsia="sk-SK"/>
              </w:rPr>
              <w:t xml:space="preserve">Výnosy </w:t>
            </w:r>
          </w:p>
        </w:tc>
        <w:tc>
          <w:tcPr>
            <w:tcW w:w="21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B6311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63118">
              <w:rPr>
                <w:rFonts w:cs="Calibri"/>
                <w:color w:val="000000"/>
                <w:lang w:eastAsia="sk-SK"/>
              </w:rPr>
              <w:t>247 736,15</w:t>
            </w:r>
          </w:p>
        </w:tc>
      </w:tr>
      <w:tr w:rsidR="00B63118" w:rsidRPr="00B63118" w:rsidTr="00B63118">
        <w:trPr>
          <w:trHeight w:val="30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B63118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63118">
              <w:rPr>
                <w:rFonts w:cs="Calibri"/>
                <w:color w:val="000000"/>
                <w:lang w:eastAsia="sk-SK"/>
              </w:rPr>
              <w:t>Zisk</w:t>
            </w:r>
          </w:p>
        </w:tc>
        <w:tc>
          <w:tcPr>
            <w:tcW w:w="21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48171B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63118">
              <w:rPr>
                <w:rFonts w:cs="Calibri"/>
                <w:color w:val="000000"/>
                <w:lang w:eastAsia="sk-SK"/>
              </w:rPr>
              <w:t>-3952</w:t>
            </w:r>
            <w:r w:rsidR="0048171B">
              <w:rPr>
                <w:rFonts w:cs="Calibri"/>
                <w:color w:val="000000"/>
                <w:lang w:eastAsia="sk-SK"/>
              </w:rPr>
              <w:t>1,04</w:t>
            </w:r>
          </w:p>
        </w:tc>
      </w:tr>
      <w:tr w:rsidR="00B63118" w:rsidRPr="00B63118" w:rsidTr="00B63118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B6311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B6311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B63118" w:rsidRPr="00B63118" w:rsidTr="00B63118">
        <w:trPr>
          <w:trHeight w:val="300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B63118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63118">
              <w:rPr>
                <w:rFonts w:cs="Calibri"/>
                <w:color w:val="000000"/>
                <w:lang w:eastAsia="sk-SK"/>
              </w:rPr>
              <w:t xml:space="preserve">Transferové ocenenie </w:t>
            </w:r>
          </w:p>
        </w:tc>
        <w:tc>
          <w:tcPr>
            <w:tcW w:w="21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B63118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63118">
              <w:rPr>
                <w:rFonts w:cs="Calibri"/>
                <w:color w:val="000000"/>
                <w:lang w:eastAsia="sk-SK"/>
              </w:rPr>
              <w:t> </w:t>
            </w:r>
          </w:p>
        </w:tc>
      </w:tr>
      <w:tr w:rsidR="00B63118" w:rsidRPr="00B63118" w:rsidTr="00B63118">
        <w:trPr>
          <w:trHeight w:val="30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B63118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63118">
              <w:rPr>
                <w:rFonts w:cs="Calibri"/>
                <w:color w:val="000000"/>
                <w:lang w:eastAsia="sk-SK"/>
              </w:rPr>
              <w:t>154</w:t>
            </w:r>
            <w:r w:rsidR="005308CC">
              <w:rPr>
                <w:rFonts w:cs="Calibri"/>
                <w:color w:val="000000"/>
                <w:lang w:eastAsia="sk-SK"/>
              </w:rPr>
              <w:t> </w:t>
            </w:r>
            <w:r w:rsidRPr="00B63118">
              <w:rPr>
                <w:rFonts w:cs="Calibri"/>
                <w:color w:val="000000"/>
                <w:lang w:eastAsia="sk-SK"/>
              </w:rPr>
              <w:t>162</w:t>
            </w:r>
            <w:r w:rsidR="005308CC">
              <w:rPr>
                <w:rFonts w:cs="Calibri"/>
                <w:color w:val="000000"/>
                <w:lang w:eastAsia="sk-SK"/>
              </w:rPr>
              <w:t xml:space="preserve"> EUR </w:t>
            </w:r>
            <w:r w:rsidRPr="00B63118">
              <w:rPr>
                <w:rFonts w:cs="Calibri"/>
                <w:color w:val="000000"/>
                <w:lang w:eastAsia="sk-SK"/>
              </w:rPr>
              <w:t>/365*6,2</w:t>
            </w:r>
          </w:p>
        </w:tc>
        <w:tc>
          <w:tcPr>
            <w:tcW w:w="21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B6311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63118">
              <w:rPr>
                <w:rFonts w:cs="Calibri"/>
                <w:color w:val="000000"/>
                <w:lang w:eastAsia="sk-SK"/>
              </w:rPr>
              <w:t>2618</w:t>
            </w:r>
          </w:p>
        </w:tc>
      </w:tr>
      <w:tr w:rsidR="00B63118" w:rsidRPr="00B63118" w:rsidTr="00B63118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B6311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B6311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B63118" w:rsidRPr="00B63118" w:rsidTr="00B63118">
        <w:trPr>
          <w:trHeight w:val="300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B63118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63118">
              <w:rPr>
                <w:rFonts w:cs="Calibri"/>
                <w:color w:val="000000"/>
                <w:lang w:eastAsia="sk-SK"/>
              </w:rPr>
              <w:t>Pomoc Úradu práce /COVID</w:t>
            </w:r>
          </w:p>
        </w:tc>
        <w:tc>
          <w:tcPr>
            <w:tcW w:w="21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B6311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63118">
              <w:rPr>
                <w:rFonts w:cs="Calibri"/>
                <w:color w:val="000000"/>
                <w:lang w:eastAsia="sk-SK"/>
              </w:rPr>
              <w:t>7561,67</w:t>
            </w:r>
          </w:p>
        </w:tc>
      </w:tr>
    </w:tbl>
    <w:p w:rsidR="00B63118" w:rsidRPr="00B10888" w:rsidRDefault="00B63118">
      <w:pPr>
        <w:rPr>
          <w:b/>
        </w:rPr>
      </w:pPr>
      <w:bookmarkStart w:id="0" w:name="_GoBack"/>
      <w:bookmarkEnd w:id="0"/>
    </w:p>
    <w:sectPr w:rsidR="00B63118" w:rsidRPr="00B108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E2511C"/>
    <w:multiLevelType w:val="hybridMultilevel"/>
    <w:tmpl w:val="07E648D2"/>
    <w:lvl w:ilvl="0" w:tplc="7EF4D976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888"/>
    <w:rsid w:val="000866A4"/>
    <w:rsid w:val="0048171B"/>
    <w:rsid w:val="005308CC"/>
    <w:rsid w:val="00B10888"/>
    <w:rsid w:val="00B63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1F9D713-259A-4E6A-B3D5-05BBA2247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0888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1088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ListParagraph">
    <w:name w:val="List Paragraph"/>
    <w:basedOn w:val="Normlny"/>
    <w:rsid w:val="00B10888"/>
    <w:pPr>
      <w:ind w:left="720"/>
      <w:contextualSpacing/>
    </w:pPr>
  </w:style>
  <w:style w:type="paragraph" w:customStyle="1" w:styleId="TopHeader">
    <w:name w:val="Top Header"/>
    <w:basedOn w:val="Normlny"/>
    <w:rsid w:val="00B10888"/>
    <w:pPr>
      <w:spacing w:after="0" w:line="240" w:lineRule="auto"/>
      <w:jc w:val="center"/>
    </w:pPr>
    <w:rPr>
      <w:rFonts w:ascii="Arial Narrow" w:hAnsi="Arial Narrow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187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7</Pages>
  <Words>1457</Words>
  <Characters>8305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2021-06-14T18:53:00Z</dcterms:created>
  <dcterms:modified xsi:type="dcterms:W3CDTF">2021-06-14T19:34:00Z</dcterms:modified>
</cp:coreProperties>
</file>