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AF2A1B" w14:textId="2647A6EF" w:rsidR="00DD516B" w:rsidRPr="008B07F2" w:rsidRDefault="00DD516B" w:rsidP="00DD51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Theme="minorHAnsi" w:hAnsiTheme="minorHAnsi"/>
          <w:b/>
          <w:sz w:val="22"/>
          <w:szCs w:val="22"/>
        </w:rPr>
      </w:pPr>
      <w:r w:rsidRPr="008B07F2">
        <w:rPr>
          <w:rFonts w:asciiTheme="minorHAnsi" w:hAnsiTheme="minorHAnsi"/>
          <w:b/>
          <w:sz w:val="22"/>
          <w:szCs w:val="22"/>
        </w:rPr>
        <w:t>Poznámky</w:t>
      </w:r>
      <w:r w:rsidR="00DF59DE">
        <w:rPr>
          <w:rFonts w:asciiTheme="minorHAnsi" w:hAnsiTheme="minorHAnsi"/>
          <w:b/>
          <w:sz w:val="22"/>
          <w:szCs w:val="22"/>
        </w:rPr>
        <w:t xml:space="preserve"> k účtovnej závierke za rok </w:t>
      </w:r>
      <w:r w:rsidR="00CB244F">
        <w:rPr>
          <w:rFonts w:asciiTheme="minorHAnsi" w:hAnsiTheme="minorHAnsi"/>
          <w:b/>
          <w:sz w:val="22"/>
          <w:szCs w:val="22"/>
        </w:rPr>
        <w:t>20</w:t>
      </w:r>
      <w:r w:rsidR="00A05043">
        <w:rPr>
          <w:rFonts w:asciiTheme="minorHAnsi" w:hAnsiTheme="minorHAnsi"/>
          <w:b/>
          <w:sz w:val="22"/>
          <w:szCs w:val="22"/>
        </w:rPr>
        <w:t>20</w:t>
      </w:r>
    </w:p>
    <w:p w14:paraId="04EF1FA2" w14:textId="77777777" w:rsidR="00DD516B" w:rsidRPr="008B07F2" w:rsidRDefault="00DD516B" w:rsidP="00DD51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zostavené podľa Opatrenia MF SR č. MF/23378/2014-74, ktorým sa ustanovujú podrobnosti o individuálnej účtovnej závierke a rozsahu údajov určených z individuálnej účtovnej závierky na zverejnenie pre malé účtovné jednotky (</w:t>
      </w:r>
      <w:r w:rsidRPr="00172E4D">
        <w:rPr>
          <w:rFonts w:asciiTheme="minorHAnsi" w:hAnsiTheme="minorHAnsi" w:cstheme="minorHAnsi"/>
          <w:sz w:val="22"/>
          <w:szCs w:val="22"/>
        </w:rPr>
        <w:t xml:space="preserve">ostatná novela </w:t>
      </w:r>
      <w:r w:rsidRPr="00172E4D">
        <w:rPr>
          <w:rStyle w:val="Vrazn"/>
          <w:rFonts w:asciiTheme="minorHAnsi" w:hAnsiTheme="minorHAnsi" w:cstheme="minorHAnsi"/>
          <w:b w:val="0"/>
          <w:sz w:val="22"/>
          <w:szCs w:val="22"/>
        </w:rPr>
        <w:t>MF/19927/2015-74, FS 12/2015</w:t>
      </w:r>
      <w:r w:rsidRPr="008B07F2">
        <w:rPr>
          <w:rFonts w:asciiTheme="minorHAnsi" w:hAnsiTheme="minorHAnsi"/>
          <w:sz w:val="22"/>
          <w:szCs w:val="22"/>
        </w:rPr>
        <w:t>)</w:t>
      </w:r>
    </w:p>
    <w:p w14:paraId="649D4AD0" w14:textId="77777777" w:rsidR="00793F55" w:rsidRPr="008B07F2" w:rsidRDefault="00793F55">
      <w:pPr>
        <w:rPr>
          <w:rFonts w:asciiTheme="minorHAnsi" w:hAnsiTheme="minorHAnsi"/>
          <w:sz w:val="22"/>
          <w:szCs w:val="22"/>
        </w:rPr>
      </w:pPr>
    </w:p>
    <w:p w14:paraId="014BF9EA" w14:textId="77777777" w:rsidR="00406728" w:rsidRDefault="00C6215F" w:rsidP="00406728">
      <w:pPr>
        <w:jc w:val="center"/>
        <w:rPr>
          <w:rFonts w:asciiTheme="minorHAnsi" w:hAnsiTheme="minorHAnsi"/>
          <w:b/>
          <w:sz w:val="28"/>
          <w:szCs w:val="28"/>
        </w:rPr>
      </w:pPr>
      <w:r w:rsidRPr="00FD205E">
        <w:rPr>
          <w:rFonts w:asciiTheme="minorHAnsi" w:hAnsiTheme="minorHAnsi"/>
          <w:b/>
          <w:sz w:val="28"/>
          <w:szCs w:val="28"/>
        </w:rPr>
        <w:t>Čl. I</w:t>
      </w:r>
    </w:p>
    <w:p w14:paraId="5ABF2C25" w14:textId="77777777" w:rsidR="00C6215F" w:rsidRDefault="00C6215F" w:rsidP="00406728">
      <w:pPr>
        <w:jc w:val="center"/>
        <w:rPr>
          <w:rFonts w:asciiTheme="minorHAnsi" w:hAnsiTheme="minorHAnsi"/>
          <w:b/>
          <w:sz w:val="28"/>
          <w:szCs w:val="28"/>
        </w:rPr>
      </w:pPr>
      <w:r w:rsidRPr="00FD205E">
        <w:rPr>
          <w:rFonts w:asciiTheme="minorHAnsi" w:hAnsiTheme="minorHAnsi"/>
          <w:b/>
          <w:sz w:val="28"/>
          <w:szCs w:val="28"/>
        </w:rPr>
        <w:t>Všeobecné informácie</w:t>
      </w:r>
    </w:p>
    <w:p w14:paraId="730D72BD" w14:textId="77777777" w:rsidR="00FD205E" w:rsidRPr="00FD205E" w:rsidRDefault="00FD205E" w:rsidP="00FD205E">
      <w:pPr>
        <w:spacing w:after="120"/>
        <w:jc w:val="center"/>
        <w:rPr>
          <w:rFonts w:asciiTheme="minorHAnsi" w:hAnsiTheme="minorHAnsi"/>
          <w:b/>
          <w:sz w:val="28"/>
          <w:szCs w:val="28"/>
        </w:rPr>
      </w:pPr>
    </w:p>
    <w:p w14:paraId="65F7A628" w14:textId="77777777" w:rsidR="00704C64" w:rsidRPr="008C3B48" w:rsidRDefault="00C6215F" w:rsidP="008C3B48">
      <w:pPr>
        <w:pStyle w:val="Odsekzoznamu"/>
        <w:numPr>
          <w:ilvl w:val="0"/>
          <w:numId w:val="25"/>
        </w:numPr>
        <w:tabs>
          <w:tab w:val="left" w:pos="142"/>
        </w:tabs>
        <w:ind w:left="0" w:firstLine="0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b/>
          <w:u w:val="single"/>
        </w:rPr>
        <w:t>Základné informácie o účtovnej jednotke</w:t>
      </w:r>
    </w:p>
    <w:tbl>
      <w:tblPr>
        <w:tblpPr w:leftFromText="141" w:rightFromText="141" w:vertAnchor="text" w:horzAnchor="margin" w:tblpXSpec="center" w:tblpY="154"/>
        <w:tblW w:w="82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3686"/>
      </w:tblGrid>
      <w:tr w:rsidR="00CE23C0" w:rsidRPr="002833FF" w14:paraId="7C94F755" w14:textId="77777777" w:rsidTr="00CE23C0">
        <w:tc>
          <w:tcPr>
            <w:tcW w:w="4606" w:type="dxa"/>
          </w:tcPr>
          <w:p w14:paraId="68AE4324" w14:textId="77777777"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Názov a sídlo</w:t>
            </w:r>
          </w:p>
        </w:tc>
        <w:tc>
          <w:tcPr>
            <w:tcW w:w="3686" w:type="dxa"/>
          </w:tcPr>
          <w:p w14:paraId="0052AA87" w14:textId="77777777" w:rsidR="00CE23C0" w:rsidRPr="00CE23C0" w:rsidRDefault="00B25EF1" w:rsidP="00CE23C0">
            <w:pPr>
              <w:tabs>
                <w:tab w:val="left" w:pos="142"/>
                <w:tab w:val="left" w:pos="6663"/>
              </w:tabs>
              <w:jc w:val="both"/>
              <w:rPr>
                <w:rStyle w:val="ra"/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Style w:val="ra"/>
                <w:rFonts w:asciiTheme="minorHAnsi" w:hAnsiTheme="minorHAnsi"/>
                <w:b/>
                <w:sz w:val="22"/>
                <w:szCs w:val="22"/>
              </w:rPr>
              <w:t>BETRIA PROGRES</w:t>
            </w:r>
            <w:r w:rsidR="00CE23C0" w:rsidRPr="00CE23C0">
              <w:rPr>
                <w:rStyle w:val="ra"/>
                <w:rFonts w:asciiTheme="minorHAnsi" w:hAnsiTheme="minorHAnsi"/>
                <w:b/>
                <w:sz w:val="22"/>
                <w:szCs w:val="22"/>
              </w:rPr>
              <w:t xml:space="preserve"> s.r.o.</w:t>
            </w:r>
          </w:p>
          <w:p w14:paraId="7E64A67A" w14:textId="77777777" w:rsidR="00CE23C0" w:rsidRPr="00CE23C0" w:rsidRDefault="00B25EF1" w:rsidP="00CE23C0">
            <w:pPr>
              <w:tabs>
                <w:tab w:val="left" w:pos="142"/>
                <w:tab w:val="left" w:pos="6663"/>
              </w:tabs>
              <w:jc w:val="both"/>
              <w:rPr>
                <w:rStyle w:val="ra"/>
                <w:rFonts w:asciiTheme="minorHAnsi" w:hAnsiTheme="minorHAnsi"/>
                <w:sz w:val="22"/>
                <w:szCs w:val="22"/>
              </w:rPr>
            </w:pPr>
            <w:r>
              <w:rPr>
                <w:rStyle w:val="ra"/>
                <w:rFonts w:asciiTheme="minorHAnsi" w:hAnsiTheme="minorHAnsi"/>
                <w:sz w:val="22"/>
                <w:szCs w:val="22"/>
              </w:rPr>
              <w:t>Kukučínova 6571</w:t>
            </w:r>
          </w:p>
          <w:p w14:paraId="76538151" w14:textId="77777777"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CE23C0">
              <w:rPr>
                <w:rStyle w:val="ra"/>
                <w:rFonts w:asciiTheme="minorHAnsi" w:hAnsiTheme="minorHAnsi"/>
                <w:sz w:val="22"/>
                <w:szCs w:val="22"/>
              </w:rPr>
              <w:t>960 01  Zvolen</w:t>
            </w:r>
          </w:p>
        </w:tc>
      </w:tr>
      <w:tr w:rsidR="00CE23C0" w:rsidRPr="002833FF" w14:paraId="13997771" w14:textId="77777777" w:rsidTr="00CE23C0">
        <w:tc>
          <w:tcPr>
            <w:tcW w:w="4606" w:type="dxa"/>
          </w:tcPr>
          <w:p w14:paraId="79E18245" w14:textId="77777777"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Právna forma</w:t>
            </w:r>
          </w:p>
        </w:tc>
        <w:tc>
          <w:tcPr>
            <w:tcW w:w="3686" w:type="dxa"/>
          </w:tcPr>
          <w:p w14:paraId="5B4F7DC9" w14:textId="77777777"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color w:val="000000"/>
                <w:sz w:val="22"/>
                <w:szCs w:val="22"/>
              </w:rPr>
              <w:t>Spoločnosť s ručením obmedzeným</w:t>
            </w:r>
          </w:p>
        </w:tc>
      </w:tr>
      <w:tr w:rsidR="00CE23C0" w:rsidRPr="002833FF" w14:paraId="3ACE3F4C" w14:textId="77777777" w:rsidTr="00B25EF1">
        <w:trPr>
          <w:trHeight w:val="316"/>
        </w:trPr>
        <w:tc>
          <w:tcPr>
            <w:tcW w:w="4606" w:type="dxa"/>
          </w:tcPr>
          <w:p w14:paraId="0187E15A" w14:textId="77777777"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Dátum vzniku (podľa obchodného registra)</w:t>
            </w:r>
          </w:p>
        </w:tc>
        <w:tc>
          <w:tcPr>
            <w:tcW w:w="3686" w:type="dxa"/>
          </w:tcPr>
          <w:p w14:paraId="54DCEF1E" w14:textId="77777777" w:rsidR="00CE23C0" w:rsidRPr="00CE23C0" w:rsidRDefault="00B25EF1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29.8</w:t>
            </w:r>
            <w:r w:rsidR="00CE23C0" w:rsidRPr="00CE23C0">
              <w:rPr>
                <w:rFonts w:asciiTheme="minorHAnsi" w:hAnsiTheme="minorHAnsi"/>
                <w:color w:val="000000"/>
                <w:sz w:val="22"/>
                <w:szCs w:val="22"/>
              </w:rPr>
              <w:t>.2012</w:t>
            </w:r>
          </w:p>
        </w:tc>
      </w:tr>
      <w:tr w:rsidR="00CE23C0" w:rsidRPr="002833FF" w14:paraId="3C09CC7C" w14:textId="77777777" w:rsidTr="00CE23C0">
        <w:tc>
          <w:tcPr>
            <w:tcW w:w="4606" w:type="dxa"/>
          </w:tcPr>
          <w:p w14:paraId="155F0D0B" w14:textId="77777777"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IČO</w:t>
            </w:r>
          </w:p>
        </w:tc>
        <w:tc>
          <w:tcPr>
            <w:tcW w:w="3686" w:type="dxa"/>
          </w:tcPr>
          <w:p w14:paraId="7A842EF1" w14:textId="77777777" w:rsidR="00B25EF1" w:rsidRPr="00CE23C0" w:rsidRDefault="00B25EF1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46806041</w:t>
            </w:r>
          </w:p>
        </w:tc>
      </w:tr>
    </w:tbl>
    <w:p w14:paraId="5EF6917A" w14:textId="77777777" w:rsidR="00CE23C0" w:rsidRDefault="00CE23C0" w:rsidP="0075484E">
      <w:pPr>
        <w:jc w:val="both"/>
        <w:rPr>
          <w:rFonts w:asciiTheme="minorHAnsi" w:hAnsiTheme="minorHAnsi"/>
          <w:b/>
          <w:bCs/>
          <w:sz w:val="22"/>
          <w:szCs w:val="22"/>
        </w:rPr>
      </w:pPr>
    </w:p>
    <w:p w14:paraId="3437ECC2" w14:textId="77777777" w:rsidR="00704C64" w:rsidRPr="002E6A9B" w:rsidRDefault="005F12C9" w:rsidP="00704C64">
      <w:pPr>
        <w:tabs>
          <w:tab w:val="left" w:pos="142"/>
        </w:tabs>
        <w:spacing w:after="120"/>
        <w:rPr>
          <w:rFonts w:asciiTheme="minorHAnsi" w:hAnsiTheme="minorHAnsi"/>
          <w:i/>
        </w:rPr>
      </w:pPr>
      <w:r w:rsidRPr="008B07F2">
        <w:rPr>
          <w:rFonts w:asciiTheme="minorHAnsi" w:hAnsiTheme="minorHAnsi"/>
          <w:b/>
          <w:sz w:val="22"/>
          <w:szCs w:val="22"/>
        </w:rPr>
        <w:tab/>
      </w:r>
      <w:r w:rsidRPr="008B07F2">
        <w:rPr>
          <w:rFonts w:asciiTheme="minorHAnsi" w:hAnsiTheme="minorHAnsi"/>
          <w:b/>
          <w:sz w:val="22"/>
          <w:szCs w:val="22"/>
        </w:rPr>
        <w:tab/>
      </w:r>
      <w:r w:rsidR="007778F8">
        <w:rPr>
          <w:rFonts w:asciiTheme="minorHAnsi" w:hAnsiTheme="minorHAnsi"/>
          <w:i/>
        </w:rPr>
        <w:t>Opis vykonávanej činností</w:t>
      </w:r>
      <w:r w:rsidR="00704C64" w:rsidRPr="002E6A9B">
        <w:rPr>
          <w:rFonts w:asciiTheme="minorHAnsi" w:hAnsiTheme="minorHAnsi"/>
          <w:i/>
        </w:rPr>
        <w:t xml:space="preserve"> účtovnej jednotky:</w:t>
      </w:r>
    </w:p>
    <w:p w14:paraId="6082967B" w14:textId="77777777" w:rsidR="00BC42D3" w:rsidRDefault="00B25EF1" w:rsidP="00332CF8">
      <w:pPr>
        <w:numPr>
          <w:ilvl w:val="0"/>
          <w:numId w:val="46"/>
        </w:numPr>
        <w:tabs>
          <w:tab w:val="left" w:pos="142"/>
        </w:tabs>
        <w:spacing w:after="120"/>
        <w:rPr>
          <w:rStyle w:val="ra"/>
          <w:rFonts w:asciiTheme="minorHAnsi" w:hAnsiTheme="minorHAnsi"/>
          <w:sz w:val="22"/>
          <w:szCs w:val="22"/>
        </w:rPr>
      </w:pPr>
      <w:r>
        <w:rPr>
          <w:rStyle w:val="ra"/>
          <w:rFonts w:asciiTheme="minorHAnsi" w:hAnsiTheme="minorHAnsi"/>
          <w:sz w:val="22"/>
          <w:szCs w:val="22"/>
        </w:rPr>
        <w:t>Vedenie účtovníctva</w:t>
      </w:r>
    </w:p>
    <w:p w14:paraId="0CD3DBE1" w14:textId="77777777" w:rsidR="00B25EF1" w:rsidRDefault="00B25EF1" w:rsidP="00332CF8">
      <w:pPr>
        <w:numPr>
          <w:ilvl w:val="0"/>
          <w:numId w:val="46"/>
        </w:numPr>
        <w:tabs>
          <w:tab w:val="left" w:pos="142"/>
        </w:tabs>
        <w:spacing w:after="120"/>
        <w:rPr>
          <w:rStyle w:val="ra"/>
          <w:rFonts w:asciiTheme="minorHAnsi" w:hAnsiTheme="minorHAnsi"/>
          <w:sz w:val="22"/>
          <w:szCs w:val="22"/>
        </w:rPr>
      </w:pPr>
      <w:r>
        <w:rPr>
          <w:rStyle w:val="ra"/>
          <w:rFonts w:asciiTheme="minorHAnsi" w:hAnsiTheme="minorHAnsi"/>
          <w:sz w:val="22"/>
          <w:szCs w:val="22"/>
        </w:rPr>
        <w:t>Činnosť podnikateľských, organizačných a ekonomických poradcov</w:t>
      </w:r>
    </w:p>
    <w:p w14:paraId="36A70F7F" w14:textId="77777777" w:rsidR="00B25EF1" w:rsidRPr="00CE23C0" w:rsidRDefault="00B25EF1" w:rsidP="00332CF8">
      <w:pPr>
        <w:numPr>
          <w:ilvl w:val="0"/>
          <w:numId w:val="46"/>
        </w:numPr>
        <w:tabs>
          <w:tab w:val="left" w:pos="142"/>
        </w:tabs>
        <w:spacing w:after="120"/>
        <w:rPr>
          <w:rFonts w:asciiTheme="minorHAnsi" w:hAnsiTheme="minorHAnsi"/>
          <w:sz w:val="22"/>
          <w:szCs w:val="22"/>
        </w:rPr>
      </w:pPr>
      <w:r>
        <w:rPr>
          <w:rStyle w:val="ra"/>
          <w:rFonts w:asciiTheme="minorHAnsi" w:hAnsiTheme="minorHAnsi"/>
          <w:sz w:val="22"/>
          <w:szCs w:val="22"/>
        </w:rPr>
        <w:t>Správa bytového a nebytového fondu</w:t>
      </w:r>
    </w:p>
    <w:tbl>
      <w:tblPr>
        <w:tblW w:w="663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8"/>
        <w:gridCol w:w="3007"/>
      </w:tblGrid>
      <w:tr w:rsidR="0073102D" w:rsidRPr="008B07F2" w14:paraId="6F863759" w14:textId="77777777" w:rsidTr="005F12C9">
        <w:trPr>
          <w:tblCellSpacing w:w="15" w:type="dxa"/>
        </w:trPr>
        <w:tc>
          <w:tcPr>
            <w:tcW w:w="3732" w:type="pct"/>
            <w:vAlign w:val="center"/>
            <w:hideMark/>
          </w:tcPr>
          <w:p w14:paraId="420A3CED" w14:textId="77777777" w:rsidR="0073102D" w:rsidRPr="008B07F2" w:rsidRDefault="0073102D" w:rsidP="0055117D">
            <w:pPr>
              <w:rPr>
                <w:rFonts w:asciiTheme="minorHAnsi" w:hAnsiTheme="minorHAnsi"/>
                <w:sz w:val="22"/>
                <w:szCs w:val="22"/>
              </w:rPr>
            </w:pPr>
          </w:p>
          <w:p w14:paraId="1DD01602" w14:textId="77777777" w:rsidR="0073102D" w:rsidRPr="00FD205E" w:rsidRDefault="0073102D" w:rsidP="00FD205E">
            <w:pPr>
              <w:pStyle w:val="Odsekzoznamu"/>
              <w:numPr>
                <w:ilvl w:val="0"/>
                <w:numId w:val="25"/>
              </w:numPr>
              <w:ind w:left="709" w:right="-171" w:hanging="709"/>
              <w:rPr>
                <w:rFonts w:asciiTheme="minorHAnsi" w:hAnsiTheme="minorHAnsi"/>
                <w:b/>
                <w:u w:val="single"/>
              </w:rPr>
            </w:pPr>
            <w:r w:rsidRPr="00FD205E">
              <w:rPr>
                <w:rFonts w:asciiTheme="minorHAnsi" w:hAnsiTheme="minorHAnsi"/>
                <w:b/>
                <w:u w:val="single"/>
              </w:rPr>
              <w:t xml:space="preserve">Dátum 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 xml:space="preserve">schválenia účtovnej závierky za </w:t>
            </w:r>
            <w:r w:rsidRPr="00FD205E">
              <w:rPr>
                <w:rFonts w:asciiTheme="minorHAnsi" w:hAnsiTheme="minorHAnsi"/>
                <w:b/>
                <w:u w:val="single"/>
              </w:rPr>
              <w:t>bezprost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>redne predchádzajúce</w:t>
            </w:r>
            <w:r w:rsidR="00FD205E" w:rsidRPr="00FD205E">
              <w:rPr>
                <w:rFonts w:asciiTheme="minorHAnsi" w:hAnsiTheme="minorHAnsi"/>
                <w:b/>
                <w:u w:val="single"/>
              </w:rPr>
              <w:t xml:space="preserve"> 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 xml:space="preserve">účtovné  </w:t>
            </w:r>
            <w:r w:rsidR="00FD205E">
              <w:rPr>
                <w:rFonts w:asciiTheme="minorHAnsi" w:hAnsiTheme="minorHAnsi"/>
                <w:b/>
                <w:u w:val="single"/>
              </w:rPr>
              <w:t>obdobie</w:t>
            </w:r>
          </w:p>
          <w:p w14:paraId="52E91042" w14:textId="77777777" w:rsidR="005F12C9" w:rsidRPr="008B07F2" w:rsidRDefault="005F12C9" w:rsidP="005F12C9">
            <w:pPr>
              <w:pStyle w:val="Odsekzoznamu"/>
              <w:ind w:left="0" w:right="-1439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231" w:type="pct"/>
            <w:hideMark/>
          </w:tcPr>
          <w:p w14:paraId="5221A365" w14:textId="77777777" w:rsidR="0073102D" w:rsidRPr="008B07F2" w:rsidRDefault="0073102D" w:rsidP="005F12C9">
            <w:pPr>
              <w:ind w:left="111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0B06537C" w14:textId="63F0771C" w:rsidR="00DB2864" w:rsidRPr="00CE23C0" w:rsidRDefault="00FD205E" w:rsidP="00CE23C0">
      <w:pPr>
        <w:tabs>
          <w:tab w:val="left" w:pos="142"/>
          <w:tab w:val="left" w:pos="6663"/>
        </w:tabs>
        <w:jc w:val="both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Ú</w:t>
      </w:r>
      <w:r w:rsidR="0073102D" w:rsidRPr="008B07F2">
        <w:rPr>
          <w:rFonts w:asciiTheme="minorHAnsi" w:hAnsiTheme="minorHAnsi"/>
          <w:sz w:val="22"/>
          <w:szCs w:val="22"/>
        </w:rPr>
        <w:t xml:space="preserve">čtovná závierka spoločnosti </w:t>
      </w:r>
      <w:r w:rsidR="00B25EF1">
        <w:rPr>
          <w:rStyle w:val="ra"/>
          <w:rFonts w:asciiTheme="minorHAnsi" w:hAnsiTheme="minorHAnsi"/>
          <w:sz w:val="22"/>
          <w:szCs w:val="22"/>
        </w:rPr>
        <w:t>BETRIA PROGRES s.r.o</w:t>
      </w:r>
      <w:r w:rsidR="00CE23C0" w:rsidRPr="00CE23C0">
        <w:rPr>
          <w:rStyle w:val="ra"/>
          <w:rFonts w:asciiTheme="minorHAnsi" w:hAnsiTheme="minorHAnsi"/>
          <w:sz w:val="22"/>
          <w:szCs w:val="22"/>
        </w:rPr>
        <w:t>.</w:t>
      </w:r>
      <w:r w:rsidR="00CE23C0">
        <w:rPr>
          <w:rStyle w:val="ra"/>
          <w:rFonts w:asciiTheme="minorHAnsi" w:hAnsiTheme="minorHAnsi"/>
          <w:b/>
          <w:sz w:val="22"/>
          <w:szCs w:val="22"/>
        </w:rPr>
        <w:t xml:space="preserve"> </w:t>
      </w:r>
      <w:r w:rsidR="006F4397">
        <w:rPr>
          <w:rFonts w:asciiTheme="minorHAnsi" w:hAnsiTheme="minorHAnsi"/>
          <w:sz w:val="22"/>
          <w:szCs w:val="22"/>
        </w:rPr>
        <w:t>za rok 201</w:t>
      </w:r>
      <w:r w:rsidR="00EE1BB9">
        <w:rPr>
          <w:rFonts w:asciiTheme="minorHAnsi" w:hAnsiTheme="minorHAnsi"/>
          <w:sz w:val="22"/>
          <w:szCs w:val="22"/>
        </w:rPr>
        <w:t>9</w:t>
      </w:r>
      <w:r w:rsidR="0073102D" w:rsidRPr="008B07F2">
        <w:rPr>
          <w:rFonts w:asciiTheme="minorHAnsi" w:hAnsiTheme="minorHAnsi"/>
          <w:sz w:val="22"/>
          <w:szCs w:val="22"/>
        </w:rPr>
        <w:t xml:space="preserve"> </w:t>
      </w:r>
      <w:r w:rsidR="000D79A5">
        <w:rPr>
          <w:rFonts w:asciiTheme="minorHAnsi" w:hAnsiTheme="minorHAnsi"/>
          <w:sz w:val="22"/>
          <w:szCs w:val="22"/>
        </w:rPr>
        <w:t>bola schválená</w:t>
      </w:r>
      <w:r w:rsidR="00DB2864" w:rsidRPr="00DB2864">
        <w:rPr>
          <w:rFonts w:asciiTheme="minorHAnsi" w:hAnsiTheme="minorHAnsi"/>
          <w:sz w:val="22"/>
          <w:szCs w:val="22"/>
        </w:rPr>
        <w:t xml:space="preserve"> na riadnom valnom zhr</w:t>
      </w:r>
      <w:r w:rsidR="00B25EF1">
        <w:rPr>
          <w:rFonts w:asciiTheme="minorHAnsi" w:hAnsiTheme="minorHAnsi"/>
          <w:sz w:val="22"/>
          <w:szCs w:val="22"/>
        </w:rPr>
        <w:t>omaždení, ktoré sa konalo dňa</w:t>
      </w:r>
      <w:r w:rsidR="006F4397">
        <w:rPr>
          <w:rFonts w:asciiTheme="minorHAnsi" w:hAnsiTheme="minorHAnsi"/>
          <w:sz w:val="22"/>
          <w:szCs w:val="22"/>
        </w:rPr>
        <w:t xml:space="preserve"> </w:t>
      </w:r>
      <w:r w:rsidR="00EE1BB9">
        <w:rPr>
          <w:rFonts w:asciiTheme="minorHAnsi" w:hAnsiTheme="minorHAnsi"/>
          <w:sz w:val="22"/>
          <w:szCs w:val="22"/>
        </w:rPr>
        <w:t>25.8.2020</w:t>
      </w:r>
    </w:p>
    <w:p w14:paraId="0CBD8328" w14:textId="77777777" w:rsidR="0073102D" w:rsidRPr="008B07F2" w:rsidRDefault="0073102D" w:rsidP="00DB2864">
      <w:pPr>
        <w:pStyle w:val="DefinitionList"/>
        <w:ind w:left="0"/>
        <w:jc w:val="both"/>
        <w:rPr>
          <w:rFonts w:asciiTheme="minorHAnsi" w:hAnsiTheme="minorHAnsi"/>
          <w:sz w:val="22"/>
          <w:szCs w:val="22"/>
          <w:lang w:val="sk-SK"/>
        </w:rPr>
      </w:pPr>
    </w:p>
    <w:p w14:paraId="5D5D5777" w14:textId="77777777" w:rsidR="0073102D" w:rsidRPr="00FD205E" w:rsidRDefault="0073102D" w:rsidP="008B07F2">
      <w:pPr>
        <w:pStyle w:val="DefinitionList"/>
        <w:numPr>
          <w:ilvl w:val="0"/>
          <w:numId w:val="25"/>
        </w:numPr>
        <w:ind w:left="0" w:firstLine="0"/>
        <w:rPr>
          <w:rFonts w:asciiTheme="minorHAnsi" w:hAnsiTheme="minorHAnsi"/>
          <w:b/>
          <w:szCs w:val="24"/>
          <w:u w:val="single"/>
          <w:lang w:val="sk-SK"/>
        </w:rPr>
      </w:pPr>
      <w:r w:rsidRPr="00FD205E">
        <w:rPr>
          <w:rFonts w:asciiTheme="minorHAnsi" w:hAnsiTheme="minorHAnsi"/>
          <w:b/>
          <w:szCs w:val="24"/>
          <w:u w:val="single"/>
          <w:lang w:val="sk-SK"/>
        </w:rPr>
        <w:t>Právny dôvod na zostavenie účtovnej závierky</w:t>
      </w:r>
    </w:p>
    <w:p w14:paraId="60F16A70" w14:textId="77777777" w:rsidR="0073102D" w:rsidRPr="008B07F2" w:rsidRDefault="0073102D" w:rsidP="0073102D">
      <w:pPr>
        <w:pStyle w:val="DefinitionTerm"/>
        <w:rPr>
          <w:rFonts w:asciiTheme="minorHAnsi" w:hAnsiTheme="minorHAnsi"/>
          <w:sz w:val="22"/>
          <w:szCs w:val="22"/>
          <w:lang w:val="sk-SK"/>
        </w:rPr>
      </w:pPr>
    </w:p>
    <w:p w14:paraId="288D2E58" w14:textId="77777777" w:rsidR="0073102D" w:rsidRPr="008B07F2" w:rsidRDefault="00FD205E" w:rsidP="0073102D">
      <w:pPr>
        <w:pStyle w:val="DefinitionTerm"/>
        <w:tabs>
          <w:tab w:val="left" w:pos="0"/>
        </w:tabs>
        <w:spacing w:after="120"/>
        <w:jc w:val="both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>Ú</w:t>
      </w:r>
      <w:r w:rsidR="0073102D" w:rsidRPr="008B07F2">
        <w:rPr>
          <w:rFonts w:asciiTheme="minorHAnsi" w:hAnsiTheme="minorHAnsi"/>
          <w:sz w:val="22"/>
          <w:szCs w:val="22"/>
          <w:lang w:val="sk-SK"/>
        </w:rPr>
        <w:t>čtovná závierka je zostavená ako riadna ÚZ k poslednému dňu účtovného obdobia.</w:t>
      </w:r>
    </w:p>
    <w:p w14:paraId="4B37AFC6" w14:textId="77777777" w:rsidR="0073102D" w:rsidRPr="008B07F2" w:rsidRDefault="0073102D" w:rsidP="0073102D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14:paraId="325F158C" w14:textId="77777777" w:rsidR="0073102D" w:rsidRPr="00FD205E" w:rsidRDefault="0073102D" w:rsidP="008B07F2">
      <w:pPr>
        <w:pStyle w:val="DefinitionTerm"/>
        <w:numPr>
          <w:ilvl w:val="0"/>
          <w:numId w:val="25"/>
        </w:numPr>
        <w:ind w:left="0" w:firstLine="0"/>
        <w:rPr>
          <w:rFonts w:asciiTheme="minorHAnsi" w:hAnsiTheme="minorHAnsi"/>
          <w:b/>
          <w:szCs w:val="24"/>
          <w:u w:val="single"/>
          <w:lang w:val="sk-SK"/>
        </w:rPr>
      </w:pPr>
      <w:r w:rsidRPr="00FD205E">
        <w:rPr>
          <w:rFonts w:asciiTheme="minorHAnsi" w:hAnsiTheme="minorHAnsi"/>
          <w:b/>
          <w:szCs w:val="24"/>
          <w:u w:val="single"/>
          <w:lang w:val="sk-SK"/>
        </w:rPr>
        <w:t>Údaje o skupine účtovných jednotiek</w:t>
      </w:r>
    </w:p>
    <w:p w14:paraId="04CA74CE" w14:textId="77777777" w:rsidR="0073102D" w:rsidRPr="008B07F2" w:rsidRDefault="0073102D" w:rsidP="0073102D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14:paraId="65EFA740" w14:textId="77777777" w:rsidR="0073102D" w:rsidRPr="008B07F2" w:rsidRDefault="0073102D" w:rsidP="0073102D">
      <w:pPr>
        <w:tabs>
          <w:tab w:val="left" w:pos="142"/>
        </w:tabs>
        <w:spacing w:after="120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</w:t>
      </w:r>
      <w:r w:rsidR="00CE23C0">
        <w:rPr>
          <w:rFonts w:asciiTheme="minorHAnsi" w:hAnsiTheme="minorHAnsi"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 w:rsidR="00B25EF1">
        <w:rPr>
          <w:rStyle w:val="ra"/>
          <w:rFonts w:asciiTheme="minorHAnsi" w:hAnsiTheme="minorHAnsi"/>
          <w:sz w:val="22"/>
          <w:szCs w:val="22"/>
        </w:rPr>
        <w:t>BETRIA PROGRES</w:t>
      </w:r>
      <w:r w:rsidR="00CE23C0" w:rsidRPr="00CE23C0">
        <w:rPr>
          <w:rStyle w:val="ra"/>
          <w:rFonts w:asciiTheme="minorHAnsi" w:hAnsiTheme="minorHAnsi"/>
          <w:sz w:val="22"/>
          <w:szCs w:val="22"/>
        </w:rPr>
        <w:t xml:space="preserve"> s.r.o.</w:t>
      </w:r>
      <w:r w:rsidR="00CE23C0">
        <w:rPr>
          <w:rStyle w:val="ra"/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nie je súčasťou žiadneho konsolidovaného celku.</w:t>
      </w:r>
    </w:p>
    <w:p w14:paraId="35F026BB" w14:textId="77777777" w:rsidR="0073102D" w:rsidRPr="008B07F2" w:rsidRDefault="0073102D" w:rsidP="0073102D">
      <w:pPr>
        <w:tabs>
          <w:tab w:val="left" w:pos="142"/>
        </w:tabs>
        <w:spacing w:after="120"/>
        <w:jc w:val="both"/>
        <w:rPr>
          <w:rFonts w:asciiTheme="minorHAnsi" w:hAnsiTheme="minorHAnsi"/>
          <w:b/>
          <w:sz w:val="22"/>
          <w:szCs w:val="22"/>
        </w:rPr>
      </w:pPr>
    </w:p>
    <w:p w14:paraId="590A9DA9" w14:textId="77777777" w:rsidR="0073102D" w:rsidRPr="00FD205E" w:rsidRDefault="0073102D" w:rsidP="00FD205E">
      <w:pPr>
        <w:pStyle w:val="Odsekzoznamu"/>
        <w:numPr>
          <w:ilvl w:val="0"/>
          <w:numId w:val="25"/>
        </w:numPr>
        <w:tabs>
          <w:tab w:val="left" w:pos="142"/>
        </w:tabs>
        <w:spacing w:after="120"/>
        <w:ind w:left="0" w:firstLine="0"/>
        <w:jc w:val="both"/>
        <w:rPr>
          <w:rFonts w:asciiTheme="minorHAnsi" w:hAnsiTheme="minorHAnsi"/>
          <w:b/>
          <w:u w:val="single"/>
        </w:rPr>
      </w:pPr>
      <w:r w:rsidRPr="00FD205E">
        <w:rPr>
          <w:rFonts w:asciiTheme="minorHAnsi" w:hAnsiTheme="minorHAnsi"/>
          <w:b/>
          <w:u w:val="single"/>
        </w:rPr>
        <w:t>Priemerný prepočítaný počet zamestnancov účtovnej jednotky</w:t>
      </w:r>
    </w:p>
    <w:p w14:paraId="074F5269" w14:textId="77777777" w:rsidR="00DB2864" w:rsidRDefault="00DB2864" w:rsidP="00614845">
      <w:pPr>
        <w:spacing w:after="120"/>
        <w:jc w:val="both"/>
      </w:pPr>
    </w:p>
    <w:tbl>
      <w:tblPr>
        <w:tblW w:w="95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74"/>
        <w:gridCol w:w="2613"/>
        <w:gridCol w:w="2459"/>
      </w:tblGrid>
      <w:tr w:rsidR="00CE23C0" w:rsidRPr="00901D39" w14:paraId="388E0C6D" w14:textId="77777777" w:rsidTr="00CE23C0">
        <w:trPr>
          <w:trHeight w:val="694"/>
        </w:trPr>
        <w:tc>
          <w:tcPr>
            <w:tcW w:w="4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193CD9" w14:textId="77777777" w:rsidR="00CE23C0" w:rsidRPr="00CE23C0" w:rsidRDefault="00CE23C0" w:rsidP="00D9491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3FF4E0" w14:textId="77777777" w:rsidR="00CE23C0" w:rsidRPr="00CE23C0" w:rsidRDefault="00CE23C0" w:rsidP="00D9491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A1F703" w14:textId="77777777" w:rsidR="00CE23C0" w:rsidRPr="00CE23C0" w:rsidRDefault="00CE23C0" w:rsidP="00D9491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CE23C0" w:rsidRPr="00901D39" w14:paraId="43EC0425" w14:textId="77777777" w:rsidTr="00CE23C0">
        <w:trPr>
          <w:trHeight w:val="507"/>
        </w:trPr>
        <w:tc>
          <w:tcPr>
            <w:tcW w:w="4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F7F60" w14:textId="77777777" w:rsidR="00CE23C0" w:rsidRPr="00CE23C0" w:rsidRDefault="00CE23C0" w:rsidP="00D949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color w:val="000000"/>
                <w:sz w:val="22"/>
                <w:szCs w:val="22"/>
              </w:rPr>
              <w:t>Priemerný  prepočítaný  počet zamestnancov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64E2F" w14:textId="439A6E23" w:rsidR="00CE23C0" w:rsidRPr="00CE23C0" w:rsidRDefault="00EE1BB9" w:rsidP="00D9491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21F6A" w14:textId="77777777" w:rsidR="00CE23C0" w:rsidRPr="00CE23C0" w:rsidRDefault="00DD516B" w:rsidP="00D9491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</w:tr>
    </w:tbl>
    <w:p w14:paraId="5067D9BB" w14:textId="77777777" w:rsidR="00DB2864" w:rsidRDefault="00DB2864" w:rsidP="00CE23C0">
      <w:pPr>
        <w:pStyle w:val="DefinitionList"/>
        <w:ind w:left="0"/>
        <w:rPr>
          <w:rFonts w:asciiTheme="minorHAnsi" w:hAnsiTheme="minorHAnsi"/>
          <w:b/>
          <w:sz w:val="28"/>
          <w:szCs w:val="28"/>
          <w:lang w:val="sk-SK"/>
        </w:rPr>
      </w:pPr>
    </w:p>
    <w:p w14:paraId="3B18B00E" w14:textId="77777777" w:rsidR="000F782F" w:rsidRPr="002E6A9B" w:rsidRDefault="000F782F" w:rsidP="002E6A9B">
      <w:pPr>
        <w:pStyle w:val="DefinitionList"/>
        <w:ind w:left="3900" w:firstLine="348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Čl. II</w:t>
      </w:r>
    </w:p>
    <w:p w14:paraId="3D26C9C0" w14:textId="77777777" w:rsidR="000F782F" w:rsidRPr="00FD205E" w:rsidRDefault="000F782F" w:rsidP="000F782F">
      <w:pPr>
        <w:pStyle w:val="DefinitionTerm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lastRenderedPageBreak/>
        <w:t>Informácie o orgánoch spoločnosti</w:t>
      </w:r>
    </w:p>
    <w:p w14:paraId="14169B3A" w14:textId="77777777" w:rsidR="000F782F" w:rsidRPr="008B07F2" w:rsidRDefault="000F782F" w:rsidP="000F782F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14:paraId="424DB6B1" w14:textId="77777777" w:rsidR="002E6A9B" w:rsidRPr="005E72AB" w:rsidRDefault="002E6A9B" w:rsidP="002E6A9B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</w:t>
      </w:r>
      <w:r w:rsidRPr="005E72AB">
        <w:rPr>
          <w:rFonts w:asciiTheme="minorHAnsi" w:hAnsiTheme="minorHAnsi"/>
          <w:sz w:val="22"/>
          <w:szCs w:val="22"/>
        </w:rPr>
        <w:t>Spoločnosť nemá náplň pre túto časť poznámok</w:t>
      </w:r>
    </w:p>
    <w:p w14:paraId="3A668E1A" w14:textId="77777777" w:rsidR="000F782F" w:rsidRDefault="000F782F" w:rsidP="000F782F">
      <w:pPr>
        <w:pStyle w:val="DefinitionList"/>
        <w:ind w:left="720"/>
        <w:jc w:val="both"/>
        <w:rPr>
          <w:rFonts w:asciiTheme="minorHAnsi" w:hAnsiTheme="minorHAnsi"/>
          <w:sz w:val="22"/>
          <w:szCs w:val="22"/>
          <w:lang w:val="sk-SK"/>
        </w:rPr>
      </w:pPr>
    </w:p>
    <w:p w14:paraId="0B664135" w14:textId="77777777" w:rsidR="00DB2864" w:rsidRPr="00DB2864" w:rsidRDefault="00DB2864" w:rsidP="00DB2864">
      <w:pPr>
        <w:pStyle w:val="DefinitionTerm"/>
        <w:rPr>
          <w:lang w:val="sk-SK"/>
        </w:rPr>
      </w:pPr>
    </w:p>
    <w:p w14:paraId="6CE045D9" w14:textId="77777777" w:rsidR="000F782F" w:rsidRPr="00FD205E" w:rsidRDefault="000F782F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Čl. III</w:t>
      </w:r>
    </w:p>
    <w:p w14:paraId="72E48D7D" w14:textId="77777777" w:rsidR="000F782F" w:rsidRPr="00FD205E" w:rsidRDefault="000F782F" w:rsidP="000F782F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Informácie o prijatých postupoch</w:t>
      </w:r>
    </w:p>
    <w:p w14:paraId="4514F7C2" w14:textId="77777777" w:rsidR="000F782F" w:rsidRPr="008B07F2" w:rsidRDefault="000F782F" w:rsidP="000F782F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2"/>
          <w:szCs w:val="22"/>
          <w:lang w:val="sk-SK"/>
        </w:rPr>
      </w:pPr>
    </w:p>
    <w:p w14:paraId="5071B759" w14:textId="77777777" w:rsidR="000F782F" w:rsidRDefault="000F782F" w:rsidP="000F782F">
      <w:pPr>
        <w:pStyle w:val="Nadpis2"/>
        <w:numPr>
          <w:ilvl w:val="0"/>
          <w:numId w:val="26"/>
        </w:numPr>
        <w:spacing w:before="120"/>
        <w:jc w:val="both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color w:val="000000"/>
          <w:u w:val="single"/>
        </w:rPr>
        <w:t xml:space="preserve"> </w:t>
      </w:r>
      <w:r w:rsidRPr="00FD205E">
        <w:rPr>
          <w:rFonts w:asciiTheme="minorHAnsi" w:hAnsiTheme="minorHAnsi"/>
          <w:u w:val="single"/>
        </w:rPr>
        <w:t>Východiská pre zostavenie účtovnej závierky</w:t>
      </w:r>
    </w:p>
    <w:p w14:paraId="3593C46C" w14:textId="77777777" w:rsidR="00DB2864" w:rsidRPr="00DB2864" w:rsidRDefault="00DB2864" w:rsidP="00DB2864"/>
    <w:p w14:paraId="00E33D14" w14:textId="77777777" w:rsidR="000F782F" w:rsidRDefault="000F782F" w:rsidP="002E6A9B">
      <w:pPr>
        <w:pStyle w:val="DefinitionTerm"/>
        <w:tabs>
          <w:tab w:val="left" w:pos="142"/>
        </w:tabs>
        <w:spacing w:after="120"/>
        <w:ind w:left="284"/>
        <w:jc w:val="both"/>
        <w:rPr>
          <w:rFonts w:asciiTheme="minorHAnsi" w:hAnsiTheme="minorHAnsi"/>
          <w:color w:val="000000"/>
          <w:sz w:val="22"/>
          <w:szCs w:val="22"/>
          <w:lang w:val="sk-SK"/>
        </w:rPr>
      </w:pPr>
      <w:r w:rsidRPr="008B07F2">
        <w:rPr>
          <w:rFonts w:asciiTheme="minorHAnsi" w:hAnsiTheme="minorHAnsi"/>
          <w:color w:val="000000"/>
          <w:sz w:val="22"/>
          <w:szCs w:val="22"/>
          <w:lang w:val="sk-SK"/>
        </w:rPr>
        <w:t xml:space="preserve">Spoločnosť </w:t>
      </w:r>
      <w:r w:rsidR="002E6A9B">
        <w:rPr>
          <w:rFonts w:asciiTheme="minorHAnsi" w:hAnsiTheme="minorHAnsi"/>
          <w:color w:val="000000"/>
          <w:sz w:val="22"/>
          <w:szCs w:val="22"/>
          <w:lang w:val="sk-SK"/>
        </w:rPr>
        <w:t xml:space="preserve"> </w:t>
      </w:r>
      <w:r w:rsidRPr="008B07F2">
        <w:rPr>
          <w:rFonts w:asciiTheme="minorHAnsi" w:hAnsiTheme="minorHAnsi"/>
          <w:color w:val="000000"/>
          <w:sz w:val="22"/>
          <w:szCs w:val="22"/>
          <w:lang w:val="sk-SK"/>
        </w:rPr>
        <w:t>zostavila účtovnú závierku za predpokladu nepretržitého pokračovania vo svojej činnosti</w:t>
      </w:r>
      <w:r w:rsidR="00D9243C" w:rsidRPr="008B07F2">
        <w:rPr>
          <w:rFonts w:asciiTheme="minorHAnsi" w:hAnsiTheme="minorHAnsi"/>
          <w:color w:val="000000"/>
          <w:sz w:val="22"/>
          <w:szCs w:val="22"/>
          <w:lang w:val="sk-SK"/>
        </w:rPr>
        <w:t>.</w:t>
      </w:r>
    </w:p>
    <w:p w14:paraId="28AAD393" w14:textId="77777777" w:rsidR="00FD205E" w:rsidRPr="00FD205E" w:rsidRDefault="00FD205E" w:rsidP="00FD205E">
      <w:pPr>
        <w:pStyle w:val="DefinitionList"/>
        <w:rPr>
          <w:lang w:val="sk-SK"/>
        </w:rPr>
      </w:pPr>
    </w:p>
    <w:p w14:paraId="3C8387CB" w14:textId="77777777" w:rsidR="000F782F" w:rsidRDefault="000F782F" w:rsidP="000F782F">
      <w:pPr>
        <w:pStyle w:val="Nadpis2"/>
        <w:numPr>
          <w:ilvl w:val="0"/>
          <w:numId w:val="26"/>
        </w:numPr>
        <w:spacing w:before="120"/>
        <w:jc w:val="both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u w:val="single"/>
        </w:rPr>
        <w:t xml:space="preserve">Informácia o aplikácii účtovných zásad a účtovných metód </w:t>
      </w:r>
    </w:p>
    <w:p w14:paraId="1CFD507A" w14:textId="77777777" w:rsidR="00DB2864" w:rsidRPr="00DB2864" w:rsidRDefault="00DB2864" w:rsidP="00DB2864"/>
    <w:p w14:paraId="3D050C52" w14:textId="77777777"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účtovaní o výsledku hospodárenia účtovnej jednotky spoločnosť berie za základ všetky náklady a výnosy, ktoré sa vzťahujú na účtovné obdobie bez ohľadu na dátum ich platenia.</w:t>
      </w:r>
    </w:p>
    <w:p w14:paraId="05B681E1" w14:textId="77777777"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45A15148" w14:textId="77777777"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58B80801" w14:textId="77777777"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2717E7D4" w14:textId="77777777"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vykonala ku dňu účtovnej závierky inventarizáciu majetku a záväzkov v súlade so zákonom o účtovníctve.</w:t>
      </w:r>
    </w:p>
    <w:p w14:paraId="5B258535" w14:textId="77777777" w:rsidR="00262229" w:rsidRPr="008B07F2" w:rsidRDefault="00262229" w:rsidP="0046276E">
      <w:pPr>
        <w:pStyle w:val="Odsekzoznamu"/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V účtovníctve sa majetok a záväzky vyjadrené v cudzej mene prepočítavajú na menu euro kurzom určeným v kurzovom lístku Európskej centrálnej banky v deň predchádzajúci dňu uskutočnenia účtovného prípadu alebo v iný deň, ak to ustanovuje osobitný predpis.</w:t>
      </w:r>
    </w:p>
    <w:p w14:paraId="49743040" w14:textId="77777777" w:rsidR="00262229" w:rsidRPr="008B07F2" w:rsidRDefault="00262229" w:rsidP="00FD205E">
      <w:pPr>
        <w:ind w:left="502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14:paraId="096BD39B" w14:textId="77777777" w:rsidR="00262229" w:rsidRPr="008B07F2" w:rsidRDefault="00262229" w:rsidP="00FD205E">
      <w:pPr>
        <w:ind w:left="502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Kurzové rozdiely vzniknuté počas roka ako aj kurzové rozdiely vzniknuté pri prepočte majetku a záväzkov ku dňu zostavenia účtovnej závierku ovplyvňujú hospodársky výsledok bežného účtovného obdobia.</w:t>
      </w:r>
    </w:p>
    <w:p w14:paraId="08A1984F" w14:textId="77777777"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Zostatky účtov, ktoré obsahuje súvaha, a ktorými sa účtovné obdobie začína, nadväzujú na zostatky účtov, ktorými sa predchádzajúce účtovné obdobie uzavrelo.</w:t>
      </w:r>
    </w:p>
    <w:p w14:paraId="3A5CCE9D" w14:textId="77777777"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156F348E" w14:textId="168010CE" w:rsidR="00DB2864" w:rsidRDefault="00321034" w:rsidP="008C3B48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321034">
        <w:rPr>
          <w:rFonts w:asciiTheme="minorHAnsi" w:hAnsiTheme="minorHAnsi"/>
          <w:sz w:val="22"/>
          <w:szCs w:val="22"/>
        </w:rPr>
        <w:t>V priebehu účtovného obdobia nedošlo k zmenám účtovných zásad a zmenám</w:t>
      </w:r>
      <w:r w:rsidR="000F782F" w:rsidRPr="00321034">
        <w:rPr>
          <w:rFonts w:asciiTheme="minorHAnsi" w:hAnsiTheme="minorHAnsi"/>
          <w:sz w:val="22"/>
          <w:szCs w:val="22"/>
        </w:rPr>
        <w:t xml:space="preserve"> účtovných metód </w:t>
      </w:r>
      <w:r w:rsidRPr="00321034">
        <w:rPr>
          <w:rFonts w:asciiTheme="minorHAnsi" w:hAnsiTheme="minorHAnsi"/>
          <w:sz w:val="22"/>
          <w:szCs w:val="22"/>
        </w:rPr>
        <w:t>, ktoré by mali vplyv</w:t>
      </w:r>
      <w:r w:rsidR="000F782F" w:rsidRPr="00321034">
        <w:rPr>
          <w:rFonts w:asciiTheme="minorHAnsi" w:hAnsiTheme="minorHAnsi"/>
          <w:sz w:val="22"/>
          <w:szCs w:val="22"/>
        </w:rPr>
        <w:t xml:space="preserve"> na finančnú hodnotu majetku, záväzkov, základného imania a výsledku </w:t>
      </w:r>
      <w:r w:rsidR="00A00701" w:rsidRPr="00321034">
        <w:rPr>
          <w:rFonts w:asciiTheme="minorHAnsi" w:hAnsiTheme="minorHAnsi"/>
          <w:sz w:val="22"/>
          <w:szCs w:val="22"/>
        </w:rPr>
        <w:t>hospodárenia účtovnej jednotky</w:t>
      </w:r>
      <w:r>
        <w:rPr>
          <w:rFonts w:asciiTheme="minorHAnsi" w:hAnsiTheme="minorHAnsi"/>
          <w:sz w:val="22"/>
          <w:szCs w:val="22"/>
        </w:rPr>
        <w:t>.</w:t>
      </w:r>
    </w:p>
    <w:p w14:paraId="4A116B61" w14:textId="77777777" w:rsidR="00EE1BB9" w:rsidRPr="008C3B48" w:rsidRDefault="00EE1BB9" w:rsidP="00EE1BB9">
      <w:pPr>
        <w:ind w:left="502"/>
        <w:jc w:val="both"/>
        <w:rPr>
          <w:rFonts w:asciiTheme="minorHAnsi" w:hAnsiTheme="minorHAnsi"/>
          <w:sz w:val="22"/>
          <w:szCs w:val="22"/>
        </w:rPr>
      </w:pPr>
    </w:p>
    <w:p w14:paraId="663FE50E" w14:textId="77777777" w:rsidR="00262229" w:rsidRPr="00321034" w:rsidRDefault="00321034" w:rsidP="00321034">
      <w:pPr>
        <w:ind w:left="502"/>
        <w:jc w:val="both"/>
        <w:rPr>
          <w:rFonts w:asciiTheme="minorHAnsi" w:hAnsiTheme="minorHAnsi"/>
          <w:b/>
        </w:rPr>
      </w:pPr>
      <w:r w:rsidRPr="00321034">
        <w:rPr>
          <w:rFonts w:asciiTheme="minorHAnsi" w:hAnsiTheme="minorHAnsi"/>
          <w:b/>
        </w:rPr>
        <w:lastRenderedPageBreak/>
        <w:t xml:space="preserve">3. </w:t>
      </w:r>
      <w:r w:rsidR="00262229" w:rsidRPr="00321034">
        <w:rPr>
          <w:rFonts w:asciiTheme="minorHAnsi" w:hAnsiTheme="minorHAnsi"/>
          <w:b/>
          <w:u w:val="single"/>
        </w:rPr>
        <w:t>Informácie o charaktere a účele transakcií, ktoré sa neuvádzajú v súvahe</w:t>
      </w:r>
    </w:p>
    <w:p w14:paraId="3C433024" w14:textId="77777777" w:rsidR="00262229" w:rsidRPr="00321034" w:rsidRDefault="00262229" w:rsidP="00262229">
      <w:pPr>
        <w:rPr>
          <w:rFonts w:asciiTheme="minorHAnsi" w:hAnsiTheme="minorHAnsi"/>
          <w:sz w:val="22"/>
          <w:szCs w:val="22"/>
        </w:rPr>
      </w:pPr>
    </w:p>
    <w:p w14:paraId="789A97B0" w14:textId="77777777" w:rsidR="00DB2864" w:rsidRDefault="00321034" w:rsidP="008C3B48">
      <w:pPr>
        <w:pStyle w:val="Nadpis2"/>
        <w:ind w:firstLine="502"/>
        <w:jc w:val="left"/>
        <w:rPr>
          <w:rFonts w:asciiTheme="minorHAnsi" w:hAnsiTheme="minorHAnsi"/>
          <w:b w:val="0"/>
          <w:sz w:val="22"/>
          <w:szCs w:val="22"/>
        </w:rPr>
      </w:pPr>
      <w:r>
        <w:rPr>
          <w:rFonts w:asciiTheme="minorHAnsi" w:hAnsiTheme="minorHAnsi"/>
          <w:b w:val="0"/>
          <w:sz w:val="22"/>
          <w:szCs w:val="22"/>
        </w:rPr>
        <w:t>Spoločnosť  nemá náplň pre túto oblasť</w:t>
      </w:r>
    </w:p>
    <w:p w14:paraId="5DBA2722" w14:textId="77777777" w:rsidR="008C3B48" w:rsidRPr="008C3B48" w:rsidRDefault="008C3B48" w:rsidP="008C3B48"/>
    <w:p w14:paraId="497C2848" w14:textId="77777777" w:rsidR="00306EE5" w:rsidRPr="00DB2864" w:rsidRDefault="00BA13F0" w:rsidP="00306EE5">
      <w:pPr>
        <w:pStyle w:val="Nadpis2"/>
        <w:numPr>
          <w:ilvl w:val="0"/>
          <w:numId w:val="40"/>
        </w:numPr>
        <w:spacing w:before="120"/>
        <w:jc w:val="both"/>
        <w:rPr>
          <w:rFonts w:asciiTheme="minorHAnsi" w:hAnsiTheme="minorHAnsi"/>
          <w:u w:val="single"/>
        </w:rPr>
      </w:pPr>
      <w:r w:rsidRPr="00321034">
        <w:rPr>
          <w:rFonts w:asciiTheme="minorHAnsi" w:hAnsiTheme="minorHAnsi"/>
          <w:u w:val="single"/>
        </w:rPr>
        <w:t xml:space="preserve">Spôsob </w:t>
      </w:r>
      <w:r w:rsidR="0046276E" w:rsidRPr="00321034">
        <w:rPr>
          <w:rFonts w:asciiTheme="minorHAnsi" w:hAnsiTheme="minorHAnsi"/>
          <w:u w:val="single"/>
        </w:rPr>
        <w:t xml:space="preserve">a určenie </w:t>
      </w:r>
      <w:r w:rsidRPr="00321034">
        <w:rPr>
          <w:rFonts w:asciiTheme="minorHAnsi" w:hAnsiTheme="minorHAnsi"/>
          <w:u w:val="single"/>
        </w:rPr>
        <w:t xml:space="preserve">ocenenia </w:t>
      </w:r>
      <w:r w:rsidR="0046276E" w:rsidRPr="00321034">
        <w:rPr>
          <w:rFonts w:asciiTheme="minorHAnsi" w:hAnsiTheme="minorHAnsi"/>
          <w:u w:val="single"/>
        </w:rPr>
        <w:t>majetku a záväzkov</w:t>
      </w:r>
      <w:r w:rsidRPr="00321034">
        <w:rPr>
          <w:rFonts w:asciiTheme="minorHAnsi" w:hAnsiTheme="minorHAnsi"/>
          <w:u w:val="single"/>
        </w:rPr>
        <w:t xml:space="preserve"> </w:t>
      </w:r>
    </w:p>
    <w:p w14:paraId="3B221F55" w14:textId="77777777" w:rsidR="00306EE5" w:rsidRPr="00F939E8" w:rsidRDefault="00F939E8" w:rsidP="00F939E8">
      <w:pPr>
        <w:pStyle w:val="Odsekzoznamu"/>
        <w:jc w:val="both"/>
        <w:rPr>
          <w:rFonts w:asciiTheme="minorHAnsi" w:hAnsiTheme="minorHAnsi"/>
          <w:b/>
          <w:sz w:val="22"/>
          <w:szCs w:val="22"/>
          <w:u w:val="single"/>
        </w:rPr>
      </w:pPr>
      <w:r>
        <w:rPr>
          <w:rFonts w:asciiTheme="minorHAnsi" w:hAnsiTheme="minorHAnsi"/>
          <w:b/>
          <w:sz w:val="22"/>
          <w:szCs w:val="22"/>
          <w:u w:val="single"/>
        </w:rPr>
        <w:t>a)</w:t>
      </w:r>
      <w:r w:rsidR="0046276E" w:rsidRPr="00F939E8">
        <w:rPr>
          <w:rFonts w:asciiTheme="minorHAnsi" w:hAnsiTheme="minorHAnsi"/>
          <w:b/>
          <w:sz w:val="22"/>
          <w:szCs w:val="22"/>
          <w:u w:val="single"/>
        </w:rPr>
        <w:t>– e)</w:t>
      </w:r>
    </w:p>
    <w:p w14:paraId="2718DD2B" w14:textId="77777777" w:rsidR="00321034" w:rsidRPr="008B07F2" w:rsidRDefault="00321034" w:rsidP="00321034">
      <w:pPr>
        <w:pStyle w:val="Odsekzoznamu"/>
        <w:jc w:val="both"/>
        <w:rPr>
          <w:rFonts w:asciiTheme="minorHAnsi" w:hAnsiTheme="minorHAnsi"/>
          <w:sz w:val="22"/>
          <w:szCs w:val="22"/>
        </w:rPr>
      </w:pPr>
    </w:p>
    <w:p w14:paraId="7FE97390" w14:textId="77777777"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kúpou</w:t>
      </w:r>
    </w:p>
    <w:p w14:paraId="3A035D50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2E1FA599" w14:textId="77777777" w:rsidR="00BA13F0" w:rsidRDefault="00B25EF1" w:rsidP="00B25EF1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</w:t>
      </w:r>
    </w:p>
    <w:p w14:paraId="0F20A8C4" w14:textId="77777777" w:rsidR="00B25EF1" w:rsidRPr="008B07F2" w:rsidRDefault="00B25EF1" w:rsidP="00B25EF1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14:paraId="72F713EF" w14:textId="77777777"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vlastnou činnosťou</w:t>
      </w:r>
    </w:p>
    <w:p w14:paraId="0BC4A287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119BBB56" w14:textId="77777777"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nevytvára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vlastnou činnosťou.</w:t>
      </w:r>
    </w:p>
    <w:p w14:paraId="1E6E7EC1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1001618C" w14:textId="77777777"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iným spôsobom</w:t>
      </w:r>
    </w:p>
    <w:p w14:paraId="2007EA83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6ABC7556" w14:textId="77777777"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obstaraný iným spôsobom.</w:t>
      </w:r>
    </w:p>
    <w:p w14:paraId="5AEE4499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01CA920E" w14:textId="77777777"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kúpou</w:t>
      </w:r>
    </w:p>
    <w:p w14:paraId="5351C8D9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03931BA8" w14:textId="77777777" w:rsidR="00BA13F0" w:rsidRDefault="00B25EF1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        Spoločnosť neeviduje dlhodobý hmotný majetok.</w:t>
      </w:r>
    </w:p>
    <w:p w14:paraId="3D98B8F3" w14:textId="77777777" w:rsidR="00B25EF1" w:rsidRPr="008B07F2" w:rsidRDefault="00B25EF1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14:paraId="26FC0F9B" w14:textId="77777777"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Dlhodobý hmotný majetok do výšky 1 700 EUR s dobou použiteľnosti dlhšou ako 1 rok je </w:t>
      </w:r>
      <w:r w:rsidR="00321034">
        <w:rPr>
          <w:rFonts w:asciiTheme="minorHAnsi" w:hAnsiTheme="minorHAnsi"/>
          <w:sz w:val="22"/>
          <w:szCs w:val="22"/>
        </w:rPr>
        <w:t>zaradený do majetku s</w:t>
      </w:r>
      <w:r w:rsidRPr="008B07F2">
        <w:rPr>
          <w:rFonts w:asciiTheme="minorHAnsi" w:hAnsiTheme="minorHAnsi"/>
          <w:sz w:val="22"/>
          <w:szCs w:val="22"/>
        </w:rPr>
        <w:t>poločnosti v obstarávacej cene.</w:t>
      </w:r>
    </w:p>
    <w:p w14:paraId="2EEF722B" w14:textId="77777777"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14:paraId="32FBB2B0" w14:textId="77777777"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vlastnou činnosťou</w:t>
      </w:r>
    </w:p>
    <w:p w14:paraId="7D02E652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734AD691" w14:textId="77777777"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nevytvára dlhodobý hmotný majetok vlastnou činnosťou.</w:t>
      </w:r>
    </w:p>
    <w:p w14:paraId="19165F68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0A56CD76" w14:textId="77777777"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iným spôsobom</w:t>
      </w:r>
    </w:p>
    <w:p w14:paraId="3F14CF94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1C6C44F2" w14:textId="77777777"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obstaraný iným spôsobom.</w:t>
      </w:r>
    </w:p>
    <w:p w14:paraId="009DCC23" w14:textId="77777777"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14:paraId="40AD147C" w14:textId="77777777"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finančný majetok</w:t>
      </w:r>
    </w:p>
    <w:p w14:paraId="4AF7B49C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1BD8A8A1" w14:textId="77777777"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finančný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majetok.</w:t>
      </w:r>
    </w:p>
    <w:p w14:paraId="61C9E7CD" w14:textId="77777777"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14:paraId="19CE8FF9" w14:textId="77777777" w:rsidR="00BA13F0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obstarané kúpo</w:t>
      </w:r>
      <w:r w:rsidR="008C3B48">
        <w:rPr>
          <w:rFonts w:asciiTheme="minorHAnsi" w:hAnsiTheme="minorHAnsi"/>
          <w:b/>
          <w:i/>
          <w:sz w:val="22"/>
          <w:szCs w:val="22"/>
        </w:rPr>
        <w:t>u</w:t>
      </w:r>
    </w:p>
    <w:p w14:paraId="2475F789" w14:textId="77777777" w:rsidR="00A93A21" w:rsidRPr="008C3B48" w:rsidRDefault="00A93A21" w:rsidP="00A93A21">
      <w:pPr>
        <w:pStyle w:val="Odsekzoznamu"/>
        <w:ind w:left="1080"/>
        <w:jc w:val="both"/>
        <w:rPr>
          <w:rFonts w:asciiTheme="minorHAnsi" w:hAnsiTheme="minorHAnsi"/>
          <w:b/>
          <w:i/>
          <w:sz w:val="22"/>
          <w:szCs w:val="22"/>
        </w:rPr>
      </w:pPr>
    </w:p>
    <w:p w14:paraId="5CA5FF76" w14:textId="77777777" w:rsidR="00BA13F0" w:rsidRPr="008B07F2" w:rsidRDefault="00321034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Zásoby sú ocenené obstarávacou cenou. </w:t>
      </w:r>
    </w:p>
    <w:p w14:paraId="674630A6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0AC547E5" w14:textId="77777777"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vytvorené vlastnou činnosťou</w:t>
      </w:r>
    </w:p>
    <w:p w14:paraId="4D63CBC5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088D2B86" w14:textId="77777777" w:rsidR="00BA13F0" w:rsidRDefault="00BA13F0" w:rsidP="00DB286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zásoby vytvorené vlastnou činnosťou.</w:t>
      </w:r>
    </w:p>
    <w:p w14:paraId="2ACB56D3" w14:textId="77777777" w:rsidR="00A93A21" w:rsidRPr="008B07F2" w:rsidRDefault="00A93A21" w:rsidP="00DB2864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14:paraId="55CE9765" w14:textId="77777777"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obstarané iným spôsobom</w:t>
      </w:r>
    </w:p>
    <w:p w14:paraId="7192E71D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2BB9332E" w14:textId="77777777"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zásoby obstarané iným spôsobom.</w:t>
      </w:r>
    </w:p>
    <w:p w14:paraId="7AED380F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798C9B2C" w14:textId="77777777"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lastRenderedPageBreak/>
        <w:t xml:space="preserve">Zákazková výroba a zákazková výstavba </w:t>
      </w:r>
      <w:r w:rsidR="00321034">
        <w:rPr>
          <w:rFonts w:asciiTheme="minorHAnsi" w:hAnsiTheme="minorHAnsi"/>
          <w:b/>
          <w:i/>
          <w:sz w:val="22"/>
          <w:szCs w:val="22"/>
        </w:rPr>
        <w:t>nehnuteľnosti určenej na predaj</w:t>
      </w:r>
    </w:p>
    <w:p w14:paraId="2229CD6A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38BA1AAC" w14:textId="77777777" w:rsidR="00BA13F0" w:rsidRDefault="00EA7475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BA13F0" w:rsidRPr="008B07F2">
        <w:rPr>
          <w:rFonts w:asciiTheme="minorHAnsi" w:hAnsiTheme="minorHAnsi"/>
          <w:sz w:val="22"/>
          <w:szCs w:val="22"/>
        </w:rPr>
        <w:t xml:space="preserve"> </w:t>
      </w:r>
      <w:r w:rsidR="00321034">
        <w:rPr>
          <w:rFonts w:asciiTheme="minorHAnsi" w:hAnsiTheme="minorHAnsi"/>
          <w:sz w:val="22"/>
          <w:szCs w:val="22"/>
        </w:rPr>
        <w:t>nemá náplň pre túto</w:t>
      </w:r>
      <w:r w:rsidR="00BA13F0" w:rsidRPr="008B07F2">
        <w:rPr>
          <w:rFonts w:asciiTheme="minorHAnsi" w:hAnsiTheme="minorHAnsi"/>
          <w:sz w:val="22"/>
          <w:szCs w:val="22"/>
        </w:rPr>
        <w:t xml:space="preserve"> </w:t>
      </w:r>
      <w:r w:rsidR="00321034">
        <w:rPr>
          <w:rFonts w:asciiTheme="minorHAnsi" w:hAnsiTheme="minorHAnsi"/>
          <w:sz w:val="22"/>
          <w:szCs w:val="22"/>
        </w:rPr>
        <w:t>časť poznámok</w:t>
      </w:r>
    </w:p>
    <w:p w14:paraId="569E170B" w14:textId="77777777" w:rsidR="00321034" w:rsidRPr="008B07F2" w:rsidRDefault="00321034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14:paraId="09E6E3AE" w14:textId="77777777"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Pohľadávky</w:t>
      </w:r>
    </w:p>
    <w:p w14:paraId="79B94626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53C52BFF" w14:textId="77777777"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Pohľadávky sú v účtovníctve ocenené ich menovitou hodnotou. V prípade pochybných a sporných pohľadávok spoločnosť vytvára adekvátnu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opravnú položku k pohľadávkam.</w:t>
      </w:r>
    </w:p>
    <w:p w14:paraId="4E35A9C8" w14:textId="37A1732B"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dlhodobých pohľadávkach je opravnou položkou upravená hodnota pohľadávky na jej hodnotu v čase účtovania a vykazovania (súčasná hodnota).</w:t>
      </w:r>
      <w:r w:rsidR="00EE1BB9">
        <w:rPr>
          <w:rFonts w:asciiTheme="minorHAnsi" w:hAnsiTheme="minorHAnsi"/>
          <w:sz w:val="22"/>
          <w:szCs w:val="22"/>
        </w:rPr>
        <w:t xml:space="preserve"> V roku 2020 bola odpísaná nedobytná pohľadávka z roku 2015 v sume 748,55€.</w:t>
      </w:r>
    </w:p>
    <w:p w14:paraId="7BBF36D1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71A6F5F8" w14:textId="77777777"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Krátkodobý finančný majetok</w:t>
      </w:r>
    </w:p>
    <w:p w14:paraId="2D3729A6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38459734" w14:textId="77777777" w:rsidR="00BA13F0" w:rsidRPr="008B07F2" w:rsidRDefault="00BA13F0" w:rsidP="00F51B9F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Peňažné prostriedky a ceniny sú ocenené v ich menovitej hodnote.</w:t>
      </w:r>
    </w:p>
    <w:p w14:paraId="60C66DD2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376FF984" w14:textId="77777777"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Časové rozlíšenie na strane aktív súvahy</w:t>
      </w:r>
    </w:p>
    <w:p w14:paraId="5DC409D4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44B9F1CB" w14:textId="77777777" w:rsidR="00BA13F0" w:rsidRPr="008B07F2" w:rsidRDefault="00BA13F0" w:rsidP="00F51B9F">
      <w:pPr>
        <w:ind w:left="708"/>
        <w:jc w:val="both"/>
        <w:rPr>
          <w:rFonts w:asciiTheme="minorHAnsi" w:hAnsiTheme="minorHAnsi"/>
          <w:b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účtuje na účtoch časového rozlíšenia v súlade so zásadou o účtovaní nákladov a výnosov do obdobia, s ktorým časovo a vecne súvisia</w:t>
      </w:r>
      <w:r w:rsidR="00F51B9F">
        <w:rPr>
          <w:rFonts w:asciiTheme="minorHAnsi" w:hAnsiTheme="minorHAnsi"/>
          <w:sz w:val="22"/>
          <w:szCs w:val="22"/>
        </w:rPr>
        <w:t>.</w:t>
      </w:r>
    </w:p>
    <w:p w14:paraId="2C7DC22D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6F8F127C" w14:textId="77777777"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Rezervy</w:t>
      </w:r>
    </w:p>
    <w:p w14:paraId="5EC50C97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4880EC46" w14:textId="26629C31" w:rsidR="009A7AB5" w:rsidRPr="00F51B9F" w:rsidRDefault="00BA13F0" w:rsidP="009A7AB5">
      <w:pPr>
        <w:spacing w:after="120"/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tvorí rezervy (§26 Zákona 431/2002 </w:t>
      </w:r>
      <w:proofErr w:type="spellStart"/>
      <w:r w:rsidRPr="008B07F2">
        <w:rPr>
          <w:rFonts w:asciiTheme="minorHAnsi" w:hAnsiTheme="minorHAnsi"/>
          <w:sz w:val="22"/>
          <w:szCs w:val="22"/>
        </w:rPr>
        <w:t>Z.z</w:t>
      </w:r>
      <w:proofErr w:type="spellEnd"/>
      <w:r w:rsidRPr="008B07F2">
        <w:rPr>
          <w:rFonts w:asciiTheme="minorHAnsi" w:hAnsiTheme="minorHAnsi"/>
          <w:sz w:val="22"/>
          <w:szCs w:val="22"/>
        </w:rPr>
        <w:t>. o účtovníctve) na predpokladané riziká, straty a zníženia hodnoty súvisiace so záväzkami s neurčitým časovým vymedzením alebo výškou.</w:t>
      </w:r>
      <w:r w:rsidR="009A7AB5">
        <w:rPr>
          <w:rFonts w:asciiTheme="minorHAnsi" w:hAnsiTheme="minorHAnsi"/>
          <w:sz w:val="22"/>
          <w:szCs w:val="22"/>
        </w:rPr>
        <w:t xml:space="preserve"> Boli vytvorené rezervy na nevyčerpané dovolenky a odvody z</w:t>
      </w:r>
      <w:r w:rsidR="00EE1BB9">
        <w:rPr>
          <w:rFonts w:asciiTheme="minorHAnsi" w:hAnsiTheme="minorHAnsi"/>
          <w:sz w:val="22"/>
          <w:szCs w:val="22"/>
        </w:rPr>
        <w:t> </w:t>
      </w:r>
      <w:r w:rsidR="009A7AB5">
        <w:rPr>
          <w:rFonts w:asciiTheme="minorHAnsi" w:hAnsiTheme="minorHAnsi"/>
          <w:sz w:val="22"/>
          <w:szCs w:val="22"/>
        </w:rPr>
        <w:t>dovoleniek</w:t>
      </w:r>
      <w:r w:rsidR="00EE1BB9">
        <w:rPr>
          <w:rFonts w:asciiTheme="minorHAnsi" w:hAnsiTheme="minorHAnsi"/>
          <w:sz w:val="22"/>
          <w:szCs w:val="22"/>
        </w:rPr>
        <w:t xml:space="preserve"> v sume 1.577,83€.</w:t>
      </w:r>
    </w:p>
    <w:p w14:paraId="14F51718" w14:textId="77777777"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Dlhopisy</w:t>
      </w:r>
    </w:p>
    <w:p w14:paraId="1983A925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6AFCB779" w14:textId="77777777" w:rsidR="00F51B9F" w:rsidRDefault="00C84F7D" w:rsidP="00F51B9F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F51B9F" w:rsidRPr="008B07F2">
        <w:rPr>
          <w:rFonts w:asciiTheme="minorHAnsi" w:hAnsiTheme="minorHAnsi"/>
          <w:sz w:val="22"/>
          <w:szCs w:val="22"/>
        </w:rPr>
        <w:t xml:space="preserve"> </w:t>
      </w:r>
      <w:r w:rsidR="00F51B9F">
        <w:rPr>
          <w:rFonts w:asciiTheme="minorHAnsi" w:hAnsiTheme="minorHAnsi"/>
          <w:sz w:val="22"/>
          <w:szCs w:val="22"/>
        </w:rPr>
        <w:t>nemá náplň pre túto</w:t>
      </w:r>
      <w:r w:rsidR="00F51B9F" w:rsidRPr="008B07F2">
        <w:rPr>
          <w:rFonts w:asciiTheme="minorHAnsi" w:hAnsiTheme="minorHAnsi"/>
          <w:sz w:val="22"/>
          <w:szCs w:val="22"/>
        </w:rPr>
        <w:t xml:space="preserve"> </w:t>
      </w:r>
      <w:r w:rsidR="00F51B9F">
        <w:rPr>
          <w:rFonts w:asciiTheme="minorHAnsi" w:hAnsiTheme="minorHAnsi"/>
          <w:sz w:val="22"/>
          <w:szCs w:val="22"/>
        </w:rPr>
        <w:t>časť poznámok</w:t>
      </w:r>
    </w:p>
    <w:p w14:paraId="7C177E49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2C54B4ED" w14:textId="77777777"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Záväzky</w:t>
      </w:r>
    </w:p>
    <w:p w14:paraId="48ADAC0F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49AE8B9F" w14:textId="10D91559"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Záväzky (vrátane úverov a výpomocí) sú ocenené v ich menovitej hodnote. </w:t>
      </w:r>
      <w:r w:rsidR="00EE1BB9">
        <w:rPr>
          <w:rFonts w:asciiTheme="minorHAnsi" w:hAnsiTheme="minorHAnsi"/>
          <w:sz w:val="22"/>
          <w:szCs w:val="22"/>
        </w:rPr>
        <w:t>Pri</w:t>
      </w:r>
      <w:r w:rsidRPr="008B07F2">
        <w:rPr>
          <w:rFonts w:asciiTheme="minorHAnsi" w:hAnsiTheme="minorHAnsi"/>
          <w:sz w:val="22"/>
          <w:szCs w:val="22"/>
        </w:rPr>
        <w:t xml:space="preserve"> inventarizácií záväzkov </w:t>
      </w:r>
      <w:r w:rsidR="00EE1BB9">
        <w:rPr>
          <w:rFonts w:asciiTheme="minorHAnsi" w:hAnsiTheme="minorHAnsi"/>
          <w:sz w:val="22"/>
          <w:szCs w:val="22"/>
        </w:rPr>
        <w:t>sa nezistila iná</w:t>
      </w:r>
      <w:r w:rsidRPr="008B07F2">
        <w:rPr>
          <w:rFonts w:asciiTheme="minorHAnsi" w:hAnsiTheme="minorHAnsi"/>
          <w:sz w:val="22"/>
          <w:szCs w:val="22"/>
        </w:rPr>
        <w:t xml:space="preserve"> suma záväzkov ako ich výška v</w:t>
      </w:r>
      <w:r w:rsidR="00EE1BB9">
        <w:rPr>
          <w:rFonts w:asciiTheme="minorHAnsi" w:hAnsiTheme="minorHAnsi"/>
          <w:sz w:val="22"/>
          <w:szCs w:val="22"/>
        </w:rPr>
        <w:t> </w:t>
      </w:r>
      <w:r w:rsidRPr="008B07F2">
        <w:rPr>
          <w:rFonts w:asciiTheme="minorHAnsi" w:hAnsiTheme="minorHAnsi"/>
          <w:sz w:val="22"/>
          <w:szCs w:val="22"/>
        </w:rPr>
        <w:t>účtovníctve</w:t>
      </w:r>
      <w:r w:rsidR="00EE1BB9">
        <w:rPr>
          <w:rFonts w:asciiTheme="minorHAnsi" w:hAnsiTheme="minorHAnsi"/>
          <w:sz w:val="22"/>
          <w:szCs w:val="22"/>
        </w:rPr>
        <w:t>.</w:t>
      </w:r>
    </w:p>
    <w:p w14:paraId="482F3A3D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56DA0A14" w14:textId="77777777" w:rsidR="002A424B" w:rsidRDefault="00BA13F0" w:rsidP="002A424B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Časové rozlíšenie na strane pasív súvahy</w:t>
      </w:r>
    </w:p>
    <w:p w14:paraId="05C18BE4" w14:textId="77777777" w:rsidR="002A424B" w:rsidRPr="002A424B" w:rsidRDefault="002A424B" w:rsidP="002A424B">
      <w:pPr>
        <w:pStyle w:val="Odsekzoznamu"/>
        <w:ind w:left="1080"/>
        <w:jc w:val="both"/>
        <w:rPr>
          <w:rFonts w:asciiTheme="minorHAnsi" w:hAnsiTheme="minorHAnsi"/>
          <w:b/>
          <w:i/>
          <w:sz w:val="22"/>
          <w:szCs w:val="22"/>
        </w:rPr>
      </w:pPr>
    </w:p>
    <w:p w14:paraId="6D206F82" w14:textId="77777777" w:rsidR="00BA13F0" w:rsidRDefault="002A424B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účtuje na účtoch časového rozlíšenia v súlade so zásadou o účtovaní nákladov a výnosov do obdobia, s ktorým časovo a vecne súvisia</w:t>
      </w:r>
      <w:r>
        <w:rPr>
          <w:rFonts w:asciiTheme="minorHAnsi" w:hAnsiTheme="minorHAnsi"/>
          <w:sz w:val="22"/>
          <w:szCs w:val="22"/>
        </w:rPr>
        <w:t>.</w:t>
      </w:r>
    </w:p>
    <w:p w14:paraId="1062CB96" w14:textId="77777777" w:rsidR="00DB2864" w:rsidRDefault="00DB2864" w:rsidP="002A424B">
      <w:pPr>
        <w:ind w:left="708"/>
        <w:jc w:val="both"/>
        <w:rPr>
          <w:rFonts w:asciiTheme="minorHAnsi" w:hAnsiTheme="minorHAnsi"/>
          <w:b/>
          <w:sz w:val="22"/>
          <w:szCs w:val="22"/>
        </w:rPr>
      </w:pPr>
    </w:p>
    <w:p w14:paraId="3928E89F" w14:textId="77777777" w:rsidR="00A93A21" w:rsidRPr="002A424B" w:rsidRDefault="00A93A21" w:rsidP="002A424B">
      <w:pPr>
        <w:ind w:left="708"/>
        <w:jc w:val="both"/>
        <w:rPr>
          <w:rFonts w:asciiTheme="minorHAnsi" w:hAnsiTheme="minorHAnsi"/>
          <w:b/>
          <w:sz w:val="22"/>
          <w:szCs w:val="22"/>
        </w:rPr>
      </w:pPr>
    </w:p>
    <w:p w14:paraId="7170FF44" w14:textId="77777777" w:rsidR="00BA13F0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Deriváty, majetok a záväzky zabezpečené derivátmi</w:t>
      </w:r>
    </w:p>
    <w:p w14:paraId="16FDB5F0" w14:textId="77777777" w:rsidR="00A93A21" w:rsidRPr="008C3B48" w:rsidRDefault="00A93A21" w:rsidP="00A93A21">
      <w:pPr>
        <w:pStyle w:val="Odsekzoznamu"/>
        <w:ind w:left="1080"/>
        <w:jc w:val="both"/>
        <w:rPr>
          <w:rFonts w:asciiTheme="minorHAnsi" w:hAnsiTheme="minorHAnsi"/>
          <w:b/>
          <w:i/>
          <w:sz w:val="22"/>
          <w:szCs w:val="22"/>
        </w:rPr>
      </w:pPr>
    </w:p>
    <w:p w14:paraId="1E3970C3" w14:textId="77777777"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neúčtovala v priebehu účtovného obdobia o derivátoch a tiež nemá derivátmi zabezpečený majetok alebo záväzky.</w:t>
      </w:r>
    </w:p>
    <w:p w14:paraId="1CA7A1A3" w14:textId="77777777" w:rsidR="00DB2864" w:rsidRPr="008B07F2" w:rsidRDefault="00DB2864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65F0B7EA" w14:textId="77777777"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Prenajatý majetok a majetok obstaraný na základe zmluvy o kúpe prenajatej veci</w:t>
      </w:r>
    </w:p>
    <w:p w14:paraId="5ECC73B5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647FCF94" w14:textId="77777777"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neúčtuje o majetku prenajatom prostredníctvom operatívneho prenájmu ani na základe zmluvy o finančnom lízingu.</w:t>
      </w:r>
    </w:p>
    <w:p w14:paraId="164B3F07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5FBDB659" w14:textId="77777777"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Daň z príjmov</w:t>
      </w:r>
    </w:p>
    <w:p w14:paraId="0C096720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5FC5F497" w14:textId="6208B179" w:rsidR="00BA13F0" w:rsidRPr="008B07F2" w:rsidRDefault="00BA13F0" w:rsidP="00F939E8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Splatná daň z príjmov sa vypočíta zo základu dane z príjmov a sadzby ustanovenej </w:t>
      </w:r>
      <w:r w:rsidR="002A424B">
        <w:rPr>
          <w:rFonts w:asciiTheme="minorHAnsi" w:hAnsiTheme="minorHAnsi"/>
          <w:sz w:val="22"/>
          <w:szCs w:val="22"/>
        </w:rPr>
        <w:t xml:space="preserve">platným </w:t>
      </w:r>
      <w:r w:rsidR="00EE1BB9">
        <w:rPr>
          <w:rFonts w:asciiTheme="minorHAnsi" w:hAnsiTheme="minorHAnsi"/>
          <w:sz w:val="22"/>
          <w:szCs w:val="22"/>
        </w:rPr>
        <w:t>z</w:t>
      </w:r>
      <w:r w:rsidRPr="008B07F2">
        <w:rPr>
          <w:rFonts w:asciiTheme="minorHAnsi" w:hAnsiTheme="minorHAnsi"/>
          <w:sz w:val="22"/>
          <w:szCs w:val="22"/>
        </w:rPr>
        <w:t>ákonom o dani z príjmov.</w:t>
      </w:r>
      <w:r w:rsidR="00EE1BB9">
        <w:rPr>
          <w:rFonts w:asciiTheme="minorHAnsi" w:hAnsiTheme="minorHAnsi"/>
          <w:sz w:val="22"/>
          <w:szCs w:val="22"/>
        </w:rPr>
        <w:t xml:space="preserve"> V roku 2020 nebola vykázaná daň z príjmov.</w:t>
      </w:r>
    </w:p>
    <w:p w14:paraId="48452703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1FF675FC" w14:textId="77777777" w:rsidR="00BA13F0" w:rsidRPr="008B07F2" w:rsidRDefault="00BA13F0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2A424B">
        <w:rPr>
          <w:rFonts w:asciiTheme="minorHAnsi" w:hAnsiTheme="minorHAnsi"/>
          <w:sz w:val="22"/>
          <w:szCs w:val="22"/>
        </w:rPr>
        <w:t xml:space="preserve">v aktuálnom účtovnom období neúčtovala </w:t>
      </w:r>
      <w:r w:rsidRPr="008B07F2">
        <w:rPr>
          <w:rFonts w:asciiTheme="minorHAnsi" w:hAnsiTheme="minorHAnsi"/>
          <w:sz w:val="22"/>
          <w:szCs w:val="22"/>
        </w:rPr>
        <w:t xml:space="preserve"> o odloženej dani. </w:t>
      </w:r>
    </w:p>
    <w:p w14:paraId="4D18FA7F" w14:textId="77777777"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524EAB95" w14:textId="77777777"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Majetok nadobudnutý privatizáciou</w:t>
      </w:r>
    </w:p>
    <w:p w14:paraId="2F195DFA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  <w:highlight w:val="lightGray"/>
        </w:rPr>
      </w:pPr>
    </w:p>
    <w:p w14:paraId="7B371A68" w14:textId="77777777" w:rsidR="002A424B" w:rsidRDefault="002A424B" w:rsidP="002A424B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Spoločnosti </w:t>
      </w:r>
      <w:r>
        <w:rPr>
          <w:rFonts w:asciiTheme="minorHAnsi" w:hAnsiTheme="minorHAnsi"/>
          <w:sz w:val="22"/>
          <w:szCs w:val="22"/>
        </w:rPr>
        <w:t>nemá náplň pre túto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>časť poznámok</w:t>
      </w:r>
    </w:p>
    <w:p w14:paraId="0BFCF8C7" w14:textId="77777777"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14:paraId="02E09A7A" w14:textId="77777777" w:rsidR="00262229" w:rsidRPr="002A424B" w:rsidRDefault="00262229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Zásady pre tvorbu opravných položiek k zásobám</w:t>
      </w:r>
    </w:p>
    <w:p w14:paraId="7D92E5ED" w14:textId="77777777"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14:paraId="078BAA5E" w14:textId="77777777" w:rsidR="002A424B" w:rsidRDefault="00E3785B" w:rsidP="002A424B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nemá náplň pre túto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časť poznámok</w:t>
      </w:r>
    </w:p>
    <w:p w14:paraId="14138688" w14:textId="77777777" w:rsidR="00262229" w:rsidRPr="008B07F2" w:rsidRDefault="00262229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14:paraId="4C1CD397" w14:textId="77777777" w:rsidR="00262229" w:rsidRDefault="00262229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Zásady pre tvorbu opravných položiek k</w:t>
      </w:r>
      <w:r w:rsidR="00F939E8">
        <w:rPr>
          <w:rFonts w:asciiTheme="minorHAnsi" w:hAnsiTheme="minorHAnsi"/>
          <w:b/>
          <w:i/>
          <w:sz w:val="22"/>
          <w:szCs w:val="22"/>
        </w:rPr>
        <w:t> </w:t>
      </w:r>
      <w:r w:rsidRPr="002A424B">
        <w:rPr>
          <w:rFonts w:asciiTheme="minorHAnsi" w:hAnsiTheme="minorHAnsi"/>
          <w:b/>
          <w:i/>
          <w:sz w:val="22"/>
          <w:szCs w:val="22"/>
        </w:rPr>
        <w:t>pohľadávkam</w:t>
      </w:r>
    </w:p>
    <w:p w14:paraId="08EE2CF0" w14:textId="77777777" w:rsidR="00F939E8" w:rsidRDefault="00F939E8" w:rsidP="00F939E8">
      <w:pPr>
        <w:ind w:left="720"/>
        <w:jc w:val="both"/>
        <w:rPr>
          <w:rFonts w:asciiTheme="minorHAnsi" w:hAnsiTheme="minorHAnsi"/>
          <w:b/>
          <w:i/>
          <w:sz w:val="22"/>
          <w:szCs w:val="22"/>
        </w:rPr>
      </w:pPr>
    </w:p>
    <w:p w14:paraId="343EA7F0" w14:textId="77777777" w:rsidR="00F939E8" w:rsidRPr="00F939E8" w:rsidRDefault="00F939E8" w:rsidP="00F939E8">
      <w:pPr>
        <w:ind w:left="720"/>
        <w:jc w:val="both"/>
        <w:rPr>
          <w:rFonts w:asciiTheme="minorHAnsi" w:hAnsiTheme="minorHAnsi"/>
          <w:sz w:val="22"/>
          <w:szCs w:val="22"/>
        </w:rPr>
      </w:pPr>
      <w:r w:rsidRPr="00F939E8">
        <w:rPr>
          <w:rFonts w:asciiTheme="minorHAnsi" w:hAnsiTheme="minorHAnsi"/>
          <w:sz w:val="22"/>
          <w:szCs w:val="22"/>
        </w:rPr>
        <w:t xml:space="preserve">Spoločnosť v účtovnom období netvorila opravné položky k pohľadávkam </w:t>
      </w:r>
    </w:p>
    <w:p w14:paraId="62BD773B" w14:textId="77777777"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14:paraId="1993F27F" w14:textId="77777777" w:rsidR="00262229" w:rsidRPr="008B07F2" w:rsidRDefault="00F939E8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</w:t>
      </w:r>
      <w:r w:rsidR="00262229" w:rsidRPr="008B07F2">
        <w:rPr>
          <w:rFonts w:asciiTheme="minorHAnsi" w:hAnsiTheme="minorHAnsi"/>
          <w:sz w:val="22"/>
          <w:szCs w:val="22"/>
        </w:rPr>
        <w:t xml:space="preserve">odľa vnútropodnikovej smernice </w:t>
      </w:r>
      <w:r>
        <w:rPr>
          <w:rFonts w:asciiTheme="minorHAnsi" w:hAnsiTheme="minorHAnsi"/>
          <w:sz w:val="22"/>
          <w:szCs w:val="22"/>
        </w:rPr>
        <w:t xml:space="preserve">v prípade potreby </w:t>
      </w:r>
      <w:r w:rsidR="00C84F7D">
        <w:rPr>
          <w:rFonts w:asciiTheme="minorHAnsi" w:hAnsiTheme="minorHAnsi"/>
          <w:sz w:val="22"/>
          <w:szCs w:val="22"/>
        </w:rPr>
        <w:t>vy</w:t>
      </w:r>
      <w:r>
        <w:rPr>
          <w:rFonts w:asciiTheme="minorHAnsi" w:hAnsiTheme="minorHAnsi"/>
          <w:sz w:val="22"/>
          <w:szCs w:val="22"/>
        </w:rPr>
        <w:t xml:space="preserve">tvorí OP </w:t>
      </w:r>
      <w:r w:rsidR="00262229" w:rsidRPr="008B07F2">
        <w:rPr>
          <w:rFonts w:asciiTheme="minorHAnsi" w:hAnsiTheme="minorHAnsi"/>
          <w:sz w:val="22"/>
          <w:szCs w:val="22"/>
        </w:rPr>
        <w:t>nasledovne:</w:t>
      </w:r>
    </w:p>
    <w:p w14:paraId="5BCAA05E" w14:textId="77777777" w:rsidR="00262229" w:rsidRPr="008B07F2" w:rsidRDefault="00262229" w:rsidP="00321034">
      <w:pPr>
        <w:pStyle w:val="Zkladntext0"/>
        <w:rPr>
          <w:rFonts w:asciiTheme="minorHAnsi" w:hAnsiTheme="minorHAnsi"/>
          <w:sz w:val="22"/>
          <w:szCs w:val="22"/>
        </w:rPr>
      </w:pPr>
    </w:p>
    <w:p w14:paraId="077712C3" w14:textId="77777777" w:rsidR="00262229" w:rsidRPr="008B07F2" w:rsidRDefault="002A424B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Pohľadávky po spla</w:t>
      </w:r>
      <w:r w:rsidR="00262229" w:rsidRPr="008B07F2">
        <w:rPr>
          <w:rFonts w:asciiTheme="minorHAnsi" w:hAnsiTheme="minorHAnsi"/>
          <w:sz w:val="22"/>
          <w:szCs w:val="22"/>
        </w:rPr>
        <w:t>tnosti nad 360 dní</w:t>
      </w:r>
      <w:r w:rsidR="00262229" w:rsidRPr="008B07F2">
        <w:rPr>
          <w:rFonts w:asciiTheme="minorHAnsi" w:hAnsiTheme="minorHAnsi"/>
          <w:sz w:val="22"/>
          <w:szCs w:val="22"/>
        </w:rPr>
        <w:tab/>
      </w:r>
      <w:r w:rsidR="00262229" w:rsidRPr="008B07F2">
        <w:rPr>
          <w:rFonts w:asciiTheme="minorHAnsi" w:hAnsiTheme="minorHAnsi"/>
          <w:sz w:val="22"/>
          <w:szCs w:val="22"/>
        </w:rPr>
        <w:tab/>
        <w:t>100% opravná položka</w:t>
      </w:r>
    </w:p>
    <w:p w14:paraId="7E1789CB" w14:textId="77777777" w:rsidR="00262229" w:rsidRPr="008B07F2" w:rsidRDefault="00262229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Pohľadávky v konkurze</w:t>
      </w:r>
      <w:r w:rsidRPr="008B07F2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ab/>
      </w:r>
      <w:r w:rsidR="002A424B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>100% opravná položka</w:t>
      </w:r>
    </w:p>
    <w:p w14:paraId="680E3179" w14:textId="77777777" w:rsidR="00262229" w:rsidRPr="008B07F2" w:rsidRDefault="00262229" w:rsidP="00321034">
      <w:pPr>
        <w:pStyle w:val="Zkladntext0"/>
        <w:rPr>
          <w:rFonts w:asciiTheme="minorHAnsi" w:hAnsiTheme="minorHAnsi"/>
          <w:sz w:val="22"/>
          <w:szCs w:val="22"/>
        </w:rPr>
      </w:pPr>
    </w:p>
    <w:p w14:paraId="038CCB33" w14:textId="77777777"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14:paraId="4B5C07A4" w14:textId="77777777" w:rsidR="00F939E8" w:rsidRDefault="00F939E8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  <w:r>
        <w:rPr>
          <w:rFonts w:asciiTheme="minorHAnsi" w:hAnsiTheme="minorHAnsi"/>
          <w:sz w:val="22"/>
          <w:szCs w:val="22"/>
          <w:u w:val="single"/>
        </w:rPr>
        <w:t>f) S</w:t>
      </w:r>
      <w:r w:rsidR="0046276E" w:rsidRPr="00F939E8">
        <w:rPr>
          <w:rFonts w:asciiTheme="minorHAnsi" w:hAnsiTheme="minorHAnsi"/>
          <w:sz w:val="22"/>
          <w:szCs w:val="22"/>
          <w:u w:val="single"/>
        </w:rPr>
        <w:t xml:space="preserve">tanovenie metódy vlastného imania </w:t>
      </w:r>
    </w:p>
    <w:p w14:paraId="249E0D8D" w14:textId="77777777" w:rsidR="00F939E8" w:rsidRDefault="00E3785B" w:rsidP="00F939E8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F939E8" w:rsidRPr="008B07F2">
        <w:rPr>
          <w:rFonts w:asciiTheme="minorHAnsi" w:hAnsiTheme="minorHAnsi"/>
          <w:sz w:val="22"/>
          <w:szCs w:val="22"/>
        </w:rPr>
        <w:t xml:space="preserve"> </w:t>
      </w:r>
      <w:r w:rsidR="00F939E8">
        <w:rPr>
          <w:rFonts w:asciiTheme="minorHAnsi" w:hAnsiTheme="minorHAnsi"/>
          <w:sz w:val="22"/>
          <w:szCs w:val="22"/>
        </w:rPr>
        <w:t>nemá náplň pre túto</w:t>
      </w:r>
      <w:r w:rsidR="00F939E8" w:rsidRPr="008B07F2">
        <w:rPr>
          <w:rFonts w:asciiTheme="minorHAnsi" w:hAnsiTheme="minorHAnsi"/>
          <w:sz w:val="22"/>
          <w:szCs w:val="22"/>
        </w:rPr>
        <w:t xml:space="preserve"> </w:t>
      </w:r>
      <w:r w:rsidR="00F939E8">
        <w:rPr>
          <w:rFonts w:asciiTheme="minorHAnsi" w:hAnsiTheme="minorHAnsi"/>
          <w:sz w:val="22"/>
          <w:szCs w:val="22"/>
        </w:rPr>
        <w:t>časť poznámok</w:t>
      </w:r>
    </w:p>
    <w:p w14:paraId="5E7A8E12" w14:textId="77777777" w:rsidR="00F939E8" w:rsidRDefault="00F939E8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</w:p>
    <w:p w14:paraId="1EA93D0E" w14:textId="77777777" w:rsidR="00BA13F0" w:rsidRPr="00F939E8" w:rsidRDefault="00306EE5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  <w:r w:rsidRPr="00F939E8">
        <w:rPr>
          <w:rFonts w:asciiTheme="minorHAnsi" w:hAnsiTheme="minorHAnsi"/>
          <w:sz w:val="22"/>
          <w:szCs w:val="22"/>
          <w:u w:val="single"/>
        </w:rPr>
        <w:t>g)</w:t>
      </w:r>
      <w:r w:rsidR="0046276E" w:rsidRPr="00F939E8">
        <w:rPr>
          <w:rFonts w:asciiTheme="minorHAnsi" w:hAnsiTheme="minorHAnsi"/>
          <w:sz w:val="22"/>
          <w:szCs w:val="22"/>
          <w:u w:val="single"/>
        </w:rPr>
        <w:t xml:space="preserve"> </w:t>
      </w:r>
      <w:r w:rsidR="00DC760B" w:rsidRPr="00F939E8">
        <w:rPr>
          <w:rFonts w:asciiTheme="minorHAnsi" w:hAnsiTheme="minorHAnsi"/>
          <w:sz w:val="22"/>
          <w:szCs w:val="22"/>
          <w:u w:val="single"/>
        </w:rPr>
        <w:t xml:space="preserve">Tvorba odpisového plánu pre dlhodobý majetok </w:t>
      </w:r>
      <w:r w:rsidR="00BA13F0" w:rsidRPr="00F939E8">
        <w:rPr>
          <w:rFonts w:asciiTheme="minorHAnsi" w:hAnsiTheme="minorHAnsi"/>
          <w:sz w:val="22"/>
          <w:szCs w:val="22"/>
          <w:u w:val="single"/>
        </w:rPr>
        <w:t xml:space="preserve"> </w:t>
      </w:r>
    </w:p>
    <w:p w14:paraId="5D9806DE" w14:textId="77777777" w:rsidR="00BA13F0" w:rsidRPr="008B07F2" w:rsidRDefault="00BA13F0" w:rsidP="00BA13F0">
      <w:pPr>
        <w:jc w:val="both"/>
        <w:rPr>
          <w:rFonts w:asciiTheme="minorHAnsi" w:hAnsiTheme="minorHAnsi"/>
          <w:sz w:val="22"/>
          <w:szCs w:val="22"/>
        </w:rPr>
      </w:pPr>
    </w:p>
    <w:p w14:paraId="2C4C691D" w14:textId="77777777" w:rsidR="00E3785B" w:rsidRDefault="00BA13F0" w:rsidP="00C84F7D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C84F7D">
        <w:rPr>
          <w:rFonts w:asciiTheme="minorHAnsi" w:hAnsiTheme="minorHAnsi"/>
          <w:sz w:val="22"/>
          <w:szCs w:val="22"/>
        </w:rPr>
        <w:t>ne</w:t>
      </w:r>
      <w:r w:rsidRPr="008B07F2">
        <w:rPr>
          <w:rFonts w:asciiTheme="minorHAnsi" w:hAnsiTheme="minorHAnsi"/>
          <w:sz w:val="22"/>
          <w:szCs w:val="22"/>
        </w:rPr>
        <w:t>má zostavený odpisový plán</w:t>
      </w:r>
      <w:r w:rsidR="00C84F7D">
        <w:rPr>
          <w:rFonts w:asciiTheme="minorHAnsi" w:hAnsiTheme="minorHAnsi"/>
          <w:sz w:val="22"/>
          <w:szCs w:val="22"/>
        </w:rPr>
        <w:t>,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 w:rsidR="00C84F7D">
        <w:rPr>
          <w:rFonts w:asciiTheme="minorHAnsi" w:hAnsiTheme="minorHAnsi"/>
          <w:sz w:val="22"/>
          <w:szCs w:val="22"/>
        </w:rPr>
        <w:t xml:space="preserve">nakoľko neeviduje dlhodobý hmotný majetok a nehmotný majetok. </w:t>
      </w:r>
    </w:p>
    <w:p w14:paraId="0A6937AF" w14:textId="77777777" w:rsidR="00E3785B" w:rsidRDefault="00E3785B" w:rsidP="00E3785B">
      <w:pPr>
        <w:pStyle w:val="Odsekzoznamu"/>
        <w:spacing w:after="120"/>
        <w:ind w:left="1428"/>
        <w:jc w:val="both"/>
        <w:rPr>
          <w:rFonts w:asciiTheme="minorHAnsi" w:hAnsiTheme="minorHAnsi"/>
          <w:sz w:val="22"/>
          <w:szCs w:val="22"/>
        </w:rPr>
      </w:pPr>
    </w:p>
    <w:p w14:paraId="0189E641" w14:textId="77777777" w:rsidR="00BA13F0" w:rsidRPr="00E3785B" w:rsidRDefault="00BA13F0" w:rsidP="00E3785B">
      <w:pPr>
        <w:pStyle w:val="Odsekzoznamu"/>
        <w:numPr>
          <w:ilvl w:val="0"/>
          <w:numId w:val="45"/>
        </w:numPr>
        <w:spacing w:after="120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E3785B">
        <w:rPr>
          <w:rFonts w:asciiTheme="minorHAnsi" w:hAnsiTheme="minorHAnsi"/>
          <w:b/>
          <w:sz w:val="22"/>
          <w:szCs w:val="22"/>
          <w:u w:val="single"/>
        </w:rPr>
        <w:t xml:space="preserve">Dotácie poskytnuté na obstaranie majetku    </w:t>
      </w:r>
    </w:p>
    <w:p w14:paraId="22530F80" w14:textId="77777777" w:rsidR="00E3785B" w:rsidRDefault="00E3785B" w:rsidP="00E3785B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</w:p>
    <w:p w14:paraId="67866AB4" w14:textId="77777777" w:rsidR="00BA13F0" w:rsidRPr="00C84F7D" w:rsidRDefault="00C84F7D" w:rsidP="00C84F7D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         </w:t>
      </w:r>
      <w:r w:rsidR="00E3785B" w:rsidRPr="00C84F7D">
        <w:rPr>
          <w:rFonts w:asciiTheme="minorHAnsi" w:hAnsiTheme="minorHAnsi"/>
          <w:sz w:val="22"/>
          <w:szCs w:val="22"/>
        </w:rPr>
        <w:t>Spoločnosť nemá náplň pre túto časť poznámok</w:t>
      </w:r>
    </w:p>
    <w:p w14:paraId="2AB8727E" w14:textId="77777777" w:rsidR="00BA13F0" w:rsidRDefault="00BA13F0" w:rsidP="00E3785B">
      <w:pPr>
        <w:pStyle w:val="Nadpis2"/>
        <w:numPr>
          <w:ilvl w:val="0"/>
          <w:numId w:val="40"/>
        </w:numPr>
        <w:spacing w:before="120"/>
        <w:jc w:val="both"/>
        <w:rPr>
          <w:rFonts w:asciiTheme="minorHAnsi" w:hAnsiTheme="minorHAnsi"/>
          <w:u w:val="single"/>
        </w:rPr>
      </w:pPr>
      <w:bookmarkStart w:id="0" w:name="_MON_1485169268"/>
      <w:bookmarkEnd w:id="0"/>
      <w:r w:rsidRPr="00E3785B">
        <w:rPr>
          <w:rFonts w:asciiTheme="minorHAnsi" w:hAnsiTheme="minorHAnsi"/>
          <w:u w:val="single"/>
        </w:rPr>
        <w:t xml:space="preserve">Oprava významných chýb minulých období </w:t>
      </w:r>
    </w:p>
    <w:p w14:paraId="010D0792" w14:textId="77777777" w:rsidR="00E3785B" w:rsidRPr="00E3785B" w:rsidRDefault="00E3785B" w:rsidP="00E3785B"/>
    <w:p w14:paraId="6BE81D90" w14:textId="77777777" w:rsidR="00E3785B" w:rsidRDefault="00BA13F0" w:rsidP="002E6A9B">
      <w:pPr>
        <w:pStyle w:val="Zkladntext0"/>
        <w:ind w:left="991" w:firstLine="0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5A27B8">
        <w:rPr>
          <w:rFonts w:asciiTheme="minorHAnsi" w:hAnsiTheme="minorHAnsi"/>
          <w:sz w:val="22"/>
          <w:szCs w:val="22"/>
        </w:rPr>
        <w:t>v účtovnom období r. 2017</w:t>
      </w:r>
      <w:r w:rsidR="00E3785B">
        <w:rPr>
          <w:rFonts w:asciiTheme="minorHAnsi" w:hAnsiTheme="minorHAnsi"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 xml:space="preserve">nevykonala žiadne </w:t>
      </w:r>
      <w:r w:rsidR="00E3785B">
        <w:rPr>
          <w:rFonts w:asciiTheme="minorHAnsi" w:hAnsiTheme="minorHAnsi"/>
          <w:sz w:val="22"/>
          <w:szCs w:val="22"/>
        </w:rPr>
        <w:t>opravy významných chýb minulých období, ktoré by mali vplyv na nerozdelený zisk alebo neuhradenú stratu minulých rokov.</w:t>
      </w:r>
    </w:p>
    <w:p w14:paraId="42C31FFD" w14:textId="77777777" w:rsidR="002E6A9B" w:rsidRPr="008B07F2" w:rsidRDefault="002E6A9B" w:rsidP="002E6A9B">
      <w:pPr>
        <w:pStyle w:val="Zkladntext0"/>
        <w:ind w:left="991" w:firstLine="0"/>
        <w:rPr>
          <w:rFonts w:asciiTheme="minorHAnsi" w:hAnsiTheme="minorHAnsi"/>
          <w:sz w:val="22"/>
          <w:szCs w:val="22"/>
        </w:rPr>
      </w:pPr>
    </w:p>
    <w:p w14:paraId="52AF09E5" w14:textId="77777777" w:rsidR="00FF1855" w:rsidRPr="008B07F2" w:rsidRDefault="00FF1855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Čl. IV</w:t>
      </w:r>
    </w:p>
    <w:p w14:paraId="201B7FFE" w14:textId="77777777" w:rsidR="00FF1855" w:rsidRPr="008B07F2" w:rsidRDefault="00FF1855" w:rsidP="00FF1855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Informácie, ktoré vysvetľujú a dopĺňajú súvahu a výkaz ziskov a strát</w:t>
      </w:r>
    </w:p>
    <w:p w14:paraId="5A09F908" w14:textId="77777777" w:rsidR="00FF1855" w:rsidRPr="008B07F2" w:rsidRDefault="00FF1855" w:rsidP="00A93A21">
      <w:pPr>
        <w:pStyle w:val="DefinitionList"/>
        <w:ind w:left="0"/>
        <w:rPr>
          <w:rFonts w:asciiTheme="minorHAnsi" w:hAnsiTheme="minorHAnsi"/>
          <w:sz w:val="22"/>
          <w:szCs w:val="22"/>
          <w:lang w:val="sk-SK"/>
        </w:rPr>
      </w:pPr>
    </w:p>
    <w:p w14:paraId="4BA385DE" w14:textId="77777777"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  <w:lang w:val="sk-SK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  <w:lang w:val="sk-SK"/>
        </w:rPr>
        <w:t>Goodwill</w:t>
      </w:r>
      <w:proofErr w:type="spellEnd"/>
      <w:r w:rsidR="00DC760B" w:rsidRPr="00E3785B">
        <w:rPr>
          <w:rFonts w:asciiTheme="minorHAnsi" w:hAnsiTheme="minorHAnsi"/>
          <w:b/>
          <w:szCs w:val="24"/>
          <w:u w:val="single"/>
          <w:lang w:val="sk-SK"/>
        </w:rPr>
        <w:t xml:space="preserve"> </w:t>
      </w:r>
      <w:r w:rsidRPr="00E3785B">
        <w:rPr>
          <w:rFonts w:asciiTheme="minorHAnsi" w:hAnsiTheme="minorHAnsi"/>
          <w:b/>
          <w:szCs w:val="24"/>
          <w:u w:val="single"/>
          <w:lang w:val="sk-SK"/>
        </w:rPr>
        <w:t>/</w:t>
      </w:r>
      <w:r w:rsidR="00DC760B" w:rsidRPr="00E3785B">
        <w:rPr>
          <w:rFonts w:asciiTheme="minorHAnsi" w:hAnsiTheme="minorHAnsi"/>
          <w:b/>
          <w:szCs w:val="24"/>
          <w:u w:val="single"/>
          <w:lang w:val="sk-SK"/>
        </w:rPr>
        <w:t xml:space="preserve"> </w:t>
      </w:r>
      <w:r w:rsidRPr="00E3785B">
        <w:rPr>
          <w:rFonts w:asciiTheme="minorHAnsi" w:hAnsiTheme="minorHAnsi"/>
          <w:b/>
          <w:szCs w:val="24"/>
          <w:u w:val="single"/>
          <w:lang w:val="sk-SK"/>
        </w:rPr>
        <w:t xml:space="preserve">záporný </w:t>
      </w:r>
      <w:proofErr w:type="spellStart"/>
      <w:r w:rsidRPr="00E3785B">
        <w:rPr>
          <w:rFonts w:asciiTheme="minorHAnsi" w:hAnsiTheme="minorHAnsi"/>
          <w:b/>
          <w:szCs w:val="24"/>
          <w:u w:val="single"/>
          <w:lang w:val="sk-SK"/>
        </w:rPr>
        <w:t>goodwill</w:t>
      </w:r>
      <w:proofErr w:type="spellEnd"/>
    </w:p>
    <w:p w14:paraId="5B5366F2" w14:textId="77777777" w:rsidR="00FF1855" w:rsidRPr="008B07F2" w:rsidRDefault="00FF1855" w:rsidP="00FF1855">
      <w:pPr>
        <w:pStyle w:val="DefinitionList"/>
        <w:tabs>
          <w:tab w:val="left" w:pos="142"/>
        </w:tabs>
        <w:spacing w:after="120"/>
        <w:ind w:left="502"/>
        <w:rPr>
          <w:rFonts w:asciiTheme="minorHAnsi" w:hAnsiTheme="minorHAnsi"/>
          <w:sz w:val="22"/>
          <w:szCs w:val="22"/>
          <w:lang w:val="sk-SK"/>
        </w:rPr>
      </w:pPr>
    </w:p>
    <w:p w14:paraId="29A12ED4" w14:textId="7E07C0A5" w:rsidR="00FF1855" w:rsidRPr="008B07F2" w:rsidRDefault="00FF1855" w:rsidP="00A93A21">
      <w:pPr>
        <w:pStyle w:val="DefinitionTerm"/>
        <w:ind w:firstLine="708"/>
        <w:rPr>
          <w:rFonts w:asciiTheme="minorHAnsi" w:hAnsiTheme="minorHAnsi"/>
          <w:sz w:val="22"/>
          <w:szCs w:val="22"/>
          <w:lang w:val="sk-SK"/>
        </w:rPr>
      </w:pPr>
      <w:r w:rsidRPr="008B07F2">
        <w:rPr>
          <w:rFonts w:asciiTheme="minorHAnsi" w:hAnsiTheme="minorHAnsi"/>
          <w:sz w:val="22"/>
          <w:szCs w:val="22"/>
          <w:lang w:val="sk-SK"/>
        </w:rPr>
        <w:lastRenderedPageBreak/>
        <w:t xml:space="preserve">Spoločnosť </w:t>
      </w:r>
      <w:r w:rsidR="00C84F7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D516B">
        <w:rPr>
          <w:rFonts w:asciiTheme="minorHAnsi" w:hAnsiTheme="minorHAnsi"/>
          <w:sz w:val="22"/>
          <w:szCs w:val="22"/>
          <w:lang w:val="sk-SK"/>
        </w:rPr>
        <w:t>k 31.12.</w:t>
      </w:r>
      <w:r w:rsidR="00CB244F">
        <w:rPr>
          <w:rFonts w:asciiTheme="minorHAnsi" w:hAnsiTheme="minorHAnsi"/>
          <w:sz w:val="22"/>
          <w:szCs w:val="22"/>
          <w:lang w:val="sk-SK"/>
        </w:rPr>
        <w:t>20</w:t>
      </w:r>
      <w:r w:rsidR="00EE1BB9">
        <w:rPr>
          <w:rFonts w:asciiTheme="minorHAnsi" w:hAnsiTheme="minorHAnsi"/>
          <w:sz w:val="22"/>
          <w:szCs w:val="22"/>
          <w:lang w:val="sk-SK"/>
        </w:rPr>
        <w:t>20</w:t>
      </w:r>
      <w:r w:rsidR="009A7AB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84F7D">
        <w:rPr>
          <w:rFonts w:asciiTheme="minorHAnsi" w:hAnsiTheme="minorHAnsi"/>
          <w:sz w:val="22"/>
          <w:szCs w:val="22"/>
          <w:lang w:val="sk-SK"/>
        </w:rPr>
        <w:t>neúčtovala o </w:t>
      </w:r>
      <w:proofErr w:type="spellStart"/>
      <w:r w:rsidR="00C84F7D">
        <w:rPr>
          <w:rFonts w:asciiTheme="minorHAnsi" w:hAnsiTheme="minorHAnsi"/>
          <w:sz w:val="22"/>
          <w:szCs w:val="22"/>
          <w:lang w:val="sk-SK"/>
        </w:rPr>
        <w:t>goodwile</w:t>
      </w:r>
      <w:proofErr w:type="spellEnd"/>
      <w:r w:rsidR="00C84F7D">
        <w:rPr>
          <w:rFonts w:asciiTheme="minorHAnsi" w:hAnsiTheme="minorHAnsi"/>
          <w:sz w:val="22"/>
          <w:szCs w:val="22"/>
          <w:lang w:val="sk-SK"/>
        </w:rPr>
        <w:t xml:space="preserve"> ani zápornom </w:t>
      </w:r>
      <w:proofErr w:type="spellStart"/>
      <w:r w:rsidR="00C84F7D">
        <w:rPr>
          <w:rFonts w:asciiTheme="minorHAnsi" w:hAnsiTheme="minorHAnsi"/>
          <w:sz w:val="22"/>
          <w:szCs w:val="22"/>
          <w:lang w:val="sk-SK"/>
        </w:rPr>
        <w:t>goodwille</w:t>
      </w:r>
      <w:proofErr w:type="spellEnd"/>
      <w:r w:rsidR="00C84F7D">
        <w:rPr>
          <w:rFonts w:asciiTheme="minorHAnsi" w:hAnsiTheme="minorHAnsi"/>
          <w:sz w:val="22"/>
          <w:szCs w:val="22"/>
          <w:lang w:val="sk-SK"/>
        </w:rPr>
        <w:t xml:space="preserve">. </w:t>
      </w:r>
    </w:p>
    <w:p w14:paraId="278E377C" w14:textId="77777777"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</w:rPr>
        <w:t>Informácie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o významných položkách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derivátov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>, majetku a 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záväzkoch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zabezpečených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derivátmi</w:t>
      </w:r>
      <w:proofErr w:type="spellEnd"/>
    </w:p>
    <w:p w14:paraId="15F359EE" w14:textId="77777777"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</w:rPr>
      </w:pPr>
    </w:p>
    <w:p w14:paraId="33CDB6AF" w14:textId="77777777" w:rsidR="00E3785B" w:rsidRPr="00E3785B" w:rsidRDefault="00E3785B" w:rsidP="00E3785B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14:paraId="75E62C64" w14:textId="77777777" w:rsidR="00AE324C" w:rsidRPr="008B07F2" w:rsidRDefault="00FF1855" w:rsidP="00FF1855">
      <w:p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.</w:t>
      </w:r>
    </w:p>
    <w:p w14:paraId="1A41E9D9" w14:textId="77777777"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</w:rPr>
        <w:t>Informácie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o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záväzkoch</w:t>
      </w:r>
      <w:proofErr w:type="spellEnd"/>
    </w:p>
    <w:p w14:paraId="6DB4E480" w14:textId="77777777"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14:paraId="4FAEE4F5" w14:textId="77777777" w:rsidR="003E0BA0" w:rsidRPr="00A93A21" w:rsidRDefault="00FF1855" w:rsidP="00A93A21">
      <w:pPr>
        <w:pStyle w:val="Nadpis2"/>
        <w:numPr>
          <w:ilvl w:val="1"/>
          <w:numId w:val="11"/>
        </w:numPr>
        <w:tabs>
          <w:tab w:val="clear" w:pos="502"/>
          <w:tab w:val="num" w:pos="993"/>
        </w:tabs>
        <w:spacing w:before="120"/>
        <w:ind w:left="993" w:hanging="426"/>
        <w:jc w:val="both"/>
        <w:rPr>
          <w:rFonts w:asciiTheme="minorHAnsi" w:hAnsiTheme="minorHAnsi"/>
          <w:b w:val="0"/>
          <w:sz w:val="22"/>
          <w:szCs w:val="22"/>
        </w:rPr>
      </w:pPr>
      <w:r w:rsidRPr="005E72AB">
        <w:rPr>
          <w:rFonts w:asciiTheme="minorHAnsi" w:hAnsiTheme="minorHAnsi"/>
          <w:i/>
          <w:sz w:val="22"/>
          <w:szCs w:val="22"/>
        </w:rPr>
        <w:t>Celková suma záväzkov so zostatkovou dobou splatnosti dlhšou ako 5 rokov</w:t>
      </w:r>
      <w:r w:rsidR="003E0BA0">
        <w:rPr>
          <w:rFonts w:asciiTheme="minorHAnsi" w:hAnsiTheme="minorHAnsi"/>
          <w:b w:val="0"/>
          <w:sz w:val="22"/>
          <w:szCs w:val="22"/>
        </w:rPr>
        <w:t xml:space="preserve"> </w:t>
      </w:r>
    </w:p>
    <w:p w14:paraId="0392588F" w14:textId="77777777" w:rsidR="00A93A21" w:rsidRPr="00E3785B" w:rsidRDefault="003E0BA0" w:rsidP="00A93A21">
      <w:pPr>
        <w:pStyle w:val="Odsekzoznamu"/>
        <w:jc w:val="both"/>
        <w:rPr>
          <w:rFonts w:asciiTheme="minorHAnsi" w:hAnsiTheme="minorHAnsi"/>
          <w:sz w:val="22"/>
          <w:szCs w:val="22"/>
        </w:rPr>
      </w:pPr>
      <w:r>
        <w:t xml:space="preserve">       </w:t>
      </w:r>
      <w:r w:rsidR="00A93A21"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14:paraId="205C195A" w14:textId="77777777" w:rsidR="00FF1855" w:rsidRPr="008B07F2" w:rsidRDefault="00FF1855" w:rsidP="00FF1855">
      <w:pPr>
        <w:pStyle w:val="DefinitionTerm"/>
        <w:rPr>
          <w:rFonts w:asciiTheme="minorHAnsi" w:hAnsiTheme="minorHAnsi"/>
          <w:sz w:val="22"/>
          <w:szCs w:val="22"/>
          <w:lang w:val="sk-SK"/>
        </w:rPr>
      </w:pPr>
    </w:p>
    <w:p w14:paraId="08455C67" w14:textId="77777777" w:rsidR="00FF1855" w:rsidRPr="005E72AB" w:rsidRDefault="00FF1855" w:rsidP="005E72AB">
      <w:pPr>
        <w:pStyle w:val="Odsekzoznamu"/>
        <w:numPr>
          <w:ilvl w:val="1"/>
          <w:numId w:val="11"/>
        </w:numPr>
        <w:tabs>
          <w:tab w:val="clear" w:pos="502"/>
          <w:tab w:val="num" w:pos="993"/>
        </w:tabs>
        <w:ind w:firstLine="65"/>
        <w:jc w:val="both"/>
        <w:rPr>
          <w:rFonts w:asciiTheme="minorHAnsi" w:hAnsiTheme="minorHAnsi"/>
          <w:sz w:val="22"/>
          <w:szCs w:val="22"/>
        </w:rPr>
      </w:pPr>
      <w:r w:rsidRPr="005E72AB">
        <w:rPr>
          <w:rFonts w:asciiTheme="minorHAnsi" w:hAnsiTheme="minorHAnsi"/>
          <w:b/>
          <w:i/>
          <w:sz w:val="22"/>
          <w:szCs w:val="22"/>
        </w:rPr>
        <w:t>Celková suma zabezpečených záväzkov</w:t>
      </w:r>
      <w:r w:rsidRPr="005E72AB">
        <w:rPr>
          <w:rFonts w:asciiTheme="minorHAnsi" w:hAnsiTheme="minorHAnsi"/>
          <w:sz w:val="22"/>
          <w:szCs w:val="22"/>
        </w:rPr>
        <w:t xml:space="preserve"> – spoločnosti sa netýka. </w:t>
      </w:r>
    </w:p>
    <w:p w14:paraId="67F69290" w14:textId="77777777" w:rsidR="00FF1855" w:rsidRPr="008B07F2" w:rsidRDefault="00FF1855" w:rsidP="00FF1855">
      <w:pPr>
        <w:pStyle w:val="DefinitionList"/>
        <w:tabs>
          <w:tab w:val="left" w:pos="142"/>
        </w:tabs>
        <w:spacing w:after="120"/>
        <w:ind w:left="0"/>
        <w:rPr>
          <w:rFonts w:asciiTheme="minorHAnsi" w:hAnsiTheme="minorHAnsi"/>
          <w:sz w:val="22"/>
          <w:szCs w:val="22"/>
          <w:lang w:val="sk-SK"/>
        </w:rPr>
      </w:pPr>
    </w:p>
    <w:p w14:paraId="79619286" w14:textId="77777777" w:rsidR="00FF1855" w:rsidRDefault="00FF1855" w:rsidP="00FF1855">
      <w:pPr>
        <w:pStyle w:val="Nadpis2"/>
        <w:numPr>
          <w:ilvl w:val="0"/>
          <w:numId w:val="27"/>
        </w:numPr>
        <w:spacing w:before="120"/>
        <w:ind w:right="-141"/>
        <w:jc w:val="both"/>
        <w:rPr>
          <w:rFonts w:asciiTheme="minorHAnsi" w:hAnsiTheme="minorHAnsi"/>
          <w:u w:val="single"/>
        </w:rPr>
      </w:pPr>
      <w:r w:rsidRPr="00E3785B">
        <w:rPr>
          <w:rFonts w:asciiTheme="minorHAnsi" w:hAnsiTheme="minorHAnsi"/>
          <w:u w:val="single"/>
        </w:rPr>
        <w:t>Informácie o vlastných akciách</w:t>
      </w:r>
      <w:r w:rsidR="00DC760B" w:rsidRPr="00E3785B">
        <w:rPr>
          <w:rFonts w:asciiTheme="minorHAnsi" w:hAnsiTheme="minorHAnsi"/>
          <w:u w:val="single"/>
        </w:rPr>
        <w:t xml:space="preserve"> nadobudnutých počas účtovného obdobia</w:t>
      </w:r>
    </w:p>
    <w:p w14:paraId="2F3F1452" w14:textId="77777777" w:rsidR="005E72AB" w:rsidRDefault="005E72AB" w:rsidP="005E72AB">
      <w:pPr>
        <w:pStyle w:val="Odsekzoznamu"/>
        <w:jc w:val="both"/>
        <w:rPr>
          <w:rFonts w:asciiTheme="minorHAnsi" w:hAnsiTheme="minorHAnsi"/>
          <w:sz w:val="22"/>
          <w:szCs w:val="22"/>
        </w:rPr>
      </w:pPr>
    </w:p>
    <w:p w14:paraId="21FB4829" w14:textId="77777777" w:rsidR="005E72AB" w:rsidRPr="00E3785B" w:rsidRDefault="005E72AB" w:rsidP="005E72AB">
      <w:pPr>
        <w:pStyle w:val="Odsekzoznamu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14:paraId="400C137A" w14:textId="77777777" w:rsidR="00FF1855" w:rsidRPr="008B07F2" w:rsidRDefault="00FF1855" w:rsidP="00FF1855">
      <w:pPr>
        <w:rPr>
          <w:rFonts w:asciiTheme="minorHAnsi" w:hAnsiTheme="minorHAnsi"/>
          <w:sz w:val="22"/>
          <w:szCs w:val="22"/>
          <w:lang w:val="cs-CZ"/>
        </w:rPr>
      </w:pPr>
    </w:p>
    <w:p w14:paraId="2A540D35" w14:textId="77777777" w:rsidR="00FF1855" w:rsidRPr="00E3785B" w:rsidRDefault="00FF1855" w:rsidP="00FF1855">
      <w:pPr>
        <w:pStyle w:val="Nadpis2"/>
        <w:numPr>
          <w:ilvl w:val="0"/>
          <w:numId w:val="27"/>
        </w:numPr>
        <w:spacing w:before="120"/>
        <w:ind w:right="-141"/>
        <w:jc w:val="both"/>
        <w:rPr>
          <w:rFonts w:asciiTheme="minorHAnsi" w:hAnsiTheme="minorHAnsi"/>
          <w:u w:val="single"/>
        </w:rPr>
      </w:pPr>
      <w:r w:rsidRPr="00E3785B">
        <w:rPr>
          <w:rFonts w:asciiTheme="minorHAnsi" w:hAnsiTheme="minorHAnsi"/>
          <w:u w:val="single"/>
        </w:rPr>
        <w:t xml:space="preserve">Náklady a výnosy, ktoré majú výnimočný rozsah, alebo výskyt </w:t>
      </w:r>
    </w:p>
    <w:p w14:paraId="758B7494" w14:textId="77777777" w:rsidR="005E72AB" w:rsidRDefault="005E72AB" w:rsidP="005E72AB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14:paraId="0204592A" w14:textId="77777777" w:rsidR="00E3785B" w:rsidRPr="005E72AB" w:rsidRDefault="00E3785B" w:rsidP="005E72AB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5E72AB">
        <w:rPr>
          <w:rFonts w:asciiTheme="minorHAnsi" w:hAnsiTheme="minorHAnsi"/>
          <w:sz w:val="22"/>
          <w:szCs w:val="22"/>
        </w:rPr>
        <w:t>Spoločnosť nemá náplň pre túto časť poznámok</w:t>
      </w:r>
    </w:p>
    <w:p w14:paraId="7BDD5C6C" w14:textId="77777777" w:rsidR="0073102D" w:rsidRPr="008B07F2" w:rsidRDefault="0073102D" w:rsidP="00614845">
      <w:pPr>
        <w:spacing w:after="120"/>
        <w:jc w:val="both"/>
        <w:rPr>
          <w:rFonts w:asciiTheme="minorHAnsi" w:hAnsiTheme="minorHAnsi"/>
          <w:sz w:val="22"/>
          <w:szCs w:val="22"/>
        </w:rPr>
      </w:pPr>
    </w:p>
    <w:p w14:paraId="762F95F7" w14:textId="77777777" w:rsidR="00AE6B44" w:rsidRPr="008B07F2" w:rsidRDefault="00AE6B44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Čl. V</w:t>
      </w:r>
    </w:p>
    <w:p w14:paraId="1A9929E1" w14:textId="77777777"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Informácie o iných aktívach a iných pasívach</w:t>
      </w:r>
    </w:p>
    <w:p w14:paraId="00E86E0A" w14:textId="77777777"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rPr>
          <w:rFonts w:asciiTheme="minorHAnsi" w:hAnsiTheme="minorHAnsi"/>
          <w:b/>
          <w:sz w:val="22"/>
          <w:szCs w:val="22"/>
          <w:lang w:val="sk-SK"/>
        </w:rPr>
      </w:pPr>
    </w:p>
    <w:p w14:paraId="6FD22C2E" w14:textId="77777777" w:rsidR="00AE6B44" w:rsidRPr="00831093" w:rsidRDefault="00AE6B44" w:rsidP="00AE6B44">
      <w:pPr>
        <w:pStyle w:val="Nadpis2"/>
        <w:numPr>
          <w:ilvl w:val="0"/>
          <w:numId w:val="29"/>
        </w:numPr>
        <w:spacing w:before="120" w:after="0"/>
        <w:jc w:val="both"/>
        <w:rPr>
          <w:rFonts w:asciiTheme="minorHAnsi" w:hAnsiTheme="minorHAnsi"/>
          <w:u w:val="single"/>
        </w:rPr>
      </w:pPr>
      <w:r w:rsidRPr="008B07F2">
        <w:rPr>
          <w:rFonts w:asciiTheme="minorHAnsi" w:hAnsiTheme="minorHAnsi"/>
          <w:sz w:val="22"/>
          <w:szCs w:val="22"/>
        </w:rPr>
        <w:t xml:space="preserve"> </w:t>
      </w:r>
      <w:r w:rsidRPr="00831093">
        <w:rPr>
          <w:rFonts w:asciiTheme="minorHAnsi" w:hAnsiTheme="minorHAnsi"/>
          <w:u w:val="single"/>
        </w:rPr>
        <w:t>Podmienený majetok a záväzky</w:t>
      </w:r>
    </w:p>
    <w:p w14:paraId="6CF5C38A" w14:textId="77777777"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rPr>
          <w:rFonts w:asciiTheme="minorHAnsi" w:hAnsiTheme="minorHAnsi"/>
          <w:b/>
          <w:sz w:val="22"/>
          <w:szCs w:val="22"/>
          <w:lang w:val="sk-SK"/>
        </w:rPr>
      </w:pPr>
    </w:p>
    <w:tbl>
      <w:tblPr>
        <w:tblW w:w="112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9"/>
        <w:gridCol w:w="2112"/>
        <w:gridCol w:w="3976"/>
        <w:gridCol w:w="2200"/>
      </w:tblGrid>
      <w:tr w:rsidR="00AE6B44" w:rsidRPr="008B07F2" w14:paraId="7E2251EA" w14:textId="77777777" w:rsidTr="00DC760B">
        <w:trPr>
          <w:trHeight w:val="300"/>
        </w:trPr>
        <w:tc>
          <w:tcPr>
            <w:tcW w:w="90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B80FE" w14:textId="77777777"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14:paraId="70704D7D" w14:textId="77777777" w:rsidR="00AE6B44" w:rsidRPr="008B07F2" w:rsidRDefault="00AE6B44" w:rsidP="0055117D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14:paraId="1F599D9D" w14:textId="77777777" w:rsidR="00AE6B44" w:rsidRPr="00831093" w:rsidRDefault="00AE6B44" w:rsidP="00AE6B44">
            <w:pPr>
              <w:pStyle w:val="Nadpis2"/>
              <w:numPr>
                <w:ilvl w:val="0"/>
                <w:numId w:val="29"/>
              </w:numPr>
              <w:spacing w:before="120"/>
              <w:jc w:val="both"/>
              <w:rPr>
                <w:rFonts w:asciiTheme="minorHAnsi" w:hAnsiTheme="minorHAnsi"/>
                <w:u w:val="single"/>
              </w:rPr>
            </w:pPr>
            <w:r w:rsidRPr="00831093">
              <w:rPr>
                <w:rFonts w:asciiTheme="minorHAnsi" w:hAnsiTheme="minorHAnsi"/>
                <w:u w:val="single"/>
              </w:rPr>
              <w:t xml:space="preserve">Ostatné finančné povinnosti     </w:t>
            </w:r>
          </w:p>
          <w:p w14:paraId="4C004469" w14:textId="77777777" w:rsidR="00AE6B44" w:rsidRPr="008B07F2" w:rsidRDefault="00AE6B44" w:rsidP="0055117D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14:paraId="414D48B6" w14:textId="77777777" w:rsidR="00AE6B44" w:rsidRPr="008B07F2" w:rsidRDefault="00AE6B44" w:rsidP="00831093">
            <w:pPr>
              <w:ind w:left="796"/>
              <w:jc w:val="both"/>
              <w:rPr>
                <w:rFonts w:asciiTheme="minorHAnsi" w:hAnsiTheme="minorHAnsi"/>
                <w:color w:val="0070C0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V spoločnosti sa v priebehu účtovného obdobia nevyskytli významné položky ostatných finančných povinností, ktoré sa nevykazujú v účtovných výkazoch</w:t>
            </w:r>
            <w:r w:rsidRPr="008B07F2">
              <w:rPr>
                <w:rFonts w:asciiTheme="minorHAnsi" w:hAnsiTheme="minorHAnsi"/>
                <w:color w:val="0070C0"/>
                <w:sz w:val="22"/>
                <w:szCs w:val="22"/>
              </w:rPr>
              <w:t>.</w:t>
            </w:r>
          </w:p>
          <w:p w14:paraId="4CEB3C6B" w14:textId="77777777"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14:paraId="7779A797" w14:textId="77777777" w:rsidR="00AE6B44" w:rsidRPr="00831093" w:rsidRDefault="00AE6B44" w:rsidP="00AE6B44">
            <w:pPr>
              <w:pStyle w:val="Nadpis2"/>
              <w:numPr>
                <w:ilvl w:val="0"/>
                <w:numId w:val="29"/>
              </w:numPr>
              <w:spacing w:before="120"/>
              <w:jc w:val="left"/>
              <w:rPr>
                <w:rFonts w:asciiTheme="minorHAnsi" w:hAnsiTheme="minorHAnsi"/>
                <w:u w:val="single"/>
              </w:rPr>
            </w:pPr>
            <w:r w:rsidRPr="00831093">
              <w:rPr>
                <w:rFonts w:asciiTheme="minorHAnsi" w:hAnsiTheme="minorHAnsi"/>
                <w:u w:val="single"/>
              </w:rPr>
              <w:t xml:space="preserve">Podsúvahové účty </w:t>
            </w:r>
          </w:p>
          <w:p w14:paraId="111F3A14" w14:textId="77777777"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14:paraId="7603CC3B" w14:textId="77777777" w:rsidR="00AE6B44" w:rsidRPr="008B07F2" w:rsidRDefault="00AE6B44" w:rsidP="00831093">
            <w:pPr>
              <w:ind w:left="796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Spoločnosť neúčtuje na podsúvahových účtoch.</w:t>
            </w:r>
          </w:p>
          <w:p w14:paraId="0ABEF1C4" w14:textId="77777777"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14:paraId="5A4DA945" w14:textId="77777777" w:rsidR="00C56BEA" w:rsidRPr="008B07F2" w:rsidRDefault="00C56BEA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14:paraId="70639754" w14:textId="77777777" w:rsidR="00AE6B44" w:rsidRPr="008B07F2" w:rsidRDefault="00AE6B44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Čl. VI</w:t>
            </w:r>
          </w:p>
          <w:p w14:paraId="37B1547F" w14:textId="77777777"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Udalosti, ktoré nastali po dni, ku ktorému sa zostavuje účtovná závierka</w:t>
            </w:r>
          </w:p>
          <w:p w14:paraId="29036408" w14:textId="77777777"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14:paraId="02213CDC" w14:textId="07217F29" w:rsidR="00CA106A" w:rsidRDefault="006F4397" w:rsidP="00CA106A">
            <w:pPr>
              <w:pStyle w:val="DefinitionList"/>
              <w:tabs>
                <w:tab w:val="left" w:pos="142"/>
              </w:tabs>
              <w:ind w:left="0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>
              <w:rPr>
                <w:rFonts w:asciiTheme="minorHAnsi" w:hAnsiTheme="minorHAnsi"/>
                <w:sz w:val="22"/>
                <w:szCs w:val="22"/>
                <w:lang w:val="sk-SK"/>
              </w:rPr>
              <w:t>Po 31.12.</w:t>
            </w:r>
            <w:r w:rsidR="00CB244F">
              <w:rPr>
                <w:rFonts w:asciiTheme="minorHAnsi" w:hAnsiTheme="minorHAnsi"/>
                <w:sz w:val="22"/>
                <w:szCs w:val="22"/>
                <w:lang w:val="sk-SK"/>
              </w:rPr>
              <w:t>20</w:t>
            </w:r>
            <w:r w:rsidR="00EE1BB9">
              <w:rPr>
                <w:rFonts w:asciiTheme="minorHAnsi" w:hAnsiTheme="minorHAnsi"/>
                <w:sz w:val="22"/>
                <w:szCs w:val="22"/>
                <w:lang w:val="sk-SK"/>
              </w:rPr>
              <w:t>20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 xml:space="preserve"> do dňa zostavenia účtovnej závierky nenastali žiadne významné udalosti týkajúce sa poklesu alebo zvýšenia trhovej ceny finančného majetku, dôvodov pre zmenu výšky rezerv a opravných položiek, zmien spoločníkov účtovnej jednotky, prijatia rozhodnutia o predaji účtovnej 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lastRenderedPageBreak/>
              <w:t>jednotky alebo jej časti, zmien významných položiek dlhodobého finančného majetku, začatia ukončenia činnosti časti účtovnej jednotky, vydania dlhopisov a iných cenných papierov, zlúčenia, splynutia, rozdelenia a zmeny právnej formy účtovnej jednotky, mimoriadnych udalo</w:t>
            </w:r>
            <w:r w:rsidR="00831093">
              <w:rPr>
                <w:rFonts w:asciiTheme="minorHAnsi" w:hAnsiTheme="minorHAnsi"/>
                <w:sz w:val="22"/>
                <w:szCs w:val="22"/>
                <w:lang w:val="sk-SK"/>
              </w:rPr>
              <w:t>stí, ktoré majú vplyv na hospod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>árenie účtovnej jednotky, získania alebo odobratia licencií alebo iných povolení významných pre činnosť účtovnej jednotky ako aj iné udalosti, ktoré by ovplyvnili vykázané informácie o aktívach a pasívach účtovnej jednotky.</w:t>
            </w:r>
          </w:p>
          <w:p w14:paraId="3A376437" w14:textId="77777777" w:rsidR="00CA106A" w:rsidRPr="00CA106A" w:rsidRDefault="00CA106A" w:rsidP="00CA106A">
            <w:pPr>
              <w:pStyle w:val="DefinitionList"/>
              <w:rPr>
                <w:lang w:val="sk-SK"/>
              </w:rPr>
            </w:pPr>
          </w:p>
          <w:p w14:paraId="7A0C5D35" w14:textId="77777777" w:rsidR="001B4635" w:rsidRPr="008B07F2" w:rsidRDefault="001B4635" w:rsidP="001B4635">
            <w:pPr>
              <w:pStyle w:val="DefinitionList"/>
              <w:rPr>
                <w:rFonts w:asciiTheme="minorHAnsi" w:hAnsiTheme="minorHAnsi"/>
                <w:sz w:val="22"/>
                <w:szCs w:val="22"/>
                <w:lang w:val="sk-SK"/>
              </w:rPr>
            </w:pPr>
          </w:p>
          <w:p w14:paraId="4760A22E" w14:textId="77777777" w:rsidR="00AE6B44" w:rsidRPr="008B07F2" w:rsidRDefault="00AE6B44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Čl. VII</w:t>
            </w:r>
          </w:p>
          <w:p w14:paraId="613A9627" w14:textId="77777777"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Ostatné informácie</w:t>
            </w:r>
          </w:p>
          <w:p w14:paraId="1F9F2F09" w14:textId="77777777"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2"/>
                <w:szCs w:val="22"/>
                <w:lang w:val="sk-SK"/>
              </w:rPr>
            </w:pPr>
          </w:p>
          <w:p w14:paraId="38DC3015" w14:textId="77777777" w:rsidR="00831093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b/>
                <w:sz w:val="22"/>
                <w:szCs w:val="22"/>
                <w:lang w:val="sk-SK"/>
              </w:rPr>
              <w:t>1</w:t>
            </w:r>
            <w:r w:rsidRPr="00831093">
              <w:rPr>
                <w:rFonts w:asciiTheme="minorHAnsi" w:hAnsiTheme="minorHAnsi"/>
                <w:b/>
                <w:szCs w:val="24"/>
                <w:u w:val="single"/>
                <w:lang w:val="sk-SK"/>
              </w:rPr>
              <w:t xml:space="preserve">.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Informácie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o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udelení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výlučného práva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alebo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osobitného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práva,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ktorým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udelilo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právo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poskytovať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služby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verejnom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záujme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,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pričom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uvádza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náhrada za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túto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činnosť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v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akejkoľvek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forme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, a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ak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zároveň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vykonávajú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aj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iné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činnosti</w:t>
            </w:r>
            <w:r w:rsidR="00831093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  <w:p w14:paraId="722D57DD" w14:textId="77777777"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14:paraId="5090A901" w14:textId="77777777"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14:paraId="58B05E9C" w14:textId="77777777"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14:paraId="012A58F3" w14:textId="77777777"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14:paraId="50A30053" w14:textId="77777777" w:rsidR="00AE6B44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  <w:r>
              <w:rPr>
                <w:rFonts w:asciiTheme="minorHAnsi" w:hAnsiTheme="minorHAnsi"/>
                <w:b/>
                <w:szCs w:val="24"/>
                <w:u w:val="single"/>
              </w:rPr>
              <w:t>2.</w:t>
            </w:r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a 3.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Účtovné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jednotky, na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ktoré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vzťahuje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§ 23d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ods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. 6 zákona</w:t>
            </w:r>
          </w:p>
          <w:p w14:paraId="185043C7" w14:textId="77777777" w:rsidR="00831093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</w:p>
          <w:p w14:paraId="5A44DD24" w14:textId="77777777"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14:paraId="1EE4A298" w14:textId="77777777" w:rsidR="00831093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</w:p>
          <w:p w14:paraId="443E6601" w14:textId="77777777" w:rsidR="00831093" w:rsidRPr="008B07F2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644"/>
              <w:jc w:val="both"/>
              <w:rPr>
                <w:rFonts w:asciiTheme="minorHAnsi" w:hAnsiTheme="minorHAnsi"/>
                <w:b/>
                <w:sz w:val="22"/>
                <w:szCs w:val="22"/>
                <w:lang w:val="sk-SK"/>
              </w:rPr>
            </w:pPr>
          </w:p>
          <w:p w14:paraId="28DC0477" w14:textId="77777777" w:rsidR="00AE6B44" w:rsidRPr="008B07F2" w:rsidRDefault="00AE6B44" w:rsidP="0055117D">
            <w:pPr>
              <w:rPr>
                <w:rFonts w:asciiTheme="minorHAnsi" w:hAnsi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40361" w14:textId="77777777"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AE6B44" w:rsidRPr="008B07F2" w14:paraId="73023412" w14:textId="77777777" w:rsidTr="00DC760B">
        <w:trPr>
          <w:trHeight w:val="300"/>
        </w:trPr>
        <w:tc>
          <w:tcPr>
            <w:tcW w:w="2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AD6843" w14:textId="77777777"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857554" w14:textId="77777777"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F3110C" w14:textId="77777777"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E1EB07" w14:textId="77777777"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AE6B44" w:rsidRPr="008B07F2" w14:paraId="3B11D94A" w14:textId="77777777" w:rsidTr="00DC760B">
        <w:trPr>
          <w:trHeight w:val="300"/>
        </w:trPr>
        <w:tc>
          <w:tcPr>
            <w:tcW w:w="2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49026" w14:textId="77777777"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AD426" w14:textId="77777777"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9A78C" w14:textId="77777777"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D7581" w14:textId="77777777"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</w:tbl>
    <w:p w14:paraId="36C9B670" w14:textId="77777777" w:rsidR="00AE6B44" w:rsidRPr="008B07F2" w:rsidRDefault="00AE6B44" w:rsidP="008C1603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sectPr w:rsidR="00AE6B44" w:rsidRPr="008B07F2" w:rsidSect="000F4877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F3F4E8B" w14:textId="77777777" w:rsidR="00566F8F" w:rsidRDefault="00566F8F">
      <w:r>
        <w:separator/>
      </w:r>
    </w:p>
  </w:endnote>
  <w:endnote w:type="continuationSeparator" w:id="0">
    <w:p w14:paraId="20EC60F4" w14:textId="77777777" w:rsidR="00566F8F" w:rsidRDefault="00566F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0743E0" w14:textId="77777777" w:rsidR="003A63CF" w:rsidRDefault="003A63C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F4877">
      <w:rPr>
        <w:noProof/>
      </w:rPr>
      <w:t>7</w:t>
    </w:r>
    <w:r>
      <w:fldChar w:fldCharType="end"/>
    </w:r>
  </w:p>
  <w:p w14:paraId="0EC3A525" w14:textId="77777777" w:rsidR="003A63CF" w:rsidRDefault="003A63C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F8262CD" w14:textId="77777777" w:rsidR="00566F8F" w:rsidRDefault="00566F8F">
      <w:r>
        <w:separator/>
      </w:r>
    </w:p>
  </w:footnote>
  <w:footnote w:type="continuationSeparator" w:id="0">
    <w:p w14:paraId="77A3A331" w14:textId="77777777" w:rsidR="00566F8F" w:rsidRDefault="00566F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AA872E" w14:textId="77777777" w:rsidR="00125C36" w:rsidRDefault="00125C36" w:rsidP="00125C36">
    <w:pPr>
      <w:pBdr>
        <w:bottom w:val="single" w:sz="4" w:space="1" w:color="auto"/>
      </w:pBdr>
      <w:rPr>
        <w:b/>
      </w:rPr>
    </w:pPr>
    <w:r>
      <w:rPr>
        <w:b/>
      </w:rPr>
      <w:t xml:space="preserve">Poznámky </w:t>
    </w:r>
    <w:proofErr w:type="spellStart"/>
    <w:r>
      <w:rPr>
        <w:b/>
      </w:rPr>
      <w:t>Úč</w:t>
    </w:r>
    <w:proofErr w:type="spellEnd"/>
    <w:r>
      <w:rPr>
        <w:b/>
      </w:rPr>
      <w:t xml:space="preserve"> PODV 3 – 01             </w:t>
    </w:r>
    <w:r w:rsidR="00A93A21">
      <w:rPr>
        <w:b/>
      </w:rPr>
      <w:t xml:space="preserve">                         </w:t>
    </w:r>
    <w:r w:rsidR="004C60C2">
      <w:rPr>
        <w:b/>
      </w:rPr>
      <w:t xml:space="preserve"> IČO: </w:t>
    </w:r>
    <w:r w:rsidR="00B25EF1">
      <w:rPr>
        <w:b/>
      </w:rPr>
      <w:t>46806041</w:t>
    </w:r>
    <w:r w:rsidR="00A93A21">
      <w:rPr>
        <w:b/>
      </w:rPr>
      <w:t xml:space="preserve">    </w:t>
    </w:r>
    <w:r w:rsidR="004C60C2">
      <w:rPr>
        <w:b/>
      </w:rPr>
      <w:t xml:space="preserve">DIČ: </w:t>
    </w:r>
    <w:r w:rsidR="00B25EF1">
      <w:rPr>
        <w:b/>
      </w:rPr>
      <w:t>2023585938</w:t>
    </w:r>
  </w:p>
  <w:p w14:paraId="0F10BE64" w14:textId="77777777" w:rsidR="003A63CF" w:rsidRPr="0093379F" w:rsidRDefault="003A63CF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A63CF" w:rsidRPr="003F477D" w14:paraId="3A23A8C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B3B32FB" w14:textId="77777777"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1FAC27" w14:textId="77777777" w:rsidR="003A63CF" w:rsidRPr="003F477D" w:rsidRDefault="003A63C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F1C289E" w14:textId="77777777"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4EDDB6" w14:textId="77777777" w:rsidR="003A63CF" w:rsidRPr="003F477D" w:rsidRDefault="003A63C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9C5E51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DB230A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DC19C3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D53397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291B51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09EF30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29A230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3FC330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2FCEF6" w14:textId="77777777"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50F8470" w14:textId="77777777" w:rsidR="003A63CF" w:rsidRDefault="003A63CF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114AA6"/>
    <w:multiLevelType w:val="hybridMultilevel"/>
    <w:tmpl w:val="16D41E8A"/>
    <w:lvl w:ilvl="0" w:tplc="B6C40460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041D7630"/>
    <w:multiLevelType w:val="hybridMultilevel"/>
    <w:tmpl w:val="BF44033E"/>
    <w:lvl w:ilvl="0" w:tplc="041B0017">
      <w:start w:val="8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04EF7C29"/>
    <w:multiLevelType w:val="hybridMultilevel"/>
    <w:tmpl w:val="4420FF60"/>
    <w:lvl w:ilvl="0" w:tplc="B822A21E">
      <w:start w:val="3"/>
      <w:numFmt w:val="upperLetter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0C362E26"/>
    <w:multiLevelType w:val="hybridMultilevel"/>
    <w:tmpl w:val="4EFC95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F51B8A"/>
    <w:multiLevelType w:val="hybridMultilevel"/>
    <w:tmpl w:val="61381E4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B52E32"/>
    <w:multiLevelType w:val="hybridMultilevel"/>
    <w:tmpl w:val="BB203220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9" w15:restartNumberingAfterBreak="0">
    <w:nsid w:val="18E37A24"/>
    <w:multiLevelType w:val="hybridMultilevel"/>
    <w:tmpl w:val="77AA20B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33E43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597DE9"/>
    <w:multiLevelType w:val="hybridMultilevel"/>
    <w:tmpl w:val="BDC6F54A"/>
    <w:lvl w:ilvl="0" w:tplc="041B0001">
      <w:start w:val="1"/>
      <w:numFmt w:val="bullet"/>
      <w:lvlText w:val=""/>
      <w:lvlJc w:val="left"/>
      <w:pPr>
        <w:ind w:left="1722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4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82" w:hanging="360"/>
      </w:pPr>
      <w:rPr>
        <w:rFonts w:ascii="Wingdings" w:hAnsi="Wingdings" w:hint="default"/>
      </w:rPr>
    </w:lvl>
  </w:abstractNum>
  <w:abstractNum w:abstractNumId="1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8B71E76"/>
    <w:multiLevelType w:val="hybridMultilevel"/>
    <w:tmpl w:val="2E1687AE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298C1D1C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4C115B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C9B0126"/>
    <w:multiLevelType w:val="hybridMultilevel"/>
    <w:tmpl w:val="68AE77AA"/>
    <w:lvl w:ilvl="0" w:tplc="0405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1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E635199"/>
    <w:multiLevelType w:val="hybridMultilevel"/>
    <w:tmpl w:val="7F7AEB8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8" w15:restartNumberingAfterBreak="0">
    <w:nsid w:val="2EDD12DA"/>
    <w:multiLevelType w:val="hybridMultilevel"/>
    <w:tmpl w:val="E4949E08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1C7037"/>
    <w:multiLevelType w:val="hybridMultilevel"/>
    <w:tmpl w:val="A0100D5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C007BB"/>
    <w:multiLevelType w:val="hybridMultilevel"/>
    <w:tmpl w:val="A60A7520"/>
    <w:lvl w:ilvl="0" w:tplc="7F8C82C0">
      <w:start w:val="8"/>
      <w:numFmt w:val="lowerLetter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995C06"/>
    <w:multiLevelType w:val="hybridMultilevel"/>
    <w:tmpl w:val="0AACB0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2448D2"/>
    <w:multiLevelType w:val="hybridMultilevel"/>
    <w:tmpl w:val="E152C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2F5807"/>
    <w:multiLevelType w:val="hybridMultilevel"/>
    <w:tmpl w:val="F8B60C3C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DF3901"/>
    <w:multiLevelType w:val="hybridMultilevel"/>
    <w:tmpl w:val="F9888652"/>
    <w:lvl w:ilvl="0" w:tplc="BE66C1C2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71" w:hanging="360"/>
      </w:pPr>
    </w:lvl>
    <w:lvl w:ilvl="2" w:tplc="041B001B" w:tentative="1">
      <w:start w:val="1"/>
      <w:numFmt w:val="lowerRoman"/>
      <w:lvlText w:val="%3."/>
      <w:lvlJc w:val="right"/>
      <w:pPr>
        <w:ind w:left="2291" w:hanging="180"/>
      </w:pPr>
    </w:lvl>
    <w:lvl w:ilvl="3" w:tplc="041B000F" w:tentative="1">
      <w:start w:val="1"/>
      <w:numFmt w:val="decimal"/>
      <w:lvlText w:val="%4."/>
      <w:lvlJc w:val="left"/>
      <w:pPr>
        <w:ind w:left="3011" w:hanging="360"/>
      </w:pPr>
    </w:lvl>
    <w:lvl w:ilvl="4" w:tplc="041B0019" w:tentative="1">
      <w:start w:val="1"/>
      <w:numFmt w:val="lowerLetter"/>
      <w:lvlText w:val="%5."/>
      <w:lvlJc w:val="left"/>
      <w:pPr>
        <w:ind w:left="3731" w:hanging="360"/>
      </w:pPr>
    </w:lvl>
    <w:lvl w:ilvl="5" w:tplc="041B001B" w:tentative="1">
      <w:start w:val="1"/>
      <w:numFmt w:val="lowerRoman"/>
      <w:lvlText w:val="%6."/>
      <w:lvlJc w:val="right"/>
      <w:pPr>
        <w:ind w:left="4451" w:hanging="180"/>
      </w:pPr>
    </w:lvl>
    <w:lvl w:ilvl="6" w:tplc="041B000F" w:tentative="1">
      <w:start w:val="1"/>
      <w:numFmt w:val="decimal"/>
      <w:lvlText w:val="%7."/>
      <w:lvlJc w:val="left"/>
      <w:pPr>
        <w:ind w:left="5171" w:hanging="360"/>
      </w:pPr>
    </w:lvl>
    <w:lvl w:ilvl="7" w:tplc="041B0019" w:tentative="1">
      <w:start w:val="1"/>
      <w:numFmt w:val="lowerLetter"/>
      <w:lvlText w:val="%8."/>
      <w:lvlJc w:val="left"/>
      <w:pPr>
        <w:ind w:left="5891" w:hanging="360"/>
      </w:pPr>
    </w:lvl>
    <w:lvl w:ilvl="8" w:tplc="041B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25" w15:restartNumberingAfterBreak="0">
    <w:nsid w:val="3EC015BA"/>
    <w:multiLevelType w:val="hybridMultilevel"/>
    <w:tmpl w:val="6C1604EA"/>
    <w:lvl w:ilvl="0" w:tplc="6942787A">
      <w:start w:val="4"/>
      <w:numFmt w:val="decimal"/>
      <w:lvlText w:val="%1."/>
      <w:lvlJc w:val="left"/>
      <w:pPr>
        <w:ind w:left="1004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47A139A7"/>
    <w:multiLevelType w:val="hybridMultilevel"/>
    <w:tmpl w:val="2CDAFDD8"/>
    <w:lvl w:ilvl="0" w:tplc="75605B70">
      <w:start w:val="1"/>
      <w:numFmt w:val="lowerLetter"/>
      <w:lvlText w:val="%1)"/>
      <w:lvlJc w:val="left"/>
      <w:pPr>
        <w:ind w:left="862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7" w15:restartNumberingAfterBreak="0">
    <w:nsid w:val="482039DE"/>
    <w:multiLevelType w:val="hybridMultilevel"/>
    <w:tmpl w:val="7E1C8B78"/>
    <w:lvl w:ilvl="0" w:tplc="F886F946">
      <w:start w:val="4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964C7B"/>
    <w:multiLevelType w:val="hybridMultilevel"/>
    <w:tmpl w:val="0A64D9FA"/>
    <w:lvl w:ilvl="0" w:tplc="04050015">
      <w:start w:val="1"/>
      <w:numFmt w:val="upperLetter"/>
      <w:lvlText w:val="%1."/>
      <w:lvlJc w:val="left"/>
      <w:pPr>
        <w:tabs>
          <w:tab w:val="num" w:pos="502"/>
        </w:tabs>
        <w:ind w:left="502" w:hanging="360"/>
      </w:pPr>
    </w:lvl>
    <w:lvl w:ilvl="1" w:tplc="04050001">
      <w:start w:val="1"/>
      <w:numFmt w:val="bullet"/>
      <w:lvlText w:val=""/>
      <w:lvlJc w:val="left"/>
      <w:pPr>
        <w:tabs>
          <w:tab w:val="num" w:pos="1222"/>
        </w:tabs>
        <w:ind w:left="1222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9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30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604E6B06"/>
    <w:multiLevelType w:val="hybridMultilevel"/>
    <w:tmpl w:val="482C2F4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618C00EF"/>
    <w:multiLevelType w:val="hybridMultilevel"/>
    <w:tmpl w:val="149C23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7031B7E"/>
    <w:multiLevelType w:val="hybridMultilevel"/>
    <w:tmpl w:val="CE066B36"/>
    <w:lvl w:ilvl="0" w:tplc="A9A0CBC4">
      <w:start w:val="47"/>
      <w:numFmt w:val="bullet"/>
      <w:lvlText w:val="-"/>
      <w:lvlJc w:val="left"/>
      <w:pPr>
        <w:ind w:left="45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35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E8052F"/>
    <w:multiLevelType w:val="hybridMultilevel"/>
    <w:tmpl w:val="9CFC15C4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D0F1720"/>
    <w:multiLevelType w:val="hybridMultilevel"/>
    <w:tmpl w:val="B006483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1440B8"/>
    <w:multiLevelType w:val="hybridMultilevel"/>
    <w:tmpl w:val="FD426DB6"/>
    <w:lvl w:ilvl="0" w:tplc="7494D126">
      <w:start w:val="6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9" w15:restartNumberingAfterBreak="0">
    <w:nsid w:val="723651AB"/>
    <w:multiLevelType w:val="hybridMultilevel"/>
    <w:tmpl w:val="AFF6F5A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0" w15:restartNumberingAfterBreak="0">
    <w:nsid w:val="74955415"/>
    <w:multiLevelType w:val="multilevel"/>
    <w:tmpl w:val="488CB718"/>
    <w:lvl w:ilvl="0">
      <w:start w:val="1"/>
      <w:numFmt w:val="decimal"/>
      <w:lvlText w:val="%1."/>
      <w:lvlJc w:val="left"/>
      <w:pPr>
        <w:ind w:left="644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1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42" w15:restartNumberingAfterBreak="0">
    <w:nsid w:val="7B2D3FC1"/>
    <w:multiLevelType w:val="hybridMultilevel"/>
    <w:tmpl w:val="A29CE8B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FA03A0"/>
    <w:multiLevelType w:val="hybridMultilevel"/>
    <w:tmpl w:val="E07C90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F0948B2"/>
    <w:multiLevelType w:val="hybridMultilevel"/>
    <w:tmpl w:val="1674ACD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FFB020D"/>
    <w:multiLevelType w:val="hybridMultilevel"/>
    <w:tmpl w:val="CB621BB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4"/>
  </w:num>
  <w:num w:numId="3">
    <w:abstractNumId w:val="11"/>
  </w:num>
  <w:num w:numId="4">
    <w:abstractNumId w:val="41"/>
  </w:num>
  <w:num w:numId="5">
    <w:abstractNumId w:val="16"/>
  </w:num>
  <w:num w:numId="6">
    <w:abstractNumId w:val="28"/>
  </w:num>
  <w:num w:numId="7">
    <w:abstractNumId w:val="26"/>
  </w:num>
  <w:num w:numId="8">
    <w:abstractNumId w:val="21"/>
  </w:num>
  <w:num w:numId="9">
    <w:abstractNumId w:val="42"/>
  </w:num>
  <w:num w:numId="10">
    <w:abstractNumId w:val="44"/>
  </w:num>
  <w:num w:numId="11">
    <w:abstractNumId w:val="17"/>
  </w:num>
  <w:num w:numId="12">
    <w:abstractNumId w:val="3"/>
  </w:num>
  <w:num w:numId="13">
    <w:abstractNumId w:val="7"/>
  </w:num>
  <w:num w:numId="14">
    <w:abstractNumId w:val="8"/>
  </w:num>
  <w:num w:numId="15">
    <w:abstractNumId w:val="34"/>
  </w:num>
  <w:num w:numId="16">
    <w:abstractNumId w:val="9"/>
  </w:num>
  <w:num w:numId="17">
    <w:abstractNumId w:val="18"/>
  </w:num>
  <w:num w:numId="18">
    <w:abstractNumId w:val="19"/>
  </w:num>
  <w:num w:numId="19">
    <w:abstractNumId w:val="31"/>
  </w:num>
  <w:num w:numId="20">
    <w:abstractNumId w:val="45"/>
  </w:num>
  <w:num w:numId="21">
    <w:abstractNumId w:val="37"/>
  </w:num>
  <w:num w:numId="22">
    <w:abstractNumId w:val="38"/>
  </w:num>
  <w:num w:numId="23">
    <w:abstractNumId w:val="14"/>
  </w:num>
  <w:num w:numId="24">
    <w:abstractNumId w:val="13"/>
  </w:num>
  <w:num w:numId="25">
    <w:abstractNumId w:val="24"/>
  </w:num>
  <w:num w:numId="26">
    <w:abstractNumId w:val="40"/>
    <w:lvlOverride w:ilvl="0">
      <w:startOverride w:val="1"/>
    </w:lvlOverride>
  </w:num>
  <w:num w:numId="27">
    <w:abstractNumId w:val="43"/>
  </w:num>
  <w:num w:numId="28">
    <w:abstractNumId w:val="1"/>
  </w:num>
  <w:num w:numId="29">
    <w:abstractNumId w:val="12"/>
  </w:num>
  <w:num w:numId="30">
    <w:abstractNumId w:val="15"/>
  </w:num>
  <w:num w:numId="31">
    <w:abstractNumId w:val="40"/>
  </w:num>
  <w:num w:numId="32">
    <w:abstractNumId w:val="10"/>
  </w:num>
  <w:num w:numId="33">
    <w:abstractNumId w:val="30"/>
  </w:num>
  <w:num w:numId="34">
    <w:abstractNumId w:val="29"/>
  </w:num>
  <w:num w:numId="35">
    <w:abstractNumId w:val="32"/>
  </w:num>
  <w:num w:numId="36">
    <w:abstractNumId w:val="5"/>
  </w:num>
  <w:num w:numId="37">
    <w:abstractNumId w:val="27"/>
  </w:num>
  <w:num w:numId="38">
    <w:abstractNumId w:val="25"/>
  </w:num>
  <w:num w:numId="39">
    <w:abstractNumId w:val="36"/>
  </w:num>
  <w:num w:numId="40">
    <w:abstractNumId w:val="23"/>
  </w:num>
  <w:num w:numId="41">
    <w:abstractNumId w:val="6"/>
  </w:num>
  <w:num w:numId="42">
    <w:abstractNumId w:val="20"/>
  </w:num>
  <w:num w:numId="43">
    <w:abstractNumId w:val="22"/>
  </w:num>
  <w:num w:numId="44">
    <w:abstractNumId w:val="39"/>
  </w:num>
  <w:num w:numId="45">
    <w:abstractNumId w:val="2"/>
  </w:num>
  <w:num w:numId="46">
    <w:abstractNumId w:val="33"/>
  </w:num>
  <w:num w:numId="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6"/>
  <w:embedSystemFonts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1A33"/>
    <w:rsid w:val="000104C1"/>
    <w:rsid w:val="0001062B"/>
    <w:rsid w:val="00014467"/>
    <w:rsid w:val="00014577"/>
    <w:rsid w:val="00024CC8"/>
    <w:rsid w:val="0002705A"/>
    <w:rsid w:val="00030E43"/>
    <w:rsid w:val="000320CF"/>
    <w:rsid w:val="0003348E"/>
    <w:rsid w:val="00037169"/>
    <w:rsid w:val="000433E0"/>
    <w:rsid w:val="00044E9F"/>
    <w:rsid w:val="00045B2B"/>
    <w:rsid w:val="00045B69"/>
    <w:rsid w:val="00051B40"/>
    <w:rsid w:val="000538A8"/>
    <w:rsid w:val="00053F45"/>
    <w:rsid w:val="0005650F"/>
    <w:rsid w:val="00056B9F"/>
    <w:rsid w:val="00057E69"/>
    <w:rsid w:val="00062DD8"/>
    <w:rsid w:val="00070129"/>
    <w:rsid w:val="00070DC9"/>
    <w:rsid w:val="000764C8"/>
    <w:rsid w:val="00080329"/>
    <w:rsid w:val="0008456F"/>
    <w:rsid w:val="0009450E"/>
    <w:rsid w:val="000A46AB"/>
    <w:rsid w:val="000B1BA1"/>
    <w:rsid w:val="000B252C"/>
    <w:rsid w:val="000B2961"/>
    <w:rsid w:val="000B75EE"/>
    <w:rsid w:val="000C01A5"/>
    <w:rsid w:val="000D2AD5"/>
    <w:rsid w:val="000D6933"/>
    <w:rsid w:val="000D79A5"/>
    <w:rsid w:val="000E0491"/>
    <w:rsid w:val="000E0FA5"/>
    <w:rsid w:val="000E1FF6"/>
    <w:rsid w:val="000E4475"/>
    <w:rsid w:val="000E57B5"/>
    <w:rsid w:val="000E7875"/>
    <w:rsid w:val="000F2268"/>
    <w:rsid w:val="000F226D"/>
    <w:rsid w:val="000F40FA"/>
    <w:rsid w:val="000F4877"/>
    <w:rsid w:val="000F782F"/>
    <w:rsid w:val="00101B21"/>
    <w:rsid w:val="00105490"/>
    <w:rsid w:val="001126C4"/>
    <w:rsid w:val="001148AB"/>
    <w:rsid w:val="00117BEB"/>
    <w:rsid w:val="00120EBF"/>
    <w:rsid w:val="00124599"/>
    <w:rsid w:val="0012460A"/>
    <w:rsid w:val="00124A2A"/>
    <w:rsid w:val="00125C36"/>
    <w:rsid w:val="00132BA7"/>
    <w:rsid w:val="00143D9E"/>
    <w:rsid w:val="001455F5"/>
    <w:rsid w:val="001550FB"/>
    <w:rsid w:val="00171A80"/>
    <w:rsid w:val="00171D3D"/>
    <w:rsid w:val="00172BEF"/>
    <w:rsid w:val="00173E72"/>
    <w:rsid w:val="00173E9C"/>
    <w:rsid w:val="00175067"/>
    <w:rsid w:val="00177499"/>
    <w:rsid w:val="00177E9D"/>
    <w:rsid w:val="00187BFE"/>
    <w:rsid w:val="001922C8"/>
    <w:rsid w:val="00194863"/>
    <w:rsid w:val="00196824"/>
    <w:rsid w:val="001972AC"/>
    <w:rsid w:val="00197A5E"/>
    <w:rsid w:val="001A0386"/>
    <w:rsid w:val="001A1F4C"/>
    <w:rsid w:val="001A36C2"/>
    <w:rsid w:val="001A5D58"/>
    <w:rsid w:val="001A5DD0"/>
    <w:rsid w:val="001A6AA3"/>
    <w:rsid w:val="001B34AD"/>
    <w:rsid w:val="001B376D"/>
    <w:rsid w:val="001B4635"/>
    <w:rsid w:val="001B661A"/>
    <w:rsid w:val="001C25EB"/>
    <w:rsid w:val="001F7CCE"/>
    <w:rsid w:val="00206C3E"/>
    <w:rsid w:val="002100EC"/>
    <w:rsid w:val="00215775"/>
    <w:rsid w:val="0021761B"/>
    <w:rsid w:val="002233CF"/>
    <w:rsid w:val="00223544"/>
    <w:rsid w:val="00223758"/>
    <w:rsid w:val="00226318"/>
    <w:rsid w:val="002350CB"/>
    <w:rsid w:val="00235630"/>
    <w:rsid w:val="00246C6C"/>
    <w:rsid w:val="002474D2"/>
    <w:rsid w:val="00251403"/>
    <w:rsid w:val="002561D3"/>
    <w:rsid w:val="00257C12"/>
    <w:rsid w:val="00262126"/>
    <w:rsid w:val="00262229"/>
    <w:rsid w:val="00263394"/>
    <w:rsid w:val="0026388C"/>
    <w:rsid w:val="00265418"/>
    <w:rsid w:val="002715D0"/>
    <w:rsid w:val="002716CB"/>
    <w:rsid w:val="00271ABF"/>
    <w:rsid w:val="00281335"/>
    <w:rsid w:val="00283B09"/>
    <w:rsid w:val="00286096"/>
    <w:rsid w:val="00287F94"/>
    <w:rsid w:val="00292240"/>
    <w:rsid w:val="00294457"/>
    <w:rsid w:val="00295E93"/>
    <w:rsid w:val="002A2389"/>
    <w:rsid w:val="002A28DC"/>
    <w:rsid w:val="002A424B"/>
    <w:rsid w:val="002A78C8"/>
    <w:rsid w:val="002B1747"/>
    <w:rsid w:val="002B2E75"/>
    <w:rsid w:val="002B770B"/>
    <w:rsid w:val="002C15F0"/>
    <w:rsid w:val="002C1869"/>
    <w:rsid w:val="002C1A49"/>
    <w:rsid w:val="002C25D7"/>
    <w:rsid w:val="002D0D47"/>
    <w:rsid w:val="002D1202"/>
    <w:rsid w:val="002E11E9"/>
    <w:rsid w:val="002E1542"/>
    <w:rsid w:val="002E490E"/>
    <w:rsid w:val="002E6607"/>
    <w:rsid w:val="002E6A9B"/>
    <w:rsid w:val="002F23B0"/>
    <w:rsid w:val="002F4567"/>
    <w:rsid w:val="00302371"/>
    <w:rsid w:val="003023F7"/>
    <w:rsid w:val="00306960"/>
    <w:rsid w:val="00306EE5"/>
    <w:rsid w:val="00310A55"/>
    <w:rsid w:val="00312CE9"/>
    <w:rsid w:val="003169B9"/>
    <w:rsid w:val="00321034"/>
    <w:rsid w:val="00331575"/>
    <w:rsid w:val="00331EB6"/>
    <w:rsid w:val="00332CF8"/>
    <w:rsid w:val="00337CE1"/>
    <w:rsid w:val="003407C3"/>
    <w:rsid w:val="00345A0C"/>
    <w:rsid w:val="00346F61"/>
    <w:rsid w:val="00355441"/>
    <w:rsid w:val="00362212"/>
    <w:rsid w:val="0036452C"/>
    <w:rsid w:val="00370A9E"/>
    <w:rsid w:val="00375278"/>
    <w:rsid w:val="00391927"/>
    <w:rsid w:val="00391A1E"/>
    <w:rsid w:val="00394123"/>
    <w:rsid w:val="00394CF4"/>
    <w:rsid w:val="003974CA"/>
    <w:rsid w:val="003A23A7"/>
    <w:rsid w:val="003A63CF"/>
    <w:rsid w:val="003A6F8F"/>
    <w:rsid w:val="003B22E0"/>
    <w:rsid w:val="003B730B"/>
    <w:rsid w:val="003C13BE"/>
    <w:rsid w:val="003C20BE"/>
    <w:rsid w:val="003C4F72"/>
    <w:rsid w:val="003D1B77"/>
    <w:rsid w:val="003D3AF5"/>
    <w:rsid w:val="003D4C8A"/>
    <w:rsid w:val="003E02FD"/>
    <w:rsid w:val="003E0BA0"/>
    <w:rsid w:val="003E330A"/>
    <w:rsid w:val="003E3C41"/>
    <w:rsid w:val="003F2767"/>
    <w:rsid w:val="003F776F"/>
    <w:rsid w:val="00406728"/>
    <w:rsid w:val="00406D81"/>
    <w:rsid w:val="004077D1"/>
    <w:rsid w:val="0041169E"/>
    <w:rsid w:val="0041493D"/>
    <w:rsid w:val="00420D59"/>
    <w:rsid w:val="004233E2"/>
    <w:rsid w:val="004264CD"/>
    <w:rsid w:val="0043269D"/>
    <w:rsid w:val="00434A9A"/>
    <w:rsid w:val="00453111"/>
    <w:rsid w:val="00454057"/>
    <w:rsid w:val="00454AEB"/>
    <w:rsid w:val="00454F2D"/>
    <w:rsid w:val="0045642D"/>
    <w:rsid w:val="00460CC6"/>
    <w:rsid w:val="0046276E"/>
    <w:rsid w:val="00464ECD"/>
    <w:rsid w:val="00465488"/>
    <w:rsid w:val="00482574"/>
    <w:rsid w:val="00484634"/>
    <w:rsid w:val="00487167"/>
    <w:rsid w:val="00487CB2"/>
    <w:rsid w:val="00491EA8"/>
    <w:rsid w:val="004A0C7E"/>
    <w:rsid w:val="004A1C62"/>
    <w:rsid w:val="004A1E6C"/>
    <w:rsid w:val="004B0380"/>
    <w:rsid w:val="004B07C2"/>
    <w:rsid w:val="004B351E"/>
    <w:rsid w:val="004B43CC"/>
    <w:rsid w:val="004B7DB5"/>
    <w:rsid w:val="004C5915"/>
    <w:rsid w:val="004C5A7E"/>
    <w:rsid w:val="004C60C2"/>
    <w:rsid w:val="004C7D02"/>
    <w:rsid w:val="004D311F"/>
    <w:rsid w:val="004D3226"/>
    <w:rsid w:val="004D5419"/>
    <w:rsid w:val="004D5595"/>
    <w:rsid w:val="004D601F"/>
    <w:rsid w:val="004D6D30"/>
    <w:rsid w:val="004E30DD"/>
    <w:rsid w:val="004E32B6"/>
    <w:rsid w:val="004E4A85"/>
    <w:rsid w:val="004E4FCE"/>
    <w:rsid w:val="004E50A3"/>
    <w:rsid w:val="005031B8"/>
    <w:rsid w:val="00512000"/>
    <w:rsid w:val="00515843"/>
    <w:rsid w:val="00526FB9"/>
    <w:rsid w:val="00527E38"/>
    <w:rsid w:val="00533A25"/>
    <w:rsid w:val="005500B0"/>
    <w:rsid w:val="00550F87"/>
    <w:rsid w:val="005543BE"/>
    <w:rsid w:val="00556558"/>
    <w:rsid w:val="00562E0F"/>
    <w:rsid w:val="00566841"/>
    <w:rsid w:val="00566F8F"/>
    <w:rsid w:val="00567DC8"/>
    <w:rsid w:val="00573E9F"/>
    <w:rsid w:val="0057641B"/>
    <w:rsid w:val="00582C1D"/>
    <w:rsid w:val="00582F0F"/>
    <w:rsid w:val="00585033"/>
    <w:rsid w:val="00585C1A"/>
    <w:rsid w:val="00585C7B"/>
    <w:rsid w:val="00593B4A"/>
    <w:rsid w:val="005A1B58"/>
    <w:rsid w:val="005A27B8"/>
    <w:rsid w:val="005A41F7"/>
    <w:rsid w:val="005A4487"/>
    <w:rsid w:val="005A5571"/>
    <w:rsid w:val="005A5912"/>
    <w:rsid w:val="005A612F"/>
    <w:rsid w:val="005A6FA3"/>
    <w:rsid w:val="005A71DD"/>
    <w:rsid w:val="005A7ECB"/>
    <w:rsid w:val="005B7678"/>
    <w:rsid w:val="005C08D0"/>
    <w:rsid w:val="005C2562"/>
    <w:rsid w:val="005C3B7A"/>
    <w:rsid w:val="005C62BB"/>
    <w:rsid w:val="005C7EEB"/>
    <w:rsid w:val="005D7097"/>
    <w:rsid w:val="005E12D2"/>
    <w:rsid w:val="005E1546"/>
    <w:rsid w:val="005E16A1"/>
    <w:rsid w:val="005E4F88"/>
    <w:rsid w:val="005E53FA"/>
    <w:rsid w:val="005E6F68"/>
    <w:rsid w:val="005E72AB"/>
    <w:rsid w:val="005F12C9"/>
    <w:rsid w:val="005F504F"/>
    <w:rsid w:val="00607482"/>
    <w:rsid w:val="00614845"/>
    <w:rsid w:val="00615C55"/>
    <w:rsid w:val="00616524"/>
    <w:rsid w:val="00626269"/>
    <w:rsid w:val="00626928"/>
    <w:rsid w:val="00636459"/>
    <w:rsid w:val="00640019"/>
    <w:rsid w:val="00642FD8"/>
    <w:rsid w:val="00650A82"/>
    <w:rsid w:val="00650E80"/>
    <w:rsid w:val="00661A13"/>
    <w:rsid w:val="00661CE7"/>
    <w:rsid w:val="00663295"/>
    <w:rsid w:val="00671A6E"/>
    <w:rsid w:val="00671EEA"/>
    <w:rsid w:val="006752A8"/>
    <w:rsid w:val="006761B2"/>
    <w:rsid w:val="006767A9"/>
    <w:rsid w:val="00681DC2"/>
    <w:rsid w:val="006834C8"/>
    <w:rsid w:val="00683790"/>
    <w:rsid w:val="00684638"/>
    <w:rsid w:val="00684E4D"/>
    <w:rsid w:val="00697203"/>
    <w:rsid w:val="006A00C7"/>
    <w:rsid w:val="006A0CA6"/>
    <w:rsid w:val="006B69FE"/>
    <w:rsid w:val="006C5AFA"/>
    <w:rsid w:val="006C7BF2"/>
    <w:rsid w:val="006D17A0"/>
    <w:rsid w:val="006D2872"/>
    <w:rsid w:val="006D7398"/>
    <w:rsid w:val="006F260C"/>
    <w:rsid w:val="006F4397"/>
    <w:rsid w:val="006F5596"/>
    <w:rsid w:val="006F5A49"/>
    <w:rsid w:val="00701C3B"/>
    <w:rsid w:val="00704C64"/>
    <w:rsid w:val="00704DF2"/>
    <w:rsid w:val="007062B2"/>
    <w:rsid w:val="0070649A"/>
    <w:rsid w:val="007069AD"/>
    <w:rsid w:val="00711C27"/>
    <w:rsid w:val="007129E9"/>
    <w:rsid w:val="007139BF"/>
    <w:rsid w:val="00717C12"/>
    <w:rsid w:val="00717F55"/>
    <w:rsid w:val="00721FBB"/>
    <w:rsid w:val="00723420"/>
    <w:rsid w:val="0073102D"/>
    <w:rsid w:val="00733A07"/>
    <w:rsid w:val="00734D52"/>
    <w:rsid w:val="007406E5"/>
    <w:rsid w:val="00741A9D"/>
    <w:rsid w:val="007475DC"/>
    <w:rsid w:val="0075132C"/>
    <w:rsid w:val="0075484E"/>
    <w:rsid w:val="00755E77"/>
    <w:rsid w:val="007561E8"/>
    <w:rsid w:val="00760326"/>
    <w:rsid w:val="00762B7F"/>
    <w:rsid w:val="00771D0D"/>
    <w:rsid w:val="007728FB"/>
    <w:rsid w:val="007753B9"/>
    <w:rsid w:val="00776D9F"/>
    <w:rsid w:val="007778F8"/>
    <w:rsid w:val="00780227"/>
    <w:rsid w:val="00793F55"/>
    <w:rsid w:val="007968A1"/>
    <w:rsid w:val="0079749C"/>
    <w:rsid w:val="007A17D1"/>
    <w:rsid w:val="007A6BEE"/>
    <w:rsid w:val="007B6B6C"/>
    <w:rsid w:val="007C40F2"/>
    <w:rsid w:val="007C6439"/>
    <w:rsid w:val="007D3334"/>
    <w:rsid w:val="007D50DA"/>
    <w:rsid w:val="007E4948"/>
    <w:rsid w:val="007E7210"/>
    <w:rsid w:val="007F26F7"/>
    <w:rsid w:val="007F523F"/>
    <w:rsid w:val="0080258D"/>
    <w:rsid w:val="00803011"/>
    <w:rsid w:val="008119BF"/>
    <w:rsid w:val="00815AE4"/>
    <w:rsid w:val="0082036C"/>
    <w:rsid w:val="00831093"/>
    <w:rsid w:val="00832FF0"/>
    <w:rsid w:val="0084070B"/>
    <w:rsid w:val="00844EA6"/>
    <w:rsid w:val="00861401"/>
    <w:rsid w:val="00861803"/>
    <w:rsid w:val="00865C67"/>
    <w:rsid w:val="00867392"/>
    <w:rsid w:val="00884A8C"/>
    <w:rsid w:val="00890711"/>
    <w:rsid w:val="00897480"/>
    <w:rsid w:val="008A1671"/>
    <w:rsid w:val="008A68C4"/>
    <w:rsid w:val="008B07F2"/>
    <w:rsid w:val="008B0BAE"/>
    <w:rsid w:val="008B186E"/>
    <w:rsid w:val="008B19F2"/>
    <w:rsid w:val="008B4817"/>
    <w:rsid w:val="008B6609"/>
    <w:rsid w:val="008C1603"/>
    <w:rsid w:val="008C3B48"/>
    <w:rsid w:val="008C4105"/>
    <w:rsid w:val="008C5C88"/>
    <w:rsid w:val="008D0B38"/>
    <w:rsid w:val="008D6D25"/>
    <w:rsid w:val="008E18B3"/>
    <w:rsid w:val="008E5030"/>
    <w:rsid w:val="008E6809"/>
    <w:rsid w:val="008F7BD4"/>
    <w:rsid w:val="00907C3E"/>
    <w:rsid w:val="0091046B"/>
    <w:rsid w:val="009105A4"/>
    <w:rsid w:val="00925C6F"/>
    <w:rsid w:val="00932DF5"/>
    <w:rsid w:val="0093379F"/>
    <w:rsid w:val="00940B91"/>
    <w:rsid w:val="00940C7E"/>
    <w:rsid w:val="00945CB3"/>
    <w:rsid w:val="0095296D"/>
    <w:rsid w:val="00952C06"/>
    <w:rsid w:val="00953D4B"/>
    <w:rsid w:val="00954FE3"/>
    <w:rsid w:val="0095638F"/>
    <w:rsid w:val="0096169E"/>
    <w:rsid w:val="00967EF0"/>
    <w:rsid w:val="0097111B"/>
    <w:rsid w:val="00990840"/>
    <w:rsid w:val="009965DA"/>
    <w:rsid w:val="00997784"/>
    <w:rsid w:val="009A06CA"/>
    <w:rsid w:val="009A52E9"/>
    <w:rsid w:val="009A6E4A"/>
    <w:rsid w:val="009A7AB5"/>
    <w:rsid w:val="009B124D"/>
    <w:rsid w:val="009B17D1"/>
    <w:rsid w:val="009C2162"/>
    <w:rsid w:val="009C49BF"/>
    <w:rsid w:val="009C5453"/>
    <w:rsid w:val="009C58C9"/>
    <w:rsid w:val="009D0C18"/>
    <w:rsid w:val="009D1BB7"/>
    <w:rsid w:val="009D4298"/>
    <w:rsid w:val="009D4F6E"/>
    <w:rsid w:val="009E57C6"/>
    <w:rsid w:val="009F04E7"/>
    <w:rsid w:val="009F3C37"/>
    <w:rsid w:val="009F5D0D"/>
    <w:rsid w:val="009F65FA"/>
    <w:rsid w:val="009F6DA7"/>
    <w:rsid w:val="00A00701"/>
    <w:rsid w:val="00A03251"/>
    <w:rsid w:val="00A05043"/>
    <w:rsid w:val="00A068D1"/>
    <w:rsid w:val="00A06EA9"/>
    <w:rsid w:val="00A10E26"/>
    <w:rsid w:val="00A14256"/>
    <w:rsid w:val="00A163A5"/>
    <w:rsid w:val="00A16C95"/>
    <w:rsid w:val="00A26876"/>
    <w:rsid w:val="00A3246D"/>
    <w:rsid w:val="00A35F64"/>
    <w:rsid w:val="00A40E0B"/>
    <w:rsid w:val="00A46D2F"/>
    <w:rsid w:val="00A53820"/>
    <w:rsid w:val="00A56C9C"/>
    <w:rsid w:val="00A5761A"/>
    <w:rsid w:val="00A5770D"/>
    <w:rsid w:val="00A5784A"/>
    <w:rsid w:val="00A63B92"/>
    <w:rsid w:val="00A649E0"/>
    <w:rsid w:val="00A678A6"/>
    <w:rsid w:val="00A75780"/>
    <w:rsid w:val="00A76945"/>
    <w:rsid w:val="00A77DB9"/>
    <w:rsid w:val="00A81645"/>
    <w:rsid w:val="00A84AA3"/>
    <w:rsid w:val="00A84C9F"/>
    <w:rsid w:val="00A9024B"/>
    <w:rsid w:val="00A91854"/>
    <w:rsid w:val="00A93A21"/>
    <w:rsid w:val="00A94DB2"/>
    <w:rsid w:val="00A95B16"/>
    <w:rsid w:val="00AA0570"/>
    <w:rsid w:val="00AA2BED"/>
    <w:rsid w:val="00AA3E88"/>
    <w:rsid w:val="00AA44FB"/>
    <w:rsid w:val="00AA70A4"/>
    <w:rsid w:val="00AB40C4"/>
    <w:rsid w:val="00AB5828"/>
    <w:rsid w:val="00AB5D46"/>
    <w:rsid w:val="00AC33F6"/>
    <w:rsid w:val="00AC380D"/>
    <w:rsid w:val="00AC5487"/>
    <w:rsid w:val="00AD1402"/>
    <w:rsid w:val="00AD5E55"/>
    <w:rsid w:val="00AD6D29"/>
    <w:rsid w:val="00AE28DD"/>
    <w:rsid w:val="00AE324C"/>
    <w:rsid w:val="00AE33DA"/>
    <w:rsid w:val="00AE433D"/>
    <w:rsid w:val="00AE4470"/>
    <w:rsid w:val="00AE6B44"/>
    <w:rsid w:val="00AF0C89"/>
    <w:rsid w:val="00B023E1"/>
    <w:rsid w:val="00B1126C"/>
    <w:rsid w:val="00B13D40"/>
    <w:rsid w:val="00B13E94"/>
    <w:rsid w:val="00B17ADF"/>
    <w:rsid w:val="00B23F75"/>
    <w:rsid w:val="00B23F82"/>
    <w:rsid w:val="00B25EF1"/>
    <w:rsid w:val="00B26303"/>
    <w:rsid w:val="00B30CF9"/>
    <w:rsid w:val="00B44F1B"/>
    <w:rsid w:val="00B45F66"/>
    <w:rsid w:val="00B46883"/>
    <w:rsid w:val="00B47D3C"/>
    <w:rsid w:val="00B50B0E"/>
    <w:rsid w:val="00B51A47"/>
    <w:rsid w:val="00B53B34"/>
    <w:rsid w:val="00B5432A"/>
    <w:rsid w:val="00B63CAE"/>
    <w:rsid w:val="00B64397"/>
    <w:rsid w:val="00B66313"/>
    <w:rsid w:val="00B745EE"/>
    <w:rsid w:val="00B811C0"/>
    <w:rsid w:val="00B82176"/>
    <w:rsid w:val="00B87E21"/>
    <w:rsid w:val="00BA0414"/>
    <w:rsid w:val="00BA13F0"/>
    <w:rsid w:val="00BA40EA"/>
    <w:rsid w:val="00BB1098"/>
    <w:rsid w:val="00BB4175"/>
    <w:rsid w:val="00BB7EA5"/>
    <w:rsid w:val="00BC3432"/>
    <w:rsid w:val="00BC3D4A"/>
    <w:rsid w:val="00BC42D3"/>
    <w:rsid w:val="00BC5767"/>
    <w:rsid w:val="00BD2F98"/>
    <w:rsid w:val="00BD55A8"/>
    <w:rsid w:val="00BD7A79"/>
    <w:rsid w:val="00BE5028"/>
    <w:rsid w:val="00BE779C"/>
    <w:rsid w:val="00BF0AF2"/>
    <w:rsid w:val="00BF1944"/>
    <w:rsid w:val="00BF5074"/>
    <w:rsid w:val="00BF51A4"/>
    <w:rsid w:val="00C035C7"/>
    <w:rsid w:val="00C0603C"/>
    <w:rsid w:val="00C108AB"/>
    <w:rsid w:val="00C15E63"/>
    <w:rsid w:val="00C234CC"/>
    <w:rsid w:val="00C31D64"/>
    <w:rsid w:val="00C41DAA"/>
    <w:rsid w:val="00C41F88"/>
    <w:rsid w:val="00C42CE5"/>
    <w:rsid w:val="00C47EB8"/>
    <w:rsid w:val="00C5163D"/>
    <w:rsid w:val="00C53BB5"/>
    <w:rsid w:val="00C56BEA"/>
    <w:rsid w:val="00C57038"/>
    <w:rsid w:val="00C61C50"/>
    <w:rsid w:val="00C6215F"/>
    <w:rsid w:val="00C63758"/>
    <w:rsid w:val="00C73DCF"/>
    <w:rsid w:val="00C7472D"/>
    <w:rsid w:val="00C76555"/>
    <w:rsid w:val="00C80FCD"/>
    <w:rsid w:val="00C84F7D"/>
    <w:rsid w:val="00C8596F"/>
    <w:rsid w:val="00C86E91"/>
    <w:rsid w:val="00CA106A"/>
    <w:rsid w:val="00CA4AAE"/>
    <w:rsid w:val="00CA5D41"/>
    <w:rsid w:val="00CA6CA2"/>
    <w:rsid w:val="00CA7AB2"/>
    <w:rsid w:val="00CB244F"/>
    <w:rsid w:val="00CB3E96"/>
    <w:rsid w:val="00CC4091"/>
    <w:rsid w:val="00CC40E4"/>
    <w:rsid w:val="00CD0490"/>
    <w:rsid w:val="00CD165C"/>
    <w:rsid w:val="00CD1BFB"/>
    <w:rsid w:val="00CD2EA4"/>
    <w:rsid w:val="00CD33FC"/>
    <w:rsid w:val="00CD452D"/>
    <w:rsid w:val="00CD560B"/>
    <w:rsid w:val="00CD7556"/>
    <w:rsid w:val="00CD7CDA"/>
    <w:rsid w:val="00CE23C0"/>
    <w:rsid w:val="00CE47B4"/>
    <w:rsid w:val="00CF092E"/>
    <w:rsid w:val="00D004CC"/>
    <w:rsid w:val="00D0236A"/>
    <w:rsid w:val="00D03FCC"/>
    <w:rsid w:val="00D043ED"/>
    <w:rsid w:val="00D0559E"/>
    <w:rsid w:val="00D07D7E"/>
    <w:rsid w:val="00D10E60"/>
    <w:rsid w:val="00D21FCE"/>
    <w:rsid w:val="00D223FE"/>
    <w:rsid w:val="00D237A3"/>
    <w:rsid w:val="00D30075"/>
    <w:rsid w:val="00D319A0"/>
    <w:rsid w:val="00D343DA"/>
    <w:rsid w:val="00D35100"/>
    <w:rsid w:val="00D404F7"/>
    <w:rsid w:val="00D47EBF"/>
    <w:rsid w:val="00D54D36"/>
    <w:rsid w:val="00D65F08"/>
    <w:rsid w:val="00D77732"/>
    <w:rsid w:val="00D85CEB"/>
    <w:rsid w:val="00D87DF2"/>
    <w:rsid w:val="00D9243C"/>
    <w:rsid w:val="00D97CDB"/>
    <w:rsid w:val="00DA1265"/>
    <w:rsid w:val="00DA33E6"/>
    <w:rsid w:val="00DA5ECC"/>
    <w:rsid w:val="00DA68AA"/>
    <w:rsid w:val="00DA7353"/>
    <w:rsid w:val="00DB00DC"/>
    <w:rsid w:val="00DB2864"/>
    <w:rsid w:val="00DC760B"/>
    <w:rsid w:val="00DC77A2"/>
    <w:rsid w:val="00DD45F0"/>
    <w:rsid w:val="00DD516B"/>
    <w:rsid w:val="00DD6176"/>
    <w:rsid w:val="00DE00F7"/>
    <w:rsid w:val="00DE49CF"/>
    <w:rsid w:val="00DE4D02"/>
    <w:rsid w:val="00DF0BC8"/>
    <w:rsid w:val="00DF4EC1"/>
    <w:rsid w:val="00DF59DE"/>
    <w:rsid w:val="00E02BAC"/>
    <w:rsid w:val="00E15EEC"/>
    <w:rsid w:val="00E22332"/>
    <w:rsid w:val="00E247AD"/>
    <w:rsid w:val="00E30EE5"/>
    <w:rsid w:val="00E34B5C"/>
    <w:rsid w:val="00E3785B"/>
    <w:rsid w:val="00E40050"/>
    <w:rsid w:val="00E40149"/>
    <w:rsid w:val="00E43037"/>
    <w:rsid w:val="00E44414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E66"/>
    <w:rsid w:val="00E70599"/>
    <w:rsid w:val="00E7088D"/>
    <w:rsid w:val="00E72E71"/>
    <w:rsid w:val="00E76565"/>
    <w:rsid w:val="00E80676"/>
    <w:rsid w:val="00E817A7"/>
    <w:rsid w:val="00E81C52"/>
    <w:rsid w:val="00E83174"/>
    <w:rsid w:val="00E85940"/>
    <w:rsid w:val="00E90529"/>
    <w:rsid w:val="00E921E0"/>
    <w:rsid w:val="00E97BAF"/>
    <w:rsid w:val="00EA2BAE"/>
    <w:rsid w:val="00EA7475"/>
    <w:rsid w:val="00EB309F"/>
    <w:rsid w:val="00EB312D"/>
    <w:rsid w:val="00EB5BB2"/>
    <w:rsid w:val="00EB6CEF"/>
    <w:rsid w:val="00EB7BCE"/>
    <w:rsid w:val="00EC26C5"/>
    <w:rsid w:val="00ED088D"/>
    <w:rsid w:val="00ED7779"/>
    <w:rsid w:val="00EE1BB9"/>
    <w:rsid w:val="00EF1DFB"/>
    <w:rsid w:val="00EF6214"/>
    <w:rsid w:val="00EF683A"/>
    <w:rsid w:val="00F0174B"/>
    <w:rsid w:val="00F055B8"/>
    <w:rsid w:val="00F101C4"/>
    <w:rsid w:val="00F1419E"/>
    <w:rsid w:val="00F15A2F"/>
    <w:rsid w:val="00F210A0"/>
    <w:rsid w:val="00F21CE2"/>
    <w:rsid w:val="00F26D58"/>
    <w:rsid w:val="00F30374"/>
    <w:rsid w:val="00F33044"/>
    <w:rsid w:val="00F352F8"/>
    <w:rsid w:val="00F45067"/>
    <w:rsid w:val="00F45973"/>
    <w:rsid w:val="00F46CC4"/>
    <w:rsid w:val="00F47BD9"/>
    <w:rsid w:val="00F51B9F"/>
    <w:rsid w:val="00F57123"/>
    <w:rsid w:val="00F57983"/>
    <w:rsid w:val="00F616AF"/>
    <w:rsid w:val="00F7413D"/>
    <w:rsid w:val="00F773E0"/>
    <w:rsid w:val="00F82459"/>
    <w:rsid w:val="00F83213"/>
    <w:rsid w:val="00F86679"/>
    <w:rsid w:val="00F920DE"/>
    <w:rsid w:val="00F922AF"/>
    <w:rsid w:val="00F928E0"/>
    <w:rsid w:val="00F939E8"/>
    <w:rsid w:val="00F93BF2"/>
    <w:rsid w:val="00F9546B"/>
    <w:rsid w:val="00FA0504"/>
    <w:rsid w:val="00FA5372"/>
    <w:rsid w:val="00FA5734"/>
    <w:rsid w:val="00FB04DA"/>
    <w:rsid w:val="00FB0DE3"/>
    <w:rsid w:val="00FB7889"/>
    <w:rsid w:val="00FC1386"/>
    <w:rsid w:val="00FC64AE"/>
    <w:rsid w:val="00FD0DA8"/>
    <w:rsid w:val="00FD205E"/>
    <w:rsid w:val="00FD25FC"/>
    <w:rsid w:val="00FE3DB6"/>
    <w:rsid w:val="00FF1477"/>
    <w:rsid w:val="00FF1855"/>
    <w:rsid w:val="00FF1FB3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BB1D243"/>
  <w15:docId w15:val="{9F8B7502-0965-4BF4-9D57-035BAFFA0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uiPriority w:val="99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922AF"/>
    <w:pPr>
      <w:ind w:left="720"/>
      <w:contextualSpacing/>
    </w:pPr>
  </w:style>
  <w:style w:type="paragraph" w:customStyle="1" w:styleId="DefinitionTerm">
    <w:name w:val="Definition Term"/>
    <w:basedOn w:val="Normlny"/>
    <w:next w:val="DefinitionList"/>
    <w:rsid w:val="00EF683A"/>
    <w:rPr>
      <w:snapToGrid w:val="0"/>
      <w:szCs w:val="20"/>
      <w:lang w:val="cs-CZ"/>
    </w:rPr>
  </w:style>
  <w:style w:type="paragraph" w:customStyle="1" w:styleId="DefinitionList">
    <w:name w:val="Definition List"/>
    <w:basedOn w:val="Normlny"/>
    <w:next w:val="DefinitionTerm"/>
    <w:rsid w:val="00EF683A"/>
    <w:pPr>
      <w:ind w:left="360"/>
    </w:pPr>
    <w:rPr>
      <w:snapToGrid w:val="0"/>
      <w:szCs w:val="20"/>
      <w:lang w:val="cs-CZ"/>
    </w:rPr>
  </w:style>
  <w:style w:type="paragraph" w:customStyle="1" w:styleId="Zkladntext21">
    <w:name w:val="Základný text 21"/>
    <w:basedOn w:val="Normlny"/>
    <w:rsid w:val="00172BEF"/>
    <w:pPr>
      <w:spacing w:before="120"/>
      <w:ind w:left="57"/>
    </w:pPr>
    <w:rPr>
      <w:szCs w:val="20"/>
      <w:lang w:val="cs-CZ"/>
    </w:rPr>
  </w:style>
  <w:style w:type="paragraph" w:customStyle="1" w:styleId="Default">
    <w:name w:val="Default"/>
    <w:rsid w:val="00BF507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rsid w:val="006632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63295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3102D"/>
  </w:style>
  <w:style w:type="paragraph" w:customStyle="1" w:styleId="Zkladntext22">
    <w:name w:val="Základný text 22"/>
    <w:basedOn w:val="Normlny"/>
    <w:rsid w:val="000F782F"/>
    <w:pPr>
      <w:spacing w:before="120"/>
      <w:ind w:left="57"/>
    </w:pPr>
    <w:rPr>
      <w:szCs w:val="20"/>
      <w:lang w:val="cs-CZ"/>
    </w:rPr>
  </w:style>
  <w:style w:type="paragraph" w:styleId="Zkladntext0">
    <w:name w:val="Body Text"/>
    <w:basedOn w:val="Normlny"/>
    <w:link w:val="ZkladntextChar"/>
    <w:rsid w:val="00BA13F0"/>
    <w:pPr>
      <w:ind w:left="425" w:hanging="425"/>
      <w:jc w:val="both"/>
    </w:pPr>
    <w:rPr>
      <w:sz w:val="18"/>
      <w:lang w:eastAsia="cs-CZ"/>
    </w:rPr>
  </w:style>
  <w:style w:type="character" w:customStyle="1" w:styleId="ZkladntextChar">
    <w:name w:val="Základný text Char"/>
    <w:basedOn w:val="Predvolenpsmoodseku"/>
    <w:link w:val="Zkladntext0"/>
    <w:rsid w:val="00BA13F0"/>
    <w:rPr>
      <w:sz w:val="18"/>
      <w:szCs w:val="24"/>
      <w:lang w:eastAsia="cs-CZ"/>
    </w:rPr>
  </w:style>
  <w:style w:type="character" w:styleId="Vrazn">
    <w:name w:val="Strong"/>
    <w:uiPriority w:val="22"/>
    <w:qFormat/>
    <w:locked/>
    <w:rsid w:val="00DD516B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CA106A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86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1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56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6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5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23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FB33DB-C8AB-2F40-A440-9EC2BC659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7</Pages>
  <Words>1653</Words>
  <Characters>9428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3-01</vt:lpstr>
      <vt:lpstr>Návrh</vt:lpstr>
    </vt:vector>
  </TitlesOfParts>
  <Company>MF-SR</Company>
  <LinksUpToDate>false</LinksUpToDate>
  <CharactersWithSpaces>11059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3-01</dc:title>
  <dc:creator>user</dc:creator>
  <cp:lastModifiedBy>Ecopora</cp:lastModifiedBy>
  <cp:revision>9</cp:revision>
  <cp:lastPrinted>2017-06-13T19:21:00Z</cp:lastPrinted>
  <dcterms:created xsi:type="dcterms:W3CDTF">2018-03-11T15:17:00Z</dcterms:created>
  <dcterms:modified xsi:type="dcterms:W3CDTF">2021-06-15T13:55:00Z</dcterms:modified>
</cp:coreProperties>
</file>