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Poznámky k 31.12.20</w:t>
      </w:r>
      <w:r w:rsidR="00A356C7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20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ako súčasť konsolidovanej účtovnej závierky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 xml:space="preserve">účtovnej jednotky verejnej správy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</w:t>
      </w:r>
    </w:p>
    <w:p w:rsidR="00467BA1" w:rsidRDefault="00467BA1" w:rsidP="00467BA1">
      <w:pPr>
        <w:spacing w:before="100" w:beforeAutospacing="1"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Všeobecné údaje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 konsolidujúcej účtovnej jednotke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54"/>
        <w:gridCol w:w="5911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firma_vla"/>
            <w:bookmarkEnd w:id="0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Obec Bojničky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Bojničky 90, 920 55 Bojničky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23.11.1990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Zo zákona č.369/1990 </w:t>
            </w:r>
            <w:proofErr w:type="spellStart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Zb.o</w:t>
            </w:r>
            <w:proofErr w:type="spellEnd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 obecnom zriadení</w:t>
            </w: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 konsolidovaných účtovných jednotkách – rozpočtových organizáciách v zriaďovateľskej pôsobnosti konsolidujúcej účtovnej jednotky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556"/>
        <w:gridCol w:w="1168"/>
        <w:gridCol w:w="3371"/>
        <w:gridCol w:w="968"/>
        <w:gridCol w:w="1602"/>
      </w:tblGrid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Názov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Súčasťou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súh</w:t>
            </w:r>
            <w:proofErr w:type="spellEnd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. celku od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1" w:name="org_ro"/>
            <w:bookmarkEnd w:id="1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Základná škola s materskou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ško</w:t>
            </w:r>
            <w:proofErr w:type="spellEnd"/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36080462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150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Obec Bojničky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00312274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Bojnicky 90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801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 xml:space="preserve">Informácie o zamestnancoch konsolidovaného celku 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3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61"/>
        <w:gridCol w:w="5544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</w:t>
            </w:r>
            <w:r w:rsidR="00E4668A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5</w:t>
            </w:r>
          </w:p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 toho : Počet vedúcich zamestnancov 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5</w:t>
            </w:r>
          </w:p>
        </w:tc>
      </w:tr>
    </w:tbl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lastRenderedPageBreak/>
        <w:t>Čl. 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t>Informácie o metódach a postupoch konsolidácie</w:t>
      </w:r>
    </w:p>
    <w:p w:rsidR="00467BA1" w:rsidRPr="00467BA1" w:rsidRDefault="00467BA1" w:rsidP="00467BA1">
      <w:pPr>
        <w:spacing w:before="100" w:beforeAutospacing="1" w:after="0" w:line="240" w:lineRule="auto"/>
        <w:ind w:firstLine="363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Informácie o metódach oceňovania použitých pri ocenení jednotlivých položiek konsolidovanej účtovnej závierky 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Súčasťou obstarávacej ceny dlhodobého nehmotného a hmotného majetku nie sú úroky z úverov.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darovaním sa oceňuje reálnou cenou, teda cenou, za ktorú by sa majetok obstaral v čase, keď sa o ňom účtuje.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prevodom správy sa oceňuje cenou, v ktorej sa doteraz viedol v účtovníctve.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finančný majetok sa oceňuje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Deriváty sa pri nadobudnutí oceňujú cenou obstarania a ku dňu, ku ktorému sa zostavuje účtovná závierka,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Majetok a záväzky zabezpečené derivátmi sa oceňujú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Nakupované zásoby sa oceňujú obstarávacou cenou, ktorou je cena obstarania vrátane nákladov súvisiacich s obstaraním ako napr. prepravné, provízia, poistné a zľavy.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oceňujú v menovitej hodnote.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Cenné papiere a podiely sa oceňujú obstarávacími cenami, vrátane nákladov súvisiacich s obstaraním.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Peňažné prostriedky a ceniny sa oceňujú ich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prevzatí oceňujú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Ak sa pri inventarizácii zistí, že suma záväzkov je iná ako ich výška v účtovníctve, uvedú sa záväzky v účtovníctve a v účtovnej závierke v tomto zistenom ocenení.  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Informácie o údajoch aktív a pasív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Popis údajov vyplnených v prehľade pohybov dlhodobého nehmotného a dlhodobého hmotného majetku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Bezprostredne predchádzajúce účto</w:t>
      </w:r>
      <w:r w:rsidR="009412DC">
        <w:rPr>
          <w:rFonts w:ascii="Book Antiqua" w:eastAsia="Times New Roman" w:hAnsi="Book Antiqua" w:cs="Times New Roman"/>
          <w:sz w:val="20"/>
          <w:szCs w:val="20"/>
          <w:lang w:eastAsia="sk-SK"/>
        </w:rPr>
        <w:t>vné obdobie sa chápe k 31.12.201</w:t>
      </w:r>
      <w:r w:rsidR="00A356C7">
        <w:rPr>
          <w:rFonts w:ascii="Book Antiqua" w:eastAsia="Times New Roman" w:hAnsi="Book Antiqua" w:cs="Times New Roman"/>
          <w:sz w:val="20"/>
          <w:szCs w:val="20"/>
          <w:lang w:eastAsia="sk-SK"/>
        </w:rPr>
        <w:t>9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Bežné účtovné obdobie sa vykazuje k 31.12.20</w:t>
      </w:r>
      <w:r w:rsidR="00A356C7">
        <w:rPr>
          <w:rFonts w:ascii="Book Antiqua" w:eastAsia="Times New Roman" w:hAnsi="Book Antiqua" w:cs="Times New Roman"/>
          <w:sz w:val="20"/>
          <w:szCs w:val="20"/>
          <w:lang w:eastAsia="sk-SK"/>
        </w:rPr>
        <w:t>20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Prírastok je prvotné vykázanie obstarania dlhodobého nehmotného a dlhodobého hmotného majetku akoukoľvek formou, zvýšenie aktív (napr. kúpa,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Úbytok je vykázanie zníženia aktív (napr. predaj,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Presun je vykázanie zmeny hodnoty niektorej položky bez zmeny celkovej hodnoty aktív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Popis významných informácií o aktívach a pasívach :</w:t>
      </w:r>
    </w:p>
    <w:p w:rsidR="00467BA1" w:rsidRPr="00467BA1" w:rsidRDefault="00467BA1" w:rsidP="00467BA1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obce zahŕňa jednu rozpočtovú organizáciu, ich identifikačné údaje sa nachádzajú v priloženom prehľade.</w:t>
      </w:r>
    </w:p>
    <w:p w:rsidR="00467BA1" w:rsidRPr="00467BA1" w:rsidRDefault="00467BA1" w:rsidP="00467BA1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Rezervy sa v konsolidovanom celku tvorili v rámci hlavnej aj podnikateľskej činnosti (podľa konkrétnej situácie), konkrétne hodnoty sa nachádzajú v priloženom prehľade o pohybe rezerv; najvýznamnejšia tvorba, zrušenie rezerv sa vykázala v oblasti (doplniť konkrétny druh rezerv napr. špecifický súdny spor; nemusí ísť o najväčšiu sumu, za významnú možno považovať aj </w:t>
      </w:r>
      <w:proofErr w:type="spellStart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neštandardnosť</w:t>
      </w:r>
      <w:proofErr w:type="spellEnd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 rezervy v súvislosti s činnosťou konsolidovaného celku).</w:t>
      </w:r>
    </w:p>
    <w:p w:rsidR="00467BA1" w:rsidRPr="00467BA1" w:rsidRDefault="00467BA1" w:rsidP="00467BA1">
      <w:pPr>
        <w:numPr>
          <w:ilvl w:val="0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Prehľad o pohybe dlhodobého majetku sa nachádza v priloženom tabuľkovom formulári a vysvetľuje položky súvahy – aktív. Najvýznamnejší prírastok dlhodobého majetku bol vykázaný v konsolidovanej účtovnej jednotke (doplniť názov konsolidovanej účtovnej jednotky). Najvýznamnejší úbytok dlhodobého majetku bol vykázaný v konsolidovanej účtovnej jednotke (doplniť názov konsolidovanej účtovnej jednotky).</w:t>
      </w:r>
    </w:p>
    <w:p w:rsidR="00467BA1" w:rsidRPr="00467BA1" w:rsidRDefault="00467BA1" w:rsidP="00467BA1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V rámci dlhodobého finančného majetku vykazuje konsolidovaný celok obce dlhové cenné papiere hodnote (doplniť sumárnu hodnotu z tabuľkového prehľadu).</w:t>
      </w:r>
    </w:p>
    <w:p w:rsidR="00467BA1" w:rsidRPr="00467BA1" w:rsidRDefault="00467BA1" w:rsidP="00467BA1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vytvoril opravné položky k zásobám vo výške (doplniť sumárnu hodnotu z tabuľkového prehľadu). Opravné položky k zásobám boli tvorené v prípade ak obstarávacia cena alebo vlastné náklady zásob boli vyššie ako ich čistá realizačná hodnota k 31.12.201</w:t>
      </w:r>
      <w:r w:rsidR="009412DC">
        <w:rPr>
          <w:rFonts w:ascii="Book Antiqua" w:eastAsia="Times New Roman" w:hAnsi="Book Antiqua" w:cs="Times New Roman"/>
          <w:sz w:val="20"/>
          <w:szCs w:val="20"/>
          <w:lang w:eastAsia="sk-SK"/>
        </w:rPr>
        <w:t>9</w:t>
      </w: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, a to vo výške rozdielu medzi ocenením zásob v účtovníctve a ich čistou realizačnou hodnotou.</w:t>
      </w:r>
    </w:p>
    <w:p w:rsidR="00467BA1" w:rsidRPr="00467BA1" w:rsidRDefault="00467BA1" w:rsidP="00467BA1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Najviac ekonomických transakcií sa realizovalo medzi týmito konsolidovanými účtovnými jednotkami (doplniť konkrétne konsolidované účtovné jednotky). </w:t>
      </w:r>
    </w:p>
    <w:p w:rsidR="00467BA1" w:rsidRPr="00467BA1" w:rsidRDefault="00467BA1" w:rsidP="00467BA1">
      <w:pPr>
        <w:numPr>
          <w:ilvl w:val="0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pohľadávky vo výške (doplniť konkrétnu sumu), ktoré sa týkajú týchto druhov ekonomických transakcií (doplniť napr. dodávateľsko-odberateľské vzťahy, transferové vzťahy). Najväčší podiel na vykázaných dlhodobých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pohľadávky vo výške (doplniť konkrétnu sumu), ktoré sa týkajú týchto druhov ekonomických transakcií (doplniť napr. dodávateľsko-odberateľské vzťahy, transferové vzťahy). Najväčší podiel na vykázaných krátkodobých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záväzky vo výške (doplniť konkrétnu sumu), ktoré sa týkajú týchto druhov ekonomických transakcií (doplniť napr. dodávateľsko-odberateľské vzťahy, transferové vzťahy). Najväčší podiel na vykázaných dlhodobých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záväzky vo výške (doplniť konkrétnu sumu), ktoré sa týkajú týchto druhov ekonomických transakcií (doplniť napr. dodávateľsko-odberateľské vzťahy, transferové vzťahy). Najväčší podiel na vykázaných krátkodobých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záväzky po lehote splatnosti vo výške (doplniť konkrétnu sumu). Najväčší podiel na vykázaných záväzkoch po lehote splatnosti má (doplniť názov konsolidovanej účtovnej jednotky).</w:t>
      </w:r>
    </w:p>
    <w:p w:rsidR="00467BA1" w:rsidRPr="00467BA1" w:rsidRDefault="00467BA1" w:rsidP="00467BA1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Odložené dane (doplniť konkrétnu sumu) vykázané v účtovných závierkach dcérskych, spoločných a pridružených účtovných jednotiek a v konsolidovaných účtovných výkazoch preberajú v pôvodnej hodnote.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 – Prehľad DNM a DHM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4 – Realizovateľné cenné papiere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9 – Pohľadávky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10 – Náklady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12 – Vlastné imanie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14 – Rezervy ostatné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15 – Záväzky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18 – Časové rozlíšenie na strane pasív- výnosy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19 – Náklady na služby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20 – Ostatné náklady na prevádzkovú činnosť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21 – Ostatné finančné náklady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22 – Ostatné výnosy z prevádzkovej činnosti</w:t>
      </w:r>
    </w:p>
    <w:p w:rsidR="00467BA1" w:rsidRPr="00467BA1" w:rsidRDefault="00467BA1" w:rsidP="00467BA1">
      <w:pPr>
        <w:spacing w:before="100" w:beforeAutospacing="1" w:after="119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Rozpočet obce bol schválený obecným zastupiteľstvom dňa </w:t>
      </w:r>
      <w:r w:rsidR="00A356C7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02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.12.201</w:t>
      </w:r>
      <w:r w:rsidR="00A356C7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uznesením č.</w:t>
      </w:r>
      <w:r w:rsidR="00A356C7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6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</w:t>
      </w:r>
      <w:r w:rsidR="00A356C7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6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/201</w:t>
      </w:r>
      <w:r w:rsidR="00A356C7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9</w:t>
      </w:r>
      <w:bookmarkStart w:id="2" w:name="_GoBack"/>
      <w:bookmarkEnd w:id="2"/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Rozpočet bol zmenený rozpočtovými opatreniami (RO):</w:t>
      </w:r>
    </w:p>
    <w:p w:rsidR="003D3C1D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</w:p>
    <w:p w:rsidR="00A356C7" w:rsidRDefault="00A356C7" w:rsidP="00A356C7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RO č. 1     31.03.2020     účelovo určené </w:t>
      </w:r>
      <w:proofErr w:type="spellStart"/>
      <w:r>
        <w:rPr>
          <w:sz w:val="24"/>
          <w:szCs w:val="24"/>
        </w:rPr>
        <w:t>f.p</w:t>
      </w:r>
      <w:proofErr w:type="spellEnd"/>
      <w:r>
        <w:rPr>
          <w:sz w:val="24"/>
          <w:szCs w:val="24"/>
        </w:rPr>
        <w:t>. zo ŠR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 2      31.03.2020     prijaté starostom obce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č. 3     30.06.2020     účelovo určené </w:t>
      </w:r>
      <w:proofErr w:type="spellStart"/>
      <w:r>
        <w:rPr>
          <w:sz w:val="24"/>
          <w:szCs w:val="24"/>
        </w:rPr>
        <w:t>f.p</w:t>
      </w:r>
      <w:proofErr w:type="spellEnd"/>
      <w:r>
        <w:rPr>
          <w:sz w:val="24"/>
          <w:szCs w:val="24"/>
        </w:rPr>
        <w:t>. zo ŠR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 4     30.06.2020     prijaté starostom obce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 5     24.08.2020     uznesenie  č. 5/3/2020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č. 6     30.09.2020     účelovo určené </w:t>
      </w:r>
      <w:proofErr w:type="spellStart"/>
      <w:r>
        <w:rPr>
          <w:sz w:val="24"/>
          <w:szCs w:val="24"/>
        </w:rPr>
        <w:t>f.p</w:t>
      </w:r>
      <w:proofErr w:type="spellEnd"/>
      <w:r>
        <w:rPr>
          <w:sz w:val="24"/>
          <w:szCs w:val="24"/>
        </w:rPr>
        <w:t>. zo ŠR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 7     30.09.2020     prijaté starostom obce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č. 8     14.12.2020     účelovo určené </w:t>
      </w:r>
      <w:proofErr w:type="spellStart"/>
      <w:r>
        <w:rPr>
          <w:sz w:val="24"/>
          <w:szCs w:val="24"/>
        </w:rPr>
        <w:t>f.p</w:t>
      </w:r>
      <w:proofErr w:type="spellEnd"/>
      <w:r>
        <w:rPr>
          <w:sz w:val="24"/>
          <w:szCs w:val="24"/>
        </w:rPr>
        <w:t>. zo ŠR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č. 9     31.12.2020     účelovo určené </w:t>
      </w:r>
      <w:proofErr w:type="spellStart"/>
      <w:r>
        <w:rPr>
          <w:sz w:val="24"/>
          <w:szCs w:val="24"/>
        </w:rPr>
        <w:t>f.p</w:t>
      </w:r>
      <w:proofErr w:type="spellEnd"/>
      <w:r>
        <w:rPr>
          <w:sz w:val="24"/>
          <w:szCs w:val="24"/>
        </w:rPr>
        <w:t>. zo ŠR</w:t>
      </w:r>
    </w:p>
    <w:p w:rsidR="00A356C7" w:rsidRDefault="00A356C7" w:rsidP="00A356C7">
      <w:pPr>
        <w:pStyle w:val="Standard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 10   31.12.2020     prijaté starostom  obce</w:t>
      </w:r>
    </w:p>
    <w:p w:rsidR="003D3C1D" w:rsidRPr="009412DC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Po 31. decembri 20</w:t>
      </w:r>
      <w:r w:rsidR="00A356C7">
        <w:rPr>
          <w:rFonts w:ascii="Times New Roman" w:eastAsia="Times New Roman" w:hAnsi="Times New Roman" w:cs="Times New Roman"/>
          <w:sz w:val="20"/>
          <w:szCs w:val="20"/>
          <w:lang w:eastAsia="sk-SK"/>
        </w:rPr>
        <w:t>20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nenastali také udalosti, ktoré by si vyžadovali zverejnenie alebo vykázanie v účtovnej závierke za rok 20</w:t>
      </w:r>
      <w:r w:rsidR="00A356C7">
        <w:rPr>
          <w:rFonts w:ascii="Times New Roman" w:eastAsia="Times New Roman" w:hAnsi="Times New Roman" w:cs="Times New Roman"/>
          <w:sz w:val="20"/>
          <w:szCs w:val="20"/>
          <w:lang w:eastAsia="sk-SK"/>
        </w:rPr>
        <w:t>20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63C9D" w:rsidRPr="00467BA1" w:rsidRDefault="00863C9D">
      <w:pPr>
        <w:rPr>
          <w:sz w:val="20"/>
          <w:szCs w:val="20"/>
        </w:rPr>
      </w:pPr>
    </w:p>
    <w:sectPr w:rsidR="00863C9D" w:rsidRPr="00467B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3019A"/>
    <w:multiLevelType w:val="multilevel"/>
    <w:tmpl w:val="43988404"/>
    <w:styleLink w:val="WW8Num5"/>
    <w:lvl w:ilvl="0">
      <w:numFmt w:val="bullet"/>
      <w:lvlText w:val="-"/>
      <w:lvlJc w:val="left"/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422449B"/>
    <w:multiLevelType w:val="hybridMultilevel"/>
    <w:tmpl w:val="794270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8B6CCF"/>
    <w:multiLevelType w:val="multilevel"/>
    <w:tmpl w:val="21A03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610418"/>
    <w:multiLevelType w:val="multilevel"/>
    <w:tmpl w:val="9D88F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1E50E5"/>
    <w:multiLevelType w:val="multilevel"/>
    <w:tmpl w:val="5172E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031CDE"/>
    <w:multiLevelType w:val="multilevel"/>
    <w:tmpl w:val="6FF46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CD57B8A"/>
    <w:multiLevelType w:val="multilevel"/>
    <w:tmpl w:val="76DEB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7124F24"/>
    <w:multiLevelType w:val="multilevel"/>
    <w:tmpl w:val="9D4A9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8881813"/>
    <w:multiLevelType w:val="multilevel"/>
    <w:tmpl w:val="8C60B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53029D"/>
    <w:multiLevelType w:val="multilevel"/>
    <w:tmpl w:val="CBC83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8BC3067"/>
    <w:multiLevelType w:val="multilevel"/>
    <w:tmpl w:val="31BC6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93F695A"/>
    <w:multiLevelType w:val="multilevel"/>
    <w:tmpl w:val="E194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A3E259D"/>
    <w:multiLevelType w:val="multilevel"/>
    <w:tmpl w:val="6DB08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CEA30AD"/>
    <w:multiLevelType w:val="multilevel"/>
    <w:tmpl w:val="0FF0A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6836E48"/>
    <w:multiLevelType w:val="multilevel"/>
    <w:tmpl w:val="22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795852"/>
    <w:multiLevelType w:val="multilevel"/>
    <w:tmpl w:val="0E30A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2BE380E"/>
    <w:multiLevelType w:val="multilevel"/>
    <w:tmpl w:val="5EB0E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4024F38"/>
    <w:multiLevelType w:val="multilevel"/>
    <w:tmpl w:val="B930F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E1C5769"/>
    <w:multiLevelType w:val="multilevel"/>
    <w:tmpl w:val="31EED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5"/>
  </w:num>
  <w:num w:numId="3">
    <w:abstractNumId w:val="18"/>
  </w:num>
  <w:num w:numId="4">
    <w:abstractNumId w:val="16"/>
  </w:num>
  <w:num w:numId="5">
    <w:abstractNumId w:val="2"/>
  </w:num>
  <w:num w:numId="6">
    <w:abstractNumId w:val="12"/>
  </w:num>
  <w:num w:numId="7">
    <w:abstractNumId w:val="15"/>
  </w:num>
  <w:num w:numId="8">
    <w:abstractNumId w:val="14"/>
  </w:num>
  <w:num w:numId="9">
    <w:abstractNumId w:val="11"/>
  </w:num>
  <w:num w:numId="10">
    <w:abstractNumId w:val="7"/>
  </w:num>
  <w:num w:numId="11">
    <w:abstractNumId w:val="17"/>
  </w:num>
  <w:num w:numId="12">
    <w:abstractNumId w:val="6"/>
  </w:num>
  <w:num w:numId="13">
    <w:abstractNumId w:val="4"/>
  </w:num>
  <w:num w:numId="14">
    <w:abstractNumId w:val="10"/>
  </w:num>
  <w:num w:numId="15">
    <w:abstractNumId w:val="3"/>
  </w:num>
  <w:num w:numId="16">
    <w:abstractNumId w:val="9"/>
  </w:num>
  <w:num w:numId="17">
    <w:abstractNumId w:val="1"/>
  </w:num>
  <w:num w:numId="18">
    <w:abstractNumId w:val="8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BA1"/>
    <w:rsid w:val="00014111"/>
    <w:rsid w:val="000717BB"/>
    <w:rsid w:val="000B71C2"/>
    <w:rsid w:val="001A33F2"/>
    <w:rsid w:val="00224908"/>
    <w:rsid w:val="00253987"/>
    <w:rsid w:val="00284D78"/>
    <w:rsid w:val="002A5523"/>
    <w:rsid w:val="00352262"/>
    <w:rsid w:val="003D3C1D"/>
    <w:rsid w:val="00454DB8"/>
    <w:rsid w:val="00467BA1"/>
    <w:rsid w:val="00552C12"/>
    <w:rsid w:val="005A3BB3"/>
    <w:rsid w:val="005F7215"/>
    <w:rsid w:val="006C18F1"/>
    <w:rsid w:val="007647E4"/>
    <w:rsid w:val="00776FEB"/>
    <w:rsid w:val="007A50EC"/>
    <w:rsid w:val="007E0F7F"/>
    <w:rsid w:val="007F0F8F"/>
    <w:rsid w:val="008477DB"/>
    <w:rsid w:val="0085791D"/>
    <w:rsid w:val="00863C9D"/>
    <w:rsid w:val="0090083C"/>
    <w:rsid w:val="00934CAF"/>
    <w:rsid w:val="009412DC"/>
    <w:rsid w:val="009504E3"/>
    <w:rsid w:val="009F2E02"/>
    <w:rsid w:val="00A356C7"/>
    <w:rsid w:val="00A84AE6"/>
    <w:rsid w:val="00B4770E"/>
    <w:rsid w:val="00BB7D6A"/>
    <w:rsid w:val="00C20519"/>
    <w:rsid w:val="00C4033C"/>
    <w:rsid w:val="00C60489"/>
    <w:rsid w:val="00C82CB0"/>
    <w:rsid w:val="00CD56C8"/>
    <w:rsid w:val="00D05175"/>
    <w:rsid w:val="00D776A3"/>
    <w:rsid w:val="00DE7AC5"/>
    <w:rsid w:val="00DF5EB8"/>
    <w:rsid w:val="00E2344E"/>
    <w:rsid w:val="00E4668A"/>
    <w:rsid w:val="00E611FB"/>
    <w:rsid w:val="00E706D3"/>
    <w:rsid w:val="00EC7FCB"/>
    <w:rsid w:val="00EE7E3A"/>
    <w:rsid w:val="00F61510"/>
    <w:rsid w:val="00F85AD3"/>
    <w:rsid w:val="00FB1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paragraph" w:customStyle="1" w:styleId="Standard">
    <w:name w:val="Standard"/>
    <w:rsid w:val="00A356C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numbering" w:customStyle="1" w:styleId="WW8Num5">
    <w:name w:val="WW8Num5"/>
    <w:basedOn w:val="Bezzoznamu"/>
    <w:rsid w:val="00A356C7"/>
    <w:pPr>
      <w:numPr>
        <w:numId w:val="19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paragraph" w:customStyle="1" w:styleId="Standard">
    <w:name w:val="Standard"/>
    <w:rsid w:val="00A356C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numbering" w:customStyle="1" w:styleId="WW8Num5">
    <w:name w:val="WW8Num5"/>
    <w:basedOn w:val="Bezzoznamu"/>
    <w:rsid w:val="00A356C7"/>
    <w:pPr>
      <w:numPr>
        <w:numId w:val="1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8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1254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Ekonóm Bojničky</cp:lastModifiedBy>
  <cp:revision>6</cp:revision>
  <dcterms:created xsi:type="dcterms:W3CDTF">2018-06-26T04:30:00Z</dcterms:created>
  <dcterms:modified xsi:type="dcterms:W3CDTF">2021-06-17T05:20:00Z</dcterms:modified>
</cp:coreProperties>
</file>