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A6CD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560CFAFC" w14:textId="77777777" w:rsidR="00DF554E" w:rsidRDefault="00DF554E" w:rsidP="005A6BD0">
      <w:pPr>
        <w:pStyle w:val="Bezriadkovania"/>
        <w:ind w:left="426"/>
      </w:pPr>
    </w:p>
    <w:p w14:paraId="4B0580B2" w14:textId="67EA01BA" w:rsidR="00DA71E1" w:rsidRPr="005A6BD0" w:rsidRDefault="003820A3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LIASIM</w:t>
      </w:r>
      <w:r w:rsidR="00DA71E1" w:rsidRPr="005A6BD0">
        <w:rPr>
          <w:sz w:val="20"/>
          <w:szCs w:val="20"/>
        </w:rPr>
        <w:t>, s.r.o.</w:t>
      </w:r>
    </w:p>
    <w:p w14:paraId="2D26FCC4" w14:textId="131E0175" w:rsidR="00DA71E1" w:rsidRPr="005A6BD0" w:rsidRDefault="005E4F13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Hviezdoslavova 2</w:t>
      </w:r>
      <w:r w:rsidR="00F74145">
        <w:rPr>
          <w:sz w:val="20"/>
          <w:szCs w:val="20"/>
        </w:rPr>
        <w:t>83/40</w:t>
      </w:r>
    </w:p>
    <w:p w14:paraId="4BBBA559" w14:textId="77777777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965 01  Žiar nad Hronom</w:t>
      </w:r>
    </w:p>
    <w:p w14:paraId="78C31F5F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09769C2" w14:textId="1751221A" w:rsidR="00DA71E1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14:paraId="1E95F7A5" w14:textId="77B8A7B2" w:rsidR="003820A3" w:rsidRDefault="003820A3" w:rsidP="00BC6576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Kúpa tovaru na účely jeho predaja konečnému spotrebiteľovi (maloobchod)</w:t>
      </w:r>
      <w:r w:rsidR="00143A9A">
        <w:rPr>
          <w:sz w:val="20"/>
          <w:szCs w:val="20"/>
        </w:rPr>
        <w:t xml:space="preserve"> alebo iným prevádzkovateľom živnosti (veľkoobchod)</w:t>
      </w:r>
    </w:p>
    <w:p w14:paraId="02065CF7" w14:textId="01E2CF6B" w:rsidR="00143A9A" w:rsidRDefault="00143A9A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Činnosť podnikateľských, organizačných a ekonomických poradcov</w:t>
      </w:r>
    </w:p>
    <w:p w14:paraId="753BFDCE" w14:textId="6889509B" w:rsidR="00143A9A" w:rsidRDefault="00143A9A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Vedenie účtovníctva</w:t>
      </w:r>
    </w:p>
    <w:p w14:paraId="76E633E1" w14:textId="008923D1" w:rsidR="00143A9A" w:rsidRDefault="00143A9A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Administratívne služby</w:t>
      </w:r>
    </w:p>
    <w:p w14:paraId="282FC6F8" w14:textId="3A0C9133" w:rsidR="00143A9A" w:rsidRDefault="00143A9A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Reklamné a marketingové služby</w:t>
      </w:r>
    </w:p>
    <w:p w14:paraId="0F2B1531" w14:textId="20A2A474" w:rsidR="00143A9A" w:rsidRDefault="00143A9A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Organizovanie kultúrnych a iných spoločenských podujatí</w:t>
      </w:r>
    </w:p>
    <w:p w14:paraId="7B3EC0D5" w14:textId="3178B732" w:rsidR="00143A9A" w:rsidRDefault="00143A9A" w:rsidP="00143A9A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Čistiace a upratovacie služby</w:t>
      </w:r>
    </w:p>
    <w:p w14:paraId="7241F5D7" w14:textId="7694E27E" w:rsidR="001F4AB6" w:rsidRDefault="001F4AB6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Poskytovanie služieb rýchleho občerstvenia v spojení s predajom na priamu konzumáciu</w:t>
      </w:r>
    </w:p>
    <w:p w14:paraId="4CE1FE48" w14:textId="77777777" w:rsidR="00A46F6E" w:rsidRDefault="001F4AB6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Kúpa tovaru na účely jeho predaja konečnému spotrebiteľovi</w:t>
      </w:r>
      <w:r w:rsidR="00A46F6E">
        <w:rPr>
          <w:sz w:val="20"/>
          <w:szCs w:val="20"/>
        </w:rPr>
        <w:t xml:space="preserve"> (maloobchod) alebo iným </w:t>
      </w:r>
    </w:p>
    <w:p w14:paraId="438620B5" w14:textId="6F44DF60" w:rsidR="00A46F6E" w:rsidRDefault="00A46F6E" w:rsidP="006947BF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prevádzkovateľom živnosti (veľkoobchod)</w:t>
      </w:r>
    </w:p>
    <w:p w14:paraId="423F31E8" w14:textId="403A5166" w:rsidR="00A46F6E" w:rsidRDefault="00A46F6E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Poskytovanie obslužných služieb pri kultúrnych a iných spoločenských podujatiach</w:t>
      </w:r>
    </w:p>
    <w:p w14:paraId="185182B6" w14:textId="5095272A" w:rsidR="006947BF" w:rsidRDefault="006947BF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Diskotekárska činnosť</w:t>
      </w:r>
    </w:p>
    <w:p w14:paraId="050C568B" w14:textId="13815A39" w:rsidR="006947BF" w:rsidRDefault="006947BF" w:rsidP="005A6BD0">
      <w:pPr>
        <w:pStyle w:val="Bezriadkovania"/>
        <w:ind w:firstLine="567"/>
        <w:rPr>
          <w:sz w:val="20"/>
          <w:szCs w:val="20"/>
        </w:rPr>
      </w:pPr>
      <w:r>
        <w:rPr>
          <w:sz w:val="20"/>
          <w:szCs w:val="20"/>
        </w:rPr>
        <w:t>Poskytovanie služieb informátora</w:t>
      </w:r>
    </w:p>
    <w:p w14:paraId="646EF4D4" w14:textId="4DE1AEC7" w:rsidR="006947BF" w:rsidRDefault="006947BF" w:rsidP="00CB5504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Nákladná cestná doprava vykonávaná vozidlami s celkovou hmotnosťou do 3,5 t vrátane prípojného  vozidla</w:t>
      </w:r>
    </w:p>
    <w:p w14:paraId="65FAF529" w14:textId="60E9FB1B" w:rsidR="006947BF" w:rsidRDefault="00CB5504" w:rsidP="00CB5504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Ubytovacie služby s poskytovaním prípravy a predaja jedál, nápojov a polotovarov  ubytovaným hosťom v ubytovacích zariadeniach s kapacitou do 10 lôžok</w:t>
      </w:r>
    </w:p>
    <w:p w14:paraId="0B531FF7" w14:textId="733A5BDA" w:rsidR="00CB5504" w:rsidRDefault="00CB5504" w:rsidP="00CB5504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Prevádzkovanie jaslí</w:t>
      </w:r>
    </w:p>
    <w:p w14:paraId="20E2BB86" w14:textId="63C94D93" w:rsidR="00CB5504" w:rsidRDefault="00CB5504" w:rsidP="00CB5504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Poskytovanie</w:t>
      </w:r>
      <w:r w:rsidR="00BC6576">
        <w:rPr>
          <w:sz w:val="20"/>
          <w:szCs w:val="20"/>
        </w:rPr>
        <w:t xml:space="preserve"> sociálnych  služieb</w:t>
      </w:r>
    </w:p>
    <w:p w14:paraId="3CB1EB7A" w14:textId="0DAD0636" w:rsidR="00BC6576" w:rsidRPr="005A6BD0" w:rsidRDefault="00BC6576" w:rsidP="00CB5504">
      <w:pPr>
        <w:pStyle w:val="Bezriadkovania"/>
        <w:ind w:left="567"/>
        <w:rPr>
          <w:sz w:val="20"/>
          <w:szCs w:val="20"/>
        </w:rPr>
      </w:pPr>
      <w:r>
        <w:rPr>
          <w:sz w:val="20"/>
          <w:szCs w:val="20"/>
        </w:rPr>
        <w:t>Prevádzkovanie výdajne stravy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6EE0" w:rsidRPr="00836EE0" w14:paraId="42936AAB" w14:textId="77777777" w:rsidTr="00836EE0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04"/>
              <w:gridCol w:w="2239"/>
              <w:gridCol w:w="2241"/>
            </w:tblGrid>
            <w:tr w:rsidR="00A46F6E" w:rsidRPr="00836EE0" w14:paraId="52F69A7D" w14:textId="77777777" w:rsidTr="00A46F6E">
              <w:trPr>
                <w:tblCellSpacing w:w="15" w:type="dxa"/>
              </w:trPr>
              <w:tc>
                <w:tcPr>
                  <w:tcW w:w="2482" w:type="pct"/>
                  <w:vAlign w:val="center"/>
                  <w:hideMark/>
                </w:tcPr>
                <w:p w14:paraId="7BC12731" w14:textId="77777777" w:rsidR="00A46F6E" w:rsidRPr="00836EE0" w:rsidRDefault="00A46F6E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29" w:type="pct"/>
                </w:tcPr>
                <w:p w14:paraId="3C76F17E" w14:textId="77777777" w:rsidR="00A46F6E" w:rsidRPr="00836EE0" w:rsidRDefault="00A46F6E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222" w:type="pct"/>
                  <w:hideMark/>
                </w:tcPr>
                <w:p w14:paraId="3C097C69" w14:textId="33CC376C" w:rsidR="00A46F6E" w:rsidRPr="00836EE0" w:rsidRDefault="00A46F6E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59919F26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C6FF13F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14:paraId="157D4B85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5D86D088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4C08AEC4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7FAD8A9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D568A6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42580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6BB89F9F" w14:textId="251D150F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217B855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4D074F3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6C234E30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AB65443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5FCB4E07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2C6F327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256ADDBC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0FC9427B" w14:textId="32F66057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</w:t>
      </w:r>
      <w:r w:rsidR="00C17A28">
        <w:rPr>
          <w:rFonts w:eastAsia="Times New Roman"/>
          <w:sz w:val="20"/>
          <w:szCs w:val="20"/>
        </w:rPr>
        <w:t>20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C17A28">
        <w:rPr>
          <w:rFonts w:eastAsia="Times New Roman"/>
          <w:sz w:val="20"/>
          <w:szCs w:val="20"/>
        </w:rPr>
        <w:t>16</w:t>
      </w:r>
      <w:r w:rsidR="0006238F">
        <w:rPr>
          <w:rFonts w:eastAsia="Times New Roman"/>
          <w:sz w:val="20"/>
          <w:szCs w:val="20"/>
        </w:rPr>
        <w:t>.</w:t>
      </w:r>
      <w:r w:rsidR="00C17A28">
        <w:rPr>
          <w:rFonts w:eastAsia="Times New Roman"/>
          <w:sz w:val="20"/>
          <w:szCs w:val="20"/>
        </w:rPr>
        <w:t>júna</w:t>
      </w:r>
      <w:r w:rsidRPr="005A6BD0">
        <w:rPr>
          <w:rFonts w:eastAsia="Times New Roman"/>
          <w:sz w:val="20"/>
          <w:szCs w:val="20"/>
        </w:rPr>
        <w:t xml:space="preserve"> </w:t>
      </w:r>
      <w:r w:rsidR="00DA7D09">
        <w:rPr>
          <w:rFonts w:eastAsia="Times New Roman"/>
          <w:sz w:val="20"/>
          <w:szCs w:val="20"/>
        </w:rPr>
        <w:t>20</w:t>
      </w:r>
      <w:r w:rsidR="005E4F13">
        <w:rPr>
          <w:rFonts w:eastAsia="Times New Roman"/>
          <w:sz w:val="20"/>
          <w:szCs w:val="20"/>
        </w:rPr>
        <w:t>2</w:t>
      </w:r>
      <w:r w:rsidR="00C17A28">
        <w:rPr>
          <w:rFonts w:eastAsia="Times New Roman"/>
          <w:sz w:val="20"/>
          <w:szCs w:val="20"/>
        </w:rPr>
        <w:t>1</w:t>
      </w:r>
    </w:p>
    <w:p w14:paraId="3708103F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B641721" w14:textId="3F071C75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</w:t>
      </w:r>
      <w:r w:rsidR="00C17A28">
        <w:rPr>
          <w:rFonts w:eastAsia="Times New Roman"/>
          <w:sz w:val="20"/>
          <w:szCs w:val="20"/>
        </w:rPr>
        <w:t>20</w:t>
      </w:r>
      <w:r w:rsidRPr="005A6BD0">
        <w:rPr>
          <w:rFonts w:eastAsia="Times New Roman"/>
          <w:sz w:val="20"/>
          <w:szCs w:val="20"/>
        </w:rPr>
        <w:t xml:space="preserve"> do 31.12.20</w:t>
      </w:r>
      <w:r w:rsidR="00C17A28">
        <w:rPr>
          <w:rFonts w:eastAsia="Times New Roman"/>
          <w:sz w:val="20"/>
          <w:szCs w:val="20"/>
        </w:rPr>
        <w:t>20</w:t>
      </w:r>
    </w:p>
    <w:p w14:paraId="59D82973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54BB002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2502078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0175586F" w14:textId="77777777" w:rsidTr="00916172">
        <w:tc>
          <w:tcPr>
            <w:tcW w:w="3964" w:type="dxa"/>
          </w:tcPr>
          <w:p w14:paraId="59E694D6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7DE8BFB0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650EBCFE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6165B27C" w14:textId="77777777" w:rsidTr="00916172">
        <w:tc>
          <w:tcPr>
            <w:tcW w:w="3964" w:type="dxa"/>
          </w:tcPr>
          <w:p w14:paraId="0DCE4CFB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E6BE492" w14:textId="213AB34F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4C2C7A89" w14:textId="0EDB81D5" w:rsidR="00DF554E" w:rsidRPr="005A6BD0" w:rsidRDefault="00BC6576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17A28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0DB3169A" w14:textId="77777777" w:rsidTr="00916172">
        <w:tc>
          <w:tcPr>
            <w:tcW w:w="3964" w:type="dxa"/>
          </w:tcPr>
          <w:p w14:paraId="157D1B49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7B8C89FF" w14:textId="16DEA1A9" w:rsidR="00DF554E" w:rsidRPr="005A6BD0" w:rsidRDefault="00F74145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5996EA9B" w14:textId="16108D3E" w:rsidR="00DF554E" w:rsidRPr="005A6BD0" w:rsidRDefault="00C17A28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DF554E" w:rsidRPr="005A6BD0" w14:paraId="6CF7B9EF" w14:textId="77777777" w:rsidTr="00916172">
        <w:tc>
          <w:tcPr>
            <w:tcW w:w="3964" w:type="dxa"/>
          </w:tcPr>
          <w:p w14:paraId="2A76C0B4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28CB7A0E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21163B90" w14:textId="1407343B" w:rsidR="00DF554E" w:rsidRPr="005A6BD0" w:rsidRDefault="00C17A28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76A4EF9F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08992E2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28D4C623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lastRenderedPageBreak/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05C204FC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7F45E9F8" w14:textId="77777777" w:rsidR="00B43073" w:rsidRPr="00B43073" w:rsidRDefault="00B43073" w:rsidP="00B43073">
      <w:pPr>
        <w:rPr>
          <w:sz w:val="22"/>
          <w:szCs w:val="22"/>
        </w:rPr>
      </w:pPr>
    </w:p>
    <w:p w14:paraId="382DD8A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51DDB81D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41ED1FE1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40ECD16E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582B48DE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Z.z.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0F9759AC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3C57D9FA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11521208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148A77F4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288437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7064EAC6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6A8FA1F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2346750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61053D27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2107DB4F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45752CE2" w14:textId="38D35053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</w:t>
      </w:r>
      <w:r w:rsidR="00DF040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[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3B47A302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46455373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C9F46CE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356C397C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13E60C36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7B6F360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74779BA7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2B9B4709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F00F75D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631E957B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275982B3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2FF7DFE6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53555059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lastRenderedPageBreak/>
        <w:t>f) stanovenie metódy vlastného imania</w:t>
      </w:r>
    </w:p>
    <w:p w14:paraId="0AF83F5A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0A30B13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39ECDEA0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51B04599" w14:textId="77777777" w:rsidTr="007A0426">
        <w:tc>
          <w:tcPr>
            <w:tcW w:w="2761" w:type="dxa"/>
          </w:tcPr>
          <w:p w14:paraId="4F256A61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696EE54D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5E5FA18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15C56B40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1562D14A" w14:textId="77777777" w:rsidTr="007A0426">
        <w:tc>
          <w:tcPr>
            <w:tcW w:w="2761" w:type="dxa"/>
          </w:tcPr>
          <w:p w14:paraId="726AE621" w14:textId="77777777"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0A0B813E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7669E7BC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7EC0AAF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0B03C513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2AAC1E6E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2818221A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40E10581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139CF956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0816190F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52CC0C7F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790838E1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4B7AFA49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>Informácie k dlhodobému majetku, ktorým je goodwill alebo záporný goodwill – dôvod jeho vzniku, spôsob výpočtu a prehodnotenie opodstatnenosti jeho výšky a odpisu jeho hodnoty</w:t>
      </w:r>
    </w:p>
    <w:p w14:paraId="47E0A7BF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10903370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07121C7E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5CDBC83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769CD9E4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79EEDF34" w14:textId="77777777" w:rsidTr="005D6C11">
        <w:tc>
          <w:tcPr>
            <w:tcW w:w="3020" w:type="dxa"/>
          </w:tcPr>
          <w:p w14:paraId="7A5FFFF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4FEB24DB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0AF1D116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3199263F" w14:textId="77777777" w:rsidTr="005D6C11">
        <w:tc>
          <w:tcPr>
            <w:tcW w:w="3020" w:type="dxa"/>
          </w:tcPr>
          <w:p w14:paraId="5BF5C0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7DD9988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1FBD05ED" w14:textId="3A953A1B" w:rsidR="005D6C11" w:rsidRDefault="005D6C11" w:rsidP="005D6C11">
            <w:pPr>
              <w:rPr>
                <w:sz w:val="20"/>
                <w:szCs w:val="20"/>
              </w:rPr>
            </w:pPr>
          </w:p>
        </w:tc>
      </w:tr>
    </w:tbl>
    <w:p w14:paraId="5B5D0DDC" w14:textId="77777777" w:rsidR="005D6C11" w:rsidRDefault="005D6C11" w:rsidP="005D6C11">
      <w:pPr>
        <w:rPr>
          <w:sz w:val="20"/>
          <w:szCs w:val="20"/>
        </w:rPr>
      </w:pPr>
    </w:p>
    <w:p w14:paraId="1BE99BFF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6C124EC4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156499D6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4F6E581F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57376BA3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/>
          <w:b/>
          <w:i/>
          <w:sz w:val="20"/>
          <w:szCs w:val="20"/>
        </w:rPr>
        <w:t>Informácia o sume a dôvodoch vzniku jednotlivých položiek nákladov alebo</w:t>
      </w:r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r w:rsidRPr="00B735EC">
        <w:rPr>
          <w:rFonts w:asciiTheme="minorHAnsi" w:hAnsiTheme="minorHAnsi"/>
          <w:b/>
          <w:i/>
          <w:sz w:val="20"/>
          <w:szCs w:val="20"/>
        </w:rPr>
        <w:t>výnosov, ktoré majú výnimočný rozsah alebo výskyt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0FA74979" w14:textId="77777777" w:rsidTr="00C04B70">
        <w:tc>
          <w:tcPr>
            <w:tcW w:w="4313" w:type="dxa"/>
          </w:tcPr>
          <w:p w14:paraId="042925E8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399FF90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920F016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12EF44B6" w14:textId="77777777" w:rsidTr="00C04B70">
        <w:tc>
          <w:tcPr>
            <w:tcW w:w="4313" w:type="dxa"/>
          </w:tcPr>
          <w:p w14:paraId="1FBA5364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4A1DF227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9DF9F4D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1D6F8126" w14:textId="77777777" w:rsidTr="00C04B70">
        <w:tc>
          <w:tcPr>
            <w:tcW w:w="4313" w:type="dxa"/>
          </w:tcPr>
          <w:p w14:paraId="002BB7CA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lastRenderedPageBreak/>
              <w:t>Odpisy zostatkovej hodnoty DHM pri predčasnom ukončení leasingu</w:t>
            </w:r>
          </w:p>
        </w:tc>
        <w:tc>
          <w:tcPr>
            <w:tcW w:w="2126" w:type="dxa"/>
          </w:tcPr>
          <w:p w14:paraId="2836604E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4919525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B790987" w14:textId="5F3A9DD6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672BC3C3" w14:textId="77777777" w:rsidTr="00C04B70">
        <w:tc>
          <w:tcPr>
            <w:tcW w:w="4313" w:type="dxa"/>
          </w:tcPr>
          <w:p w14:paraId="59BA4115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595F97E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3532128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BB1068B" w14:textId="77777777" w:rsidTr="00C04B70">
        <w:tc>
          <w:tcPr>
            <w:tcW w:w="4313" w:type="dxa"/>
          </w:tcPr>
          <w:p w14:paraId="1501ED9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0604032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62F9FECE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3C91837" w14:textId="77777777" w:rsidTr="00C04B70">
        <w:tc>
          <w:tcPr>
            <w:tcW w:w="4313" w:type="dxa"/>
          </w:tcPr>
          <w:p w14:paraId="4154D6F1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6EC6AA39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567D4245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1E642AC2" w14:textId="67581E74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107D87FA" w14:textId="77777777" w:rsidTr="00C04B70">
        <w:tc>
          <w:tcPr>
            <w:tcW w:w="4313" w:type="dxa"/>
          </w:tcPr>
          <w:p w14:paraId="54B2B13F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6646B1B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11CFF5E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3AD63898" w14:textId="77777777" w:rsidR="00B43073" w:rsidRDefault="00B43073" w:rsidP="00B43073">
      <w:pPr>
        <w:rPr>
          <w:b/>
          <w:sz w:val="24"/>
          <w:szCs w:val="24"/>
        </w:rPr>
      </w:pPr>
    </w:p>
    <w:p w14:paraId="4745F097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612BB4BC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64C16F01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 o iných aktívach a pasívach – podmienený majetok a záväzky</w:t>
      </w:r>
    </w:p>
    <w:p w14:paraId="6BCC69FA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1C0A9C40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E19039D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Podmienené záväzky </w:t>
      </w:r>
    </w:p>
    <w:p w14:paraId="00AC7901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73AABC1B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14:paraId="77FF401B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64B518F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62849744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13ABEE03" w14:textId="77777777" w:rsidR="00242353" w:rsidRDefault="00242353" w:rsidP="00242353">
      <w:pPr>
        <w:ind w:left="19"/>
        <w:rPr>
          <w:sz w:val="20"/>
          <w:szCs w:val="20"/>
        </w:rPr>
      </w:pPr>
    </w:p>
    <w:p w14:paraId="45D6A88E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570D23A8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2E1DB63B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44E4B2E0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14AF131E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1B7D3447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2D4B3B1F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3A27D7FF" w14:textId="77777777" w:rsidR="005A6BD0" w:rsidRPr="00242353" w:rsidRDefault="005A6BD0" w:rsidP="00242353">
      <w:pPr>
        <w:rPr>
          <w:sz w:val="20"/>
          <w:szCs w:val="20"/>
        </w:rPr>
      </w:pPr>
    </w:p>
    <w:p w14:paraId="25963345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0E39AB8C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576C64A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48A1FA1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090361AE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0125D" w14:textId="77777777" w:rsidR="005D0918" w:rsidRDefault="005D0918" w:rsidP="00DA71E1">
      <w:pPr>
        <w:spacing w:after="0" w:line="240" w:lineRule="auto"/>
      </w:pPr>
      <w:r>
        <w:separator/>
      </w:r>
    </w:p>
  </w:endnote>
  <w:endnote w:type="continuationSeparator" w:id="0">
    <w:p w14:paraId="7920363D" w14:textId="77777777" w:rsidR="005D0918" w:rsidRDefault="005D0918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D3C49" w14:textId="77777777" w:rsidR="005D0918" w:rsidRDefault="005D0918" w:rsidP="00DA71E1">
      <w:pPr>
        <w:spacing w:after="0" w:line="240" w:lineRule="auto"/>
      </w:pPr>
      <w:r>
        <w:separator/>
      </w:r>
    </w:p>
  </w:footnote>
  <w:footnote w:type="continuationSeparator" w:id="0">
    <w:p w14:paraId="45163D4E" w14:textId="77777777" w:rsidR="005D0918" w:rsidRDefault="005D0918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26F5" w14:textId="75E8472E" w:rsidR="00DA7D09" w:rsidRDefault="00DA7D09">
    <w:pPr>
      <w:pStyle w:val="Hlavika"/>
    </w:pPr>
    <w:r>
      <w:t>Poznámky Úč.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3820A3">
      <w:t>2120083482</w:t>
    </w:r>
  </w:p>
  <w:p w14:paraId="5F065FE4" w14:textId="1AF72209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3820A3">
      <w:t>48197149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3735F"/>
    <w:rsid w:val="0006238F"/>
    <w:rsid w:val="000879C8"/>
    <w:rsid w:val="000E7606"/>
    <w:rsid w:val="000F2424"/>
    <w:rsid w:val="00143A9A"/>
    <w:rsid w:val="00154451"/>
    <w:rsid w:val="00194396"/>
    <w:rsid w:val="001A01D8"/>
    <w:rsid w:val="001F4AB6"/>
    <w:rsid w:val="00242353"/>
    <w:rsid w:val="00267A43"/>
    <w:rsid w:val="002737EC"/>
    <w:rsid w:val="003636F2"/>
    <w:rsid w:val="00370E00"/>
    <w:rsid w:val="00374332"/>
    <w:rsid w:val="003820A3"/>
    <w:rsid w:val="003C1829"/>
    <w:rsid w:val="003D46E7"/>
    <w:rsid w:val="003E6E78"/>
    <w:rsid w:val="00466D0C"/>
    <w:rsid w:val="004F06A8"/>
    <w:rsid w:val="005070E6"/>
    <w:rsid w:val="005A6BD0"/>
    <w:rsid w:val="005D0918"/>
    <w:rsid w:val="005D6C11"/>
    <w:rsid w:val="005E1751"/>
    <w:rsid w:val="005E4F13"/>
    <w:rsid w:val="006522AA"/>
    <w:rsid w:val="006947BF"/>
    <w:rsid w:val="0077401B"/>
    <w:rsid w:val="00793904"/>
    <w:rsid w:val="007A0426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A0B7F"/>
    <w:rsid w:val="009A7006"/>
    <w:rsid w:val="00A06CD9"/>
    <w:rsid w:val="00A22359"/>
    <w:rsid w:val="00A46F6E"/>
    <w:rsid w:val="00AB2391"/>
    <w:rsid w:val="00AC6C6D"/>
    <w:rsid w:val="00B43073"/>
    <w:rsid w:val="00B735EC"/>
    <w:rsid w:val="00B75A42"/>
    <w:rsid w:val="00BC6576"/>
    <w:rsid w:val="00C048BF"/>
    <w:rsid w:val="00C04B70"/>
    <w:rsid w:val="00C17A28"/>
    <w:rsid w:val="00C648A2"/>
    <w:rsid w:val="00CB3A2D"/>
    <w:rsid w:val="00CB5504"/>
    <w:rsid w:val="00D23D35"/>
    <w:rsid w:val="00D53465"/>
    <w:rsid w:val="00D77CAC"/>
    <w:rsid w:val="00DA71E1"/>
    <w:rsid w:val="00DA7D09"/>
    <w:rsid w:val="00DC04E7"/>
    <w:rsid w:val="00DF040D"/>
    <w:rsid w:val="00DF554E"/>
    <w:rsid w:val="00ED3CE2"/>
    <w:rsid w:val="00F016E0"/>
    <w:rsid w:val="00F24D1C"/>
    <w:rsid w:val="00F74145"/>
    <w:rsid w:val="00FB3404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C3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DD86-59BB-47CF-A666-1E10798B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924</Words>
  <Characters>5271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4</cp:revision>
  <cp:lastPrinted>2017-06-28T18:56:00Z</cp:lastPrinted>
  <dcterms:created xsi:type="dcterms:W3CDTF">2021-06-17T06:34:00Z</dcterms:created>
  <dcterms:modified xsi:type="dcterms:W3CDTF">2021-06-17T06:35:00Z</dcterms:modified>
</cp:coreProperties>
</file>