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32630" w:rsidRDefault="00632630" w:rsidP="00000DD6">
      <w:pPr>
        <w:jc w:val="center"/>
        <w:rPr>
          <w:b/>
          <w:sz w:val="28"/>
          <w:szCs w:val="28"/>
        </w:rPr>
      </w:pPr>
    </w:p>
    <w:p w:rsidR="00000DD6" w:rsidRDefault="006E0E20" w:rsidP="00000DD6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</w:t>
      </w:r>
      <w:r w:rsidR="00A749AB" w:rsidRPr="0032719D">
        <w:rPr>
          <w:b/>
          <w:sz w:val="28"/>
          <w:szCs w:val="28"/>
        </w:rPr>
        <w:t>k</w:t>
      </w:r>
      <w:r w:rsidR="00145A11" w:rsidRPr="0032719D">
        <w:rPr>
          <w:b/>
          <w:sz w:val="28"/>
          <w:szCs w:val="28"/>
        </w:rPr>
        <w:t>y</w:t>
      </w:r>
      <w:r w:rsidR="0032719D" w:rsidRPr="0032719D">
        <w:rPr>
          <w:b/>
          <w:sz w:val="28"/>
          <w:szCs w:val="28"/>
        </w:rPr>
        <w:t xml:space="preserve"> </w:t>
      </w:r>
      <w:r w:rsidR="0072501E">
        <w:rPr>
          <w:b/>
          <w:sz w:val="28"/>
          <w:szCs w:val="28"/>
        </w:rPr>
        <w:t>konsolidovanej</w:t>
      </w:r>
      <w:r w:rsidR="00A749AB" w:rsidRPr="0032719D">
        <w:rPr>
          <w:b/>
          <w:sz w:val="28"/>
          <w:szCs w:val="28"/>
        </w:rPr>
        <w:t xml:space="preserve"> </w:t>
      </w:r>
      <w:r w:rsidR="0032719D" w:rsidRPr="0032719D">
        <w:rPr>
          <w:b/>
          <w:sz w:val="28"/>
          <w:szCs w:val="28"/>
        </w:rPr>
        <w:t>účtovnej závierky</w:t>
      </w:r>
      <w:r w:rsidR="00000DD6">
        <w:rPr>
          <w:b/>
          <w:sz w:val="28"/>
          <w:szCs w:val="28"/>
        </w:rPr>
        <w:t xml:space="preserve"> obce</w:t>
      </w:r>
    </w:p>
    <w:p w:rsidR="00000DD6" w:rsidRPr="0032719D" w:rsidRDefault="00000DD6" w:rsidP="00000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Nitrianske Hrnčiarovce</w:t>
      </w:r>
    </w:p>
    <w:p w:rsidR="003C3959" w:rsidRPr="0032719D" w:rsidRDefault="003C3959" w:rsidP="0032719D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="0087245F">
        <w:rPr>
          <w:b/>
          <w:iCs/>
          <w:sz w:val="28"/>
          <w:szCs w:val="28"/>
        </w:rPr>
        <w:t>201</w:t>
      </w:r>
      <w:r w:rsidR="00632630">
        <w:rPr>
          <w:b/>
          <w:iCs/>
          <w:sz w:val="28"/>
          <w:szCs w:val="28"/>
        </w:rPr>
        <w:t>9</w:t>
      </w:r>
      <w:r w:rsidR="004D6E96" w:rsidRPr="0032719D">
        <w:rPr>
          <w:b/>
          <w:iCs/>
          <w:sz w:val="28"/>
          <w:szCs w:val="28"/>
        </w:rPr>
        <w:t xml:space="preserve"> </w:t>
      </w:r>
    </w:p>
    <w:p w:rsidR="00EF6FEC" w:rsidRDefault="00EF6FEC" w:rsidP="00B40A98">
      <w:pPr>
        <w:pStyle w:val="odstavec"/>
      </w:pPr>
    </w:p>
    <w:p w:rsidR="00EF6FEC" w:rsidRDefault="00EF6FEC" w:rsidP="00B40A98">
      <w:pPr>
        <w:pStyle w:val="odstavec"/>
      </w:pPr>
    </w:p>
    <w:p w:rsidR="003C3959" w:rsidRPr="00A13630" w:rsidRDefault="003C3959" w:rsidP="004A16EB">
      <w:pPr>
        <w:pStyle w:val="Nadpis1"/>
      </w:pPr>
      <w:r w:rsidRPr="00A13630">
        <w:t>VŠEOBECNÉ ÚDAJE</w:t>
      </w:r>
    </w:p>
    <w:p w:rsidR="003C3959" w:rsidRPr="00126886" w:rsidRDefault="00A749AB" w:rsidP="00126886">
      <w:pPr>
        <w:pStyle w:val="Nadpis2"/>
      </w:pPr>
      <w:r w:rsidRPr="00126886">
        <w:t xml:space="preserve">Identifikačné údaje </w:t>
      </w:r>
      <w:r w:rsidR="0051606F" w:rsidRPr="0051606F">
        <w:t>konsolidujúcej</w:t>
      </w:r>
      <w:r w:rsidR="0051606F">
        <w:rPr>
          <w:rFonts w:ascii="Arial" w:hAnsi="Arial" w:cs="Arial"/>
          <w:sz w:val="16"/>
          <w:szCs w:val="16"/>
        </w:rPr>
        <w:t xml:space="preserve"> </w:t>
      </w:r>
      <w:r w:rsidR="0051606F" w:rsidRPr="00155EBE">
        <w:rPr>
          <w:rFonts w:ascii="Arial" w:hAnsi="Arial" w:cs="Arial"/>
          <w:sz w:val="16"/>
          <w:szCs w:val="16"/>
        </w:rPr>
        <w:t xml:space="preserve"> </w:t>
      </w:r>
      <w:r w:rsidRPr="00126886">
        <w:t>účtovnej jednotky</w:t>
      </w:r>
    </w:p>
    <w:p w:rsidR="003C3959" w:rsidRPr="00632805" w:rsidRDefault="00F832E1" w:rsidP="00B40A98">
      <w:pPr>
        <w:pStyle w:val="odstavec"/>
      </w:pPr>
      <w:r w:rsidRPr="00632805">
        <w:t>Obec</w:t>
      </w:r>
      <w:r w:rsidR="00145A11" w:rsidRPr="00632805">
        <w:t xml:space="preserve"> </w:t>
      </w:r>
      <w:r w:rsidR="00000DD6">
        <w:t>Nitrianske Hrnčiarovce</w:t>
      </w:r>
    </w:p>
    <w:p w:rsidR="003C3959" w:rsidRPr="00632805" w:rsidRDefault="00000DD6" w:rsidP="00B40A98">
      <w:pPr>
        <w:pStyle w:val="odstavec"/>
      </w:pPr>
      <w:proofErr w:type="spellStart"/>
      <w:r>
        <w:t>Jelenecká</w:t>
      </w:r>
      <w:proofErr w:type="spellEnd"/>
      <w:r>
        <w:t xml:space="preserve"> 74</w:t>
      </w:r>
    </w:p>
    <w:p w:rsidR="00000DD6" w:rsidRDefault="00FC563B" w:rsidP="00B40A98">
      <w:pPr>
        <w:pStyle w:val="odstavec"/>
      </w:pPr>
      <w:r>
        <w:t>951</w:t>
      </w:r>
      <w:r w:rsidR="00000DD6">
        <w:t xml:space="preserve"> 01  Nitrianske Hrnčiarovce</w:t>
      </w:r>
    </w:p>
    <w:p w:rsidR="003C3959" w:rsidRPr="00632805" w:rsidRDefault="00542E9A" w:rsidP="00B40A98">
      <w:pPr>
        <w:pStyle w:val="odstavec"/>
      </w:pPr>
      <w:r w:rsidRPr="00632805">
        <w:t>IČO</w:t>
      </w:r>
      <w:r w:rsidR="00A749AB" w:rsidRPr="00632805">
        <w:t>:</w:t>
      </w:r>
      <w:r w:rsidRPr="00632805">
        <w:t xml:space="preserve"> </w:t>
      </w:r>
      <w:r w:rsidR="00FC563B">
        <w:t>00</w:t>
      </w:r>
      <w:r w:rsidR="00000DD6">
        <w:t>611182</w:t>
      </w:r>
    </w:p>
    <w:p w:rsidR="00542E9A" w:rsidRPr="00632805" w:rsidRDefault="00F832E1" w:rsidP="00B40A98">
      <w:pPr>
        <w:pStyle w:val="odstavec"/>
      </w:pPr>
      <w:r w:rsidRPr="00632805">
        <w:t>Obec</w:t>
      </w:r>
      <w:r w:rsidR="00542E9A" w:rsidRPr="00632805">
        <w:t xml:space="preserve"> </w:t>
      </w:r>
      <w:r w:rsidR="0085709C">
        <w:t>Nitrianske Hrnčiarovce</w:t>
      </w:r>
      <w:r w:rsidR="00542E9A" w:rsidRPr="00632805">
        <w:t xml:space="preserve"> (v ďalšom texte len „</w:t>
      </w:r>
      <w:r w:rsidRPr="00632805">
        <w:t>Obec</w:t>
      </w:r>
      <w:r w:rsidR="0032719D" w:rsidRPr="00632805">
        <w:t>“) bola založená v roku 1990 z</w:t>
      </w:r>
      <w:r w:rsidR="00542E9A" w:rsidRPr="00632805">
        <w:t>ákonom č. 369/1990</w:t>
      </w:r>
      <w:r w:rsidR="0032719D" w:rsidRPr="00632805">
        <w:t xml:space="preserve"> Zb. o obecnom zriadení</w:t>
      </w:r>
      <w:r w:rsidR="00542E9A" w:rsidRPr="00632805">
        <w:t xml:space="preserve">. </w:t>
      </w:r>
    </w:p>
    <w:p w:rsidR="0051606F" w:rsidRDefault="0051606F" w:rsidP="00B40A98">
      <w:pPr>
        <w:pStyle w:val="odstavec"/>
        <w:rPr>
          <w:i/>
          <w:u w:val="single"/>
        </w:rPr>
      </w:pPr>
    </w:p>
    <w:p w:rsidR="0051606F" w:rsidRDefault="0051606F" w:rsidP="00B40A98">
      <w:pPr>
        <w:pStyle w:val="odstavec"/>
        <w:rPr>
          <w:i/>
          <w:u w:val="single"/>
        </w:rPr>
      </w:pPr>
    </w:p>
    <w:p w:rsidR="0051606F" w:rsidRPr="0051606F" w:rsidRDefault="0051606F" w:rsidP="00B40A98">
      <w:pPr>
        <w:pStyle w:val="odstavec"/>
        <w:rPr>
          <w:i/>
          <w:u w:val="single"/>
        </w:rPr>
      </w:pPr>
      <w:r w:rsidRPr="0051606F">
        <w:rPr>
          <w:i/>
          <w:u w:val="single"/>
        </w:rPr>
        <w:t>Identifikačné údaje konsolidovaných účtovných jednotiek</w:t>
      </w:r>
    </w:p>
    <w:p w:rsidR="00C46AD4" w:rsidRDefault="00C46AD4" w:rsidP="00B40A98">
      <w:pPr>
        <w:pStyle w:val="odstavec"/>
      </w:pPr>
      <w:r w:rsidRPr="00632805">
        <w:t xml:space="preserve">Obec má v zriaďovateľskej pôsobnosti </w:t>
      </w:r>
      <w:r>
        <w:t>1 rozpočtovú organizáciu</w:t>
      </w:r>
      <w:r w:rsidRPr="00632805">
        <w:t xml:space="preserve">, a to </w:t>
      </w:r>
      <w:r w:rsidR="00B53BB2">
        <w:t>Základnú</w:t>
      </w:r>
      <w:r w:rsidRPr="00632805">
        <w:t xml:space="preserve"> šk</w:t>
      </w:r>
      <w:r w:rsidR="00B53BB2">
        <w:t>olu</w:t>
      </w:r>
      <w:r w:rsidRPr="00632805">
        <w:t xml:space="preserve"> </w:t>
      </w:r>
      <w:r w:rsidR="0085709C">
        <w:t>Nitrianske Hrnčiarovce</w:t>
      </w:r>
      <w:r w:rsidR="00644EE4">
        <w:t>.</w:t>
      </w:r>
      <w:r w:rsidR="00FC563B">
        <w:t xml:space="preserve"> </w:t>
      </w:r>
      <w:r w:rsidR="00644EE4">
        <w:t xml:space="preserve"> </w:t>
      </w:r>
      <w:r>
        <w:t xml:space="preserve"> </w:t>
      </w:r>
    </w:p>
    <w:p w:rsidR="00FC563B" w:rsidRDefault="00FC563B" w:rsidP="00B40A98">
      <w:pPr>
        <w:pStyle w:val="odstavec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C46AD4" w:rsidRPr="0044198C" w:rsidTr="00C46AD4">
        <w:tc>
          <w:tcPr>
            <w:tcW w:w="4678" w:type="dxa"/>
            <w:shd w:val="clear" w:color="auto" w:fill="F2F2F2"/>
            <w:vAlign w:val="center"/>
          </w:tcPr>
          <w:p w:rsidR="00C46AD4" w:rsidRPr="0044198C" w:rsidRDefault="00C46AD4" w:rsidP="001D074F">
            <w:pPr>
              <w:spacing w:line="360" w:lineRule="auto"/>
            </w:pPr>
            <w:r w:rsidRPr="0044198C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:rsidR="00C46AD4" w:rsidRPr="00C46AD4" w:rsidRDefault="00C46AD4" w:rsidP="001D074F">
            <w:pPr>
              <w:spacing w:line="360" w:lineRule="auto"/>
            </w:pPr>
            <w:r w:rsidRPr="00C46AD4">
              <w:t>Sídlo konsolidovanej účtovnej jednotky</w:t>
            </w:r>
          </w:p>
        </w:tc>
      </w:tr>
      <w:tr w:rsidR="00C46AD4" w:rsidRPr="0044198C" w:rsidTr="00C46AD4">
        <w:tc>
          <w:tcPr>
            <w:tcW w:w="4678" w:type="dxa"/>
            <w:vAlign w:val="bottom"/>
          </w:tcPr>
          <w:p w:rsidR="00C46AD4" w:rsidRPr="00C46AD4" w:rsidRDefault="00B53BB2" w:rsidP="0085709C">
            <w:r>
              <w:t>Základná</w:t>
            </w:r>
            <w:r w:rsidR="00C46AD4" w:rsidRPr="00C46AD4">
              <w:t xml:space="preserve"> škola </w:t>
            </w:r>
            <w:r w:rsidR="0085709C">
              <w:t>Nitrianske Hrnčiarovce</w:t>
            </w:r>
          </w:p>
        </w:tc>
        <w:tc>
          <w:tcPr>
            <w:tcW w:w="4820" w:type="dxa"/>
            <w:vAlign w:val="bottom"/>
          </w:tcPr>
          <w:p w:rsidR="00C46AD4" w:rsidRPr="0044198C" w:rsidRDefault="0085709C" w:rsidP="0085709C">
            <w:proofErr w:type="spellStart"/>
            <w:r>
              <w:t>Jelenecká</w:t>
            </w:r>
            <w:proofErr w:type="spellEnd"/>
            <w:r>
              <w:t xml:space="preserve"> 7</w:t>
            </w:r>
            <w:r w:rsidR="00D445EB">
              <w:t>2</w:t>
            </w:r>
            <w:r w:rsidR="00C46AD4" w:rsidRPr="0044198C">
              <w:t xml:space="preserve">, </w:t>
            </w:r>
            <w:r w:rsidR="00FC563B">
              <w:t>951</w:t>
            </w:r>
            <w:r>
              <w:t xml:space="preserve"> 01</w:t>
            </w:r>
            <w:r w:rsidR="00FC563B">
              <w:t xml:space="preserve"> </w:t>
            </w:r>
            <w:r>
              <w:t>Nitrianske Hrnčiarovce</w:t>
            </w:r>
          </w:p>
        </w:tc>
      </w:tr>
      <w:tr w:rsidR="00C46AD4" w:rsidRPr="0044198C" w:rsidTr="00C46AD4">
        <w:tc>
          <w:tcPr>
            <w:tcW w:w="4678" w:type="dxa"/>
            <w:vAlign w:val="bottom"/>
          </w:tcPr>
          <w:p w:rsidR="00C46AD4" w:rsidRPr="00C46AD4" w:rsidRDefault="00C46AD4" w:rsidP="001D074F"/>
        </w:tc>
        <w:tc>
          <w:tcPr>
            <w:tcW w:w="4820" w:type="dxa"/>
            <w:vAlign w:val="bottom"/>
          </w:tcPr>
          <w:p w:rsidR="00C46AD4" w:rsidRPr="0044198C" w:rsidRDefault="00C46AD4" w:rsidP="001D074F"/>
        </w:tc>
      </w:tr>
    </w:tbl>
    <w:p w:rsidR="0051606F" w:rsidRDefault="00C46AD4" w:rsidP="00B40A98">
      <w:pPr>
        <w:pStyle w:val="odstavec"/>
      </w:pPr>
      <w:r>
        <w:t xml:space="preserve">Konsolidovaný celok Obce sa v roku </w:t>
      </w:r>
      <w:r w:rsidR="0087245F">
        <w:t>201</w:t>
      </w:r>
      <w:r w:rsidR="00632630">
        <w:t>9</w:t>
      </w:r>
      <w:r>
        <w:t xml:space="preserve"> oproti minulým účtovným obdobiam nezmenil.</w:t>
      </w:r>
    </w:p>
    <w:p w:rsidR="00C46AD4" w:rsidRDefault="00C46AD4" w:rsidP="00B40A98">
      <w:pPr>
        <w:pStyle w:val="odstavec"/>
      </w:pPr>
    </w:p>
    <w:p w:rsidR="00CC14D4" w:rsidRDefault="00CC14D4" w:rsidP="00B40A98">
      <w:pPr>
        <w:pStyle w:val="odstavec"/>
      </w:pPr>
      <w:r>
        <w:t xml:space="preserve">Prehľad o účtovných jednotkách konsolidovaného celku je uvedený,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:rsidR="00CC14D4" w:rsidRDefault="00CC14D4" w:rsidP="00B40A98">
      <w:pPr>
        <w:pStyle w:val="odstavec"/>
      </w:pPr>
    </w:p>
    <w:p w:rsidR="00C46AD4" w:rsidRPr="00CC14D4" w:rsidRDefault="00C46AD4" w:rsidP="00097180">
      <w:pPr>
        <w:pStyle w:val="odstavec"/>
        <w:rPr>
          <w:i/>
        </w:rPr>
      </w:pPr>
    </w:p>
    <w:p w:rsidR="00CC14D4" w:rsidRDefault="00CC14D4" w:rsidP="00B40A98">
      <w:pPr>
        <w:pStyle w:val="odstavec"/>
      </w:pPr>
    </w:p>
    <w:p w:rsidR="00CB2E75" w:rsidRPr="00632805" w:rsidRDefault="0051606F" w:rsidP="00B40A98">
      <w:pPr>
        <w:pStyle w:val="odstavec"/>
      </w:pPr>
      <w:r>
        <w:t>Konsolidovaná ú</w:t>
      </w:r>
      <w:r w:rsidR="00542E9A" w:rsidRPr="00632805">
        <w:t xml:space="preserve">čtovná závierka </w:t>
      </w:r>
      <w:r>
        <w:t xml:space="preserve">konsolidovaného celku </w:t>
      </w:r>
      <w:r w:rsidR="00F832E1" w:rsidRPr="00632805">
        <w:t>Obce</w:t>
      </w:r>
      <w:r w:rsidR="00542E9A" w:rsidRPr="00632805">
        <w:t xml:space="preserve"> k 31. decembru </w:t>
      </w:r>
      <w:r w:rsidR="0087245F">
        <w:t>201</w:t>
      </w:r>
      <w:r w:rsidR="00632630">
        <w:t>9</w:t>
      </w:r>
      <w:r w:rsidR="00542E9A" w:rsidRPr="00632805">
        <w:t xml:space="preserve"> je zostavená ako riadna </w:t>
      </w:r>
      <w:r>
        <w:t>konsolidovaná</w:t>
      </w:r>
      <w:r w:rsidR="0032719D" w:rsidRPr="00632805">
        <w:t xml:space="preserve"> </w:t>
      </w:r>
      <w:r w:rsidR="00542E9A" w:rsidRPr="00632805">
        <w:t xml:space="preserve">účtovná závierka podľa zákona č. </w:t>
      </w:r>
      <w:r w:rsidR="0032719D" w:rsidRPr="00632805">
        <w:t xml:space="preserve">431/2002 Z. z. </w:t>
      </w:r>
      <w:r w:rsidR="00542E9A" w:rsidRPr="00632805">
        <w:t>o účtovníctve</w:t>
      </w:r>
      <w:r w:rsidR="0032719D" w:rsidRPr="00632805">
        <w:t xml:space="preserve"> v znení neskorších predpisov</w:t>
      </w:r>
      <w:r w:rsidR="00542E9A" w:rsidRPr="00632805">
        <w:t xml:space="preserve">, za účtovné obdobie od 1. januára </w:t>
      </w:r>
      <w:r w:rsidR="0087245F">
        <w:t>201</w:t>
      </w:r>
      <w:r w:rsidR="00632630">
        <w:t>9</w:t>
      </w:r>
      <w:r w:rsidR="00542E9A" w:rsidRPr="00632805">
        <w:t xml:space="preserve"> do </w:t>
      </w:r>
      <w:r w:rsidR="00DB5DB5">
        <w:t xml:space="preserve">                     </w:t>
      </w:r>
      <w:r w:rsidR="00542E9A" w:rsidRPr="00632805">
        <w:t xml:space="preserve">31. decembra </w:t>
      </w:r>
      <w:r w:rsidR="0087245F">
        <w:t>201</w:t>
      </w:r>
      <w:r w:rsidR="00632630">
        <w:t>9</w:t>
      </w:r>
      <w:r w:rsidR="00542E9A" w:rsidRPr="00632805">
        <w:t xml:space="preserve">. </w:t>
      </w:r>
    </w:p>
    <w:p w:rsidR="00126886" w:rsidRPr="00632805" w:rsidRDefault="00126886" w:rsidP="00B40A98">
      <w:pPr>
        <w:pStyle w:val="odstavec"/>
      </w:pPr>
    </w:p>
    <w:p w:rsidR="0032719D" w:rsidRPr="00632805" w:rsidRDefault="0032719D" w:rsidP="00B40A98">
      <w:pPr>
        <w:pStyle w:val="odstavec"/>
      </w:pPr>
      <w:r w:rsidRPr="00632805">
        <w:t>Obec je súčasťou súhrnného celku verejnej správy Slovenskej republiky.</w:t>
      </w:r>
    </w:p>
    <w:p w:rsidR="00A519A9" w:rsidRPr="00632805" w:rsidRDefault="00A519A9" w:rsidP="00A519A9"/>
    <w:p w:rsidR="003C3959" w:rsidRPr="00F03249" w:rsidRDefault="00A74A43" w:rsidP="00126886">
      <w:pPr>
        <w:pStyle w:val="Nadpis2"/>
      </w:pPr>
      <w:r w:rsidRPr="00632805">
        <w:t>Informácie o vedúcich predstaviteľoch a o</w:t>
      </w:r>
      <w:r w:rsidR="00F03249">
        <w:t> zamestnancoch konsolidovaného celku</w:t>
      </w:r>
    </w:p>
    <w:p w:rsidR="00391204" w:rsidRPr="00632805" w:rsidRDefault="0032719D" w:rsidP="00B40A98">
      <w:pPr>
        <w:pStyle w:val="odstavec"/>
      </w:pPr>
      <w:r w:rsidRPr="00632805">
        <w:t>Starost</w:t>
      </w:r>
      <w:r w:rsidR="002A2498">
        <w:t>k</w:t>
      </w:r>
      <w:r w:rsidRPr="00632805">
        <w:t>a</w:t>
      </w:r>
      <w:r w:rsidR="00A74A43" w:rsidRPr="00632805">
        <w:t xml:space="preserve"> </w:t>
      </w:r>
      <w:r w:rsidRPr="00632805">
        <w:t>obce</w:t>
      </w:r>
      <w:r w:rsidR="002A2498">
        <w:t xml:space="preserve">:                     </w:t>
      </w:r>
      <w:r w:rsidRPr="00632805">
        <w:t xml:space="preserve"> </w:t>
      </w:r>
      <w:r w:rsidR="00D445EB">
        <w:t xml:space="preserve"> PhDr. </w:t>
      </w:r>
      <w:r w:rsidR="0037132E">
        <w:t>Katarína Nagyová</w:t>
      </w:r>
    </w:p>
    <w:p w:rsidR="00A74A43" w:rsidRPr="00632805" w:rsidRDefault="0032719D" w:rsidP="00B40A98">
      <w:pPr>
        <w:pStyle w:val="odstavec"/>
      </w:pPr>
      <w:r w:rsidRPr="00632805">
        <w:t>Zástupca starost</w:t>
      </w:r>
      <w:r w:rsidR="002A2498">
        <w:t>ky</w:t>
      </w:r>
      <w:r w:rsidR="004D6E96" w:rsidRPr="00632805">
        <w:t>:</w:t>
      </w:r>
      <w:r w:rsidR="004D6E96" w:rsidRPr="00632805">
        <w:tab/>
      </w:r>
      <w:r w:rsidR="004D6E96" w:rsidRPr="00632805">
        <w:tab/>
      </w:r>
      <w:r w:rsidR="0037132E">
        <w:t xml:space="preserve">Róbert </w:t>
      </w:r>
      <w:proofErr w:type="spellStart"/>
      <w:r w:rsidR="0037132E">
        <w:t>Tábi</w:t>
      </w:r>
      <w:proofErr w:type="spellEnd"/>
    </w:p>
    <w:p w:rsidR="00A74A43" w:rsidRPr="00632805" w:rsidRDefault="00A74A43" w:rsidP="00B40A98">
      <w:pPr>
        <w:pStyle w:val="odstavec"/>
      </w:pPr>
      <w:r w:rsidRPr="00632805">
        <w:t xml:space="preserve">Hlavný kontrolór </w:t>
      </w:r>
      <w:r w:rsidR="00F832E1" w:rsidRPr="00632805">
        <w:t>obce</w:t>
      </w:r>
      <w:r w:rsidR="003364CF" w:rsidRPr="00632805">
        <w:t>:</w:t>
      </w:r>
      <w:r w:rsidR="003364CF" w:rsidRPr="00632805">
        <w:tab/>
      </w:r>
      <w:r w:rsidR="0085709C">
        <w:t xml:space="preserve">Mgr. Dana </w:t>
      </w:r>
      <w:proofErr w:type="spellStart"/>
      <w:r w:rsidR="0085709C">
        <w:t>Jakabová</w:t>
      </w:r>
      <w:proofErr w:type="spellEnd"/>
    </w:p>
    <w:p w:rsidR="00391204" w:rsidRPr="00632805" w:rsidRDefault="00391204" w:rsidP="00B40A98">
      <w:pPr>
        <w:pStyle w:val="odstavec"/>
      </w:pPr>
    </w:p>
    <w:p w:rsidR="00B04006" w:rsidRPr="00632805" w:rsidRDefault="00A74A43" w:rsidP="00B40A98">
      <w:pPr>
        <w:pStyle w:val="odstavec"/>
      </w:pPr>
      <w:r w:rsidRPr="00632805">
        <w:t>Priemerný počet zamestnancov</w:t>
      </w:r>
      <w:r w:rsidR="00592F59">
        <w:t xml:space="preserve"> počas účtovného obdobia</w:t>
      </w:r>
      <w:r w:rsidR="003D65C8" w:rsidRPr="00632805">
        <w:t xml:space="preserve"> </w:t>
      </w:r>
      <w:r w:rsidR="006E5CD8">
        <w:t xml:space="preserve">konsolidovaného celku Obce </w:t>
      </w:r>
      <w:r w:rsidR="00592F59">
        <w:t xml:space="preserve"> ku dňu, ku ktorému sa zostavuje konsolidovaná účtovná </w:t>
      </w:r>
      <w:r w:rsidR="00C8075F">
        <w:t xml:space="preserve">závierka </w:t>
      </w:r>
      <w:r w:rsidR="006E5CD8">
        <w:t xml:space="preserve">bol </w:t>
      </w:r>
      <w:r w:rsidR="00133F98">
        <w:t>1</w:t>
      </w:r>
      <w:r w:rsidR="0037132E">
        <w:t>8</w:t>
      </w:r>
      <w:r w:rsidRPr="00632805">
        <w:t xml:space="preserve"> z toho </w:t>
      </w:r>
      <w:r w:rsidR="0085709C">
        <w:t>1</w:t>
      </w:r>
      <w:r w:rsidRPr="00632805">
        <w:t xml:space="preserve"> </w:t>
      </w:r>
      <w:r w:rsidR="00C8075F">
        <w:t>vedúci zamestnanec</w:t>
      </w:r>
      <w:r w:rsidR="003D65C8" w:rsidRPr="00632805">
        <w:t xml:space="preserve"> </w:t>
      </w:r>
      <w:r w:rsidRPr="00632805">
        <w:t xml:space="preserve">(v roku </w:t>
      </w:r>
      <w:r w:rsidR="0087245F">
        <w:t>201</w:t>
      </w:r>
      <w:r w:rsidR="00632630">
        <w:t>8</w:t>
      </w:r>
      <w:r w:rsidRPr="00632805">
        <w:t xml:space="preserve"> bol</w:t>
      </w:r>
      <w:r w:rsidR="003D65C8" w:rsidRPr="00632805">
        <w:t xml:space="preserve"> priemerný počet zamestnancov</w:t>
      </w:r>
      <w:r w:rsidR="00C8075F">
        <w:t xml:space="preserve"> </w:t>
      </w:r>
      <w:r w:rsidR="00133F98">
        <w:t>1</w:t>
      </w:r>
      <w:r w:rsidR="00632630">
        <w:t>8</w:t>
      </w:r>
      <w:r w:rsidRPr="00632805">
        <w:t xml:space="preserve">, z toho </w:t>
      </w:r>
      <w:r w:rsidR="00087FE8">
        <w:t>1</w:t>
      </w:r>
      <w:r w:rsidR="00C8075F">
        <w:t xml:space="preserve"> vedúci zamestnanec</w:t>
      </w:r>
      <w:r w:rsidRPr="00632805">
        <w:t>).</w:t>
      </w:r>
    </w:p>
    <w:p w:rsidR="00F03249" w:rsidRDefault="00F03249" w:rsidP="00126886">
      <w:pPr>
        <w:pStyle w:val="Nadpis2"/>
      </w:pPr>
    </w:p>
    <w:p w:rsidR="003C3959" w:rsidRPr="00632805" w:rsidRDefault="00B04006" w:rsidP="00126886">
      <w:pPr>
        <w:pStyle w:val="Nadpis2"/>
      </w:pPr>
      <w:r w:rsidRPr="00632805">
        <w:t xml:space="preserve">Informácia o splnení predpokladu nepretržitého pokračovania v činnosti účtovnej jednotky </w:t>
      </w:r>
      <w:r w:rsidR="003C3959" w:rsidRPr="00632805">
        <w:t xml:space="preserve"> </w:t>
      </w:r>
    </w:p>
    <w:p w:rsidR="003C3959" w:rsidRPr="00632805" w:rsidRDefault="00F03249" w:rsidP="00B40A98">
      <w:pPr>
        <w:pStyle w:val="odstavec"/>
      </w:pPr>
      <w:r>
        <w:t>Konsolidovaná ú</w:t>
      </w:r>
      <w:r w:rsidR="003C3959" w:rsidRPr="00632805">
        <w:t>čtovná z</w:t>
      </w:r>
      <w:r w:rsidR="009A1019" w:rsidRPr="00632805">
        <w:t xml:space="preserve">ávierka </w:t>
      </w:r>
      <w:r w:rsidR="00F832E1" w:rsidRPr="00632805">
        <w:t>Obce</w:t>
      </w:r>
      <w:r w:rsidR="00F9057A" w:rsidRPr="00632805">
        <w:t xml:space="preserve"> </w:t>
      </w:r>
      <w:r w:rsidR="00126886" w:rsidRPr="00632805">
        <w:t xml:space="preserve">bola </w:t>
      </w:r>
      <w:r w:rsidR="00104017" w:rsidRPr="00632805">
        <w:t>zostavená za p</w:t>
      </w:r>
      <w:r w:rsidR="00DB5DB5">
        <w:t xml:space="preserve">redpokladu nepretržitého pokračovania v činnosti jednotlivých účtovných jednotiek tvoriacich konsolidovaný celok, a to </w:t>
      </w:r>
      <w:r w:rsidR="00126886" w:rsidRPr="00632805">
        <w:t>v súlade so</w:t>
      </w:r>
      <w:r w:rsidR="003C3959" w:rsidRPr="00632805">
        <w:t xml:space="preserve"> zákonom o účtovníctve a nadväzujúcimi</w:t>
      </w:r>
      <w:r w:rsidR="00126886" w:rsidRPr="00632805">
        <w:t xml:space="preserve"> právnymi predpismi</w:t>
      </w:r>
      <w:r w:rsidR="003C3959" w:rsidRPr="00632805">
        <w:t>.</w:t>
      </w:r>
    </w:p>
    <w:p w:rsidR="003C3959" w:rsidRPr="00632805" w:rsidRDefault="003C3959" w:rsidP="00B40A98">
      <w:pPr>
        <w:pStyle w:val="odstavec"/>
      </w:pPr>
    </w:p>
    <w:p w:rsidR="00F9057A" w:rsidRPr="00632805" w:rsidRDefault="00F9057A" w:rsidP="00126886">
      <w:pPr>
        <w:pStyle w:val="Nadpis2"/>
      </w:pPr>
      <w:r w:rsidRPr="00632805">
        <w:t>Zmeny účtovných metód a účtovných zásad</w:t>
      </w:r>
    </w:p>
    <w:p w:rsidR="00F9057A" w:rsidRPr="00632805" w:rsidRDefault="00F9057A" w:rsidP="00B40A98">
      <w:pPr>
        <w:pStyle w:val="odstavec"/>
      </w:pPr>
      <w:r w:rsidRPr="00632805">
        <w:t xml:space="preserve">Účtovné metódy a všeobecné účtovné zásady boli </w:t>
      </w:r>
      <w:r w:rsidR="00DB5DB5">
        <w:t xml:space="preserve">v konsolidovanom celku </w:t>
      </w:r>
      <w:r w:rsidR="00F03249">
        <w:t>konzistentne aplikované.</w:t>
      </w:r>
    </w:p>
    <w:p w:rsidR="00F9057A" w:rsidRPr="00632805" w:rsidRDefault="00F9057A" w:rsidP="005F0094">
      <w:pPr>
        <w:pStyle w:val="abc"/>
        <w:rPr>
          <w:sz w:val="24"/>
          <w:szCs w:val="24"/>
        </w:rPr>
      </w:pPr>
    </w:p>
    <w:p w:rsidR="00B04006" w:rsidRPr="00632805" w:rsidRDefault="00B04006" w:rsidP="00126886">
      <w:pPr>
        <w:pStyle w:val="Nadpis2"/>
      </w:pPr>
      <w:r w:rsidRPr="00632805">
        <w:t>Spôsob ocenenia jednotlivých zložiek</w:t>
      </w:r>
    </w:p>
    <w:p w:rsidR="00A5077A" w:rsidRDefault="00A5077A" w:rsidP="00B40A98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Súčasťou obstarávacej ceny dlhodobého nehmotného </w:t>
      </w:r>
      <w:r>
        <w:tab/>
      </w:r>
      <w:r w:rsidRPr="00A5077A">
        <w:t xml:space="preserve">a nehmotného majetku nie sú resp. sú  úroky z úverov do doby zaradenia </w:t>
      </w:r>
      <w:r>
        <w:tab/>
      </w:r>
      <w:r w:rsidRPr="00A5077A">
        <w:t>majetku. O zľave z ceny, ktorú poskytol dodávateľ k majetku sa následne zníži obstarávacia cena predmetného majetku.</w:t>
      </w:r>
    </w:p>
    <w:p w:rsidR="00A5077A" w:rsidRPr="00A5077A" w:rsidRDefault="00A5077A" w:rsidP="00B40A98">
      <w:pPr>
        <w:pStyle w:val="odstavec"/>
      </w:pPr>
    </w:p>
    <w:p w:rsidR="00A5077A" w:rsidRDefault="00A5077A" w:rsidP="00B40A98">
      <w:pPr>
        <w:pStyle w:val="odstavec"/>
      </w:pPr>
      <w:r w:rsidRPr="00A5077A">
        <w:t>Dlhodobý majetok vytvorený vlastnou činnosťou sa oceňuje vlastnými</w:t>
      </w:r>
      <w:r w:rsidR="00DB5DB5">
        <w:t xml:space="preserve"> nákladmi. Za vlastné náklady s</w:t>
      </w:r>
      <w:r w:rsidRPr="00A5077A">
        <w:t xml:space="preserve">a považujú všetky priame náklady vynaložené na výrobu alebo inú činnosť a všetky nepriame náklady vzťahujúce sa na výrobu </w:t>
      </w:r>
      <w:r>
        <w:tab/>
      </w:r>
      <w:r w:rsidRPr="00A5077A">
        <w:t xml:space="preserve">alebo inú činnosť. Majetok vytvorený vlastnou činnosťou by sa ocenil reprodukčnou obstarávacou cenou v prípade, ak by vlastné náklady boli vyššie </w:t>
      </w:r>
      <w:r>
        <w:tab/>
      </w:r>
      <w:r w:rsidRPr="00A5077A">
        <w:t>ako reprodukčná obstarávacia cena tohto majetku.</w:t>
      </w:r>
    </w:p>
    <w:p w:rsidR="00A5077A" w:rsidRPr="00A5077A" w:rsidRDefault="00A5077A" w:rsidP="00B40A98">
      <w:pPr>
        <w:pStyle w:val="odstavec"/>
      </w:pPr>
    </w:p>
    <w:p w:rsidR="00A5077A" w:rsidRDefault="00A5077A" w:rsidP="00A5077A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</w:t>
      </w:r>
      <w:r w:rsidR="00DB5DB5">
        <w:t xml:space="preserve">cenou. Reprodukčná obstarávacia  cena je </w:t>
      </w:r>
      <w:r w:rsidRPr="00A5077A">
        <w:t xml:space="preserve"> cena, za ktorú  by sa majetok obstaral v </w:t>
      </w:r>
      <w:r>
        <w:t>čase, keď sa o ňom účtuje.</w:t>
      </w:r>
    </w:p>
    <w:p w:rsidR="00A5077A" w:rsidRPr="00A5077A" w:rsidRDefault="00A5077A" w:rsidP="00A5077A">
      <w:pPr>
        <w:tabs>
          <w:tab w:val="num" w:pos="540"/>
        </w:tabs>
        <w:jc w:val="both"/>
      </w:pPr>
    </w:p>
    <w:p w:rsidR="00A5077A" w:rsidRPr="00632805" w:rsidRDefault="00A5077A" w:rsidP="00B40A98">
      <w:pPr>
        <w:pStyle w:val="odstavec"/>
      </w:pPr>
      <w:r w:rsidRPr="00632805">
        <w:t>Predpokladaná doba používania, metóda odpisovania a odpisová sadzba</w:t>
      </w:r>
      <w:r w:rsidR="00DB5DB5">
        <w:t xml:space="preserve"> uplatňovaná pri účtovných odpisoch</w:t>
      </w:r>
      <w:r w:rsidRPr="00632805">
        <w:t xml:space="preserve"> sú uvedené v nasledujúcej tabuľke:</w:t>
      </w:r>
    </w:p>
    <w:p w:rsidR="00A5077A" w:rsidRPr="00BF0431" w:rsidRDefault="00A5077A" w:rsidP="00A5077A">
      <w:pPr>
        <w:pStyle w:val="Zkladntext"/>
        <w:spacing w:line="276" w:lineRule="auto"/>
        <w:rPr>
          <w:i/>
        </w:rPr>
      </w:pPr>
    </w:p>
    <w:tbl>
      <w:tblPr>
        <w:tblW w:w="9243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426"/>
        <w:gridCol w:w="1559"/>
        <w:gridCol w:w="142"/>
        <w:gridCol w:w="1842"/>
        <w:gridCol w:w="142"/>
        <w:gridCol w:w="1730"/>
      </w:tblGrid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A5077A" w:rsidRPr="00BF0431" w:rsidTr="00251C20">
        <w:trPr>
          <w:trHeight w:val="25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náklady na vývoj</w:t>
            </w:r>
          </w:p>
        </w:tc>
        <w:tc>
          <w:tcPr>
            <w:tcW w:w="1559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20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DB5DB5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s</w:t>
            </w:r>
            <w:r w:rsidR="00A5077A" w:rsidRPr="00BF0431">
              <w:rPr>
                <w:i/>
                <w:sz w:val="24"/>
                <w:szCs w:val="24"/>
              </w:rPr>
              <w:t>oftvare</w:t>
            </w:r>
            <w:proofErr w:type="spellEnd"/>
          </w:p>
        </w:tc>
        <w:tc>
          <w:tcPr>
            <w:tcW w:w="1559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25</w:t>
            </w:r>
          </w:p>
        </w:tc>
      </w:tr>
      <w:tr w:rsidR="00A5077A" w:rsidRPr="00BF0431" w:rsidTr="00251C20">
        <w:trPr>
          <w:trHeight w:val="94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oceniteľné práva (licencie)</w:t>
            </w:r>
          </w:p>
        </w:tc>
        <w:tc>
          <w:tcPr>
            <w:tcW w:w="1559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20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drobný dlhodobý nehmotný majetok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5077A" w:rsidRPr="00BF0431" w:rsidRDefault="00A5077A" w:rsidP="0009718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 xml:space="preserve">rôzna 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5077A" w:rsidRPr="00BF0431" w:rsidRDefault="00097180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Jednorázový</w:t>
            </w:r>
            <w:proofErr w:type="spellEnd"/>
            <w:r>
              <w:rPr>
                <w:i/>
                <w:sz w:val="24"/>
                <w:szCs w:val="24"/>
              </w:rPr>
              <w:t xml:space="preserve"> odpis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A5077A" w:rsidRPr="00BF0431" w:rsidRDefault="00097180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</w:t>
            </w:r>
          </w:p>
        </w:tc>
      </w:tr>
    </w:tbl>
    <w:p w:rsidR="00A5077A" w:rsidRPr="00BF0431" w:rsidRDefault="00A5077A" w:rsidP="00B40A98">
      <w:pPr>
        <w:pStyle w:val="odstavec"/>
      </w:pPr>
    </w:p>
    <w:p w:rsidR="00A5077A" w:rsidRPr="00A13630" w:rsidRDefault="00A5077A" w:rsidP="00B40A98">
      <w:pPr>
        <w:pStyle w:val="odstavec"/>
      </w:pPr>
    </w:p>
    <w:p w:rsidR="00A5077A" w:rsidRPr="00632805" w:rsidRDefault="00A5077A" w:rsidP="00DB5DB5">
      <w:pPr>
        <w:pStyle w:val="Zkladntext"/>
        <w:jc w:val="both"/>
      </w:pPr>
      <w:r w:rsidRPr="00632805">
        <w:t xml:space="preserve">Predpokladaná doba používania, metóda odpisovania a odpisová sadzba </w:t>
      </w:r>
      <w:r w:rsidR="00DB5DB5">
        <w:t>uplatňovaná pri účtovných odpisoch</w:t>
      </w:r>
      <w:r w:rsidR="00DB5DB5" w:rsidRPr="00632805">
        <w:t xml:space="preserve"> </w:t>
      </w:r>
      <w:r w:rsidRPr="00632805">
        <w:t>sú uvedené v nasledujúcej tabuľke:</w:t>
      </w:r>
    </w:p>
    <w:p w:rsidR="00A5077A" w:rsidRPr="00BF0431" w:rsidRDefault="00A5077A" w:rsidP="00A5077A">
      <w:pPr>
        <w:pStyle w:val="Zkladntext"/>
        <w:spacing w:line="276" w:lineRule="auto"/>
        <w:rPr>
          <w:i/>
        </w:rPr>
      </w:pPr>
    </w:p>
    <w:tbl>
      <w:tblPr>
        <w:tblW w:w="9214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426"/>
        <w:gridCol w:w="1701"/>
        <w:gridCol w:w="141"/>
        <w:gridCol w:w="1701"/>
        <w:gridCol w:w="142"/>
        <w:gridCol w:w="1701"/>
      </w:tblGrid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A5077A" w:rsidRPr="00BF0431" w:rsidTr="00251C20">
        <w:trPr>
          <w:trHeight w:val="25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5077A" w:rsidRPr="00BF0431" w:rsidRDefault="00DB5DB5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</w:t>
            </w:r>
            <w:r w:rsidR="00A5077A" w:rsidRPr="00BF0431">
              <w:rPr>
                <w:i/>
                <w:sz w:val="24"/>
                <w:szCs w:val="24"/>
              </w:rPr>
              <w:t>udovy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2,5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stroje, prístroje a zariadenia</w:t>
            </w:r>
          </w:p>
        </w:tc>
        <w:tc>
          <w:tcPr>
            <w:tcW w:w="1701" w:type="dxa"/>
          </w:tcPr>
          <w:p w:rsidR="00A5077A" w:rsidRPr="00BF0431" w:rsidRDefault="00097180" w:rsidP="0009718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</w:t>
            </w:r>
            <w:r w:rsidR="00A5077A" w:rsidRPr="00BF0431"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14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 až 12,5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dopravné prostriedky</w:t>
            </w:r>
          </w:p>
        </w:tc>
        <w:tc>
          <w:tcPr>
            <w:tcW w:w="1701" w:type="dxa"/>
          </w:tcPr>
          <w:p w:rsidR="00A5077A" w:rsidRPr="00BF0431" w:rsidRDefault="00097180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</w:t>
            </w:r>
          </w:p>
        </w:tc>
        <w:tc>
          <w:tcPr>
            <w:tcW w:w="14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5077A" w:rsidRPr="00BF0431" w:rsidRDefault="00097180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16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drobný dlhodobý hmotný majetok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A5077A" w:rsidP="0009718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 xml:space="preserve">rôzna </w:t>
            </w:r>
            <w:r w:rsidR="00097180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087FE8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jednorázový</w:t>
            </w:r>
            <w:proofErr w:type="spellEnd"/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A5077A" w:rsidRPr="00BF0431" w:rsidRDefault="00087FE8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</w:t>
            </w:r>
          </w:p>
        </w:tc>
      </w:tr>
    </w:tbl>
    <w:p w:rsidR="00A5077A" w:rsidRPr="00A5077A" w:rsidRDefault="00A5077A" w:rsidP="004A16EB">
      <w:pPr>
        <w:pStyle w:val="Nadpis1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Cenné papiere a podiely</w:t>
      </w:r>
      <w:r w:rsidRPr="00A5077A">
        <w:t xml:space="preserve"> sa oceňujú pri ich nadobudnutí obstarávacími cenami, </w:t>
      </w:r>
      <w:r w:rsidR="00DB5DB5">
        <w:t xml:space="preserve">t.j. vrátane </w:t>
      </w:r>
      <w:r w:rsidRPr="00A5077A">
        <w:t xml:space="preserve">nákladov súvisiacich s obstaraním. </w:t>
      </w:r>
    </w:p>
    <w:p w:rsidR="00A5077A" w:rsidRPr="00A5077A" w:rsidRDefault="00A5077A" w:rsidP="00B40A98">
      <w:pPr>
        <w:pStyle w:val="odstavec"/>
      </w:pPr>
      <w:r w:rsidRPr="00A5077A">
        <w:tab/>
      </w:r>
      <w:r w:rsidRPr="00A5077A">
        <w:tab/>
      </w:r>
      <w:r w:rsidRPr="00A5077A">
        <w:tab/>
      </w: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</w:t>
      </w:r>
      <w:r>
        <w:t xml:space="preserve"> ocenenie úbytku zásob). Vážený </w:t>
      </w:r>
      <w:r w:rsidRPr="00A5077A">
        <w:t>aritmetický priemer sa počíta najmenej raz za mesiac.</w:t>
      </w:r>
    </w:p>
    <w:p w:rsidR="00A5077A" w:rsidRPr="00A5077A" w:rsidRDefault="00A5077A" w:rsidP="00B40A98">
      <w:pPr>
        <w:pStyle w:val="odstavec"/>
      </w:pPr>
      <w:r w:rsidRPr="00A5077A">
        <w:t xml:space="preserve">Zásoby vytvorené vlastnou činnosťou sa oceňujú vlastnými nákladmi. Vlastné náklady sú priame náklady (priamy materiál, priame mzdy a ostatné priame </w:t>
      </w:r>
      <w:r>
        <w:tab/>
      </w:r>
      <w:r w:rsidRPr="00A5077A"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:rsidR="00A5077A" w:rsidRPr="00A5077A" w:rsidRDefault="00A5077A" w:rsidP="00A5077A">
      <w:pPr>
        <w:tabs>
          <w:tab w:val="left" w:pos="360"/>
        </w:tabs>
        <w:jc w:val="both"/>
      </w:pPr>
      <w:r w:rsidRPr="00A5077A">
        <w:t xml:space="preserve">Zásoby nadobudnuté bezodplatne (darovaním a delimitáciou), prebytky zásob, odpad a zvyškové produkty  sa oceňujú reprodukčnou obstarávacou cenou, čo </w:t>
      </w:r>
      <w:r w:rsidRPr="00A5077A">
        <w:tab/>
        <w:t>je cena, za ktorú by sa majetok obstaral v čase, keď sa o ňom účtuje.</w:t>
      </w:r>
      <w:r w:rsidRPr="00A5077A">
        <w:rPr>
          <w:bCs/>
        </w:rPr>
        <w:t xml:space="preserve"> </w:t>
      </w:r>
    </w:p>
    <w:p w:rsidR="00A5077A" w:rsidRPr="00A5077A" w:rsidRDefault="00A5077A" w:rsidP="00B40A98">
      <w:pPr>
        <w:pStyle w:val="odstavec"/>
      </w:pPr>
      <w:r w:rsidRPr="00A5077A">
        <w:t>Novozistené zásoby pri inventarizácii sa oceňujú reprodukčnou obstarávacou cenou.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Pohľadávky</w:t>
      </w:r>
      <w:r w:rsidRPr="00DB5DB5">
        <w:t xml:space="preserve"> </w:t>
      </w:r>
      <w:r w:rsidR="00DB5DB5">
        <w:t>sa pri ich vzniku</w:t>
      </w:r>
      <w:r w:rsidRPr="00A5077A">
        <w:t xml:space="preserve"> oceňujú menovitou hodnotou. Pohľadávky pri odplatnom nadobudnutí sa oceňujú obstarávacou cenou, t.j. vrátane nákladov </w:t>
      </w:r>
      <w:r>
        <w:tab/>
      </w:r>
      <w:r w:rsidR="00DB5DB5">
        <w:t xml:space="preserve">súvisiacich s obstaraním. </w:t>
      </w:r>
      <w:r w:rsidRPr="00A5077A">
        <w:t>Toto ocenenie sa znižuje o pochybné,  nedobytným pohľadávky a o pohľadávky, pri ktorých existuje riziko nevymožiteľnosti.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 w:rsidR="00B40A98">
        <w:t>eur</w:t>
      </w:r>
      <w:r w:rsidRPr="00A5077A">
        <w:t>čitým časovým vymedzením alebo výškou a oceňujú sa v očakávanej výške záväzku.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:rsidR="00A5077A" w:rsidRDefault="00A5077A" w:rsidP="004A16EB">
      <w:pPr>
        <w:pStyle w:val="Nadpis1"/>
      </w:pPr>
    </w:p>
    <w:p w:rsidR="00877617" w:rsidRPr="00877617" w:rsidRDefault="00877617" w:rsidP="00877617">
      <w:pPr>
        <w:rPr>
          <w:b/>
          <w:bCs/>
          <w:kern w:val="32"/>
        </w:rPr>
      </w:pPr>
      <w:r w:rsidRPr="00877617">
        <w:rPr>
          <w:b/>
          <w:bCs/>
          <w:kern w:val="32"/>
        </w:rPr>
        <w:t>INFORMÁCIE O METÓDACH A POSTUPOCH KONSOLIDÁCIE</w:t>
      </w:r>
    </w:p>
    <w:p w:rsidR="00877617" w:rsidRDefault="00877617" w:rsidP="00877617">
      <w:pPr>
        <w:spacing w:line="360" w:lineRule="auto"/>
        <w:jc w:val="both"/>
      </w:pPr>
    </w:p>
    <w:p w:rsidR="00877617" w:rsidRDefault="00877617" w:rsidP="00877617">
      <w:pPr>
        <w:jc w:val="both"/>
      </w:pPr>
      <w:r w:rsidRPr="0044198C">
        <w:t xml:space="preserve">Konsolidovaná účtovná závierka Obce </w:t>
      </w:r>
      <w:r w:rsidR="0085709C">
        <w:t>Nitrianske Hrnčiarovce</w:t>
      </w:r>
      <w:r w:rsidR="00097180">
        <w:t xml:space="preserve"> </w:t>
      </w:r>
      <w:r w:rsidRPr="0044198C">
        <w:t>bo</w:t>
      </w:r>
      <w:r w:rsidR="00097180">
        <w:t>la zostavená v súlade so zákonom</w:t>
      </w:r>
      <w:r w:rsidR="00DB5DB5">
        <w:t xml:space="preserve"> </w:t>
      </w:r>
      <w:r w:rsidRPr="0044198C">
        <w:t>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B866C7" w:rsidRPr="0044198C" w:rsidRDefault="00B866C7" w:rsidP="00877617">
      <w:pPr>
        <w:jc w:val="both"/>
      </w:pPr>
    </w:p>
    <w:p w:rsidR="00877617" w:rsidRPr="0044198C" w:rsidRDefault="00877617" w:rsidP="00877617">
      <w:pPr>
        <w:jc w:val="both"/>
      </w:pPr>
      <w:r w:rsidRPr="0044198C">
        <w:t>V rámci konsolidácie konsolidovaného cel</w:t>
      </w:r>
      <w:r w:rsidR="00DB5DB5">
        <w:t>ku O</w:t>
      </w:r>
      <w:r w:rsidRPr="0044198C">
        <w:t xml:space="preserve">bce boli eliminované vzájomné pohľadávky, záväzky, náklady a výnosy, bola vykonaná konsolidácia kapitálu. </w:t>
      </w:r>
    </w:p>
    <w:p w:rsidR="00B866C7" w:rsidRDefault="00B866C7" w:rsidP="00877617">
      <w:pPr>
        <w:jc w:val="both"/>
        <w:rPr>
          <w:i/>
        </w:rPr>
      </w:pPr>
    </w:p>
    <w:p w:rsidR="00877617" w:rsidRPr="0044198C" w:rsidRDefault="00877617" w:rsidP="00877617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6"/>
        <w:gridCol w:w="1516"/>
        <w:gridCol w:w="1534"/>
        <w:gridCol w:w="1528"/>
      </w:tblGrid>
      <w:tr w:rsidR="00877617" w:rsidRPr="005756D6" w:rsidTr="00097180">
        <w:tc>
          <w:tcPr>
            <w:tcW w:w="4633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Názov resp. obchodné meno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vlastného imania</w:t>
            </w:r>
          </w:p>
        </w:tc>
      </w:tr>
      <w:tr w:rsidR="00877617" w:rsidRPr="005756D6" w:rsidTr="00097180">
        <w:tc>
          <w:tcPr>
            <w:tcW w:w="4633" w:type="dxa"/>
            <w:vAlign w:val="bottom"/>
          </w:tcPr>
          <w:p w:rsidR="00877617" w:rsidRPr="0044198C" w:rsidRDefault="00877617" w:rsidP="0085709C">
            <w:r w:rsidRPr="0044198C">
              <w:t>Obec</w:t>
            </w:r>
            <w:r w:rsidR="00C8075F">
              <w:t xml:space="preserve"> </w:t>
            </w:r>
            <w:r w:rsidRPr="0044198C">
              <w:t xml:space="preserve"> </w:t>
            </w:r>
            <w:r w:rsidR="0085709C">
              <w:t>Nitrianske Hrnčiarovce</w:t>
            </w:r>
          </w:p>
        </w:tc>
        <w:tc>
          <w:tcPr>
            <w:tcW w:w="1522" w:type="dxa"/>
          </w:tcPr>
          <w:p w:rsidR="00877617" w:rsidRPr="0044198C" w:rsidRDefault="0087761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877617" w:rsidRPr="0044198C" w:rsidRDefault="00877617" w:rsidP="00877617">
            <w:pPr>
              <w:jc w:val="both"/>
            </w:pPr>
          </w:p>
        </w:tc>
        <w:tc>
          <w:tcPr>
            <w:tcW w:w="1554" w:type="dxa"/>
          </w:tcPr>
          <w:p w:rsidR="00877617" w:rsidRPr="0044198C" w:rsidRDefault="00877617" w:rsidP="00877617">
            <w:pPr>
              <w:jc w:val="both"/>
            </w:pPr>
          </w:p>
        </w:tc>
      </w:tr>
      <w:tr w:rsidR="00877617" w:rsidRPr="005756D6" w:rsidTr="00097180">
        <w:tc>
          <w:tcPr>
            <w:tcW w:w="4633" w:type="dxa"/>
            <w:vAlign w:val="bottom"/>
          </w:tcPr>
          <w:p w:rsidR="00877617" w:rsidRPr="0044198C" w:rsidRDefault="00877617" w:rsidP="0085709C">
            <w:r>
              <w:t>Základná</w:t>
            </w:r>
            <w:r w:rsidRPr="0044198C">
              <w:t xml:space="preserve"> škola </w:t>
            </w:r>
            <w:r w:rsidR="0085709C">
              <w:t>Nitrianske Hrnčiarovce</w:t>
            </w:r>
          </w:p>
        </w:tc>
        <w:tc>
          <w:tcPr>
            <w:tcW w:w="1522" w:type="dxa"/>
          </w:tcPr>
          <w:p w:rsidR="00877617" w:rsidRPr="0044198C" w:rsidRDefault="0087761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877617" w:rsidRPr="0044198C" w:rsidRDefault="00877617" w:rsidP="00877617">
            <w:pPr>
              <w:jc w:val="both"/>
            </w:pPr>
          </w:p>
        </w:tc>
        <w:tc>
          <w:tcPr>
            <w:tcW w:w="1554" w:type="dxa"/>
          </w:tcPr>
          <w:p w:rsidR="00877617" w:rsidRPr="0044198C" w:rsidRDefault="00877617" w:rsidP="00877617">
            <w:pPr>
              <w:jc w:val="both"/>
            </w:pPr>
          </w:p>
        </w:tc>
      </w:tr>
      <w:tr w:rsidR="00877617" w:rsidRPr="005756D6" w:rsidTr="00097180">
        <w:tc>
          <w:tcPr>
            <w:tcW w:w="4633" w:type="dxa"/>
            <w:vAlign w:val="bottom"/>
          </w:tcPr>
          <w:p w:rsidR="00877617" w:rsidRPr="0044198C" w:rsidRDefault="00877617" w:rsidP="00877617"/>
        </w:tc>
        <w:tc>
          <w:tcPr>
            <w:tcW w:w="1522" w:type="dxa"/>
          </w:tcPr>
          <w:p w:rsidR="00877617" w:rsidRPr="0044198C" w:rsidRDefault="00877617" w:rsidP="00877617">
            <w:pPr>
              <w:jc w:val="center"/>
            </w:pPr>
          </w:p>
        </w:tc>
        <w:tc>
          <w:tcPr>
            <w:tcW w:w="1541" w:type="dxa"/>
          </w:tcPr>
          <w:p w:rsidR="00877617" w:rsidRPr="0044198C" w:rsidRDefault="00877617" w:rsidP="00877617">
            <w:pPr>
              <w:jc w:val="both"/>
            </w:pPr>
          </w:p>
        </w:tc>
        <w:tc>
          <w:tcPr>
            <w:tcW w:w="1554" w:type="dxa"/>
          </w:tcPr>
          <w:p w:rsidR="00877617" w:rsidRPr="0044198C" w:rsidRDefault="00877617" w:rsidP="00877617">
            <w:pPr>
              <w:jc w:val="both"/>
            </w:pPr>
          </w:p>
        </w:tc>
      </w:tr>
    </w:tbl>
    <w:p w:rsidR="00877617" w:rsidRDefault="00877617" w:rsidP="00877617">
      <w:pPr>
        <w:jc w:val="both"/>
      </w:pPr>
    </w:p>
    <w:p w:rsidR="00877617" w:rsidRPr="0044198C" w:rsidRDefault="00877617" w:rsidP="00877617">
      <w:pPr>
        <w:jc w:val="both"/>
      </w:pPr>
      <w:r w:rsidRPr="0044198C">
        <w:t>Pri dcérskych účtovných jednotkách bola použitá metóda úplnej konsolidácie.</w:t>
      </w:r>
    </w:p>
    <w:p w:rsidR="00097180" w:rsidRDefault="00097180" w:rsidP="00877617">
      <w:pPr>
        <w:jc w:val="both"/>
      </w:pPr>
    </w:p>
    <w:p w:rsidR="00877617" w:rsidRPr="0044198C" w:rsidRDefault="00877617" w:rsidP="00877617">
      <w:pPr>
        <w:jc w:val="both"/>
      </w:pPr>
      <w:r>
        <w:t xml:space="preserve">V roku </w:t>
      </w:r>
      <w:r w:rsidR="00662252">
        <w:t>201</w:t>
      </w:r>
      <w:r w:rsidR="00632630">
        <w:t>9</w:t>
      </w:r>
      <w:r>
        <w:t xml:space="preserve">, rovnako ako v predchádzajúcich účtovných obdobiach, </w:t>
      </w:r>
      <w:r w:rsidRPr="0044198C">
        <w:t xml:space="preserve"> sa medzi účtovnými jednotkami </w:t>
      </w:r>
      <w:r>
        <w:t>konsolidovaného celku Obce ne</w:t>
      </w:r>
      <w:r w:rsidRPr="0044198C">
        <w:t>u</w:t>
      </w:r>
      <w:r>
        <w:t>skuto</w:t>
      </w:r>
      <w:r w:rsidRPr="0044198C">
        <w:t>čnil nákup, resp. predaj majetku</w:t>
      </w:r>
      <w:r>
        <w:t>. Preto nebolo potrebné vykonať konsolidáciu medzivýsledku.</w:t>
      </w:r>
    </w:p>
    <w:p w:rsidR="00F03249" w:rsidRDefault="00F03249" w:rsidP="00F03249"/>
    <w:p w:rsidR="00B866C7" w:rsidRPr="004A16EB" w:rsidRDefault="00443C84" w:rsidP="004A16EB">
      <w:pPr>
        <w:pStyle w:val="Nadpis1"/>
      </w:pPr>
      <w:r w:rsidRPr="00632805">
        <w:t xml:space="preserve">INFORMÁCIE O ÚDAJOCH NA STRANE AKTÍV </w:t>
      </w:r>
      <w:r w:rsidR="004A16EB">
        <w:t xml:space="preserve"> A  PASÍV</w:t>
      </w:r>
    </w:p>
    <w:p w:rsidR="00443C84" w:rsidRPr="00632805" w:rsidRDefault="00443C84" w:rsidP="004A16EB">
      <w:pPr>
        <w:pStyle w:val="Nadpis2"/>
        <w:spacing w:before="0" w:after="0"/>
      </w:pPr>
      <w:r w:rsidRPr="00632805">
        <w:t>Dlhodobý nehmotný majetok a dlhodobý hmotný majetok</w:t>
      </w:r>
    </w:p>
    <w:p w:rsidR="00443C84" w:rsidRPr="00632805" w:rsidRDefault="00443C84" w:rsidP="00B40A98">
      <w:pPr>
        <w:pStyle w:val="odstavec"/>
      </w:pPr>
      <w:r w:rsidRPr="00632805">
        <w:t xml:space="preserve">Prehľad pohybu dlhodobého nehmotného a dlhodobého hmotného majetku od 1. januára </w:t>
      </w:r>
      <w:r w:rsidR="0087245F">
        <w:t>201</w:t>
      </w:r>
      <w:r w:rsidR="00632630">
        <w:t>9</w:t>
      </w:r>
      <w:r w:rsidR="00133F98">
        <w:t xml:space="preserve"> </w:t>
      </w:r>
      <w:r w:rsidRPr="00632805">
        <w:t>do 31. dec</w:t>
      </w:r>
      <w:r w:rsidR="00F969D2" w:rsidRPr="00632805">
        <w:t xml:space="preserve">embra </w:t>
      </w:r>
      <w:r w:rsidR="0087245F">
        <w:t>201</w:t>
      </w:r>
      <w:r w:rsidR="00632630">
        <w:t>9</w:t>
      </w:r>
      <w:r w:rsidR="00F969D2" w:rsidRPr="00632805">
        <w:t xml:space="preserve"> je uvedený v</w:t>
      </w:r>
      <w:r w:rsidR="00A5077A">
        <w:t xml:space="preserve"> tabuľkovej časti</w:t>
      </w:r>
      <w:r w:rsidRPr="00632805">
        <w:t xml:space="preserve"> </w:t>
      </w:r>
      <w:r w:rsidR="006E0E20" w:rsidRPr="00632805">
        <w:rPr>
          <w:i/>
        </w:rPr>
        <w:t>Prehľad o pohybe dlhodobého majetku.</w:t>
      </w:r>
    </w:p>
    <w:p w:rsidR="00443C84" w:rsidRPr="00632805" w:rsidRDefault="00443C84" w:rsidP="00B40A98">
      <w:pPr>
        <w:pStyle w:val="odstavec"/>
      </w:pPr>
    </w:p>
    <w:p w:rsidR="00443C84" w:rsidRPr="00632805" w:rsidRDefault="00443C84" w:rsidP="00B40A98">
      <w:pPr>
        <w:pStyle w:val="odstavec"/>
      </w:pPr>
      <w:r w:rsidRPr="00632805">
        <w:t>Dlhodobý nehmotný a hmotný majetok je poistený pre p</w:t>
      </w:r>
      <w:r w:rsidR="00190AEE" w:rsidRPr="00632805">
        <w:t>rípad škôd spôsobených krádežou a</w:t>
      </w:r>
      <w:r w:rsidRPr="00632805">
        <w:t xml:space="preserve"> živelnou pohromou až do výšky </w:t>
      </w:r>
      <w:r w:rsidR="008C0BA0">
        <w:t>3 270 000,00</w:t>
      </w:r>
      <w:r w:rsidRPr="00632805">
        <w:t xml:space="preserve"> </w:t>
      </w:r>
      <w:r w:rsidR="005A1A00">
        <w:t>E</w:t>
      </w:r>
      <w:r w:rsidR="00B40A98">
        <w:t>ur</w:t>
      </w:r>
      <w:r w:rsidRPr="00632805">
        <w:t>.</w:t>
      </w:r>
    </w:p>
    <w:p w:rsidR="006E0E20" w:rsidRPr="00632805" w:rsidRDefault="006E0E20" w:rsidP="00B40A98">
      <w:pPr>
        <w:pStyle w:val="odstavec"/>
      </w:pPr>
    </w:p>
    <w:p w:rsidR="00443C84" w:rsidRPr="00632805" w:rsidRDefault="00443C84" w:rsidP="00B40A98">
      <w:pPr>
        <w:pStyle w:val="odstavec"/>
      </w:pPr>
    </w:p>
    <w:p w:rsidR="00443C84" w:rsidRPr="00632805" w:rsidRDefault="00443C84" w:rsidP="004A16EB">
      <w:pPr>
        <w:pStyle w:val="Nadpis2"/>
        <w:spacing w:before="0" w:after="0"/>
      </w:pPr>
      <w:r w:rsidRPr="00632805">
        <w:t>Dlhodobý finančný majetok</w:t>
      </w:r>
    </w:p>
    <w:p w:rsidR="006E0E20" w:rsidRPr="00632805" w:rsidRDefault="00443C84" w:rsidP="00B40A98">
      <w:pPr>
        <w:pStyle w:val="odstavec"/>
        <w:rPr>
          <w:i/>
        </w:rPr>
      </w:pPr>
      <w:r w:rsidRPr="00632805">
        <w:t xml:space="preserve">Prehľad dlhodobého finančného majetku </w:t>
      </w:r>
      <w:r w:rsidR="006E0E20" w:rsidRPr="00632805">
        <w:t xml:space="preserve">účtovnej jednotky od 1. januára </w:t>
      </w:r>
      <w:r w:rsidR="0087245F">
        <w:t>201</w:t>
      </w:r>
      <w:r w:rsidR="00632630">
        <w:t>9</w:t>
      </w:r>
      <w:r w:rsidR="006E0E20" w:rsidRPr="00632805">
        <w:t xml:space="preserve"> do </w:t>
      </w:r>
      <w:r w:rsidR="00B40A98">
        <w:t xml:space="preserve">     </w:t>
      </w:r>
      <w:r w:rsidR="006E0E20" w:rsidRPr="00632805">
        <w:t xml:space="preserve">31. decembra </w:t>
      </w:r>
      <w:r w:rsidR="0087245F">
        <w:t>201</w:t>
      </w:r>
      <w:r w:rsidR="00632630">
        <w:t>9</w:t>
      </w:r>
      <w:r w:rsidRPr="00632805">
        <w:t xml:space="preserve"> je uvedený </w:t>
      </w:r>
      <w:r w:rsidR="006E0E20" w:rsidRPr="00632805">
        <w:t>je uvedený v</w:t>
      </w:r>
      <w:r w:rsidR="00F969D2" w:rsidRPr="00632805">
        <w:t> </w:t>
      </w:r>
      <w:r w:rsidR="00B40A98">
        <w:t>tabuľkovej časti</w:t>
      </w:r>
      <w:r w:rsidR="006E0E20" w:rsidRPr="00632805">
        <w:t xml:space="preserve"> </w:t>
      </w:r>
      <w:r w:rsidR="006E0E20" w:rsidRPr="00632805">
        <w:rPr>
          <w:i/>
        </w:rPr>
        <w:t>Prehľad o pohybe dlhodobého majetku.</w:t>
      </w:r>
    </w:p>
    <w:p w:rsidR="00C8749C" w:rsidRDefault="00C8749C" w:rsidP="00B40A98">
      <w:pPr>
        <w:pStyle w:val="odstavec"/>
      </w:pPr>
    </w:p>
    <w:p w:rsidR="003D6BFD" w:rsidRDefault="003D6BFD" w:rsidP="00B40A98">
      <w:pPr>
        <w:pStyle w:val="odstavec"/>
      </w:pPr>
    </w:p>
    <w:p w:rsidR="00B40A98" w:rsidRPr="00632805" w:rsidRDefault="00B40A98" w:rsidP="00B40A98">
      <w:pPr>
        <w:pStyle w:val="odstavec"/>
      </w:pPr>
      <w:r>
        <w:t>Obec vlastní akcie vo Vodárenskej spoločnosti, a.s</w:t>
      </w:r>
      <w:r w:rsidR="00C3204F">
        <w:t>.</w:t>
      </w:r>
      <w:r>
        <w:t xml:space="preserve"> Účtovná hodnota k 31.12.</w:t>
      </w:r>
      <w:r w:rsidR="0087245F">
        <w:t>201</w:t>
      </w:r>
      <w:r w:rsidR="00632630">
        <w:t>9</w:t>
      </w:r>
      <w:r>
        <w:t xml:space="preserve"> predstavovala sumu   </w:t>
      </w:r>
      <w:r w:rsidR="008C0BA0">
        <w:t>326 6</w:t>
      </w:r>
      <w:r w:rsidR="00632630">
        <w:t>22</w:t>
      </w:r>
      <w:r w:rsidR="008C0BA0">
        <w:t>,</w:t>
      </w:r>
      <w:r w:rsidR="00632630">
        <w:t>79</w:t>
      </w:r>
      <w:r w:rsidR="005A1A00">
        <w:t xml:space="preserve"> E</w:t>
      </w:r>
      <w:r>
        <w:t xml:space="preserve">ur a v roku </w:t>
      </w:r>
      <w:r w:rsidR="0087245F">
        <w:t>201</w:t>
      </w:r>
      <w:r w:rsidR="00632630">
        <w:t>8</w:t>
      </w:r>
      <w:r>
        <w:t xml:space="preserve"> to bolo </w:t>
      </w:r>
      <w:r w:rsidR="008C0BA0">
        <w:t>326 661,36</w:t>
      </w:r>
      <w:r w:rsidR="00767D54">
        <w:t xml:space="preserve"> </w:t>
      </w:r>
      <w:r w:rsidR="005A1A00">
        <w:t>E</w:t>
      </w:r>
      <w:r>
        <w:t>ur.</w:t>
      </w:r>
      <w:r w:rsidR="00DF38DD">
        <w:t xml:space="preserve"> </w:t>
      </w:r>
      <w:r w:rsidR="005A1A00">
        <w:t xml:space="preserve"> </w:t>
      </w:r>
      <w:r w:rsidR="00C3204F">
        <w:t xml:space="preserve"> </w:t>
      </w:r>
      <w:r w:rsidR="005A1A00">
        <w:t xml:space="preserve"> </w:t>
      </w:r>
      <w:r w:rsidR="00C3204F">
        <w:t xml:space="preserve"> </w:t>
      </w:r>
      <w:r w:rsidR="005A1A00">
        <w:t xml:space="preserve"> </w:t>
      </w:r>
      <w:r w:rsidR="00C3204F">
        <w:t>.</w:t>
      </w:r>
    </w:p>
    <w:p w:rsidR="003722D3" w:rsidRPr="00632805" w:rsidRDefault="003722D3" w:rsidP="00B40A98">
      <w:pPr>
        <w:pStyle w:val="odstavec"/>
      </w:pPr>
    </w:p>
    <w:p w:rsidR="00443C84" w:rsidRPr="00A13630" w:rsidRDefault="00443C84" w:rsidP="00443C84">
      <w:pPr>
        <w:rPr>
          <w:sz w:val="22"/>
          <w:szCs w:val="22"/>
        </w:rPr>
      </w:pPr>
    </w:p>
    <w:p w:rsidR="00443C84" w:rsidRPr="00632805" w:rsidRDefault="00443C84" w:rsidP="004A16EB">
      <w:pPr>
        <w:pStyle w:val="Nadpis2"/>
        <w:spacing w:before="0" w:after="0"/>
      </w:pPr>
      <w:r w:rsidRPr="00632805">
        <w:lastRenderedPageBreak/>
        <w:t>Pohľadávky</w:t>
      </w:r>
    </w:p>
    <w:p w:rsidR="00443C84" w:rsidRPr="00632805" w:rsidRDefault="001A3E87" w:rsidP="00B40A98">
      <w:pPr>
        <w:pStyle w:val="odstavec"/>
      </w:pPr>
      <w:r w:rsidRPr="00632805">
        <w:t>Najvýznamnejšou položkou pohľadávok sú pohľadávky</w:t>
      </w:r>
      <w:r w:rsidR="00DB6C45" w:rsidRPr="00632805">
        <w:t xml:space="preserve"> z daňových a nedaňových príjmov </w:t>
      </w:r>
      <w:r w:rsidR="00F832E1" w:rsidRPr="00632805">
        <w:t>obce</w:t>
      </w:r>
      <w:r w:rsidR="00DB6C45" w:rsidRPr="00632805">
        <w:t>.</w:t>
      </w:r>
    </w:p>
    <w:p w:rsidR="00361592" w:rsidRDefault="001A3E87" w:rsidP="00E71B75">
      <w:pPr>
        <w:pStyle w:val="Zkladntext"/>
        <w:spacing w:after="0"/>
        <w:jc w:val="both"/>
      </w:pPr>
      <w:r w:rsidRPr="00632805">
        <w:t xml:space="preserve">Pohľadávky </w:t>
      </w:r>
    </w:p>
    <w:p w:rsidR="004A16EB" w:rsidRPr="00E71B75" w:rsidRDefault="005A1A00" w:rsidP="00E71B75">
      <w:pPr>
        <w:pStyle w:val="Zkladntext"/>
        <w:spacing w:after="0"/>
        <w:jc w:val="both"/>
      </w:pPr>
      <w:r>
        <w:t xml:space="preserve"> </w:t>
      </w:r>
      <w:r w:rsidR="00E71B75">
        <w:t xml:space="preserve"> </w:t>
      </w:r>
      <w:r w:rsidR="00DB6C45" w:rsidRPr="00632805">
        <w:t>z</w:t>
      </w:r>
      <w:r w:rsidR="00C3204F">
        <w:t> </w:t>
      </w:r>
      <w:r w:rsidR="00DB6C45" w:rsidRPr="00632805">
        <w:t>daňových</w:t>
      </w:r>
      <w:r w:rsidR="00C3204F">
        <w:t xml:space="preserve"> a nedaňových</w:t>
      </w:r>
      <w:r w:rsidR="00DB6C45" w:rsidRPr="00632805">
        <w:t xml:space="preserve"> príjmov </w:t>
      </w:r>
      <w:r w:rsidR="00C3204F">
        <w:t xml:space="preserve">daňovníkom obce sú vo </w:t>
      </w:r>
      <w:r w:rsidR="00992C80" w:rsidRPr="00632805">
        <w:t xml:space="preserve"> výške </w:t>
      </w:r>
      <w:r w:rsidR="00632630">
        <w:t>67 526</w:t>
      </w:r>
      <w:r w:rsidR="0053446F">
        <w:t>,</w:t>
      </w:r>
      <w:r w:rsidR="00632630">
        <w:t>03</w:t>
      </w:r>
      <w:r w:rsidR="00992C80" w:rsidRPr="00632805">
        <w:t xml:space="preserve"> </w:t>
      </w:r>
      <w:r w:rsidR="00361592">
        <w:t>E</w:t>
      </w:r>
      <w:r w:rsidR="007F41A7">
        <w:t>ur</w:t>
      </w:r>
      <w:r w:rsidR="00992C80" w:rsidRPr="00632805">
        <w:t xml:space="preserve"> </w:t>
      </w:r>
      <w:r w:rsidR="00E71B75">
        <w:t>.</w:t>
      </w:r>
    </w:p>
    <w:p w:rsidR="00443C84" w:rsidRPr="00A13630" w:rsidRDefault="00A22AC6" w:rsidP="004A16EB">
      <w:pPr>
        <w:pStyle w:val="Nadpis2"/>
        <w:spacing w:before="0" w:after="0"/>
      </w:pPr>
      <w:r w:rsidRPr="00A13630">
        <w:t>Finančný majetok</w:t>
      </w:r>
    </w:p>
    <w:p w:rsidR="00443C84" w:rsidRDefault="001A3E87" w:rsidP="00E71B75">
      <w:pPr>
        <w:pStyle w:val="Zkladntext"/>
        <w:spacing w:after="0"/>
        <w:jc w:val="both"/>
      </w:pPr>
      <w:r w:rsidRPr="003364CF">
        <w:t>Ako f</w:t>
      </w:r>
      <w:r w:rsidR="00DB5DB5">
        <w:t>inančný majetok sú vykázané peňažné prostriedky</w:t>
      </w:r>
      <w:r w:rsidR="00992C80" w:rsidRPr="003364CF">
        <w:t xml:space="preserve"> v pokladnici a účty v bankách. </w:t>
      </w:r>
      <w:r w:rsidRPr="003364CF">
        <w:t>Účtami v bankách môže účtovná jednotka voľne disponovať</w:t>
      </w:r>
      <w:r w:rsidR="00E71B75">
        <w:t>.</w:t>
      </w:r>
    </w:p>
    <w:p w:rsidR="00E71B75" w:rsidRPr="00E71B75" w:rsidRDefault="00E71B75" w:rsidP="00E71B75">
      <w:pPr>
        <w:pStyle w:val="Zkladntext"/>
        <w:spacing w:after="0"/>
        <w:jc w:val="both"/>
        <w:rPr>
          <w:highlight w:val="yellow"/>
        </w:rPr>
      </w:pPr>
    </w:p>
    <w:p w:rsidR="00443C84" w:rsidRPr="00A13630" w:rsidRDefault="00443C84" w:rsidP="004A16EB">
      <w:pPr>
        <w:pStyle w:val="Nadpis2"/>
        <w:spacing w:before="0" w:after="0"/>
      </w:pPr>
      <w:r w:rsidRPr="00A13630">
        <w:t>Poskytnuté návratné finančné výpomoci</w:t>
      </w:r>
    </w:p>
    <w:p w:rsidR="00443C84" w:rsidRPr="006D4F52" w:rsidRDefault="00F832E1" w:rsidP="00B40A98">
      <w:pPr>
        <w:pStyle w:val="odstavec"/>
      </w:pPr>
      <w:r w:rsidRPr="006D4F52">
        <w:t>Obec</w:t>
      </w:r>
      <w:r w:rsidR="003518AA" w:rsidRPr="006D4F52">
        <w:t xml:space="preserve"> </w:t>
      </w:r>
      <w:r w:rsidR="00C3204F">
        <w:t>ne</w:t>
      </w:r>
      <w:r w:rsidR="003518AA" w:rsidRPr="006D4F52">
        <w:t>poskytla</w:t>
      </w:r>
      <w:r w:rsidR="00540CBE" w:rsidRPr="006D4F52">
        <w:t xml:space="preserve"> v roku </w:t>
      </w:r>
      <w:r w:rsidR="006D4F52" w:rsidRPr="006D4F52">
        <w:t>201</w:t>
      </w:r>
      <w:r w:rsidR="00632630">
        <w:t>9</w:t>
      </w:r>
      <w:r w:rsidR="00540CBE" w:rsidRPr="006D4F52">
        <w:t xml:space="preserve"> návratnú finančnú </w:t>
      </w:r>
      <w:r w:rsidR="0053446F">
        <w:t>výpomoc.</w:t>
      </w:r>
    </w:p>
    <w:p w:rsidR="004A16EB" w:rsidRPr="004A16EB" w:rsidRDefault="004A16EB" w:rsidP="004A16EB">
      <w:pPr>
        <w:pStyle w:val="Nadpis1"/>
        <w:spacing w:before="0" w:after="0"/>
        <w:rPr>
          <w:kern w:val="0"/>
        </w:rPr>
      </w:pPr>
    </w:p>
    <w:p w:rsidR="004A16EB" w:rsidRDefault="004A16EB" w:rsidP="004A16EB">
      <w:pPr>
        <w:pStyle w:val="Nadpis1"/>
        <w:spacing w:before="0" w:after="0"/>
      </w:pPr>
    </w:p>
    <w:p w:rsidR="00F56E53" w:rsidRPr="004A16EB" w:rsidRDefault="003C3959" w:rsidP="004A16EB">
      <w:pPr>
        <w:pStyle w:val="Nadpis1"/>
        <w:spacing w:before="0" w:after="0"/>
      </w:pPr>
      <w:r w:rsidRPr="004A16EB">
        <w:t xml:space="preserve">INFORMÁCIE O ÚDAJOCH NA STRANE </w:t>
      </w:r>
      <w:r w:rsidR="00680C00" w:rsidRPr="004A16EB">
        <w:t xml:space="preserve">PASÍV </w:t>
      </w:r>
      <w:r w:rsidRPr="004A16EB">
        <w:t>SÚVAHY</w:t>
      </w:r>
    </w:p>
    <w:p w:rsidR="004A16EB" w:rsidRDefault="004A16EB" w:rsidP="004A16EB">
      <w:pPr>
        <w:pStyle w:val="Nadpis2"/>
        <w:spacing w:before="0" w:after="0"/>
      </w:pPr>
    </w:p>
    <w:p w:rsidR="003C3959" w:rsidRPr="00632805" w:rsidRDefault="003C3959" w:rsidP="004A16EB">
      <w:pPr>
        <w:pStyle w:val="Nadpis2"/>
        <w:spacing w:before="0" w:after="0"/>
      </w:pPr>
      <w:r w:rsidRPr="00632805">
        <w:t>Vlastné imanie</w:t>
      </w:r>
    </w:p>
    <w:p w:rsidR="00BD0BA6" w:rsidRPr="00632805" w:rsidRDefault="00BD0BA6" w:rsidP="00B40A98">
      <w:pPr>
        <w:pStyle w:val="odstavec"/>
        <w:rPr>
          <w:i/>
        </w:rPr>
      </w:pPr>
      <w:r w:rsidRPr="00632805">
        <w:t xml:space="preserve">Prehľad </w:t>
      </w:r>
      <w:r w:rsidR="00850C20">
        <w:t>vlastného imania</w:t>
      </w:r>
      <w:r w:rsidRPr="00632805">
        <w:t xml:space="preserve"> </w:t>
      </w:r>
      <w:r w:rsidR="0046459A">
        <w:t xml:space="preserve">konsolidovaného celku </w:t>
      </w:r>
      <w:r w:rsidRPr="00632805">
        <w:t xml:space="preserve">od 1. januára </w:t>
      </w:r>
      <w:r w:rsidR="0087245F">
        <w:t>201</w:t>
      </w:r>
      <w:r w:rsidR="00632630">
        <w:t>9</w:t>
      </w:r>
      <w:r w:rsidRPr="00632805">
        <w:t xml:space="preserve"> do 31. decembra </w:t>
      </w:r>
      <w:r w:rsidR="0087245F">
        <w:t>201</w:t>
      </w:r>
      <w:r w:rsidR="00892C1D">
        <w:t>9</w:t>
      </w:r>
      <w:r w:rsidRPr="00632805">
        <w:t xml:space="preserve"> je uvedený v</w:t>
      </w:r>
      <w:r w:rsidR="006151B5" w:rsidRPr="00632805">
        <w:t> </w:t>
      </w:r>
      <w:r w:rsidR="003518AA">
        <w:t>tabuľkovej časti</w:t>
      </w:r>
      <w:r w:rsidR="006151B5" w:rsidRPr="00632805">
        <w:t>.</w:t>
      </w:r>
    </w:p>
    <w:p w:rsidR="000840A7" w:rsidRPr="00632805" w:rsidRDefault="000840A7" w:rsidP="00B40A98">
      <w:pPr>
        <w:pStyle w:val="odstavec"/>
      </w:pPr>
    </w:p>
    <w:p w:rsidR="00EC115B" w:rsidRPr="00632805" w:rsidRDefault="003C3959" w:rsidP="004A16EB">
      <w:pPr>
        <w:pStyle w:val="Nadpis2"/>
        <w:spacing w:before="0" w:after="0"/>
      </w:pPr>
      <w:r w:rsidRPr="00632805">
        <w:t>Rezervy</w:t>
      </w:r>
    </w:p>
    <w:p w:rsidR="007A5FE2" w:rsidRPr="00632805" w:rsidRDefault="007A5FE2" w:rsidP="00B40A98">
      <w:pPr>
        <w:pStyle w:val="odstavec"/>
        <w:rPr>
          <w:i/>
        </w:rPr>
      </w:pPr>
      <w:r w:rsidRPr="00632805">
        <w:t xml:space="preserve">Prehľad </w:t>
      </w:r>
      <w:r w:rsidR="0046459A">
        <w:t xml:space="preserve">rezerv konsolidovaného celku </w:t>
      </w:r>
      <w:r w:rsidRPr="00632805">
        <w:t xml:space="preserve">od 1. januára </w:t>
      </w:r>
      <w:r w:rsidR="0087245F">
        <w:t>201</w:t>
      </w:r>
      <w:r w:rsidR="00892C1D">
        <w:t>9</w:t>
      </w:r>
      <w:r w:rsidRPr="00632805">
        <w:t xml:space="preserve"> do </w:t>
      </w:r>
      <w:r w:rsidR="003518AA">
        <w:t xml:space="preserve"> </w:t>
      </w:r>
      <w:r w:rsidRPr="00632805">
        <w:t xml:space="preserve">31. decembra </w:t>
      </w:r>
      <w:r w:rsidR="0087245F">
        <w:t>201</w:t>
      </w:r>
      <w:r w:rsidR="00892C1D">
        <w:t>9</w:t>
      </w:r>
      <w:r w:rsidRPr="00632805">
        <w:t xml:space="preserve"> je uvedený je uvedený v</w:t>
      </w:r>
      <w:r w:rsidR="004317CF" w:rsidRPr="00632805">
        <w:t> </w:t>
      </w:r>
      <w:r w:rsidR="003518AA">
        <w:t>tabuľkovej časti</w:t>
      </w:r>
      <w:r w:rsidR="004317CF" w:rsidRPr="00632805">
        <w:t>.</w:t>
      </w:r>
    </w:p>
    <w:p w:rsidR="00EC115B" w:rsidRPr="00632805" w:rsidRDefault="00EC115B" w:rsidP="001D65EB">
      <w:pPr>
        <w:jc w:val="both"/>
      </w:pPr>
    </w:p>
    <w:p w:rsidR="00E003A6" w:rsidRPr="00632805" w:rsidRDefault="00087FE8" w:rsidP="001D65EB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767D54">
        <w:rPr>
          <w:b w:val="0"/>
          <w:bCs w:val="0"/>
          <w:sz w:val="24"/>
          <w:szCs w:val="24"/>
        </w:rPr>
        <w:t xml:space="preserve"> </w:t>
      </w:r>
    </w:p>
    <w:p w:rsidR="004C7FE2" w:rsidRPr="00632805" w:rsidRDefault="004C7FE2" w:rsidP="00E003A6">
      <w:pPr>
        <w:ind w:left="426"/>
        <w:jc w:val="both"/>
      </w:pPr>
    </w:p>
    <w:p w:rsidR="00E737D4" w:rsidRPr="00632805" w:rsidRDefault="003C3959" w:rsidP="004A16EB">
      <w:pPr>
        <w:pStyle w:val="Nadpis2"/>
        <w:spacing w:before="0" w:after="0"/>
      </w:pPr>
      <w:r w:rsidRPr="00632805">
        <w:t>Záväzky</w:t>
      </w:r>
    </w:p>
    <w:p w:rsidR="00E5576E" w:rsidRPr="00632805" w:rsidRDefault="00E737D4" w:rsidP="003518AA">
      <w:pPr>
        <w:jc w:val="both"/>
      </w:pPr>
      <w:r w:rsidRPr="00632805">
        <w:t xml:space="preserve">Prehľad záväzkov </w:t>
      </w:r>
      <w:r w:rsidR="00F0704C" w:rsidRPr="00632805">
        <w:t xml:space="preserve">podľa splatnosti je uvedený v </w:t>
      </w:r>
      <w:r w:rsidR="003518AA">
        <w:t>tabuľkovej časti</w:t>
      </w:r>
      <w:r w:rsidR="00F0704C" w:rsidRPr="00632805">
        <w:t>.</w:t>
      </w:r>
    </w:p>
    <w:p w:rsidR="005203A7" w:rsidRPr="00632805" w:rsidRDefault="005203A7" w:rsidP="00E737D4"/>
    <w:p w:rsidR="003C3959" w:rsidRPr="00632805" w:rsidRDefault="003C3959" w:rsidP="004A16EB">
      <w:pPr>
        <w:pStyle w:val="Nadpis2"/>
        <w:spacing w:before="0" w:after="0"/>
      </w:pPr>
      <w:r w:rsidRPr="00632805">
        <w:t>Bankové úvery a</w:t>
      </w:r>
      <w:r w:rsidR="00B130DA" w:rsidRPr="00632805">
        <w:t> </w:t>
      </w:r>
      <w:r w:rsidRPr="00632805">
        <w:t>ostatné</w:t>
      </w:r>
      <w:r w:rsidR="00B130DA" w:rsidRPr="00632805">
        <w:t xml:space="preserve"> prijaté návratné</w:t>
      </w:r>
      <w:r w:rsidRPr="00632805">
        <w:t xml:space="preserve"> finančné výpomoci</w:t>
      </w:r>
    </w:p>
    <w:p w:rsidR="00453C0D" w:rsidRDefault="00F832E1" w:rsidP="00E71B75">
      <w:pPr>
        <w:jc w:val="both"/>
      </w:pPr>
      <w:r w:rsidRPr="00632805">
        <w:t>Ob</w:t>
      </w:r>
      <w:r w:rsidR="00F35B04">
        <w:t>e</w:t>
      </w:r>
      <w:r w:rsidRPr="00632805">
        <w:t>c</w:t>
      </w:r>
      <w:r w:rsidR="00453C0D" w:rsidRPr="00632805">
        <w:t xml:space="preserve"> k 31.12.</w:t>
      </w:r>
      <w:r w:rsidR="0087245F">
        <w:t>201</w:t>
      </w:r>
      <w:r w:rsidR="00892C1D">
        <w:t>9</w:t>
      </w:r>
      <w:r w:rsidR="00453C0D" w:rsidRPr="00632805">
        <w:t xml:space="preserve"> </w:t>
      </w:r>
      <w:r w:rsidR="00F35B04">
        <w:t>nie</w:t>
      </w:r>
      <w:r w:rsidR="00E71B75">
        <w:t xml:space="preserve"> </w:t>
      </w:r>
      <w:r w:rsidR="003622F8">
        <w:t xml:space="preserve">je úverovo zaťažená  </w:t>
      </w:r>
      <w:r w:rsidR="002178B4">
        <w:t xml:space="preserve">.                </w:t>
      </w:r>
    </w:p>
    <w:p w:rsidR="00E71B75" w:rsidRPr="00632805" w:rsidRDefault="00E71B75" w:rsidP="00E71B75">
      <w:pPr>
        <w:jc w:val="both"/>
      </w:pPr>
    </w:p>
    <w:p w:rsidR="003518AA" w:rsidRDefault="003518AA" w:rsidP="001D65EB">
      <w:pPr>
        <w:jc w:val="both"/>
      </w:pPr>
    </w:p>
    <w:p w:rsidR="003C3959" w:rsidRPr="004A16EB" w:rsidRDefault="00FE6FE8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caps/>
        </w:rPr>
      </w:pPr>
      <w:r w:rsidRPr="004A16EB">
        <w:rPr>
          <w:b/>
          <w:caps/>
        </w:rPr>
        <w:t>Informácie o výnosoch a nákladoch</w:t>
      </w:r>
    </w:p>
    <w:p w:rsidR="004A16EB" w:rsidRDefault="004A16EB" w:rsidP="001D65EB"/>
    <w:p w:rsidR="00B65C03" w:rsidRDefault="004B5E1E" w:rsidP="001D65EB">
      <w:r>
        <w:t>Prehľad o daňových výnosov samosprávy</w:t>
      </w:r>
      <w:r w:rsidR="003518AA">
        <w:t>:</w:t>
      </w:r>
    </w:p>
    <w:p w:rsidR="00B65C03" w:rsidRPr="00991493" w:rsidRDefault="00B65C03" w:rsidP="00B65C03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 w:rsidR="00B40A98"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1824"/>
        <w:gridCol w:w="1992"/>
      </w:tblGrid>
      <w:tr w:rsidR="00B65C03" w:rsidTr="0058605A">
        <w:tc>
          <w:tcPr>
            <w:tcW w:w="5353" w:type="dxa"/>
          </w:tcPr>
          <w:p w:rsidR="00B65C03" w:rsidRPr="0058605A" w:rsidRDefault="00B65C03" w:rsidP="0058605A">
            <w:pPr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BFBFBF"/>
          </w:tcPr>
          <w:p w:rsidR="00B65C03" w:rsidRPr="0058605A" w:rsidRDefault="00B65C03" w:rsidP="00A53017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</w:t>
            </w:r>
            <w:r w:rsidR="0087245F">
              <w:rPr>
                <w:i/>
                <w:sz w:val="20"/>
                <w:szCs w:val="20"/>
              </w:rPr>
              <w:t>201</w:t>
            </w:r>
            <w:r w:rsidR="00892C1D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2016" w:type="dxa"/>
            <w:shd w:val="clear" w:color="auto" w:fill="BFBFBF"/>
          </w:tcPr>
          <w:p w:rsidR="00B65C03" w:rsidRPr="0058605A" w:rsidRDefault="00B65C03" w:rsidP="00A53017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</w:t>
            </w:r>
            <w:r w:rsidR="0087245F">
              <w:rPr>
                <w:i/>
                <w:sz w:val="20"/>
                <w:szCs w:val="20"/>
              </w:rPr>
              <w:t>201</w:t>
            </w:r>
            <w:r w:rsidR="00892C1D">
              <w:rPr>
                <w:i/>
                <w:sz w:val="20"/>
                <w:szCs w:val="20"/>
              </w:rPr>
              <w:t>8</w:t>
            </w:r>
          </w:p>
        </w:tc>
      </w:tr>
      <w:tr w:rsidR="00D04716" w:rsidTr="00D04716">
        <w:tc>
          <w:tcPr>
            <w:tcW w:w="5353" w:type="dxa"/>
            <w:vAlign w:val="bottom"/>
          </w:tcPr>
          <w:p w:rsidR="00D04716" w:rsidRPr="0058605A" w:rsidRDefault="00D04716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Poukázaný podiel na dani z príjmov zo štátneho rozpočtu</w:t>
            </w:r>
          </w:p>
        </w:tc>
        <w:tc>
          <w:tcPr>
            <w:tcW w:w="1843" w:type="dxa"/>
            <w:vAlign w:val="center"/>
          </w:tcPr>
          <w:p w:rsidR="00D04716" w:rsidRPr="00D04716" w:rsidRDefault="0040026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624 423,00</w:t>
            </w:r>
          </w:p>
        </w:tc>
        <w:tc>
          <w:tcPr>
            <w:tcW w:w="2016" w:type="dxa"/>
            <w:vAlign w:val="center"/>
          </w:tcPr>
          <w:p w:rsidR="00D04716" w:rsidRPr="00D04716" w:rsidRDefault="00892C1D" w:rsidP="005777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560 930,00</w:t>
            </w:r>
          </w:p>
        </w:tc>
      </w:tr>
      <w:tr w:rsidR="00D04716" w:rsidTr="00D04716">
        <w:tc>
          <w:tcPr>
            <w:tcW w:w="5353" w:type="dxa"/>
            <w:vAlign w:val="bottom"/>
          </w:tcPr>
          <w:p w:rsidR="00D04716" w:rsidRPr="0058605A" w:rsidRDefault="00D04716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psa</w:t>
            </w:r>
          </w:p>
        </w:tc>
        <w:tc>
          <w:tcPr>
            <w:tcW w:w="1843" w:type="dxa"/>
            <w:vAlign w:val="center"/>
          </w:tcPr>
          <w:p w:rsidR="00D04716" w:rsidRPr="00D04716" w:rsidRDefault="006435FB" w:rsidP="00A530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53017">
              <w:rPr>
                <w:color w:val="000000"/>
                <w:sz w:val="20"/>
                <w:szCs w:val="20"/>
              </w:rPr>
              <w:t xml:space="preserve"> </w:t>
            </w:r>
            <w:r w:rsidR="00B76008">
              <w:rPr>
                <w:color w:val="000000"/>
                <w:sz w:val="20"/>
                <w:szCs w:val="20"/>
              </w:rPr>
              <w:t>7</w:t>
            </w:r>
            <w:r w:rsidR="00400263">
              <w:rPr>
                <w:color w:val="000000"/>
                <w:sz w:val="20"/>
                <w:szCs w:val="20"/>
              </w:rPr>
              <w:t>36</w:t>
            </w:r>
            <w:r w:rsidR="009417A2">
              <w:rPr>
                <w:color w:val="000000"/>
                <w:sz w:val="20"/>
                <w:szCs w:val="20"/>
              </w:rPr>
              <w:t>,</w:t>
            </w:r>
            <w:r w:rsidR="00B76008">
              <w:rPr>
                <w:color w:val="000000"/>
                <w:sz w:val="20"/>
                <w:szCs w:val="20"/>
              </w:rPr>
              <w:t>8</w:t>
            </w:r>
            <w:r w:rsidR="0040026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016" w:type="dxa"/>
            <w:vAlign w:val="center"/>
          </w:tcPr>
          <w:p w:rsidR="00D04716" w:rsidRPr="00D04716" w:rsidRDefault="00892C1D" w:rsidP="005777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1 672,08</w:t>
            </w:r>
          </w:p>
        </w:tc>
      </w:tr>
      <w:tr w:rsidR="00087FE8" w:rsidTr="00D04716">
        <w:tc>
          <w:tcPr>
            <w:tcW w:w="5353" w:type="dxa"/>
            <w:vAlign w:val="bottom"/>
          </w:tcPr>
          <w:p w:rsidR="00087FE8" w:rsidRPr="0058605A" w:rsidRDefault="00087FE8" w:rsidP="00307910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 xml:space="preserve">Dane za špecifické služby - za </w:t>
            </w:r>
            <w:r w:rsidR="00307910">
              <w:rPr>
                <w:sz w:val="20"/>
              </w:rPr>
              <w:t>komunálne odpady</w:t>
            </w:r>
          </w:p>
        </w:tc>
        <w:tc>
          <w:tcPr>
            <w:tcW w:w="1843" w:type="dxa"/>
            <w:vAlign w:val="center"/>
          </w:tcPr>
          <w:p w:rsidR="00087FE8" w:rsidRPr="00D04716" w:rsidRDefault="00400263" w:rsidP="005777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</w:t>
            </w:r>
            <w:r w:rsidR="009417A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023</w:t>
            </w:r>
            <w:r w:rsidR="009417A2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016" w:type="dxa"/>
            <w:vAlign w:val="center"/>
          </w:tcPr>
          <w:p w:rsidR="00087FE8" w:rsidRPr="00D04716" w:rsidRDefault="00892C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38 915,98</w:t>
            </w:r>
          </w:p>
        </w:tc>
      </w:tr>
      <w:tr w:rsidR="00087FE8" w:rsidTr="00D04716">
        <w:tc>
          <w:tcPr>
            <w:tcW w:w="5353" w:type="dxa"/>
            <w:vAlign w:val="bottom"/>
          </w:tcPr>
          <w:p w:rsidR="00087FE8" w:rsidRPr="0058605A" w:rsidRDefault="00087FE8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 xml:space="preserve">Daň z nehnuteľností </w:t>
            </w:r>
          </w:p>
        </w:tc>
        <w:tc>
          <w:tcPr>
            <w:tcW w:w="1843" w:type="dxa"/>
            <w:vAlign w:val="center"/>
          </w:tcPr>
          <w:p w:rsidR="00087FE8" w:rsidRPr="00D04716" w:rsidRDefault="00577783" w:rsidP="009417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B76008">
              <w:rPr>
                <w:color w:val="000000"/>
                <w:sz w:val="20"/>
                <w:szCs w:val="20"/>
              </w:rPr>
              <w:t>2</w:t>
            </w:r>
            <w:r w:rsidR="00400263">
              <w:rPr>
                <w:color w:val="000000"/>
                <w:sz w:val="20"/>
                <w:szCs w:val="20"/>
              </w:rPr>
              <w:t> 249,02</w:t>
            </w:r>
          </w:p>
        </w:tc>
        <w:tc>
          <w:tcPr>
            <w:tcW w:w="2016" w:type="dxa"/>
            <w:vAlign w:val="center"/>
          </w:tcPr>
          <w:p w:rsidR="00087FE8" w:rsidRPr="00D04716" w:rsidRDefault="00892C1D" w:rsidP="009417A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71 832,85</w:t>
            </w:r>
          </w:p>
        </w:tc>
      </w:tr>
      <w:tr w:rsidR="00087FE8" w:rsidTr="0058605A">
        <w:tc>
          <w:tcPr>
            <w:tcW w:w="5353" w:type="dxa"/>
            <w:vAlign w:val="bottom"/>
          </w:tcPr>
          <w:p w:rsidR="00087FE8" w:rsidRPr="0058605A" w:rsidRDefault="00087FE8" w:rsidP="0058605A">
            <w:pPr>
              <w:pStyle w:val="Tabulka"/>
              <w:rPr>
                <w:b/>
                <w:sz w:val="20"/>
              </w:rPr>
            </w:pPr>
            <w:r w:rsidRPr="0058605A">
              <w:rPr>
                <w:b/>
                <w:sz w:val="20"/>
              </w:rPr>
              <w:t xml:space="preserve">Daňové výnosy samosprávy spolu </w:t>
            </w:r>
          </w:p>
        </w:tc>
        <w:tc>
          <w:tcPr>
            <w:tcW w:w="1843" w:type="dxa"/>
            <w:vAlign w:val="center"/>
          </w:tcPr>
          <w:p w:rsidR="00087FE8" w:rsidRPr="00602035" w:rsidRDefault="00B76008" w:rsidP="00577783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  <w:r w:rsidR="00400263">
              <w:rPr>
                <w:b/>
                <w:color w:val="000000"/>
                <w:sz w:val="20"/>
                <w:szCs w:val="20"/>
              </w:rPr>
              <w:t>41 432,17</w:t>
            </w:r>
          </w:p>
        </w:tc>
        <w:tc>
          <w:tcPr>
            <w:tcW w:w="2016" w:type="dxa"/>
            <w:vAlign w:val="center"/>
          </w:tcPr>
          <w:p w:rsidR="00087FE8" w:rsidRPr="00602035" w:rsidRDefault="00892C1D" w:rsidP="004155F9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673 350,91</w:t>
            </w:r>
          </w:p>
        </w:tc>
      </w:tr>
    </w:tbl>
    <w:p w:rsidR="00B65C03" w:rsidRPr="00A13630" w:rsidRDefault="00B65C03" w:rsidP="00B65C03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DB7899" w:rsidRDefault="00182FBE" w:rsidP="003C3959">
      <w:pPr>
        <w:rPr>
          <w:sz w:val="22"/>
          <w:szCs w:val="22"/>
        </w:rPr>
      </w:pPr>
      <w:r>
        <w:rPr>
          <w:sz w:val="22"/>
          <w:szCs w:val="22"/>
        </w:rPr>
        <w:t xml:space="preserve">Ďalšie podrobnejšie informácie k nákladom a výnosom sú </w:t>
      </w:r>
      <w:r w:rsidR="00A21E43">
        <w:rPr>
          <w:sz w:val="22"/>
          <w:szCs w:val="22"/>
        </w:rPr>
        <w:t>uvedené v tabuľkovej časti</w:t>
      </w:r>
    </w:p>
    <w:p w:rsidR="00155A0A" w:rsidRDefault="00155A0A" w:rsidP="003C3959">
      <w:pPr>
        <w:rPr>
          <w:sz w:val="22"/>
          <w:szCs w:val="22"/>
        </w:rPr>
      </w:pPr>
    </w:p>
    <w:p w:rsidR="00231E2C" w:rsidRPr="00A13630" w:rsidRDefault="00231E2C" w:rsidP="003C3959">
      <w:pPr>
        <w:rPr>
          <w:sz w:val="22"/>
          <w:szCs w:val="22"/>
        </w:rPr>
      </w:pPr>
    </w:p>
    <w:p w:rsidR="003C3959" w:rsidRPr="004A16EB" w:rsidRDefault="003518AA" w:rsidP="003C3959">
      <w:pPr>
        <w:tabs>
          <w:tab w:val="left" w:pos="462"/>
        </w:tabs>
        <w:rPr>
          <w:b/>
        </w:rPr>
      </w:pPr>
      <w:r w:rsidRPr="004A16EB">
        <w:rPr>
          <w:b/>
        </w:rPr>
        <w:t xml:space="preserve">INFORMÁCIE </w:t>
      </w:r>
      <w:r w:rsidR="003C3959" w:rsidRPr="004A16EB">
        <w:rPr>
          <w:b/>
        </w:rPr>
        <w:t>NA PODSÚVAHOVÝCH ÚČTOCH</w:t>
      </w:r>
    </w:p>
    <w:p w:rsidR="00D233EA" w:rsidRDefault="00D233EA" w:rsidP="00D233EA">
      <w:pPr>
        <w:jc w:val="both"/>
      </w:pPr>
    </w:p>
    <w:p w:rsidR="00E72587" w:rsidRPr="00E72587" w:rsidRDefault="00E72587" w:rsidP="00CC41A5">
      <w:pPr>
        <w:pStyle w:val="Zkladntext"/>
        <w:jc w:val="both"/>
      </w:pPr>
      <w:r w:rsidRPr="00E72587">
        <w:t xml:space="preserve">Prehľad </w:t>
      </w:r>
      <w:r>
        <w:t>o iných aktívach a iných pasívach</w:t>
      </w:r>
      <w:r w:rsidR="00D233EA">
        <w:t xml:space="preserve"> a o kultúrnych pamiatkach </w:t>
      </w:r>
      <w:r w:rsidR="0046459A">
        <w:t xml:space="preserve">konsolidovaného celku </w:t>
      </w:r>
      <w:r w:rsidR="005C3A92">
        <w:t>je uvedený v tabuľkovej časti</w:t>
      </w:r>
      <w:r>
        <w:t>.</w:t>
      </w:r>
    </w:p>
    <w:p w:rsidR="00E72587" w:rsidRDefault="00E72587" w:rsidP="003C3959">
      <w:pPr>
        <w:tabs>
          <w:tab w:val="left" w:pos="462"/>
        </w:tabs>
        <w:rPr>
          <w:b/>
          <w:sz w:val="22"/>
          <w:szCs w:val="22"/>
          <w:highlight w:val="red"/>
        </w:rPr>
      </w:pPr>
    </w:p>
    <w:p w:rsidR="00CC41A5" w:rsidRPr="00A13630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4A16EB" w:rsidRPr="004A16EB" w:rsidRDefault="003C3959" w:rsidP="003C3959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 xml:space="preserve">SKUTOČNOSTI, KTORÉ NASTALI </w:t>
      </w:r>
      <w:r w:rsidR="00307910">
        <w:rPr>
          <w:b/>
        </w:rPr>
        <w:t xml:space="preserve"> </w:t>
      </w:r>
      <w:r w:rsidR="004A16EB" w:rsidRPr="004A16EB">
        <w:rPr>
          <w:b/>
        </w:rPr>
        <w:t xml:space="preserve">PO </w:t>
      </w:r>
      <w:r w:rsidR="00307910">
        <w:rPr>
          <w:b/>
        </w:rPr>
        <w:t xml:space="preserve"> </w:t>
      </w:r>
      <w:r w:rsidR="004A16EB" w:rsidRPr="004A16EB">
        <w:rPr>
          <w:b/>
        </w:rPr>
        <w:t>DNI, KU</w:t>
      </w:r>
      <w:r w:rsidR="00307910">
        <w:rPr>
          <w:b/>
        </w:rPr>
        <w:t xml:space="preserve"> </w:t>
      </w:r>
      <w:r w:rsidR="004A16EB" w:rsidRPr="004A16EB">
        <w:rPr>
          <w:b/>
        </w:rPr>
        <w:t xml:space="preserve"> KTORÉMU SA ZOSTAVUJE</w:t>
      </w:r>
    </w:p>
    <w:p w:rsidR="003C3959" w:rsidRPr="004A16EB" w:rsidRDefault="00B866C7" w:rsidP="003C3959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 xml:space="preserve">KONSOLIDOVANA </w:t>
      </w:r>
      <w:r w:rsidR="003C3959" w:rsidRPr="004A16EB">
        <w:rPr>
          <w:b/>
        </w:rPr>
        <w:t>ÚČTOVNÁ ZÁVIERKA, DO DŇA JEJ ZOSTAVENIA</w:t>
      </w:r>
    </w:p>
    <w:p w:rsidR="003C3959" w:rsidRPr="00A13630" w:rsidRDefault="003C3959" w:rsidP="00B40A98">
      <w:pPr>
        <w:pStyle w:val="odstavec"/>
      </w:pPr>
    </w:p>
    <w:p w:rsidR="00FB447C" w:rsidRPr="0046459A" w:rsidRDefault="003C3959" w:rsidP="0046459A">
      <w:pPr>
        <w:pStyle w:val="odstavec"/>
      </w:pPr>
      <w:r w:rsidRPr="00EF6FEC">
        <w:t xml:space="preserve">Po 31. decembri </w:t>
      </w:r>
      <w:r w:rsidR="0087245F">
        <w:rPr>
          <w:iCs/>
        </w:rPr>
        <w:t>201</w:t>
      </w:r>
      <w:r w:rsidR="00400263">
        <w:rPr>
          <w:iCs/>
        </w:rPr>
        <w:t>9</w:t>
      </w:r>
      <w:r w:rsidRPr="00EF6FEC">
        <w:t xml:space="preserve"> nenastali také udalosti, ktoré by si vyžadova</w:t>
      </w:r>
      <w:r w:rsidR="00C1611F" w:rsidRPr="00EF6FEC">
        <w:t>li zverejnenie alebo vykázanie v</w:t>
      </w:r>
      <w:r w:rsidR="006772CB" w:rsidRPr="00EF6FEC">
        <w:t> </w:t>
      </w:r>
      <w:r w:rsidR="0046459A">
        <w:t xml:space="preserve">konsolidovanej </w:t>
      </w:r>
      <w:r w:rsidR="006772CB" w:rsidRPr="00EF6FEC">
        <w:t xml:space="preserve">účtovnej závierke za rok </w:t>
      </w:r>
      <w:r w:rsidR="0087245F">
        <w:t>201</w:t>
      </w:r>
      <w:r w:rsidR="00400263">
        <w:t>9</w:t>
      </w:r>
      <w:r w:rsidRPr="00EF6FEC">
        <w:t>.</w:t>
      </w:r>
    </w:p>
    <w:sectPr w:rsidR="00FB447C" w:rsidRPr="0046459A" w:rsidSect="005F0094">
      <w:headerReference w:type="default" r:id="rId8"/>
      <w:footerReference w:type="default" r:id="rId9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A08BE" w:rsidRDefault="000A08BE" w:rsidP="00613580">
      <w:r>
        <w:separator/>
      </w:r>
    </w:p>
  </w:endnote>
  <w:endnote w:type="continuationSeparator" w:id="0">
    <w:p w:rsidR="000A08BE" w:rsidRDefault="000A08BE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B5DB5" w:rsidRDefault="002D5ECB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D37C1">
      <w:rPr>
        <w:noProof/>
      </w:rPr>
      <w:t>1</w:t>
    </w:r>
    <w:r>
      <w:rPr>
        <w:noProof/>
      </w:rPr>
      <w:fldChar w:fldCharType="end"/>
    </w:r>
  </w:p>
  <w:p w:rsidR="00D04716" w:rsidRDefault="00D047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A08BE" w:rsidRDefault="000A08BE" w:rsidP="00613580">
      <w:r>
        <w:separator/>
      </w:r>
    </w:p>
  </w:footnote>
  <w:footnote w:type="continuationSeparator" w:id="0">
    <w:p w:rsidR="000A08BE" w:rsidRDefault="000A08BE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04716" w:rsidRDefault="00D04716" w:rsidP="00FC563B">
    <w:pPr>
      <w:pStyle w:val="Hlavika"/>
      <w:tabs>
        <w:tab w:val="clear" w:pos="4536"/>
        <w:tab w:val="clear" w:pos="9072"/>
      </w:tabs>
      <w:ind w:right="-82"/>
      <w:jc w:val="center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:rsidR="00D04716" w:rsidRDefault="00D0471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</w:abstractNum>
  <w:abstractNum w:abstractNumId="23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cs="Times New Roman" w:hint="default"/>
      </w:rPr>
    </w:lvl>
  </w:abstractNum>
  <w:abstractNum w:abstractNumId="26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cs="Times New Roman" w:hint="default"/>
      </w:rPr>
    </w:lvl>
  </w:abstractNum>
  <w:abstractNum w:abstractNumId="27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2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1"/>
  </w:num>
  <w:num w:numId="2">
    <w:abstractNumId w:val="2"/>
  </w:num>
  <w:num w:numId="3">
    <w:abstractNumId w:val="35"/>
  </w:num>
  <w:num w:numId="4">
    <w:abstractNumId w:val="21"/>
  </w:num>
  <w:num w:numId="5">
    <w:abstractNumId w:val="24"/>
  </w:num>
  <w:num w:numId="6">
    <w:abstractNumId w:val="32"/>
  </w:num>
  <w:num w:numId="7">
    <w:abstractNumId w:val="34"/>
  </w:num>
  <w:num w:numId="8">
    <w:abstractNumId w:val="27"/>
  </w:num>
  <w:num w:numId="9">
    <w:abstractNumId w:val="17"/>
  </w:num>
  <w:num w:numId="10">
    <w:abstractNumId w:val="15"/>
  </w:num>
  <w:num w:numId="11">
    <w:abstractNumId w:val="6"/>
  </w:num>
  <w:num w:numId="12">
    <w:abstractNumId w:val="9"/>
  </w:num>
  <w:num w:numId="13">
    <w:abstractNumId w:val="20"/>
  </w:num>
  <w:num w:numId="14">
    <w:abstractNumId w:val="23"/>
  </w:num>
  <w:num w:numId="15">
    <w:abstractNumId w:val="5"/>
  </w:num>
  <w:num w:numId="16">
    <w:abstractNumId w:val="33"/>
  </w:num>
  <w:num w:numId="17">
    <w:abstractNumId w:val="3"/>
  </w:num>
  <w:num w:numId="18">
    <w:abstractNumId w:val="13"/>
  </w:num>
  <w:num w:numId="19">
    <w:abstractNumId w:val="28"/>
  </w:num>
  <w:num w:numId="20">
    <w:abstractNumId w:val="8"/>
  </w:num>
  <w:num w:numId="21">
    <w:abstractNumId w:val="30"/>
  </w:num>
  <w:num w:numId="22">
    <w:abstractNumId w:val="11"/>
  </w:num>
  <w:num w:numId="23">
    <w:abstractNumId w:val="18"/>
  </w:num>
  <w:num w:numId="24">
    <w:abstractNumId w:val="16"/>
  </w:num>
  <w:num w:numId="25">
    <w:abstractNumId w:val="10"/>
  </w:num>
  <w:num w:numId="26">
    <w:abstractNumId w:val="4"/>
  </w:num>
  <w:num w:numId="27">
    <w:abstractNumId w:val="19"/>
  </w:num>
  <w:num w:numId="28">
    <w:abstractNumId w:val="26"/>
  </w:num>
  <w:num w:numId="29">
    <w:abstractNumId w:val="25"/>
  </w:num>
  <w:num w:numId="30">
    <w:abstractNumId w:val="14"/>
  </w:num>
  <w:num w:numId="31">
    <w:abstractNumId w:val="22"/>
  </w:num>
  <w:num w:numId="32">
    <w:abstractNumId w:val="7"/>
  </w:num>
  <w:num w:numId="33">
    <w:abstractNumId w:val="29"/>
  </w:num>
  <w:num w:numId="34">
    <w:abstractNumId w:val="1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D7A"/>
    <w:rsid w:val="000006BB"/>
    <w:rsid w:val="00000DD6"/>
    <w:rsid w:val="00012057"/>
    <w:rsid w:val="00022052"/>
    <w:rsid w:val="000331C7"/>
    <w:rsid w:val="0005037D"/>
    <w:rsid w:val="00062D6A"/>
    <w:rsid w:val="00074CAC"/>
    <w:rsid w:val="000840A7"/>
    <w:rsid w:val="00087FE8"/>
    <w:rsid w:val="00097180"/>
    <w:rsid w:val="000A08BE"/>
    <w:rsid w:val="000A1274"/>
    <w:rsid w:val="000A3F89"/>
    <w:rsid w:val="000B5F56"/>
    <w:rsid w:val="000C5579"/>
    <w:rsid w:val="000D3E6B"/>
    <w:rsid w:val="000E17CA"/>
    <w:rsid w:val="000E46D3"/>
    <w:rsid w:val="000E7387"/>
    <w:rsid w:val="000E76AA"/>
    <w:rsid w:val="000F4ED6"/>
    <w:rsid w:val="001012EB"/>
    <w:rsid w:val="00104017"/>
    <w:rsid w:val="00111AB2"/>
    <w:rsid w:val="00123652"/>
    <w:rsid w:val="00123BAD"/>
    <w:rsid w:val="00126886"/>
    <w:rsid w:val="00133F98"/>
    <w:rsid w:val="00136EA6"/>
    <w:rsid w:val="00145A11"/>
    <w:rsid w:val="00155A0A"/>
    <w:rsid w:val="00155EBE"/>
    <w:rsid w:val="0016014A"/>
    <w:rsid w:val="001623F6"/>
    <w:rsid w:val="00170052"/>
    <w:rsid w:val="001729D6"/>
    <w:rsid w:val="00173E20"/>
    <w:rsid w:val="00174724"/>
    <w:rsid w:val="00175D8B"/>
    <w:rsid w:val="001760F2"/>
    <w:rsid w:val="00177A1A"/>
    <w:rsid w:val="00180C56"/>
    <w:rsid w:val="00182FBE"/>
    <w:rsid w:val="00186FE8"/>
    <w:rsid w:val="00190AEE"/>
    <w:rsid w:val="001952AA"/>
    <w:rsid w:val="001A3E87"/>
    <w:rsid w:val="001A646D"/>
    <w:rsid w:val="001A79AD"/>
    <w:rsid w:val="001B6C16"/>
    <w:rsid w:val="001C2930"/>
    <w:rsid w:val="001C4645"/>
    <w:rsid w:val="001C653D"/>
    <w:rsid w:val="001D074F"/>
    <w:rsid w:val="001D65EB"/>
    <w:rsid w:val="001E65C9"/>
    <w:rsid w:val="001F087D"/>
    <w:rsid w:val="001F5C5A"/>
    <w:rsid w:val="001F799C"/>
    <w:rsid w:val="00204FFD"/>
    <w:rsid w:val="00211918"/>
    <w:rsid w:val="002178B4"/>
    <w:rsid w:val="00220D77"/>
    <w:rsid w:val="002230D3"/>
    <w:rsid w:val="00231E2C"/>
    <w:rsid w:val="00232743"/>
    <w:rsid w:val="00232F51"/>
    <w:rsid w:val="002413E8"/>
    <w:rsid w:val="002423D0"/>
    <w:rsid w:val="002512F8"/>
    <w:rsid w:val="00251C20"/>
    <w:rsid w:val="00261981"/>
    <w:rsid w:val="00261E4A"/>
    <w:rsid w:val="00267447"/>
    <w:rsid w:val="00297C0C"/>
    <w:rsid w:val="002A021C"/>
    <w:rsid w:val="002A0558"/>
    <w:rsid w:val="002A2498"/>
    <w:rsid w:val="002A4CC2"/>
    <w:rsid w:val="002B70B8"/>
    <w:rsid w:val="002C6B04"/>
    <w:rsid w:val="002D044A"/>
    <w:rsid w:val="002D2742"/>
    <w:rsid w:val="002F4E4C"/>
    <w:rsid w:val="00307910"/>
    <w:rsid w:val="00322F31"/>
    <w:rsid w:val="003270D8"/>
    <w:rsid w:val="0032719D"/>
    <w:rsid w:val="00333B8B"/>
    <w:rsid w:val="00334039"/>
    <w:rsid w:val="00335D2B"/>
    <w:rsid w:val="003364CF"/>
    <w:rsid w:val="003447A6"/>
    <w:rsid w:val="003506EF"/>
    <w:rsid w:val="003518AA"/>
    <w:rsid w:val="00361592"/>
    <w:rsid w:val="003622F8"/>
    <w:rsid w:val="0037132E"/>
    <w:rsid w:val="003722D3"/>
    <w:rsid w:val="00373B40"/>
    <w:rsid w:val="003755E6"/>
    <w:rsid w:val="00382F64"/>
    <w:rsid w:val="00384A7E"/>
    <w:rsid w:val="00391204"/>
    <w:rsid w:val="003A0CA4"/>
    <w:rsid w:val="003A20BE"/>
    <w:rsid w:val="003A2545"/>
    <w:rsid w:val="003A4895"/>
    <w:rsid w:val="003B19E3"/>
    <w:rsid w:val="003B3577"/>
    <w:rsid w:val="003B3DC9"/>
    <w:rsid w:val="003C3959"/>
    <w:rsid w:val="003D12CF"/>
    <w:rsid w:val="003D191E"/>
    <w:rsid w:val="003D65C8"/>
    <w:rsid w:val="003D65F6"/>
    <w:rsid w:val="003D6BFD"/>
    <w:rsid w:val="003E5A10"/>
    <w:rsid w:val="003F1F54"/>
    <w:rsid w:val="003F1F90"/>
    <w:rsid w:val="003F71F0"/>
    <w:rsid w:val="00400263"/>
    <w:rsid w:val="0040228E"/>
    <w:rsid w:val="00407ABC"/>
    <w:rsid w:val="00407D8B"/>
    <w:rsid w:val="00410161"/>
    <w:rsid w:val="004149F4"/>
    <w:rsid w:val="004155F9"/>
    <w:rsid w:val="004218FB"/>
    <w:rsid w:val="0043118B"/>
    <w:rsid w:val="004317CF"/>
    <w:rsid w:val="0043436D"/>
    <w:rsid w:val="0044198C"/>
    <w:rsid w:val="00443C84"/>
    <w:rsid w:val="00443E89"/>
    <w:rsid w:val="00453C0D"/>
    <w:rsid w:val="00457A2E"/>
    <w:rsid w:val="0046459A"/>
    <w:rsid w:val="004668F3"/>
    <w:rsid w:val="00470844"/>
    <w:rsid w:val="00470850"/>
    <w:rsid w:val="00482FDC"/>
    <w:rsid w:val="00487A21"/>
    <w:rsid w:val="004A16EB"/>
    <w:rsid w:val="004B5E1E"/>
    <w:rsid w:val="004B60EB"/>
    <w:rsid w:val="004C1E10"/>
    <w:rsid w:val="004C46FF"/>
    <w:rsid w:val="004C5933"/>
    <w:rsid w:val="004C7FE2"/>
    <w:rsid w:val="004D2540"/>
    <w:rsid w:val="004D6E96"/>
    <w:rsid w:val="004E6CCA"/>
    <w:rsid w:val="004F296E"/>
    <w:rsid w:val="004F2E18"/>
    <w:rsid w:val="004F4AB0"/>
    <w:rsid w:val="004F603C"/>
    <w:rsid w:val="004F67E2"/>
    <w:rsid w:val="0050244E"/>
    <w:rsid w:val="0050336F"/>
    <w:rsid w:val="005038EC"/>
    <w:rsid w:val="00504FAA"/>
    <w:rsid w:val="005133AA"/>
    <w:rsid w:val="0051606F"/>
    <w:rsid w:val="005203A7"/>
    <w:rsid w:val="005240F7"/>
    <w:rsid w:val="0053446F"/>
    <w:rsid w:val="00540CBE"/>
    <w:rsid w:val="00542E9A"/>
    <w:rsid w:val="00554F18"/>
    <w:rsid w:val="0057036B"/>
    <w:rsid w:val="00570E72"/>
    <w:rsid w:val="005756D6"/>
    <w:rsid w:val="00577783"/>
    <w:rsid w:val="0058605A"/>
    <w:rsid w:val="00592F59"/>
    <w:rsid w:val="00595DB9"/>
    <w:rsid w:val="0059786D"/>
    <w:rsid w:val="005A0518"/>
    <w:rsid w:val="005A1A00"/>
    <w:rsid w:val="005A7248"/>
    <w:rsid w:val="005C0D02"/>
    <w:rsid w:val="005C1ADB"/>
    <w:rsid w:val="005C2915"/>
    <w:rsid w:val="005C29BA"/>
    <w:rsid w:val="005C3A92"/>
    <w:rsid w:val="005C6176"/>
    <w:rsid w:val="005D0454"/>
    <w:rsid w:val="005D1282"/>
    <w:rsid w:val="005D487E"/>
    <w:rsid w:val="005D5042"/>
    <w:rsid w:val="005D6ECB"/>
    <w:rsid w:val="005E332E"/>
    <w:rsid w:val="005E7DB8"/>
    <w:rsid w:val="005F0094"/>
    <w:rsid w:val="005F2435"/>
    <w:rsid w:val="006013E7"/>
    <w:rsid w:val="00602035"/>
    <w:rsid w:val="00602344"/>
    <w:rsid w:val="00603E6A"/>
    <w:rsid w:val="00613580"/>
    <w:rsid w:val="006151B5"/>
    <w:rsid w:val="00624B01"/>
    <w:rsid w:val="00630A79"/>
    <w:rsid w:val="00632630"/>
    <w:rsid w:val="00632805"/>
    <w:rsid w:val="006435FB"/>
    <w:rsid w:val="00644EE4"/>
    <w:rsid w:val="006570D8"/>
    <w:rsid w:val="00662252"/>
    <w:rsid w:val="00674FC5"/>
    <w:rsid w:val="006772CB"/>
    <w:rsid w:val="00680C00"/>
    <w:rsid w:val="0069294C"/>
    <w:rsid w:val="00692F6C"/>
    <w:rsid w:val="006B344C"/>
    <w:rsid w:val="006B3748"/>
    <w:rsid w:val="006C3D9A"/>
    <w:rsid w:val="006C42C0"/>
    <w:rsid w:val="006C5FD4"/>
    <w:rsid w:val="006D4F52"/>
    <w:rsid w:val="006D5057"/>
    <w:rsid w:val="006E0E20"/>
    <w:rsid w:val="006E1CFA"/>
    <w:rsid w:val="006E5CD8"/>
    <w:rsid w:val="006E6645"/>
    <w:rsid w:val="00701BAB"/>
    <w:rsid w:val="007123BE"/>
    <w:rsid w:val="0072501E"/>
    <w:rsid w:val="00735BFE"/>
    <w:rsid w:val="00750057"/>
    <w:rsid w:val="00753220"/>
    <w:rsid w:val="00760F56"/>
    <w:rsid w:val="00762A1D"/>
    <w:rsid w:val="00766367"/>
    <w:rsid w:val="00767D54"/>
    <w:rsid w:val="00780EC7"/>
    <w:rsid w:val="007A5A3A"/>
    <w:rsid w:val="007A5FE2"/>
    <w:rsid w:val="007C071A"/>
    <w:rsid w:val="007D3F28"/>
    <w:rsid w:val="007E4735"/>
    <w:rsid w:val="007E71D1"/>
    <w:rsid w:val="007F41A7"/>
    <w:rsid w:val="00802308"/>
    <w:rsid w:val="00802D00"/>
    <w:rsid w:val="00810A7D"/>
    <w:rsid w:val="00811455"/>
    <w:rsid w:val="008119AB"/>
    <w:rsid w:val="0082614E"/>
    <w:rsid w:val="00831B49"/>
    <w:rsid w:val="008378A6"/>
    <w:rsid w:val="00850C20"/>
    <w:rsid w:val="00854853"/>
    <w:rsid w:val="0085709C"/>
    <w:rsid w:val="00860230"/>
    <w:rsid w:val="0086056A"/>
    <w:rsid w:val="008625B3"/>
    <w:rsid w:val="00871A7C"/>
    <w:rsid w:val="0087245F"/>
    <w:rsid w:val="00873FBA"/>
    <w:rsid w:val="00876BBE"/>
    <w:rsid w:val="00877617"/>
    <w:rsid w:val="008815E8"/>
    <w:rsid w:val="00881A85"/>
    <w:rsid w:val="00883723"/>
    <w:rsid w:val="00892C1D"/>
    <w:rsid w:val="008A6F30"/>
    <w:rsid w:val="008C0BA0"/>
    <w:rsid w:val="008C1AE2"/>
    <w:rsid w:val="008D52D7"/>
    <w:rsid w:val="008D5D09"/>
    <w:rsid w:val="008D670F"/>
    <w:rsid w:val="008E0D2C"/>
    <w:rsid w:val="008E2C1C"/>
    <w:rsid w:val="008F24AE"/>
    <w:rsid w:val="00903C95"/>
    <w:rsid w:val="009159E8"/>
    <w:rsid w:val="009250D8"/>
    <w:rsid w:val="00925CA0"/>
    <w:rsid w:val="009349B0"/>
    <w:rsid w:val="0093554B"/>
    <w:rsid w:val="009417A2"/>
    <w:rsid w:val="00944F2B"/>
    <w:rsid w:val="00981A99"/>
    <w:rsid w:val="009905B7"/>
    <w:rsid w:val="009913F9"/>
    <w:rsid w:val="00991493"/>
    <w:rsid w:val="009922C5"/>
    <w:rsid w:val="00992509"/>
    <w:rsid w:val="00992C80"/>
    <w:rsid w:val="00996307"/>
    <w:rsid w:val="009A1019"/>
    <w:rsid w:val="009A3496"/>
    <w:rsid w:val="009B50B6"/>
    <w:rsid w:val="009C0F76"/>
    <w:rsid w:val="009C5403"/>
    <w:rsid w:val="009D2086"/>
    <w:rsid w:val="009D2852"/>
    <w:rsid w:val="009D2EE3"/>
    <w:rsid w:val="009E2917"/>
    <w:rsid w:val="009E3353"/>
    <w:rsid w:val="009F73B4"/>
    <w:rsid w:val="00A04DFA"/>
    <w:rsid w:val="00A13630"/>
    <w:rsid w:val="00A155D5"/>
    <w:rsid w:val="00A21E43"/>
    <w:rsid w:val="00A22AC6"/>
    <w:rsid w:val="00A269EE"/>
    <w:rsid w:val="00A301B7"/>
    <w:rsid w:val="00A3541D"/>
    <w:rsid w:val="00A377C5"/>
    <w:rsid w:val="00A5077A"/>
    <w:rsid w:val="00A519A9"/>
    <w:rsid w:val="00A53017"/>
    <w:rsid w:val="00A60218"/>
    <w:rsid w:val="00A6684A"/>
    <w:rsid w:val="00A70535"/>
    <w:rsid w:val="00A747C8"/>
    <w:rsid w:val="00A749AB"/>
    <w:rsid w:val="00A74A43"/>
    <w:rsid w:val="00A966A9"/>
    <w:rsid w:val="00AA02E8"/>
    <w:rsid w:val="00AA71CC"/>
    <w:rsid w:val="00AB1BEB"/>
    <w:rsid w:val="00AB2F58"/>
    <w:rsid w:val="00AB5F34"/>
    <w:rsid w:val="00AB643F"/>
    <w:rsid w:val="00AC1AD1"/>
    <w:rsid w:val="00AD4F15"/>
    <w:rsid w:val="00AD6215"/>
    <w:rsid w:val="00AE4A65"/>
    <w:rsid w:val="00AF580E"/>
    <w:rsid w:val="00B04006"/>
    <w:rsid w:val="00B0789D"/>
    <w:rsid w:val="00B12C18"/>
    <w:rsid w:val="00B130DA"/>
    <w:rsid w:val="00B176F1"/>
    <w:rsid w:val="00B20B43"/>
    <w:rsid w:val="00B33E73"/>
    <w:rsid w:val="00B34964"/>
    <w:rsid w:val="00B40A98"/>
    <w:rsid w:val="00B46D6F"/>
    <w:rsid w:val="00B5238E"/>
    <w:rsid w:val="00B53BB2"/>
    <w:rsid w:val="00B55DE9"/>
    <w:rsid w:val="00B560BD"/>
    <w:rsid w:val="00B65C03"/>
    <w:rsid w:val="00B76008"/>
    <w:rsid w:val="00B76F41"/>
    <w:rsid w:val="00B866C7"/>
    <w:rsid w:val="00B9215C"/>
    <w:rsid w:val="00BD0BA6"/>
    <w:rsid w:val="00BD36DA"/>
    <w:rsid w:val="00BE029E"/>
    <w:rsid w:val="00BE783F"/>
    <w:rsid w:val="00BF0431"/>
    <w:rsid w:val="00BF3E12"/>
    <w:rsid w:val="00BF6066"/>
    <w:rsid w:val="00C07A7C"/>
    <w:rsid w:val="00C1000F"/>
    <w:rsid w:val="00C1611F"/>
    <w:rsid w:val="00C3204F"/>
    <w:rsid w:val="00C37B8C"/>
    <w:rsid w:val="00C45C63"/>
    <w:rsid w:val="00C46AD4"/>
    <w:rsid w:val="00C4743E"/>
    <w:rsid w:val="00C63F53"/>
    <w:rsid w:val="00C8075F"/>
    <w:rsid w:val="00C8749C"/>
    <w:rsid w:val="00CA32F3"/>
    <w:rsid w:val="00CB2E75"/>
    <w:rsid w:val="00CB43DC"/>
    <w:rsid w:val="00CC14D4"/>
    <w:rsid w:val="00CC41A5"/>
    <w:rsid w:val="00CD00B4"/>
    <w:rsid w:val="00CD4BCB"/>
    <w:rsid w:val="00CD4CB7"/>
    <w:rsid w:val="00CE124D"/>
    <w:rsid w:val="00CE1AC0"/>
    <w:rsid w:val="00CE622C"/>
    <w:rsid w:val="00CF0211"/>
    <w:rsid w:val="00CF365E"/>
    <w:rsid w:val="00CF56B0"/>
    <w:rsid w:val="00D02711"/>
    <w:rsid w:val="00D02AEF"/>
    <w:rsid w:val="00D04716"/>
    <w:rsid w:val="00D233EA"/>
    <w:rsid w:val="00D30805"/>
    <w:rsid w:val="00D435D4"/>
    <w:rsid w:val="00D445EB"/>
    <w:rsid w:val="00D448A9"/>
    <w:rsid w:val="00D563B8"/>
    <w:rsid w:val="00D57C31"/>
    <w:rsid w:val="00D6519C"/>
    <w:rsid w:val="00D74835"/>
    <w:rsid w:val="00D82D7A"/>
    <w:rsid w:val="00D86DD8"/>
    <w:rsid w:val="00D878E9"/>
    <w:rsid w:val="00D934FB"/>
    <w:rsid w:val="00D944BC"/>
    <w:rsid w:val="00DA37E5"/>
    <w:rsid w:val="00DB1231"/>
    <w:rsid w:val="00DB56B9"/>
    <w:rsid w:val="00DB5DB5"/>
    <w:rsid w:val="00DB6C45"/>
    <w:rsid w:val="00DB7899"/>
    <w:rsid w:val="00DC472C"/>
    <w:rsid w:val="00DD37C1"/>
    <w:rsid w:val="00DF38DD"/>
    <w:rsid w:val="00E003A6"/>
    <w:rsid w:val="00E05343"/>
    <w:rsid w:val="00E12798"/>
    <w:rsid w:val="00E20749"/>
    <w:rsid w:val="00E5576E"/>
    <w:rsid w:val="00E667A7"/>
    <w:rsid w:val="00E7167E"/>
    <w:rsid w:val="00E71B75"/>
    <w:rsid w:val="00E71BAE"/>
    <w:rsid w:val="00E72587"/>
    <w:rsid w:val="00E737D4"/>
    <w:rsid w:val="00E75683"/>
    <w:rsid w:val="00E825FC"/>
    <w:rsid w:val="00E96F7C"/>
    <w:rsid w:val="00EA09E2"/>
    <w:rsid w:val="00EA1BC6"/>
    <w:rsid w:val="00EA2E92"/>
    <w:rsid w:val="00EC115B"/>
    <w:rsid w:val="00EC237A"/>
    <w:rsid w:val="00EC4493"/>
    <w:rsid w:val="00ED42E2"/>
    <w:rsid w:val="00ED4E67"/>
    <w:rsid w:val="00EF6FEC"/>
    <w:rsid w:val="00F03249"/>
    <w:rsid w:val="00F0531F"/>
    <w:rsid w:val="00F05E29"/>
    <w:rsid w:val="00F0704C"/>
    <w:rsid w:val="00F13821"/>
    <w:rsid w:val="00F13A93"/>
    <w:rsid w:val="00F151FF"/>
    <w:rsid w:val="00F30BCB"/>
    <w:rsid w:val="00F35B04"/>
    <w:rsid w:val="00F37AFD"/>
    <w:rsid w:val="00F403EA"/>
    <w:rsid w:val="00F41CB7"/>
    <w:rsid w:val="00F55433"/>
    <w:rsid w:val="00F56E53"/>
    <w:rsid w:val="00F633AB"/>
    <w:rsid w:val="00F6718A"/>
    <w:rsid w:val="00F8135C"/>
    <w:rsid w:val="00F832E1"/>
    <w:rsid w:val="00F85753"/>
    <w:rsid w:val="00F9057A"/>
    <w:rsid w:val="00F969D2"/>
    <w:rsid w:val="00F96D8B"/>
    <w:rsid w:val="00FA1910"/>
    <w:rsid w:val="00FA1AD5"/>
    <w:rsid w:val="00FB447C"/>
    <w:rsid w:val="00FB7E98"/>
    <w:rsid w:val="00FC008D"/>
    <w:rsid w:val="00FC28C5"/>
    <w:rsid w:val="00FC563B"/>
    <w:rsid w:val="00FD0709"/>
    <w:rsid w:val="00FE6FE8"/>
    <w:rsid w:val="00F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CEB5E1"/>
  <w15:docId w15:val="{4A4A1311-BEAE-4A60-856B-45612255E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3959"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4A16EB"/>
    <w:pPr>
      <w:keepNext/>
      <w:spacing w:before="60" w:after="240"/>
      <w:ind w:left="-14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126886"/>
    <w:pPr>
      <w:keepNext/>
      <w:spacing w:before="60" w:after="240"/>
      <w:outlineLvl w:val="1"/>
    </w:pPr>
    <w:rPr>
      <w:bCs/>
      <w:i/>
      <w:iCs/>
      <w:u w:val="single"/>
    </w:rPr>
  </w:style>
  <w:style w:type="paragraph" w:styleId="Nadpis3">
    <w:name w:val="heading 3"/>
    <w:basedOn w:val="Normlny"/>
    <w:next w:val="Normlny"/>
    <w:link w:val="Nadpis3Char"/>
    <w:uiPriority w:val="9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uiPriority w:val="9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uiPriority w:val="9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uiPriority w:val="9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uiPriority w:val="9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uiPriority w:val="9"/>
    <w:qFormat/>
    <w:rsid w:val="003C3959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uiPriority w:val="9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4A16EB"/>
    <w:rPr>
      <w:rFonts w:ascii="Times New Roman" w:hAnsi="Times New Roman" w:cs="Times New Roman"/>
      <w:b/>
      <w:kern w:val="32"/>
      <w:sz w:val="24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126886"/>
    <w:rPr>
      <w:rFonts w:ascii="Times New Roman" w:hAnsi="Times New Roman" w:cs="Times New Roman"/>
      <w:i/>
      <w:sz w:val="24"/>
      <w:u w:val="single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3C3959"/>
    <w:rPr>
      <w:rFonts w:ascii="Times New Roman" w:hAnsi="Times New Roman" w:cs="Times New Roman"/>
      <w:b/>
      <w:sz w:val="20"/>
      <w:lang w:val="de-DE" w:eastAsia="sk-SK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3C3959"/>
    <w:rPr>
      <w:rFonts w:ascii="Times New Roman" w:hAnsi="Times New Roman" w:cs="Times New Roman"/>
      <w:b/>
      <w:i/>
      <w:sz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3C3959"/>
    <w:rPr>
      <w:rFonts w:ascii="Times New Roman" w:hAnsi="Times New Roman" w:cs="Times New Roman"/>
      <w:sz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3C3959"/>
    <w:rPr>
      <w:rFonts w:ascii="Times New Roman" w:hAnsi="Times New Roman" w:cs="Times New Roman"/>
      <w:sz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3C3959"/>
    <w:rPr>
      <w:rFonts w:ascii="Times New Roman" w:hAnsi="Times New Roman" w:cs="Times New Roman"/>
      <w:b/>
      <w:sz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3C3959"/>
    <w:rPr>
      <w:rFonts w:ascii="Times New Roman" w:hAnsi="Times New Roman" w:cs="Times New Roman"/>
      <w:b/>
      <w:szCs w:val="24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3C3959"/>
    <w:rPr>
      <w:rFonts w:ascii="Times New Roman" w:hAnsi="Times New Roman" w:cs="Times New Roman"/>
      <w:b/>
      <w:i/>
      <w:sz w:val="24"/>
      <w:lang w:eastAsia="sk-SK"/>
    </w:rPr>
  </w:style>
  <w:style w:type="paragraph" w:customStyle="1" w:styleId="odstavec">
    <w:name w:val="odstavec"/>
    <w:basedOn w:val="Normlny"/>
    <w:autoRedefine/>
    <w:rsid w:val="00B40A98"/>
    <w:pPr>
      <w:ind w:right="-79"/>
      <w:jc w:val="both"/>
    </w:pPr>
  </w:style>
  <w:style w:type="paragraph" w:styleId="Hlavika">
    <w:name w:val="header"/>
    <w:basedOn w:val="Normlny"/>
    <w:link w:val="HlavikaChar"/>
    <w:uiPriority w:val="99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D36DA"/>
    <w:rPr>
      <w:rFonts w:ascii="Times New Roman" w:hAnsi="Times New Roman" w:cs="Times New Roman"/>
      <w:sz w:val="24"/>
      <w:lang w:eastAsia="sk-SK"/>
    </w:rPr>
  </w:style>
  <w:style w:type="character" w:styleId="slostrany">
    <w:name w:val="page number"/>
    <w:basedOn w:val="Predvolenpsmoodseku"/>
    <w:uiPriority w:val="99"/>
    <w:rsid w:val="00BD36DA"/>
    <w:rPr>
      <w:rFonts w:cs="Times New Roman"/>
    </w:rPr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uiPriority w:val="59"/>
    <w:rsid w:val="00BD36D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C3959"/>
    <w:rPr>
      <w:rFonts w:ascii="Times New Roman" w:hAnsi="Times New Roman" w:cs="Times New Roman"/>
      <w:sz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3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uiPriority w:val="99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uiPriority w:val="99"/>
    <w:rsid w:val="003C3959"/>
    <w:pPr>
      <w:ind w:left="849" w:hanging="283"/>
    </w:pPr>
  </w:style>
  <w:style w:type="paragraph" w:styleId="Zoznam4">
    <w:name w:val="List 4"/>
    <w:basedOn w:val="Normlny"/>
    <w:uiPriority w:val="99"/>
    <w:rsid w:val="003C3959"/>
    <w:pPr>
      <w:ind w:left="1132" w:hanging="283"/>
    </w:pPr>
  </w:style>
  <w:style w:type="paragraph" w:styleId="Zoznam5">
    <w:name w:val="List 5"/>
    <w:basedOn w:val="Normlny"/>
    <w:uiPriority w:val="99"/>
    <w:rsid w:val="003C3959"/>
    <w:pPr>
      <w:ind w:left="1415" w:hanging="283"/>
    </w:pPr>
  </w:style>
  <w:style w:type="paragraph" w:styleId="Zoznamsodrkami2">
    <w:name w:val="List Bullet 2"/>
    <w:basedOn w:val="Normlny"/>
    <w:uiPriority w:val="99"/>
    <w:rsid w:val="003C3959"/>
    <w:pPr>
      <w:ind w:left="454" w:hanging="170"/>
    </w:pPr>
  </w:style>
  <w:style w:type="paragraph" w:styleId="Zoznamsodrkami3">
    <w:name w:val="List Bullet 3"/>
    <w:basedOn w:val="Normlny"/>
    <w:uiPriority w:val="99"/>
    <w:rsid w:val="003C3959"/>
    <w:pPr>
      <w:ind w:left="849" w:hanging="283"/>
    </w:pPr>
  </w:style>
  <w:style w:type="paragraph" w:styleId="Zoznamsodrkami4">
    <w:name w:val="List Bullet 4"/>
    <w:basedOn w:val="Normlny"/>
    <w:uiPriority w:val="99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uiPriority w:val="99"/>
    <w:rsid w:val="003C395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C3959"/>
    <w:rPr>
      <w:rFonts w:ascii="Times New Roman" w:hAnsi="Times New Roman" w:cs="Times New Roman"/>
      <w:sz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3C3959"/>
    <w:rPr>
      <w:rFonts w:ascii="Times New Roman" w:hAnsi="Times New Roman" w:cs="Times New Roman"/>
      <w:sz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uiPriority w:val="99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3C3959"/>
    <w:rPr>
      <w:rFonts w:ascii="Times New Roman" w:hAnsi="Times New Roman" w:cs="Times New Roman"/>
      <w:sz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C3959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3C3959"/>
    <w:rPr>
      <w:rFonts w:ascii="Times New Roman" w:hAnsi="Times New Roman" w:cs="Times New Roman"/>
      <w:b/>
      <w:sz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3C3959"/>
    <w:rPr>
      <w:rFonts w:ascii="Times New Roman" w:hAnsi="Times New Roman" w:cs="Times New Roman"/>
      <w:sz w:val="24"/>
      <w:lang w:eastAsia="sk-SK"/>
    </w:rPr>
  </w:style>
  <w:style w:type="paragraph" w:styleId="Zkladntext3">
    <w:name w:val="Body Text 3"/>
    <w:basedOn w:val="Normlny"/>
    <w:link w:val="Zkladntext3Char"/>
    <w:uiPriority w:val="99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3C3959"/>
    <w:rPr>
      <w:rFonts w:ascii="Times New Roman" w:hAnsi="Times New Roman" w:cs="Times New Roman"/>
      <w:sz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5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8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0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1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3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5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6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7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1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2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3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uiPriority w:val="99"/>
    <w:rsid w:val="003C3959"/>
    <w:pPr>
      <w:numPr>
        <w:numId w:val="24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locked/>
    <w:rsid w:val="003C3959"/>
    <w:rPr>
      <w:rFonts w:ascii="Courier New" w:hAnsi="Courier New" w:cs="Times New Roman"/>
    </w:rPr>
  </w:style>
  <w:style w:type="paragraph" w:customStyle="1" w:styleId="Heading3B">
    <w:name w:val="Heading3B"/>
    <w:basedOn w:val="Nadpis3"/>
    <w:autoRedefine/>
    <w:rsid w:val="003C3959"/>
    <w:pPr>
      <w:numPr>
        <w:numId w:val="25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6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7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8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29"/>
      </w:numPr>
      <w:pBdr>
        <w:bottom w:val="double" w:sz="4" w:space="1" w:color="auto"/>
      </w:pBdr>
      <w:tabs>
        <w:tab w:val="clear" w:pos="964"/>
        <w:tab w:val="num" w:pos="1287"/>
      </w:tabs>
      <w:spacing w:before="40" w:after="120"/>
      <w:ind w:left="794" w:right="57" w:hanging="227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0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1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2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uiPriority w:val="99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uiPriority w:val="10"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C3959"/>
    <w:rPr>
      <w:rFonts w:ascii="Times New Roman" w:hAnsi="Times New Roman" w:cs="Times New Roman"/>
      <w:b/>
      <w:kern w:val="28"/>
      <w:sz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3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3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C3959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C3959"/>
    <w:rPr>
      <w:rFonts w:ascii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C3959"/>
    <w:rPr>
      <w:rFonts w:ascii="Tahoma" w:hAnsi="Tahoma" w:cs="Times New Roman"/>
      <w:sz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3C3959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3C3959"/>
    <w:rPr>
      <w:rFonts w:ascii="Times New Roman" w:hAnsi="Times New Roman" w:cs="Times New Roman"/>
      <w:sz w:val="20"/>
      <w:lang w:eastAsia="cs-CZ"/>
    </w:rPr>
  </w:style>
  <w:style w:type="table" w:styleId="Farebnzoznamzvraznenie1">
    <w:name w:val="Colorful List Accent 1"/>
    <w:basedOn w:val="Normlnatabuka"/>
    <w:uiPriority w:val="72"/>
    <w:rsid w:val="000A3F89"/>
    <w:rPr>
      <w:rFonts w:cs="Times New Roman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cs="Times New Roman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paragraph" w:customStyle="1" w:styleId="CharChar">
    <w:name w:val="Char Char"/>
    <w:basedOn w:val="Normlny"/>
    <w:rsid w:val="0051606F"/>
    <w:pPr>
      <w:spacing w:after="160" w:line="240" w:lineRule="exact"/>
    </w:pPr>
    <w:rPr>
      <w:rFonts w:ascii="Tahoma" w:hAnsi="Tahom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94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7ECA2-C5A4-44A6-8DE9-0F4349A4B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1413</Words>
  <Characters>9000</Characters>
  <Application>Microsoft Office Word</Application>
  <DocSecurity>0</DocSecurity>
  <Lines>75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andra</Company>
  <LinksUpToDate>false</LinksUpToDate>
  <CharactersWithSpaces>10393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 Kasiarova</dc:creator>
  <cp:lastModifiedBy>uzivatel</cp:lastModifiedBy>
  <cp:revision>2</cp:revision>
  <cp:lastPrinted>2015-06-17T09:57:00Z</cp:lastPrinted>
  <dcterms:created xsi:type="dcterms:W3CDTF">2020-06-19T09:09:00Z</dcterms:created>
  <dcterms:modified xsi:type="dcterms:W3CDTF">2020-06-19T09:09:00Z</dcterms:modified>
</cp:coreProperties>
</file>