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8B9" w:rsidRDefault="000D28B9" w:rsidP="000D28B9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p w:rsidR="00F46DEB" w:rsidRPr="005630E2" w:rsidRDefault="00EA1CB7" w:rsidP="000D28B9">
      <w:pPr>
        <w:pStyle w:val="Default"/>
        <w:jc w:val="center"/>
        <w:rPr>
          <w:b/>
          <w:bCs/>
          <w:color w:val="auto"/>
        </w:rPr>
      </w:pPr>
      <w:r w:rsidRPr="005630E2">
        <w:rPr>
          <w:b/>
          <w:bCs/>
          <w:color w:val="auto"/>
        </w:rPr>
        <w:t xml:space="preserve">Poznámky </w:t>
      </w:r>
    </w:p>
    <w:p w:rsidR="00F46DEB" w:rsidRPr="005630E2" w:rsidRDefault="00EA1CB7" w:rsidP="000D28B9">
      <w:pPr>
        <w:pStyle w:val="Default"/>
        <w:jc w:val="center"/>
        <w:rPr>
          <w:b/>
          <w:bCs/>
          <w:color w:val="auto"/>
        </w:rPr>
      </w:pPr>
      <w:r w:rsidRPr="005630E2">
        <w:rPr>
          <w:b/>
          <w:bCs/>
          <w:color w:val="auto"/>
        </w:rPr>
        <w:t xml:space="preserve">konsolidovanej účtovnej závierky </w:t>
      </w:r>
    </w:p>
    <w:p w:rsidR="00EA1CB7" w:rsidRPr="005630E2" w:rsidRDefault="00EA1CB7" w:rsidP="006C2F19">
      <w:pPr>
        <w:pStyle w:val="Default"/>
        <w:jc w:val="center"/>
        <w:rPr>
          <w:color w:val="auto"/>
        </w:rPr>
      </w:pPr>
      <w:r w:rsidRPr="005630E2">
        <w:rPr>
          <w:b/>
          <w:bCs/>
          <w:color w:val="auto"/>
        </w:rPr>
        <w:t>obce</w:t>
      </w:r>
      <w:r w:rsidR="00820942" w:rsidRPr="005630E2">
        <w:rPr>
          <w:b/>
          <w:bCs/>
          <w:color w:val="auto"/>
        </w:rPr>
        <w:t xml:space="preserve"> Olcnava</w:t>
      </w:r>
      <w:r w:rsidR="009D1337" w:rsidRPr="005630E2">
        <w:rPr>
          <w:b/>
          <w:bCs/>
          <w:color w:val="auto"/>
        </w:rPr>
        <w:t xml:space="preserve"> </w:t>
      </w:r>
      <w:r w:rsidR="008C29D7">
        <w:rPr>
          <w:b/>
          <w:bCs/>
          <w:color w:val="auto"/>
        </w:rPr>
        <w:t>zostavenej k 31. decembru 2020</w:t>
      </w:r>
    </w:p>
    <w:p w:rsidR="000D28B9" w:rsidRPr="005630E2" w:rsidRDefault="000D28B9" w:rsidP="00EA1CB7">
      <w:pPr>
        <w:pStyle w:val="Default"/>
        <w:rPr>
          <w:b/>
          <w:bCs/>
          <w:color w:val="auto"/>
        </w:rPr>
      </w:pPr>
    </w:p>
    <w:p w:rsidR="00805BC4" w:rsidRDefault="00805BC4" w:rsidP="00EA1CB7">
      <w:pPr>
        <w:pStyle w:val="Default"/>
        <w:rPr>
          <w:b/>
          <w:bCs/>
          <w:color w:val="auto"/>
          <w:sz w:val="23"/>
          <w:szCs w:val="23"/>
        </w:rPr>
      </w:pPr>
    </w:p>
    <w:p w:rsidR="00C8038D" w:rsidRPr="00C8038D" w:rsidRDefault="00C8038D" w:rsidP="00C8038D">
      <w:pPr>
        <w:pStyle w:val="Default"/>
        <w:numPr>
          <w:ilvl w:val="0"/>
          <w:numId w:val="1"/>
        </w:numPr>
        <w:jc w:val="center"/>
        <w:rPr>
          <w:color w:val="auto"/>
          <w:sz w:val="23"/>
          <w:szCs w:val="23"/>
        </w:rPr>
      </w:pPr>
    </w:p>
    <w:p w:rsidR="00EA1CB7" w:rsidRPr="0061631D" w:rsidRDefault="00C8038D" w:rsidP="00C8038D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61631D">
        <w:rPr>
          <w:b/>
          <w:bCs/>
          <w:color w:val="auto"/>
          <w:sz w:val="23"/>
          <w:szCs w:val="23"/>
        </w:rPr>
        <w:t>Všeobecné údaje</w:t>
      </w:r>
    </w:p>
    <w:p w:rsidR="0061631D" w:rsidRDefault="0061631D" w:rsidP="0061631D">
      <w:pPr>
        <w:pStyle w:val="Default"/>
        <w:ind w:left="1080"/>
        <w:rPr>
          <w:color w:val="auto"/>
          <w:sz w:val="23"/>
          <w:szCs w:val="23"/>
        </w:rPr>
      </w:pPr>
    </w:p>
    <w:p w:rsidR="00C53417" w:rsidRDefault="00C53417" w:rsidP="000D28B9">
      <w:pPr>
        <w:pStyle w:val="Default"/>
        <w:jc w:val="center"/>
        <w:rPr>
          <w:i/>
          <w:iCs/>
          <w:color w:val="auto"/>
          <w:sz w:val="23"/>
          <w:szCs w:val="23"/>
        </w:rPr>
      </w:pPr>
    </w:p>
    <w:p w:rsidR="00C53417" w:rsidRDefault="00C53417" w:rsidP="000D28B9">
      <w:pPr>
        <w:pStyle w:val="Default"/>
        <w:rPr>
          <w:i/>
          <w:iCs/>
          <w:color w:val="auto"/>
          <w:sz w:val="23"/>
          <w:szCs w:val="23"/>
        </w:rPr>
      </w:pPr>
      <w:r w:rsidRPr="000D28B9">
        <w:rPr>
          <w:i/>
          <w:iCs/>
          <w:color w:val="auto"/>
          <w:sz w:val="23"/>
          <w:szCs w:val="23"/>
          <w:u w:val="single"/>
        </w:rPr>
        <w:t xml:space="preserve">Identifikačné údaje konsolidujúcej </w:t>
      </w:r>
      <w:r w:rsidRPr="006B6F8B">
        <w:rPr>
          <w:i/>
          <w:iCs/>
          <w:color w:val="auto"/>
          <w:sz w:val="23"/>
          <w:szCs w:val="23"/>
          <w:u w:val="single"/>
        </w:rPr>
        <w:t>účtovnej jednotky</w:t>
      </w:r>
    </w:p>
    <w:p w:rsidR="00C53417" w:rsidRDefault="00C53417" w:rsidP="000D28B9">
      <w:pPr>
        <w:pStyle w:val="Default"/>
        <w:rPr>
          <w:sz w:val="23"/>
          <w:szCs w:val="23"/>
        </w:rPr>
      </w:pPr>
    </w:p>
    <w:tbl>
      <w:tblPr>
        <w:tblStyle w:val="Mriekatabukysvetl"/>
        <w:tblW w:w="0" w:type="auto"/>
        <w:tblLook w:val="04A0" w:firstRow="1" w:lastRow="0" w:firstColumn="1" w:lastColumn="0" w:noHBand="0" w:noVBand="1"/>
      </w:tblPr>
      <w:tblGrid>
        <w:gridCol w:w="4432"/>
        <w:gridCol w:w="4287"/>
      </w:tblGrid>
      <w:tr w:rsidR="00C53417" w:rsidRPr="00C53417" w:rsidTr="00C53417">
        <w:trPr>
          <w:trHeight w:val="250"/>
        </w:trPr>
        <w:tc>
          <w:tcPr>
            <w:tcW w:w="4432" w:type="dxa"/>
          </w:tcPr>
          <w:p w:rsidR="00C53417" w:rsidRPr="009D1337" w:rsidRDefault="009D133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Názov </w:t>
            </w:r>
            <w:r w:rsidR="00C53417" w:rsidRPr="009D1337">
              <w:rPr>
                <w:i/>
                <w:sz w:val="23"/>
                <w:szCs w:val="23"/>
              </w:rPr>
              <w:t>účtovnej jednotky</w:t>
            </w:r>
          </w:p>
        </w:tc>
        <w:tc>
          <w:tcPr>
            <w:tcW w:w="4287" w:type="dxa"/>
          </w:tcPr>
          <w:p w:rsidR="00C53417" w:rsidRPr="00C53417" w:rsidRDefault="00C53417" w:rsidP="004B19D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Obec Olcnava</w:t>
            </w:r>
          </w:p>
        </w:tc>
      </w:tr>
      <w:tr w:rsidR="00C53417" w:rsidRPr="00C53417" w:rsidTr="00C53417">
        <w:trPr>
          <w:trHeight w:val="264"/>
        </w:trPr>
        <w:tc>
          <w:tcPr>
            <w:tcW w:w="4432" w:type="dxa"/>
          </w:tcPr>
          <w:p w:rsidR="00C53417" w:rsidRPr="009D1337" w:rsidRDefault="00C5341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Sídlo účtovnej jednotky           </w:t>
            </w:r>
          </w:p>
        </w:tc>
        <w:tc>
          <w:tcPr>
            <w:tcW w:w="4287" w:type="dxa"/>
          </w:tcPr>
          <w:p w:rsidR="00C53417" w:rsidRPr="00C53417" w:rsidRDefault="00C53417" w:rsidP="004B19D3">
            <w:pPr>
              <w:pStyle w:val="Default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Jarná 2, 053 61 Olcnava </w:t>
            </w:r>
          </w:p>
        </w:tc>
      </w:tr>
      <w:tr w:rsidR="00E40297" w:rsidRPr="00C53417" w:rsidTr="00C53417">
        <w:trPr>
          <w:trHeight w:val="264"/>
        </w:trPr>
        <w:tc>
          <w:tcPr>
            <w:tcW w:w="4432" w:type="dxa"/>
          </w:tcPr>
          <w:p w:rsidR="00E40297" w:rsidRPr="009D1337" w:rsidRDefault="00E40297" w:rsidP="004B19D3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 xml:space="preserve">IČO </w:t>
            </w:r>
          </w:p>
        </w:tc>
        <w:tc>
          <w:tcPr>
            <w:tcW w:w="4287" w:type="dxa"/>
          </w:tcPr>
          <w:p w:rsidR="00E40297" w:rsidRPr="00C53417" w:rsidRDefault="00E40297" w:rsidP="004B19D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00329436</w:t>
            </w:r>
          </w:p>
        </w:tc>
      </w:tr>
    </w:tbl>
    <w:p w:rsidR="00EA1CB7" w:rsidRDefault="00EA1CB7" w:rsidP="00EA1CB7">
      <w:pPr>
        <w:pStyle w:val="Default"/>
      </w:pPr>
    </w:p>
    <w:p w:rsidR="00C53417" w:rsidRDefault="00C53417">
      <w:pPr>
        <w:pStyle w:val="Default"/>
        <w:rPr>
          <w:i/>
          <w:iCs/>
          <w:sz w:val="23"/>
          <w:szCs w:val="23"/>
        </w:rPr>
      </w:pPr>
      <w:r w:rsidRPr="006B6F8B">
        <w:rPr>
          <w:i/>
          <w:iCs/>
          <w:sz w:val="23"/>
          <w:szCs w:val="23"/>
          <w:u w:val="single"/>
        </w:rPr>
        <w:t>Identifikačné údaje konsolidovaných účtovných jednotiek</w:t>
      </w:r>
      <w:r>
        <w:rPr>
          <w:i/>
          <w:iCs/>
          <w:sz w:val="23"/>
          <w:szCs w:val="23"/>
        </w:rPr>
        <w:t xml:space="preserve"> </w:t>
      </w:r>
    </w:p>
    <w:p w:rsidR="005A192C" w:rsidRDefault="005A192C">
      <w:pPr>
        <w:pStyle w:val="Default"/>
        <w:rPr>
          <w:i/>
          <w:iCs/>
          <w:sz w:val="23"/>
          <w:szCs w:val="23"/>
        </w:rPr>
      </w:pPr>
    </w:p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4379"/>
        <w:gridCol w:w="4380"/>
      </w:tblGrid>
      <w:tr w:rsidR="00325B86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Názov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ind w:left="20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Základná škola s materskou školou </w:t>
            </w:r>
          </w:p>
        </w:tc>
      </w:tr>
      <w:tr w:rsidR="00325B86" w:rsidRPr="00C53417" w:rsidTr="00A001D9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Sídlo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Lúčna 3, 053 61 Olcnava </w:t>
            </w:r>
          </w:p>
        </w:tc>
      </w:tr>
      <w:tr w:rsidR="00325B86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325B86" w:rsidRPr="009D1337" w:rsidRDefault="00325B86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Dátum zriadenia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325B86" w:rsidRPr="00C53417" w:rsidRDefault="00325B86" w:rsidP="00325B8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 w:rsidRPr="00C53417">
              <w:rPr>
                <w:sz w:val="23"/>
                <w:szCs w:val="23"/>
              </w:rPr>
              <w:t xml:space="preserve">01.01.2009 </w:t>
            </w:r>
          </w:p>
        </w:tc>
      </w:tr>
      <w:tr w:rsidR="005A192C" w:rsidRPr="00C53417" w:rsidTr="00A001D9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5A192C" w:rsidRPr="009D1337" w:rsidRDefault="005A192C" w:rsidP="00474428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Spôsob ovládania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5A192C" w:rsidRPr="00C53417" w:rsidRDefault="005A192C" w:rsidP="00325B8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Rozpočtová organizácia</w:t>
            </w:r>
          </w:p>
        </w:tc>
      </w:tr>
    </w:tbl>
    <w:p w:rsidR="00147F8E" w:rsidRDefault="00147F8E"/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4379"/>
        <w:gridCol w:w="4380"/>
      </w:tblGrid>
      <w:tr w:rsidR="009D1337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A95B84" w:rsidP="00F10E56">
            <w:pPr>
              <w:pStyle w:val="Default"/>
              <w:rPr>
                <w:i/>
                <w:sz w:val="23"/>
                <w:szCs w:val="23"/>
              </w:rPr>
            </w:pPr>
            <w:r>
              <w:t xml:space="preserve"> </w:t>
            </w:r>
            <w:r w:rsidR="009D1337" w:rsidRPr="009D1337">
              <w:rPr>
                <w:i/>
                <w:sz w:val="23"/>
                <w:szCs w:val="23"/>
              </w:rPr>
              <w:t>Názov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9D1337" w:rsidP="00F10E56">
            <w:pPr>
              <w:pStyle w:val="Default"/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OLCZNOW s.r.o.</w:t>
            </w:r>
            <w:r w:rsidRPr="00C53417">
              <w:rPr>
                <w:sz w:val="23"/>
                <w:szCs w:val="23"/>
              </w:rPr>
              <w:t xml:space="preserve"> </w:t>
            </w:r>
          </w:p>
        </w:tc>
      </w:tr>
      <w:tr w:rsidR="009D1337" w:rsidRPr="00C53417" w:rsidTr="00F10E56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9D1337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Sídlo účtovnej jednotky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9D1337" w:rsidP="00F10E5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Jarná 2</w:t>
            </w:r>
            <w:r w:rsidRPr="00C53417">
              <w:rPr>
                <w:sz w:val="23"/>
                <w:szCs w:val="23"/>
              </w:rPr>
              <w:t xml:space="preserve">, 053 61 Olcnava </w:t>
            </w:r>
          </w:p>
        </w:tc>
      </w:tr>
      <w:tr w:rsidR="009D1337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9D1337" w:rsidRPr="009D1337" w:rsidRDefault="009D1337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 w:rsidRPr="009D1337">
              <w:rPr>
                <w:i/>
                <w:sz w:val="23"/>
                <w:szCs w:val="23"/>
              </w:rPr>
              <w:t>Dátum zriadenia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9D1337" w:rsidRPr="00C53417" w:rsidRDefault="00C8038D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06.04.2018</w:t>
            </w:r>
          </w:p>
        </w:tc>
      </w:tr>
      <w:tr w:rsidR="005A192C" w:rsidRPr="00C53417" w:rsidTr="00F10E56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5A192C" w:rsidRPr="009D1337" w:rsidRDefault="005A192C" w:rsidP="00F10E56">
            <w:pPr>
              <w:pStyle w:val="Default"/>
              <w:tabs>
                <w:tab w:val="left" w:pos="4750"/>
              </w:tabs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Spôsob ovládania</w:t>
            </w:r>
          </w:p>
        </w:tc>
        <w:tc>
          <w:tcPr>
            <w:tcW w:w="4380" w:type="dxa"/>
            <w:tcBorders>
              <w:left w:val="single" w:sz="4" w:space="0" w:color="auto"/>
            </w:tcBorders>
          </w:tcPr>
          <w:p w:rsidR="005A192C" w:rsidRDefault="005A192C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Dcérska spoločnosť – podiel na ZI:100%</w:t>
            </w:r>
          </w:p>
        </w:tc>
      </w:tr>
    </w:tbl>
    <w:p w:rsidR="009D1337" w:rsidRDefault="009D1337"/>
    <w:tbl>
      <w:tblPr>
        <w:tblStyle w:val="Mriekatabukysvetl"/>
        <w:tblW w:w="0" w:type="auto"/>
        <w:tblLook w:val="00A0" w:firstRow="1" w:lastRow="0" w:firstColumn="1" w:lastColumn="0" w:noHBand="0" w:noVBand="0"/>
      </w:tblPr>
      <w:tblGrid>
        <w:gridCol w:w="7083"/>
        <w:gridCol w:w="1701"/>
      </w:tblGrid>
      <w:tr w:rsidR="00436A3E" w:rsidRPr="00C53417" w:rsidTr="00BF35C2">
        <w:trPr>
          <w:trHeight w:val="296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F10E56">
            <w:pPr>
              <w:pStyle w:val="Default"/>
              <w:rPr>
                <w:i/>
              </w:rPr>
            </w:pPr>
            <w:r w:rsidRPr="00BF35C2">
              <w:rPr>
                <w:i/>
              </w:rPr>
              <w:t>Priemerný počet zamestnancov počas účtovného obdobia konsolidovaného celku obce Olcnava ku dňu, ku ktorému  sa zostavuje konsolidovaná účtovná zvierka účtovnej jednotky verejnej správy,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Pr="00C53417" w:rsidRDefault="00D57F04" w:rsidP="001E067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10</w:t>
            </w:r>
          </w:p>
        </w:tc>
      </w:tr>
      <w:tr w:rsidR="00436A3E" w:rsidRPr="00C53417" w:rsidTr="00BF35C2">
        <w:trPr>
          <w:trHeight w:val="315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F10E56">
            <w:pPr>
              <w:pStyle w:val="Default"/>
              <w:tabs>
                <w:tab w:val="left" w:pos="4750"/>
              </w:tabs>
              <w:rPr>
                <w:i/>
              </w:rPr>
            </w:pPr>
            <w:r w:rsidRPr="00BF35C2">
              <w:rPr>
                <w:i/>
              </w:rPr>
              <w:t>z toho počet vedúcich zamestnancov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Pr="00C53417" w:rsidRDefault="00D57F04" w:rsidP="00F10E56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2</w:t>
            </w:r>
          </w:p>
        </w:tc>
      </w:tr>
      <w:tr w:rsidR="00436A3E" w:rsidRPr="00C53417" w:rsidTr="00BF35C2">
        <w:trPr>
          <w:trHeight w:val="296"/>
        </w:trPr>
        <w:tc>
          <w:tcPr>
            <w:tcW w:w="7083" w:type="dxa"/>
            <w:tcBorders>
              <w:right w:val="single" w:sz="4" w:space="0" w:color="auto"/>
            </w:tcBorders>
          </w:tcPr>
          <w:p w:rsidR="00436A3E" w:rsidRPr="00BF35C2" w:rsidRDefault="00436A3E" w:rsidP="005A560C">
            <w:pPr>
              <w:pStyle w:val="Default"/>
              <w:tabs>
                <w:tab w:val="left" w:pos="4750"/>
              </w:tabs>
              <w:rPr>
                <w:i/>
              </w:rPr>
            </w:pPr>
            <w:r w:rsidRPr="00BF35C2">
              <w:rPr>
                <w:i/>
              </w:rPr>
              <w:t>Deň, ku ktorému bola zostavená individuálna účtovná závierka každej konsolido</w:t>
            </w:r>
            <w:r w:rsidR="005A560C">
              <w:rPr>
                <w:i/>
              </w:rPr>
              <w:t>vanej účtovnej jednotky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36A3E" w:rsidRDefault="001E0679" w:rsidP="00BF35C2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="008C29D7">
              <w:rPr>
                <w:sz w:val="23"/>
                <w:szCs w:val="23"/>
              </w:rPr>
              <w:t>31.12.2020</w:t>
            </w:r>
          </w:p>
          <w:p w:rsidR="00436A3E" w:rsidRPr="00C53417" w:rsidRDefault="00436A3E" w:rsidP="00F10E56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</w:p>
        </w:tc>
      </w:tr>
    </w:tbl>
    <w:p w:rsidR="00436A3E" w:rsidRDefault="00436A3E"/>
    <w:p w:rsidR="005A560C" w:rsidRDefault="005A560C"/>
    <w:p w:rsidR="00A3102E" w:rsidRPr="00944538" w:rsidRDefault="00A3102E">
      <w:pPr>
        <w:rPr>
          <w:rFonts w:ascii="Times New Roman" w:hAnsi="Times New Roman" w:cs="Times New Roman"/>
          <w:b/>
          <w:i/>
        </w:rPr>
      </w:pPr>
      <w:r w:rsidRPr="00944538">
        <w:rPr>
          <w:rFonts w:ascii="Times New Roman" w:hAnsi="Times New Roman" w:cs="Times New Roman"/>
          <w:b/>
          <w:i/>
        </w:rPr>
        <w:t xml:space="preserve">Názvy a sídla účtovných jednotiek, v ktorých má konsolidujúca účtovná jednotka obec Olcnava podiely, ktoré nespĺňajú podmienky na zahrnutie do konsolidovaného celku </w:t>
      </w:r>
      <w:r w:rsidR="009D1337" w:rsidRPr="00944538">
        <w:rPr>
          <w:rFonts w:ascii="Times New Roman" w:hAnsi="Times New Roman" w:cs="Times New Roman"/>
          <w:b/>
          <w:i/>
        </w:rPr>
        <w:t xml:space="preserve"> </w:t>
      </w:r>
    </w:p>
    <w:tbl>
      <w:tblPr>
        <w:tblStyle w:val="Mriekatabukysvetl"/>
        <w:tblpPr w:leftFromText="141" w:rightFromText="141" w:vertAnchor="text" w:tblpY="1"/>
        <w:tblOverlap w:val="never"/>
        <w:tblW w:w="0" w:type="auto"/>
        <w:tblLook w:val="00A0" w:firstRow="1" w:lastRow="0" w:firstColumn="1" w:lastColumn="0" w:noHBand="0" w:noVBand="0"/>
      </w:tblPr>
      <w:tblGrid>
        <w:gridCol w:w="4379"/>
        <w:gridCol w:w="2846"/>
      </w:tblGrid>
      <w:tr w:rsidR="00A3102E" w:rsidRPr="00C53417" w:rsidTr="009D3FFD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9F2F5E" w:rsidRDefault="00A3102E" w:rsidP="009D3FFD">
            <w:pPr>
              <w:pStyle w:val="Default"/>
              <w:rPr>
                <w:i/>
                <w:sz w:val="23"/>
                <w:szCs w:val="23"/>
              </w:rPr>
            </w:pPr>
            <w:r w:rsidRPr="009F2F5E">
              <w:rPr>
                <w:i/>
                <w:sz w:val="23"/>
                <w:szCs w:val="23"/>
              </w:rPr>
              <w:t>Obchodné meno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9F2F5E" w:rsidRDefault="00A3102E" w:rsidP="009D3FFD">
            <w:pPr>
              <w:pStyle w:val="Default"/>
              <w:ind w:left="20"/>
              <w:rPr>
                <w:i/>
                <w:sz w:val="23"/>
                <w:szCs w:val="23"/>
              </w:rPr>
            </w:pPr>
            <w:r w:rsidRPr="009F2F5E">
              <w:rPr>
                <w:i/>
                <w:sz w:val="23"/>
                <w:szCs w:val="23"/>
              </w:rPr>
              <w:t xml:space="preserve">Sídlo </w:t>
            </w:r>
          </w:p>
        </w:tc>
      </w:tr>
      <w:tr w:rsidR="00A3102E" w:rsidRPr="00C53417" w:rsidTr="009D3FFD">
        <w:trPr>
          <w:trHeight w:val="315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Podtatranská vodárenská spoločnosť a.s.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ind w:left="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Poprad</w:t>
            </w:r>
            <w:r w:rsidRPr="00C53417">
              <w:rPr>
                <w:sz w:val="23"/>
                <w:szCs w:val="23"/>
              </w:rPr>
              <w:t xml:space="preserve"> </w:t>
            </w:r>
          </w:p>
        </w:tc>
      </w:tr>
      <w:tr w:rsidR="00A3102E" w:rsidRPr="00C53417" w:rsidTr="009D3FFD">
        <w:trPr>
          <w:trHeight w:val="296"/>
        </w:trPr>
        <w:tc>
          <w:tcPr>
            <w:tcW w:w="4379" w:type="dxa"/>
            <w:tcBorders>
              <w:right w:val="single" w:sz="4" w:space="0" w:color="auto"/>
            </w:tcBorders>
          </w:tcPr>
          <w:p w:rsidR="00A3102E" w:rsidRPr="00C53417" w:rsidRDefault="00A3102E" w:rsidP="009D3FFD">
            <w:pPr>
              <w:pStyle w:val="Default"/>
              <w:tabs>
                <w:tab w:val="left" w:pos="4750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EKOVER, spol. s r.o.</w:t>
            </w:r>
          </w:p>
        </w:tc>
        <w:tc>
          <w:tcPr>
            <w:tcW w:w="2846" w:type="dxa"/>
            <w:tcBorders>
              <w:left w:val="single" w:sz="4" w:space="0" w:color="auto"/>
            </w:tcBorders>
          </w:tcPr>
          <w:p w:rsidR="00A3102E" w:rsidRPr="00C53417" w:rsidRDefault="00250491" w:rsidP="009D3FFD">
            <w:pPr>
              <w:pStyle w:val="Default"/>
              <w:tabs>
                <w:tab w:val="left" w:pos="4750"/>
              </w:tabs>
              <w:ind w:left="35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Spišské Vlachy</w:t>
            </w:r>
          </w:p>
        </w:tc>
      </w:tr>
    </w:tbl>
    <w:p w:rsidR="002F5F56" w:rsidRDefault="009D3FFD">
      <w:pPr>
        <w:rPr>
          <w:i/>
        </w:rPr>
      </w:pPr>
      <w:r>
        <w:rPr>
          <w:i/>
        </w:rPr>
        <w:br w:type="textWrapping" w:clear="all"/>
      </w:r>
    </w:p>
    <w:p w:rsidR="00A3102E" w:rsidRPr="008C0514" w:rsidRDefault="002F5F56">
      <w:pPr>
        <w:rPr>
          <w:rFonts w:ascii="Times New Roman" w:hAnsi="Times New Roman" w:cs="Times New Roman"/>
        </w:rPr>
      </w:pPr>
      <w:r w:rsidRPr="008C0514">
        <w:rPr>
          <w:rFonts w:ascii="Times New Roman" w:hAnsi="Times New Roman" w:cs="Times New Roman"/>
        </w:rPr>
        <w:t>Dôvodom nezahrnutia do konsolidovaného celku je to, že obec Olcnava nie je materskou účtovnou jednotkou.</w:t>
      </w:r>
    </w:p>
    <w:p w:rsidR="004264FC" w:rsidRDefault="004264FC" w:rsidP="00EA1CB7">
      <w:pPr>
        <w:pStyle w:val="Default"/>
        <w:rPr>
          <w:i/>
          <w:iCs/>
          <w:sz w:val="23"/>
          <w:szCs w:val="23"/>
          <w:u w:val="single"/>
        </w:rPr>
      </w:pPr>
    </w:p>
    <w:p w:rsidR="00EA1CB7" w:rsidRPr="006B6F8B" w:rsidRDefault="00EA1CB7" w:rsidP="00EA1CB7">
      <w:pPr>
        <w:pStyle w:val="Default"/>
        <w:rPr>
          <w:sz w:val="23"/>
          <w:szCs w:val="23"/>
          <w:u w:val="single"/>
        </w:rPr>
      </w:pPr>
      <w:r w:rsidRPr="006B6F8B">
        <w:rPr>
          <w:i/>
          <w:iCs/>
          <w:sz w:val="23"/>
          <w:szCs w:val="23"/>
          <w:u w:val="single"/>
        </w:rPr>
        <w:lastRenderedPageBreak/>
        <w:t xml:space="preserve">Informácia o splnení predpokladu nepretržitého pokračovania v činnosti účtovnej jednotky </w:t>
      </w:r>
    </w:p>
    <w:p w:rsidR="006B6F8B" w:rsidRDefault="006B6F8B" w:rsidP="00EA1CB7">
      <w:pPr>
        <w:pStyle w:val="Default"/>
        <w:rPr>
          <w:sz w:val="23"/>
          <w:szCs w:val="23"/>
        </w:rPr>
      </w:pPr>
    </w:p>
    <w:p w:rsidR="004264FC" w:rsidRDefault="00EA1CB7" w:rsidP="004264FC">
      <w:pPr>
        <w:pStyle w:val="Default"/>
        <w:jc w:val="both"/>
        <w:rPr>
          <w:sz w:val="23"/>
          <w:szCs w:val="23"/>
        </w:rPr>
      </w:pPr>
      <w:r w:rsidRPr="00325B86">
        <w:rPr>
          <w:sz w:val="23"/>
          <w:szCs w:val="23"/>
        </w:rPr>
        <w:t xml:space="preserve">Konsolidovaná účtovná závierka obce Olcnava bola zostavená za predpokladu nepretržitého pokračovania v činnosti jednotlivých účtovných jednotiek tvoriacich konsolidovaný celok a v súlade so zákonom </w:t>
      </w:r>
    </w:p>
    <w:p w:rsidR="00EA1CB7" w:rsidRPr="00325B86" w:rsidRDefault="00EA1CB7" w:rsidP="004264FC">
      <w:pPr>
        <w:pStyle w:val="Default"/>
        <w:jc w:val="both"/>
        <w:rPr>
          <w:sz w:val="23"/>
          <w:szCs w:val="23"/>
        </w:rPr>
      </w:pPr>
      <w:r w:rsidRPr="00325B86">
        <w:rPr>
          <w:sz w:val="23"/>
          <w:szCs w:val="23"/>
        </w:rPr>
        <w:t>o účtovníctve a nadväzujúcimi právnymi predpismi.</w:t>
      </w:r>
    </w:p>
    <w:p w:rsidR="006B6F8B" w:rsidRDefault="006B6F8B" w:rsidP="00EA1CB7">
      <w:pPr>
        <w:pStyle w:val="Default"/>
        <w:rPr>
          <w:i/>
          <w:iCs/>
          <w:sz w:val="20"/>
          <w:szCs w:val="20"/>
        </w:rPr>
      </w:pPr>
    </w:p>
    <w:p w:rsidR="006D54A5" w:rsidRDefault="00187874" w:rsidP="00187874">
      <w:pPr>
        <w:pStyle w:val="Default"/>
        <w:rPr>
          <w:i/>
          <w:iCs/>
          <w:color w:val="auto"/>
          <w:sz w:val="23"/>
          <w:szCs w:val="23"/>
          <w:u w:val="single"/>
        </w:rPr>
      </w:pPr>
      <w:r>
        <w:rPr>
          <w:i/>
          <w:iCs/>
          <w:color w:val="auto"/>
          <w:sz w:val="23"/>
          <w:szCs w:val="23"/>
          <w:u w:val="single"/>
        </w:rPr>
        <w:t xml:space="preserve"> </w:t>
      </w:r>
    </w:p>
    <w:p w:rsidR="00E32E59" w:rsidRPr="00E32E59" w:rsidRDefault="00E32E59" w:rsidP="00E32E59">
      <w:pPr>
        <w:pStyle w:val="Default"/>
        <w:numPr>
          <w:ilvl w:val="0"/>
          <w:numId w:val="1"/>
        </w:numPr>
        <w:spacing w:line="276" w:lineRule="auto"/>
        <w:jc w:val="center"/>
        <w:rPr>
          <w:color w:val="auto"/>
          <w:sz w:val="23"/>
          <w:szCs w:val="23"/>
        </w:rPr>
      </w:pPr>
    </w:p>
    <w:p w:rsidR="006D54A5" w:rsidRDefault="00E32E59" w:rsidP="00A13ED9">
      <w:pPr>
        <w:pStyle w:val="Default"/>
        <w:spacing w:line="276" w:lineRule="auto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</w:t>
      </w:r>
      <w:r w:rsidR="0061631D">
        <w:rPr>
          <w:b/>
          <w:bCs/>
          <w:color w:val="auto"/>
          <w:sz w:val="23"/>
          <w:szCs w:val="23"/>
        </w:rPr>
        <w:t>Informácie o metódach a postupoch konsolidácie</w:t>
      </w:r>
    </w:p>
    <w:p w:rsidR="00A13ED9" w:rsidRPr="00A13ED9" w:rsidRDefault="00A13ED9" w:rsidP="00A13ED9">
      <w:pPr>
        <w:pStyle w:val="Default"/>
        <w:spacing w:line="276" w:lineRule="auto"/>
        <w:rPr>
          <w:color w:val="auto"/>
          <w:sz w:val="23"/>
          <w:szCs w:val="23"/>
        </w:rPr>
      </w:pPr>
    </w:p>
    <w:p w:rsidR="00773237" w:rsidRPr="00773237" w:rsidRDefault="006D54A5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sz w:val="23"/>
          <w:szCs w:val="23"/>
        </w:rPr>
        <w:t xml:space="preserve">V </w:t>
      </w:r>
      <w:r w:rsidR="00EA1CB7">
        <w:rPr>
          <w:sz w:val="23"/>
          <w:szCs w:val="23"/>
        </w:rPr>
        <w:t>rámci konsolidácie konsolido</w:t>
      </w:r>
      <w:r w:rsidR="00773237">
        <w:rPr>
          <w:sz w:val="23"/>
          <w:szCs w:val="23"/>
        </w:rPr>
        <w:t>vaného celku obce Olcnava</w:t>
      </w:r>
      <w:r w:rsidR="008C29D7">
        <w:rPr>
          <w:sz w:val="23"/>
          <w:szCs w:val="23"/>
        </w:rPr>
        <w:t xml:space="preserve"> za rok 2020</w:t>
      </w:r>
      <w:r w:rsidR="00773237">
        <w:rPr>
          <w:sz w:val="23"/>
          <w:szCs w:val="23"/>
        </w:rPr>
        <w:t xml:space="preserve"> :</w:t>
      </w:r>
    </w:p>
    <w:p w:rsidR="00773237" w:rsidRPr="00773237" w:rsidRDefault="00773237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sz w:val="23"/>
          <w:szCs w:val="23"/>
        </w:rPr>
        <w:t>-</w:t>
      </w:r>
      <w:r w:rsidR="00212CAB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konsolidácia</w:t>
      </w:r>
      <w:r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kapitálu,</w:t>
      </w:r>
    </w:p>
    <w:p w:rsidR="00773237" w:rsidRPr="00773237" w:rsidRDefault="00212CAB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>- konsolidácia</w:t>
      </w:r>
      <w:r w:rsidR="00773237"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medzivýsledku,</w:t>
      </w:r>
    </w:p>
    <w:p w:rsidR="00773237" w:rsidRPr="00773237" w:rsidRDefault="00212CAB" w:rsidP="00773237">
      <w:pPr>
        <w:shd w:val="clear" w:color="auto" w:fill="FFFFFF"/>
        <w:spacing w:after="0" w:line="240" w:lineRule="auto"/>
        <w:ind w:left="225"/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>- konsolidácia</w:t>
      </w:r>
      <w:r w:rsidR="00773237" w:rsidRPr="00773237">
        <w:rPr>
          <w:rFonts w:ascii="Verdana" w:eastAsia="Times New Roman" w:hAnsi="Verdana" w:cs="Times New Roman"/>
          <w:color w:val="333333"/>
          <w:sz w:val="20"/>
          <w:szCs w:val="20"/>
          <w:lang w:eastAsia="sk-SK"/>
        </w:rPr>
        <w:t xml:space="preserve"> nákladov a výnosov.</w:t>
      </w:r>
    </w:p>
    <w:p w:rsidR="00EA1CB7" w:rsidRDefault="00EA1CB7" w:rsidP="006D54A5">
      <w:pPr>
        <w:pStyle w:val="Default"/>
        <w:jc w:val="both"/>
        <w:rPr>
          <w:sz w:val="23"/>
          <w:szCs w:val="23"/>
        </w:rPr>
      </w:pPr>
    </w:p>
    <w:p w:rsidR="006D54A5" w:rsidRDefault="004325C0" w:rsidP="00773237">
      <w:pPr>
        <w:pStyle w:val="Default"/>
        <w:jc w:val="both"/>
        <w:rPr>
          <w:i/>
          <w:iCs/>
          <w:sz w:val="23"/>
          <w:szCs w:val="23"/>
        </w:rPr>
      </w:pPr>
      <w:r>
        <w:rPr>
          <w:sz w:val="23"/>
          <w:szCs w:val="23"/>
        </w:rPr>
        <w:t xml:space="preserve"> </w:t>
      </w:r>
      <w:r w:rsidR="006D54A5">
        <w:rPr>
          <w:i/>
          <w:iCs/>
          <w:sz w:val="23"/>
          <w:szCs w:val="23"/>
        </w:rPr>
        <w:t xml:space="preserve">Zahrnutie konsolidovaných účtovných jednotiek do konsolidovanej účtovnej závierky 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681"/>
        <w:gridCol w:w="5103"/>
      </w:tblGrid>
      <w:tr w:rsidR="00C10796" w:rsidTr="00C10796">
        <w:trPr>
          <w:trHeight w:val="777"/>
        </w:trPr>
        <w:tc>
          <w:tcPr>
            <w:tcW w:w="3681" w:type="dxa"/>
          </w:tcPr>
          <w:p w:rsidR="00C10796" w:rsidRPr="00C10796" w:rsidRDefault="00C10796" w:rsidP="00C53417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10796">
              <w:rPr>
                <w:i/>
                <w:sz w:val="23"/>
                <w:szCs w:val="23"/>
              </w:rPr>
              <w:t>Názov resp. obchodné meno</w:t>
            </w:r>
          </w:p>
          <w:p w:rsidR="00C10796" w:rsidRPr="00C10796" w:rsidRDefault="00C10796" w:rsidP="00C53417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10796">
              <w:rPr>
                <w:i/>
                <w:sz w:val="23"/>
                <w:szCs w:val="23"/>
              </w:rPr>
              <w:t>konsolidovanej účtovnej jednotky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i/>
                <w:sz w:val="23"/>
                <w:szCs w:val="23"/>
              </w:rPr>
            </w:pPr>
          </w:p>
          <w:p w:rsidR="00C10796" w:rsidRPr="00C10796" w:rsidRDefault="00C10796" w:rsidP="00C10796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 xml:space="preserve">Metóda </w:t>
            </w:r>
            <w:r w:rsidRPr="00C10796">
              <w:rPr>
                <w:i/>
                <w:sz w:val="23"/>
                <w:szCs w:val="23"/>
              </w:rPr>
              <w:t>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Obec Olcnava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Základná škola s materskou školou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  <w:tr w:rsidR="00C10796" w:rsidTr="00C10796">
        <w:tc>
          <w:tcPr>
            <w:tcW w:w="3681" w:type="dxa"/>
          </w:tcPr>
          <w:p w:rsidR="00C10796" w:rsidRDefault="00C10796" w:rsidP="00325B86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OLCZNOW s.r.o.</w:t>
            </w:r>
          </w:p>
        </w:tc>
        <w:tc>
          <w:tcPr>
            <w:tcW w:w="5103" w:type="dxa"/>
          </w:tcPr>
          <w:p w:rsidR="00C10796" w:rsidRDefault="00C10796" w:rsidP="00C107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Metóda úplnej konsolidácie</w:t>
            </w:r>
          </w:p>
        </w:tc>
      </w:tr>
    </w:tbl>
    <w:p w:rsidR="00A001D9" w:rsidRDefault="00A001D9" w:rsidP="00EA1CB7">
      <w:pPr>
        <w:pStyle w:val="Default"/>
        <w:rPr>
          <w:sz w:val="23"/>
          <w:szCs w:val="23"/>
        </w:rPr>
      </w:pPr>
    </w:p>
    <w:p w:rsidR="00B71E22" w:rsidRPr="005E6AD2" w:rsidRDefault="00864213" w:rsidP="00EA1CB7">
      <w:pPr>
        <w:pStyle w:val="Default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64213" w:rsidRDefault="00864213" w:rsidP="00864213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61631D" w:rsidRDefault="0061631D" w:rsidP="00864213">
      <w:pPr>
        <w:spacing w:line="240" w:lineRule="auto"/>
        <w:ind w:left="360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864213">
        <w:rPr>
          <w:rFonts w:ascii="Times New Roman" w:hAnsi="Times New Roman" w:cs="Times New Roman"/>
          <w:b/>
          <w:sz w:val="23"/>
          <w:szCs w:val="23"/>
        </w:rPr>
        <w:t>Informácie o údajoch aktív a</w:t>
      </w:r>
      <w:r w:rsidR="00C77865">
        <w:rPr>
          <w:rFonts w:ascii="Times New Roman" w:hAnsi="Times New Roman" w:cs="Times New Roman"/>
          <w:b/>
          <w:sz w:val="23"/>
          <w:szCs w:val="23"/>
        </w:rPr>
        <w:t> </w:t>
      </w:r>
      <w:r w:rsidRPr="00864213">
        <w:rPr>
          <w:rFonts w:ascii="Times New Roman" w:hAnsi="Times New Roman" w:cs="Times New Roman"/>
          <w:b/>
          <w:sz w:val="23"/>
          <w:szCs w:val="23"/>
        </w:rPr>
        <w:t>pasív</w:t>
      </w:r>
    </w:p>
    <w:p w:rsidR="00C77865" w:rsidRPr="00864213" w:rsidRDefault="00C77865" w:rsidP="00864213">
      <w:pPr>
        <w:spacing w:line="240" w:lineRule="auto"/>
        <w:ind w:left="360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61631D" w:rsidRPr="00864213" w:rsidRDefault="00864213" w:rsidP="00995DAB">
      <w:pPr>
        <w:spacing w:line="240" w:lineRule="auto"/>
        <w:rPr>
          <w:rFonts w:ascii="Times New Roman" w:hAnsi="Times New Roman" w:cs="Times New Roman"/>
          <w:i/>
        </w:rPr>
      </w:pPr>
      <w:r w:rsidRPr="00864213">
        <w:rPr>
          <w:rFonts w:ascii="Times New Roman" w:hAnsi="Times New Roman" w:cs="Times New Roman"/>
          <w:b/>
          <w:i/>
        </w:rPr>
        <w:t>1.</w:t>
      </w:r>
      <w:r>
        <w:rPr>
          <w:rFonts w:ascii="Times New Roman" w:hAnsi="Times New Roman" w:cs="Times New Roman"/>
          <w:b/>
          <w:i/>
        </w:rPr>
        <w:t xml:space="preserve"> </w:t>
      </w:r>
      <w:r w:rsidR="0061631D" w:rsidRPr="00864213">
        <w:rPr>
          <w:rFonts w:ascii="Times New Roman" w:hAnsi="Times New Roman" w:cs="Times New Roman"/>
          <w:b/>
          <w:i/>
        </w:rPr>
        <w:t xml:space="preserve">Údaje o konsolidovanom celku konsolidovanej účtovnej závierky </w:t>
      </w:r>
      <w:r w:rsidRPr="00864213">
        <w:rPr>
          <w:rFonts w:ascii="Times New Roman" w:hAnsi="Times New Roman" w:cs="Times New Roman"/>
          <w:b/>
          <w:i/>
        </w:rPr>
        <w:t>obce Olcnava</w:t>
      </w:r>
      <w:r w:rsidR="0061631D" w:rsidRPr="00864213">
        <w:rPr>
          <w:rFonts w:ascii="Times New Roman" w:hAnsi="Times New Roman" w:cs="Times New Roman"/>
          <w:i/>
        </w:rPr>
        <w:t xml:space="preserve"> </w:t>
      </w:r>
    </w:p>
    <w:p w:rsidR="00864213" w:rsidRPr="00864213" w:rsidRDefault="002A44BF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</w:t>
      </w:r>
      <w:r w:rsidR="00864213" w:rsidRPr="00864213">
        <w:rPr>
          <w:rFonts w:ascii="Times New Roman" w:hAnsi="Times New Roman" w:cs="Times New Roman"/>
          <w:i/>
        </w:rPr>
        <w:t xml:space="preserve">- </w:t>
      </w:r>
      <w:r w:rsidR="0061631D" w:rsidRPr="00864213">
        <w:rPr>
          <w:rFonts w:ascii="Times New Roman" w:hAnsi="Times New Roman" w:cs="Times New Roman"/>
          <w:i/>
        </w:rPr>
        <w:t xml:space="preserve">Konsolidovaný celok obce Olcnava zahŕňa 1 rozpočtovú  organizáciu a 1 obchodnú spoločnosť. </w:t>
      </w:r>
    </w:p>
    <w:p w:rsidR="0061631D" w:rsidRDefault="00D26FE0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</w:t>
      </w:r>
      <w:r w:rsidR="00864213" w:rsidRPr="00864213">
        <w:rPr>
          <w:rFonts w:ascii="Times New Roman" w:hAnsi="Times New Roman" w:cs="Times New Roman"/>
          <w:i/>
        </w:rPr>
        <w:t xml:space="preserve"> </w:t>
      </w:r>
      <w:r w:rsidR="00E83AB6">
        <w:rPr>
          <w:rFonts w:ascii="Times New Roman" w:hAnsi="Times New Roman" w:cs="Times New Roman"/>
          <w:i/>
        </w:rPr>
        <w:t xml:space="preserve"> </w:t>
      </w:r>
      <w:r w:rsidR="00864213" w:rsidRPr="00864213">
        <w:rPr>
          <w:rFonts w:ascii="Times New Roman" w:hAnsi="Times New Roman" w:cs="Times New Roman"/>
          <w:i/>
        </w:rPr>
        <w:t xml:space="preserve">  </w:t>
      </w:r>
      <w:r w:rsidR="0061631D" w:rsidRPr="00864213">
        <w:rPr>
          <w:rFonts w:ascii="Times New Roman" w:hAnsi="Times New Roman" w:cs="Times New Roman"/>
          <w:i/>
        </w:rPr>
        <w:t>Identifikačné údaje o účtovných jednotkách konsolidovaného celku sa nachádzajú v tabuľke č. 1.</w:t>
      </w:r>
    </w:p>
    <w:p w:rsidR="002C65FE" w:rsidRPr="00C93A55" w:rsidRDefault="002C65FE" w:rsidP="00995DAB">
      <w:pPr>
        <w:spacing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2</w:t>
      </w:r>
      <w:r w:rsidRPr="00C93A55">
        <w:rPr>
          <w:rFonts w:ascii="Times New Roman" w:hAnsi="Times New Roman" w:cs="Times New Roman"/>
          <w:b/>
          <w:i/>
        </w:rPr>
        <w:t xml:space="preserve">. Prehľad o pohybe dlhodobého </w:t>
      </w:r>
      <w:r>
        <w:rPr>
          <w:rFonts w:ascii="Times New Roman" w:hAnsi="Times New Roman" w:cs="Times New Roman"/>
          <w:b/>
          <w:i/>
        </w:rPr>
        <w:t xml:space="preserve">hmotného a nehmotného </w:t>
      </w:r>
      <w:r w:rsidRPr="00C93A55">
        <w:rPr>
          <w:rFonts w:ascii="Times New Roman" w:hAnsi="Times New Roman" w:cs="Times New Roman"/>
          <w:b/>
          <w:i/>
        </w:rPr>
        <w:t xml:space="preserve">majetku </w:t>
      </w:r>
    </w:p>
    <w:p w:rsidR="002C65FE" w:rsidRDefault="002C65FE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</w:t>
      </w:r>
      <w:r w:rsidRPr="00C93A55">
        <w:rPr>
          <w:rFonts w:ascii="Times New Roman" w:hAnsi="Times New Roman" w:cs="Times New Roman"/>
          <w:i/>
        </w:rPr>
        <w:t xml:space="preserve">- nachádza sa v tabuľke č. 2 </w:t>
      </w:r>
      <w:r>
        <w:rPr>
          <w:rFonts w:ascii="Times New Roman" w:hAnsi="Times New Roman" w:cs="Times New Roman"/>
          <w:i/>
        </w:rPr>
        <w:t xml:space="preserve"> </w:t>
      </w:r>
      <w:r w:rsidR="009A3E51">
        <w:rPr>
          <w:rFonts w:ascii="Times New Roman" w:hAnsi="Times New Roman" w:cs="Times New Roman"/>
          <w:i/>
        </w:rPr>
        <w:t>- Prehľad DNM a</w:t>
      </w:r>
      <w:r w:rsidR="00B602BA">
        <w:rPr>
          <w:rFonts w:ascii="Times New Roman" w:hAnsi="Times New Roman" w:cs="Times New Roman"/>
          <w:i/>
        </w:rPr>
        <w:t> </w:t>
      </w:r>
      <w:r w:rsidR="009A3E51">
        <w:rPr>
          <w:rFonts w:ascii="Times New Roman" w:hAnsi="Times New Roman" w:cs="Times New Roman"/>
          <w:i/>
        </w:rPr>
        <w:t>DHM</w:t>
      </w:r>
    </w:p>
    <w:p w:rsidR="00B602BA" w:rsidRDefault="00B602BA" w:rsidP="00995DAB">
      <w:pPr>
        <w:spacing w:line="240" w:lineRule="auto"/>
        <w:rPr>
          <w:rFonts w:ascii="Times New Roman" w:hAnsi="Times New Roman" w:cs="Times New Roman"/>
          <w:b/>
          <w:i/>
        </w:rPr>
      </w:pPr>
      <w:r w:rsidRPr="00B602BA">
        <w:rPr>
          <w:rFonts w:ascii="Times New Roman" w:hAnsi="Times New Roman" w:cs="Times New Roman"/>
          <w:b/>
          <w:i/>
        </w:rPr>
        <w:t xml:space="preserve">3. Prehľad o majetkových </w:t>
      </w:r>
      <w:r w:rsidR="0025090E">
        <w:rPr>
          <w:rFonts w:ascii="Times New Roman" w:hAnsi="Times New Roman" w:cs="Times New Roman"/>
          <w:b/>
          <w:i/>
        </w:rPr>
        <w:t xml:space="preserve">podieloch </w:t>
      </w:r>
    </w:p>
    <w:p w:rsidR="00B602BA" w:rsidRDefault="00B602BA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- nachádza sa v tabuľke č. 3</w:t>
      </w:r>
      <w:r w:rsidRPr="00C93A55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 xml:space="preserve"> - Prehľad o majetkových podieloch CP</w:t>
      </w:r>
    </w:p>
    <w:p w:rsidR="002F1DA7" w:rsidRPr="001905A3" w:rsidRDefault="00B602BA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  <w:i/>
        </w:rPr>
        <w:t>4</w:t>
      </w:r>
      <w:r w:rsidR="002F1DA7" w:rsidRPr="008102D9">
        <w:rPr>
          <w:rFonts w:ascii="Times New Roman" w:hAnsi="Times New Roman" w:cs="Times New Roman"/>
          <w:b/>
          <w:i/>
        </w:rPr>
        <w:t>. Prehľad o dlhodobom finančnom majetku</w:t>
      </w:r>
    </w:p>
    <w:p w:rsidR="002F1DA7" w:rsidRDefault="002F1DA7" w:rsidP="00995DAB">
      <w:pPr>
        <w:spacing w:line="240" w:lineRule="auto"/>
        <w:rPr>
          <w:i/>
        </w:rPr>
      </w:pPr>
      <w:r>
        <w:rPr>
          <w:rFonts w:ascii="Times New Roman" w:hAnsi="Times New Roman" w:cs="Times New Roman"/>
          <w:i/>
        </w:rPr>
        <w:t xml:space="preserve">   </w:t>
      </w:r>
      <w:r w:rsidRPr="00C93A55">
        <w:rPr>
          <w:rFonts w:ascii="Times New Roman" w:hAnsi="Times New Roman" w:cs="Times New Roman"/>
          <w:i/>
        </w:rPr>
        <w:t xml:space="preserve"> - </w:t>
      </w:r>
      <w:r>
        <w:rPr>
          <w:rFonts w:ascii="Times New Roman" w:hAnsi="Times New Roman" w:cs="Times New Roman"/>
          <w:i/>
        </w:rPr>
        <w:t xml:space="preserve"> </w:t>
      </w:r>
      <w:r w:rsidRPr="00C93A55">
        <w:rPr>
          <w:i/>
        </w:rPr>
        <w:t xml:space="preserve"> </w:t>
      </w:r>
      <w:r>
        <w:rPr>
          <w:i/>
        </w:rPr>
        <w:t xml:space="preserve">nachádza sa </w:t>
      </w:r>
      <w:r w:rsidRPr="00C93A55">
        <w:rPr>
          <w:i/>
        </w:rPr>
        <w:t xml:space="preserve">v tabuľke č. 4 </w:t>
      </w:r>
      <w:r>
        <w:rPr>
          <w:i/>
        </w:rPr>
        <w:t>– Realizovateľné cenné papiere</w:t>
      </w:r>
    </w:p>
    <w:p w:rsidR="002F1DA7" w:rsidRDefault="0025090E" w:rsidP="00995DAB">
      <w:pPr>
        <w:spacing w:line="240" w:lineRule="auto"/>
        <w:rPr>
          <w:i/>
        </w:rPr>
      </w:pPr>
      <w:r>
        <w:rPr>
          <w:b/>
          <w:i/>
        </w:rPr>
        <w:t>5</w:t>
      </w:r>
      <w:r w:rsidR="002F1DA7" w:rsidRPr="008102D9">
        <w:rPr>
          <w:b/>
          <w:i/>
        </w:rPr>
        <w:t>. Prehľad o dlhodobých a krátkodobých pohľadávkach</w:t>
      </w:r>
      <w:r w:rsidR="002F1DA7" w:rsidRPr="00C93A55">
        <w:rPr>
          <w:i/>
        </w:rPr>
        <w:t xml:space="preserve"> </w:t>
      </w:r>
    </w:p>
    <w:p w:rsidR="002A2A85" w:rsidRDefault="002F1DA7" w:rsidP="00995DAB">
      <w:pPr>
        <w:spacing w:line="240" w:lineRule="auto"/>
        <w:rPr>
          <w:i/>
        </w:rPr>
      </w:pPr>
      <w:r>
        <w:rPr>
          <w:i/>
        </w:rPr>
        <w:t xml:space="preserve">    </w:t>
      </w:r>
      <w:r w:rsidRPr="00C93A55">
        <w:rPr>
          <w:i/>
        </w:rPr>
        <w:t xml:space="preserve"> </w:t>
      </w:r>
      <w:r>
        <w:rPr>
          <w:i/>
        </w:rPr>
        <w:t xml:space="preserve">- </w:t>
      </w:r>
      <w:r w:rsidRPr="00C93A55">
        <w:rPr>
          <w:i/>
        </w:rPr>
        <w:t xml:space="preserve">nachádza sa v tabuľke č. 8 – </w:t>
      </w:r>
      <w:r w:rsidR="009A3E51">
        <w:rPr>
          <w:i/>
        </w:rPr>
        <w:t>Opravné</w:t>
      </w:r>
      <w:r w:rsidRPr="00C93A55">
        <w:rPr>
          <w:i/>
        </w:rPr>
        <w:t xml:space="preserve"> položky k pohľadávkam, </w:t>
      </w:r>
    </w:p>
    <w:p w:rsidR="002F1DA7" w:rsidRDefault="002A2A85" w:rsidP="00995DAB">
      <w:pPr>
        <w:spacing w:line="240" w:lineRule="auto"/>
        <w:rPr>
          <w:i/>
        </w:rPr>
      </w:pPr>
      <w:r>
        <w:rPr>
          <w:i/>
        </w:rPr>
        <w:t xml:space="preserve">       </w:t>
      </w:r>
      <w:r w:rsidR="002F1DA7" w:rsidRPr="00C93A55">
        <w:rPr>
          <w:i/>
        </w:rPr>
        <w:t>v</w:t>
      </w:r>
      <w:r>
        <w:rPr>
          <w:i/>
        </w:rPr>
        <w:t xml:space="preserve"> tabuľke č. 9 – Pohľadávky podľa </w:t>
      </w:r>
      <w:r w:rsidR="002F1DA7" w:rsidRPr="00C93A55">
        <w:rPr>
          <w:i/>
        </w:rPr>
        <w:t xml:space="preserve">doby </w:t>
      </w:r>
      <w:r w:rsidR="002F1DA7">
        <w:rPr>
          <w:i/>
        </w:rPr>
        <w:t xml:space="preserve"> </w:t>
      </w:r>
      <w:r w:rsidR="002F1DA7" w:rsidRPr="00C93A55">
        <w:rPr>
          <w:i/>
        </w:rPr>
        <w:t xml:space="preserve">splatnosti </w:t>
      </w:r>
    </w:p>
    <w:p w:rsidR="00AD37AB" w:rsidRPr="008102D9" w:rsidRDefault="0025090E" w:rsidP="00995DAB">
      <w:pPr>
        <w:spacing w:line="240" w:lineRule="auto"/>
        <w:rPr>
          <w:b/>
          <w:i/>
        </w:rPr>
      </w:pPr>
      <w:r>
        <w:rPr>
          <w:b/>
          <w:i/>
        </w:rPr>
        <w:t>6</w:t>
      </w:r>
      <w:r w:rsidR="00AD37AB" w:rsidRPr="008102D9">
        <w:rPr>
          <w:b/>
          <w:i/>
        </w:rPr>
        <w:t>. Prehľad o časovom rozlíšení na strane aktív</w:t>
      </w:r>
    </w:p>
    <w:p w:rsidR="00AD37AB" w:rsidRDefault="00AD37AB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Pr="00C93A55">
        <w:rPr>
          <w:i/>
        </w:rPr>
        <w:t xml:space="preserve"> - nac</w:t>
      </w:r>
      <w:r>
        <w:rPr>
          <w:i/>
        </w:rPr>
        <w:t>hádza sa v tabuľke č. 10 – N</w:t>
      </w:r>
      <w:r w:rsidR="00391384">
        <w:rPr>
          <w:i/>
        </w:rPr>
        <w:t>áklady budúcich období,</w:t>
      </w:r>
    </w:p>
    <w:p w:rsidR="0025090E" w:rsidRDefault="0025090E" w:rsidP="00995DAB">
      <w:pPr>
        <w:spacing w:line="240" w:lineRule="auto"/>
        <w:rPr>
          <w:i/>
        </w:rPr>
      </w:pPr>
    </w:p>
    <w:p w:rsidR="00391384" w:rsidRPr="00864213" w:rsidRDefault="0025090E" w:rsidP="00995DAB">
      <w:pPr>
        <w:spacing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lastRenderedPageBreak/>
        <w:t>7</w:t>
      </w:r>
      <w:r w:rsidR="00391384" w:rsidRPr="00864213">
        <w:rPr>
          <w:rFonts w:ascii="Times New Roman" w:hAnsi="Times New Roman" w:cs="Times New Roman"/>
          <w:b/>
          <w:i/>
        </w:rPr>
        <w:t xml:space="preserve">. Prehľad o pohybe vlastného imania </w:t>
      </w:r>
    </w:p>
    <w:p w:rsidR="00280386" w:rsidRPr="00864213" w:rsidRDefault="00391384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</w:t>
      </w:r>
      <w:r w:rsidRPr="00864213">
        <w:rPr>
          <w:rFonts w:ascii="Times New Roman" w:hAnsi="Times New Roman" w:cs="Times New Roman"/>
          <w:i/>
        </w:rPr>
        <w:t>- nachádza sa v tabuľke č. 12</w:t>
      </w:r>
      <w:r>
        <w:rPr>
          <w:rFonts w:ascii="Times New Roman" w:hAnsi="Times New Roman" w:cs="Times New Roman"/>
          <w:i/>
        </w:rPr>
        <w:t xml:space="preserve"> – Vlastné imanie</w:t>
      </w:r>
    </w:p>
    <w:p w:rsidR="00280386" w:rsidRPr="00C93A55" w:rsidRDefault="00F8263E" w:rsidP="00995DAB">
      <w:pPr>
        <w:spacing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8</w:t>
      </w:r>
      <w:r w:rsidR="00280386" w:rsidRPr="00C93A55">
        <w:rPr>
          <w:rFonts w:ascii="Times New Roman" w:hAnsi="Times New Roman" w:cs="Times New Roman"/>
          <w:b/>
          <w:i/>
        </w:rPr>
        <w:t>. Prehľad o pohybe rezerv</w:t>
      </w:r>
    </w:p>
    <w:p w:rsidR="00280386" w:rsidRDefault="00280386" w:rsidP="00995DAB">
      <w:pPr>
        <w:spacing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- nachádza sa </w:t>
      </w:r>
      <w:r w:rsidRPr="00C93A55">
        <w:rPr>
          <w:rFonts w:ascii="Times New Roman" w:hAnsi="Times New Roman" w:cs="Times New Roman"/>
          <w:i/>
        </w:rPr>
        <w:t xml:space="preserve"> v tabuľke č. 14 – Rezervy ostatné</w:t>
      </w:r>
    </w:p>
    <w:p w:rsidR="0061631D" w:rsidRPr="00CB3F9F" w:rsidRDefault="00F8263E" w:rsidP="00995DAB">
      <w:pPr>
        <w:spacing w:line="240" w:lineRule="auto"/>
        <w:rPr>
          <w:i/>
        </w:rPr>
      </w:pPr>
      <w:r>
        <w:rPr>
          <w:b/>
          <w:i/>
        </w:rPr>
        <w:t>9</w:t>
      </w:r>
      <w:r w:rsidR="0061631D" w:rsidRPr="0061631D">
        <w:rPr>
          <w:b/>
          <w:i/>
        </w:rPr>
        <w:t>. Prehľad o dlhodobých a krátkodobých záväzkoch</w:t>
      </w:r>
    </w:p>
    <w:p w:rsidR="006163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="0061631D" w:rsidRPr="00C93A55">
        <w:rPr>
          <w:i/>
        </w:rPr>
        <w:t xml:space="preserve"> </w:t>
      </w:r>
      <w:r w:rsidR="00B20BC3">
        <w:rPr>
          <w:i/>
        </w:rPr>
        <w:t>- nachádzajú</w:t>
      </w:r>
      <w:r w:rsidR="0061631D" w:rsidRPr="00C93A55">
        <w:rPr>
          <w:i/>
        </w:rPr>
        <w:t xml:space="preserve"> sa v tabuľke č. 15 – Záväzky podľa doby splatnosti </w:t>
      </w:r>
    </w:p>
    <w:p w:rsidR="0061631D" w:rsidRPr="0061631D" w:rsidRDefault="00F8263E" w:rsidP="00995DAB">
      <w:pPr>
        <w:spacing w:line="240" w:lineRule="auto"/>
        <w:rPr>
          <w:b/>
          <w:i/>
        </w:rPr>
      </w:pPr>
      <w:r>
        <w:rPr>
          <w:b/>
          <w:i/>
        </w:rPr>
        <w:t>10</w:t>
      </w:r>
      <w:r w:rsidR="0061631D" w:rsidRPr="0061631D">
        <w:rPr>
          <w:b/>
          <w:i/>
        </w:rPr>
        <w:t xml:space="preserve">. Prehľad o bankových úveroch a prijatých finančných výpomociach </w:t>
      </w:r>
    </w:p>
    <w:p w:rsidR="008726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 </w:t>
      </w:r>
      <w:r w:rsidR="00B20BC3">
        <w:rPr>
          <w:i/>
        </w:rPr>
        <w:t>- nachádzajú</w:t>
      </w:r>
      <w:r w:rsidR="0061631D" w:rsidRPr="00C93A55">
        <w:rPr>
          <w:i/>
        </w:rPr>
        <w:t xml:space="preserve"> sa v tabuľke č. 16 – Bankové úvery</w:t>
      </w:r>
    </w:p>
    <w:p w:rsidR="0061631D" w:rsidRPr="0087261D" w:rsidRDefault="0061631D" w:rsidP="00995DAB">
      <w:pPr>
        <w:spacing w:line="240" w:lineRule="auto"/>
        <w:rPr>
          <w:i/>
        </w:rPr>
      </w:pPr>
      <w:r w:rsidRPr="0061631D">
        <w:rPr>
          <w:b/>
          <w:i/>
        </w:rPr>
        <w:t>1</w:t>
      </w:r>
      <w:r w:rsidR="00F8263E">
        <w:rPr>
          <w:b/>
          <w:i/>
        </w:rPr>
        <w:t>1</w:t>
      </w:r>
      <w:r w:rsidRPr="0061631D">
        <w:rPr>
          <w:b/>
          <w:i/>
        </w:rPr>
        <w:t xml:space="preserve">. Prehľad o časovom rozlíšení na strane pasív </w:t>
      </w:r>
    </w:p>
    <w:p w:rsidR="00CB3F9F" w:rsidRDefault="00CB3F9F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="0061631D" w:rsidRPr="00C93A55">
        <w:rPr>
          <w:i/>
        </w:rPr>
        <w:t xml:space="preserve">- nachádza sa v tabuľke č. 17 – Časové rozlíšenie na strane pasív – Výdavky budúcich období a </w:t>
      </w:r>
    </w:p>
    <w:p w:rsidR="0061631D" w:rsidRDefault="00CB3F9F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="00A632F7">
        <w:rPr>
          <w:i/>
        </w:rPr>
        <w:t xml:space="preserve"> </w:t>
      </w:r>
      <w:r>
        <w:rPr>
          <w:i/>
        </w:rPr>
        <w:t xml:space="preserve">  </w:t>
      </w:r>
      <w:r w:rsidR="0061631D" w:rsidRPr="00C93A55">
        <w:rPr>
          <w:i/>
        </w:rPr>
        <w:t xml:space="preserve">v tabuľke č. 18 – Časové rozlíšenie na strane pasív – Výnosy budúcich období </w:t>
      </w:r>
      <w:r>
        <w:rPr>
          <w:i/>
        </w:rPr>
        <w:t xml:space="preserve"> </w:t>
      </w:r>
      <w:r w:rsidR="0061631D" w:rsidRPr="00C93A55">
        <w:rPr>
          <w:i/>
        </w:rPr>
        <w:t xml:space="preserve"> </w:t>
      </w:r>
    </w:p>
    <w:p w:rsidR="006D54A5" w:rsidRDefault="00995DAB" w:rsidP="00995DAB">
      <w:pPr>
        <w:spacing w:line="240" w:lineRule="auto"/>
        <w:rPr>
          <w:b/>
          <w:bCs/>
          <w:sz w:val="23"/>
          <w:szCs w:val="23"/>
        </w:rPr>
      </w:pPr>
      <w:r>
        <w:rPr>
          <w:b/>
          <w:i/>
        </w:rPr>
        <w:t xml:space="preserve"> </w:t>
      </w:r>
    </w:p>
    <w:p w:rsidR="00C77865" w:rsidRDefault="00EA1CB7" w:rsidP="00C77865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IV.</w:t>
      </w:r>
    </w:p>
    <w:p w:rsidR="00EA1CB7" w:rsidRDefault="005E6AD2" w:rsidP="00C77865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 výnosoch a nákladoch</w:t>
      </w:r>
    </w:p>
    <w:p w:rsidR="006D54A5" w:rsidRDefault="006D54A5" w:rsidP="00EA1CB7">
      <w:pPr>
        <w:pStyle w:val="Default"/>
        <w:rPr>
          <w:color w:val="auto"/>
          <w:sz w:val="23"/>
          <w:szCs w:val="23"/>
        </w:rPr>
      </w:pPr>
    </w:p>
    <w:p w:rsidR="00995DAB" w:rsidRPr="0061631D" w:rsidRDefault="00995DAB" w:rsidP="00995DAB">
      <w:pPr>
        <w:spacing w:line="240" w:lineRule="auto"/>
        <w:rPr>
          <w:b/>
          <w:i/>
        </w:rPr>
      </w:pPr>
      <w:r>
        <w:rPr>
          <w:b/>
          <w:i/>
        </w:rPr>
        <w:t>1</w:t>
      </w:r>
      <w:r w:rsidRPr="0061631D">
        <w:rPr>
          <w:b/>
          <w:i/>
        </w:rPr>
        <w:t>. Prehľad o nákladoch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</w:t>
      </w:r>
      <w:r w:rsidRPr="00C93A55">
        <w:rPr>
          <w:i/>
        </w:rPr>
        <w:t xml:space="preserve"> - nachádza sa v tabuľke č. 19 – Náklady na služby,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Pr="00C93A55">
        <w:rPr>
          <w:i/>
        </w:rPr>
        <w:t xml:space="preserve"> v tabuľke č. 20 – Ostatné náklady na prevádzkovú činnosť </w:t>
      </w:r>
      <w:r>
        <w:rPr>
          <w:i/>
        </w:rPr>
        <w:t xml:space="preserve">      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 </w:t>
      </w:r>
      <w:r w:rsidRPr="00C93A55">
        <w:rPr>
          <w:i/>
        </w:rPr>
        <w:t xml:space="preserve">a v tabuľke č. 21 – Ostatné finančné náklady </w:t>
      </w:r>
    </w:p>
    <w:p w:rsidR="00995DAB" w:rsidRPr="0061631D" w:rsidRDefault="00995DAB" w:rsidP="00995DAB">
      <w:pPr>
        <w:spacing w:line="240" w:lineRule="auto"/>
        <w:rPr>
          <w:b/>
          <w:i/>
        </w:rPr>
      </w:pPr>
      <w:r>
        <w:rPr>
          <w:b/>
          <w:i/>
        </w:rPr>
        <w:t>2</w:t>
      </w:r>
      <w:r w:rsidRPr="0061631D">
        <w:rPr>
          <w:b/>
          <w:i/>
        </w:rPr>
        <w:t>. Prehľad o výnosoch</w:t>
      </w:r>
    </w:p>
    <w:p w:rsidR="00995DAB" w:rsidRDefault="00995DAB" w:rsidP="00995DAB">
      <w:pPr>
        <w:spacing w:line="240" w:lineRule="auto"/>
        <w:rPr>
          <w:i/>
        </w:rPr>
      </w:pPr>
      <w:r>
        <w:rPr>
          <w:i/>
        </w:rPr>
        <w:t xml:space="preserve">     </w:t>
      </w:r>
      <w:r w:rsidRPr="00C93A55">
        <w:rPr>
          <w:i/>
        </w:rPr>
        <w:t xml:space="preserve">- nachádza sa v tabuľke č. 22 – Ostatné výnosy z prevádzkovej činnosti </w:t>
      </w:r>
    </w:p>
    <w:p w:rsidR="006D54A5" w:rsidRDefault="006D54A5" w:rsidP="006D54A5">
      <w:pPr>
        <w:pStyle w:val="Default"/>
        <w:jc w:val="both"/>
        <w:rPr>
          <w:color w:val="auto"/>
          <w:sz w:val="23"/>
          <w:szCs w:val="23"/>
        </w:rPr>
      </w:pPr>
    </w:p>
    <w:p w:rsidR="00EA1CB7" w:rsidRDefault="0061631D" w:rsidP="006D54A5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2406D" w:rsidRDefault="00EA1CB7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6D54A5">
        <w:rPr>
          <w:rFonts w:ascii="Times New Roman" w:hAnsi="Times New Roman" w:cs="Times New Roman"/>
          <w:b/>
          <w:bCs/>
          <w:sz w:val="23"/>
          <w:szCs w:val="23"/>
        </w:rPr>
        <w:t>V.</w:t>
      </w:r>
    </w:p>
    <w:p w:rsidR="001A5B75" w:rsidRDefault="00520885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Skutočnosti, ktoré nastali po dni, ku ktorému sa zostavuje konsolidovaná účtovná závierka,</w:t>
      </w:r>
    </w:p>
    <w:p w:rsidR="00EA1CB7" w:rsidRDefault="00520885" w:rsidP="0042406D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do dňa jej  </w:t>
      </w:r>
      <w:r w:rsidR="001A5B75">
        <w:rPr>
          <w:rFonts w:ascii="Times New Roman" w:hAnsi="Times New Roman" w:cs="Times New Roman"/>
          <w:b/>
          <w:bCs/>
          <w:sz w:val="23"/>
          <w:szCs w:val="23"/>
        </w:rPr>
        <w:t>zostavenia</w:t>
      </w:r>
    </w:p>
    <w:p w:rsidR="001B65A3" w:rsidRDefault="00187D9A" w:rsidP="00F51892">
      <w:pPr>
        <w:spacing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1B65A3">
        <w:rPr>
          <w:rFonts w:ascii="Times New Roman" w:hAnsi="Times New Roman" w:cs="Times New Roman"/>
          <w:bCs/>
          <w:sz w:val="23"/>
          <w:szCs w:val="23"/>
        </w:rPr>
        <w:t xml:space="preserve">Po 31.decembri </w:t>
      </w:r>
      <w:r w:rsidR="008C29D7">
        <w:rPr>
          <w:rFonts w:ascii="Times New Roman" w:hAnsi="Times New Roman" w:cs="Times New Roman"/>
          <w:bCs/>
          <w:sz w:val="23"/>
          <w:szCs w:val="23"/>
        </w:rPr>
        <w:t>2020</w:t>
      </w:r>
      <w:r w:rsidR="00622E35">
        <w:rPr>
          <w:rFonts w:ascii="Times New Roman" w:hAnsi="Times New Roman" w:cs="Times New Roman"/>
          <w:bCs/>
          <w:sz w:val="23"/>
          <w:szCs w:val="23"/>
        </w:rPr>
        <w:t xml:space="preserve"> nenastali </w:t>
      </w:r>
      <w:r w:rsidR="001B65A3">
        <w:rPr>
          <w:rFonts w:ascii="Times New Roman" w:hAnsi="Times New Roman" w:cs="Times New Roman"/>
          <w:bCs/>
          <w:sz w:val="23"/>
          <w:szCs w:val="23"/>
        </w:rPr>
        <w:t>také udalosti, ktoré by vyžadovali zverejnenie alebo vykázanie v konsolidovan</w:t>
      </w:r>
      <w:r w:rsidR="00AD7E13">
        <w:rPr>
          <w:rFonts w:ascii="Times New Roman" w:hAnsi="Times New Roman" w:cs="Times New Roman"/>
          <w:bCs/>
          <w:sz w:val="23"/>
          <w:szCs w:val="23"/>
        </w:rPr>
        <w:t>ej účtovnej</w:t>
      </w:r>
      <w:r w:rsidR="008C29D7">
        <w:rPr>
          <w:rFonts w:ascii="Times New Roman" w:hAnsi="Times New Roman" w:cs="Times New Roman"/>
          <w:bCs/>
          <w:sz w:val="23"/>
          <w:szCs w:val="23"/>
        </w:rPr>
        <w:t xml:space="preserve"> závierke za rok 2020</w:t>
      </w:r>
      <w:r w:rsidR="001B65A3">
        <w:rPr>
          <w:rFonts w:ascii="Times New Roman" w:hAnsi="Times New Roman" w:cs="Times New Roman"/>
          <w:bCs/>
          <w:sz w:val="23"/>
          <w:szCs w:val="23"/>
        </w:rPr>
        <w:t>.</w:t>
      </w:r>
    </w:p>
    <w:p w:rsidR="00AD7E13" w:rsidRDefault="00622E35" w:rsidP="006D54A5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Olcnava</w:t>
      </w:r>
      <w:r w:rsidR="00187D9A">
        <w:rPr>
          <w:sz w:val="23"/>
          <w:szCs w:val="23"/>
        </w:rPr>
        <w:t>, dňa 20</w:t>
      </w:r>
      <w:r w:rsidR="008C29D7">
        <w:rPr>
          <w:sz w:val="23"/>
          <w:szCs w:val="23"/>
        </w:rPr>
        <w:t>.06.2021</w:t>
      </w:r>
      <w:bookmarkStart w:id="0" w:name="_GoBack"/>
      <w:bookmarkEnd w:id="0"/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Jaroslav</w:t>
      </w:r>
      <w:r w:rsidR="00187D9A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Salaj</w:t>
      </w:r>
    </w:p>
    <w:p w:rsidR="00622E35" w:rsidRPr="00187D9A" w:rsidRDefault="00622E35" w:rsidP="006D54A5">
      <w:pPr>
        <w:pStyle w:val="Default"/>
        <w:spacing w:line="360" w:lineRule="auto"/>
        <w:rPr>
          <w:sz w:val="20"/>
          <w:szCs w:val="20"/>
        </w:rPr>
      </w:pPr>
      <w:r>
        <w:rPr>
          <w:sz w:val="23"/>
          <w:szCs w:val="23"/>
        </w:rPr>
        <w:t xml:space="preserve">                                                                                                        </w:t>
      </w:r>
      <w:r w:rsidR="00187D9A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 </w:t>
      </w:r>
      <w:r w:rsidRPr="00187D9A">
        <w:rPr>
          <w:sz w:val="20"/>
          <w:szCs w:val="20"/>
        </w:rPr>
        <w:t>starosta obce</w:t>
      </w:r>
    </w:p>
    <w:p w:rsidR="00622E35" w:rsidRDefault="00622E35" w:rsidP="006D54A5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</w:t>
      </w:r>
    </w:p>
    <w:p w:rsidR="00622E35" w:rsidRPr="006D54A5" w:rsidRDefault="00622E35" w:rsidP="006D54A5">
      <w:pPr>
        <w:pStyle w:val="Default"/>
        <w:spacing w:line="360" w:lineRule="auto"/>
        <w:rPr>
          <w:sz w:val="23"/>
          <w:szCs w:val="23"/>
        </w:rPr>
      </w:pPr>
    </w:p>
    <w:p w:rsidR="0085794D" w:rsidRPr="00C93A55" w:rsidRDefault="00622E35" w:rsidP="00E649A5">
      <w:pPr>
        <w:spacing w:line="360" w:lineRule="auto"/>
        <w:rPr>
          <w:i/>
        </w:rPr>
      </w:pPr>
      <w:r w:rsidRPr="00187D9A">
        <w:rPr>
          <w:rFonts w:ascii="Times New Roman" w:hAnsi="Times New Roman" w:cs="Times New Roman"/>
          <w:i/>
          <w:sz w:val="23"/>
          <w:szCs w:val="23"/>
        </w:rPr>
        <w:t>Vy</w:t>
      </w:r>
      <w:r w:rsidR="00EA1CB7" w:rsidRPr="00187D9A">
        <w:rPr>
          <w:rFonts w:ascii="Times New Roman" w:hAnsi="Times New Roman" w:cs="Times New Roman"/>
          <w:i/>
          <w:sz w:val="23"/>
          <w:szCs w:val="23"/>
        </w:rPr>
        <w:t>pracovala : Anna Olejníková</w:t>
      </w:r>
      <w:r w:rsidR="009504C4">
        <w:rPr>
          <w:i/>
          <w:sz w:val="23"/>
          <w:szCs w:val="23"/>
        </w:rPr>
        <w:t xml:space="preserve"> </w:t>
      </w:r>
    </w:p>
    <w:sectPr w:rsidR="0085794D" w:rsidRPr="00C93A55" w:rsidSect="00C93A55">
      <w:headerReference w:type="default" r:id="rId8"/>
      <w:footerReference w:type="default" r:id="rId9"/>
      <w:pgSz w:w="11906" w:h="16838"/>
      <w:pgMar w:top="1418" w:right="907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F71" w:rsidRDefault="00501F71" w:rsidP="000D28B9">
      <w:pPr>
        <w:spacing w:after="0" w:line="240" w:lineRule="auto"/>
      </w:pPr>
      <w:r>
        <w:separator/>
      </w:r>
    </w:p>
  </w:endnote>
  <w:endnote w:type="continuationSeparator" w:id="0">
    <w:p w:rsidR="00501F71" w:rsidRDefault="00501F71" w:rsidP="000D28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610661"/>
      <w:docPartObj>
        <w:docPartGallery w:val="Page Numbers (Bottom of Page)"/>
        <w:docPartUnique/>
      </w:docPartObj>
    </w:sdtPr>
    <w:sdtEndPr/>
    <w:sdtContent>
      <w:p w:rsidR="006B6F8B" w:rsidRDefault="006B6F8B" w:rsidP="008F1E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29D7">
          <w:rPr>
            <w:noProof/>
          </w:rPr>
          <w:t>3</w:t>
        </w:r>
        <w:r>
          <w:fldChar w:fldCharType="end"/>
        </w:r>
      </w:p>
    </w:sdtContent>
  </w:sdt>
  <w:p w:rsidR="006B6F8B" w:rsidRDefault="006B6F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F71" w:rsidRDefault="00501F71" w:rsidP="000D28B9">
      <w:pPr>
        <w:spacing w:after="0" w:line="240" w:lineRule="auto"/>
      </w:pPr>
      <w:r>
        <w:separator/>
      </w:r>
    </w:p>
  </w:footnote>
  <w:footnote w:type="continuationSeparator" w:id="0">
    <w:p w:rsidR="00501F71" w:rsidRDefault="00501F71" w:rsidP="000D28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F8B" w:rsidRPr="000D28B9" w:rsidRDefault="00187874" w:rsidP="00B71E22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 xml:space="preserve">                                                                                                                                                             </w:t>
    </w:r>
    <w:r w:rsidR="006B6F8B" w:rsidRPr="000D28B9">
      <w:rPr>
        <w:rFonts w:ascii="Times New Roman" w:hAnsi="Times New Roman" w:cs="Times New Roman"/>
        <w:i/>
        <w:sz w:val="20"/>
        <w:szCs w:val="20"/>
      </w:rPr>
      <w:t>Obec Olcnava</w:t>
    </w:r>
  </w:p>
  <w:p w:rsidR="006B6F8B" w:rsidRPr="00B71E22" w:rsidRDefault="00E40297" w:rsidP="00B71E22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sz w:val="20"/>
        <w:szCs w:val="20"/>
      </w:rPr>
      <w:t xml:space="preserve"> </w:t>
    </w:r>
  </w:p>
  <w:p w:rsidR="00B71E22" w:rsidRPr="00B71E22" w:rsidRDefault="00A001D9" w:rsidP="000D28B9">
    <w:pPr>
      <w:pStyle w:val="Hlavika"/>
      <w:jc w:val="center"/>
      <w:rPr>
        <w:rFonts w:ascii="Times New Roman" w:hAnsi="Times New Roman" w:cs="Times New Roman"/>
        <w:i/>
        <w:sz w:val="20"/>
        <w:szCs w:val="20"/>
      </w:rPr>
    </w:pPr>
    <w:r>
      <w:rPr>
        <w:rFonts w:ascii="Times New Roman" w:hAnsi="Times New Roman" w:cs="Times New Roman"/>
        <w:i/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33655</wp:posOffset>
              </wp:positionH>
              <wp:positionV relativeFrom="paragraph">
                <wp:posOffset>20320</wp:posOffset>
              </wp:positionV>
              <wp:extent cx="5867400" cy="9525"/>
              <wp:effectExtent l="0" t="0" r="19050" b="28575"/>
              <wp:wrapNone/>
              <wp:docPr id="6" name="Rovná spojnic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674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ADA0B6D" id="Rovná spojnica 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5pt,1.6pt" to="464.6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" strokecolor="black [3200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4763B"/>
    <w:multiLevelType w:val="hybridMultilevel"/>
    <w:tmpl w:val="1DC0B246"/>
    <w:lvl w:ilvl="0" w:tplc="BC00C79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A7923"/>
    <w:multiLevelType w:val="hybridMultilevel"/>
    <w:tmpl w:val="C582C260"/>
    <w:lvl w:ilvl="0" w:tplc="6114D42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13FB9"/>
    <w:multiLevelType w:val="multilevel"/>
    <w:tmpl w:val="A8509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1A428E2"/>
    <w:multiLevelType w:val="hybridMultilevel"/>
    <w:tmpl w:val="88F80824"/>
    <w:lvl w:ilvl="0" w:tplc="C666CE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B8707E"/>
    <w:multiLevelType w:val="hybridMultilevel"/>
    <w:tmpl w:val="1BE0C204"/>
    <w:lvl w:ilvl="0" w:tplc="96DE50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646B2"/>
    <w:multiLevelType w:val="hybridMultilevel"/>
    <w:tmpl w:val="D5F48E46"/>
    <w:lvl w:ilvl="0" w:tplc="C9C414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CB7"/>
    <w:rsid w:val="00004C10"/>
    <w:rsid w:val="000763E7"/>
    <w:rsid w:val="00086BB7"/>
    <w:rsid w:val="000955D9"/>
    <w:rsid w:val="000B2D4E"/>
    <w:rsid w:val="000C7F05"/>
    <w:rsid w:val="000D28B9"/>
    <w:rsid w:val="0011029B"/>
    <w:rsid w:val="00147F8E"/>
    <w:rsid w:val="00162761"/>
    <w:rsid w:val="00187874"/>
    <w:rsid w:val="00187D9A"/>
    <w:rsid w:val="001905A3"/>
    <w:rsid w:val="001A5B75"/>
    <w:rsid w:val="001B65A3"/>
    <w:rsid w:val="001B7ED5"/>
    <w:rsid w:val="001C5C1C"/>
    <w:rsid w:val="001E0679"/>
    <w:rsid w:val="001F4D49"/>
    <w:rsid w:val="00212CAB"/>
    <w:rsid w:val="00250491"/>
    <w:rsid w:val="0025090E"/>
    <w:rsid w:val="002531B1"/>
    <w:rsid w:val="00253E84"/>
    <w:rsid w:val="002742E2"/>
    <w:rsid w:val="002748EC"/>
    <w:rsid w:val="00280386"/>
    <w:rsid w:val="002A2A85"/>
    <w:rsid w:val="002A44BF"/>
    <w:rsid w:val="002C65FE"/>
    <w:rsid w:val="002F1DA7"/>
    <w:rsid w:val="002F5F56"/>
    <w:rsid w:val="00325B86"/>
    <w:rsid w:val="00375A2C"/>
    <w:rsid w:val="00391384"/>
    <w:rsid w:val="003D384C"/>
    <w:rsid w:val="0042406D"/>
    <w:rsid w:val="004264FC"/>
    <w:rsid w:val="004325C0"/>
    <w:rsid w:val="00436A3E"/>
    <w:rsid w:val="00495B16"/>
    <w:rsid w:val="004E1297"/>
    <w:rsid w:val="004E71BA"/>
    <w:rsid w:val="00501F71"/>
    <w:rsid w:val="00516421"/>
    <w:rsid w:val="00520885"/>
    <w:rsid w:val="005630E2"/>
    <w:rsid w:val="005A192C"/>
    <w:rsid w:val="005A560C"/>
    <w:rsid w:val="005E6AD2"/>
    <w:rsid w:val="0061631D"/>
    <w:rsid w:val="00622E35"/>
    <w:rsid w:val="006353D2"/>
    <w:rsid w:val="006B6F8B"/>
    <w:rsid w:val="006C2F19"/>
    <w:rsid w:val="006D54A5"/>
    <w:rsid w:val="007366D7"/>
    <w:rsid w:val="0074178B"/>
    <w:rsid w:val="00765428"/>
    <w:rsid w:val="00773237"/>
    <w:rsid w:val="007A1769"/>
    <w:rsid w:val="007B7F48"/>
    <w:rsid w:val="00805BC4"/>
    <w:rsid w:val="008102D9"/>
    <w:rsid w:val="00820942"/>
    <w:rsid w:val="0085794D"/>
    <w:rsid w:val="00864213"/>
    <w:rsid w:val="0087261D"/>
    <w:rsid w:val="008962C3"/>
    <w:rsid w:val="008A01BB"/>
    <w:rsid w:val="008C0514"/>
    <w:rsid w:val="008C29D7"/>
    <w:rsid w:val="008F1ED8"/>
    <w:rsid w:val="00932A62"/>
    <w:rsid w:val="00944538"/>
    <w:rsid w:val="00946653"/>
    <w:rsid w:val="009504C4"/>
    <w:rsid w:val="00995DAB"/>
    <w:rsid w:val="009A3E51"/>
    <w:rsid w:val="009D1337"/>
    <w:rsid w:val="009D3FFD"/>
    <w:rsid w:val="009D57FB"/>
    <w:rsid w:val="009F2F5E"/>
    <w:rsid w:val="00A001D9"/>
    <w:rsid w:val="00A13ED9"/>
    <w:rsid w:val="00A3102E"/>
    <w:rsid w:val="00A47168"/>
    <w:rsid w:val="00A54B97"/>
    <w:rsid w:val="00A632F7"/>
    <w:rsid w:val="00A80416"/>
    <w:rsid w:val="00A83E64"/>
    <w:rsid w:val="00A95B84"/>
    <w:rsid w:val="00AD37AB"/>
    <w:rsid w:val="00AD7E13"/>
    <w:rsid w:val="00B20BC3"/>
    <w:rsid w:val="00B55947"/>
    <w:rsid w:val="00B602BA"/>
    <w:rsid w:val="00B71E22"/>
    <w:rsid w:val="00B964E5"/>
    <w:rsid w:val="00BF35C2"/>
    <w:rsid w:val="00C02C77"/>
    <w:rsid w:val="00C04D4A"/>
    <w:rsid w:val="00C10796"/>
    <w:rsid w:val="00C53417"/>
    <w:rsid w:val="00C77865"/>
    <w:rsid w:val="00C8038D"/>
    <w:rsid w:val="00C93A55"/>
    <w:rsid w:val="00CB3F9F"/>
    <w:rsid w:val="00D26FE0"/>
    <w:rsid w:val="00D57F04"/>
    <w:rsid w:val="00D60AD5"/>
    <w:rsid w:val="00D737EE"/>
    <w:rsid w:val="00DB0B84"/>
    <w:rsid w:val="00DB74A0"/>
    <w:rsid w:val="00E32E59"/>
    <w:rsid w:val="00E40297"/>
    <w:rsid w:val="00E649A5"/>
    <w:rsid w:val="00E83AB6"/>
    <w:rsid w:val="00EA1CB7"/>
    <w:rsid w:val="00F038C6"/>
    <w:rsid w:val="00F46DEB"/>
    <w:rsid w:val="00F51892"/>
    <w:rsid w:val="00F67BF3"/>
    <w:rsid w:val="00F8263E"/>
    <w:rsid w:val="00FF5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3DBAD79-E239-4DC1-A50F-E8FB1B8D6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A1C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28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28B9"/>
  </w:style>
  <w:style w:type="paragraph" w:styleId="Pta">
    <w:name w:val="footer"/>
    <w:basedOn w:val="Normlny"/>
    <w:link w:val="PtaChar"/>
    <w:uiPriority w:val="99"/>
    <w:unhideWhenUsed/>
    <w:rsid w:val="000D28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28B9"/>
  </w:style>
  <w:style w:type="table" w:styleId="Mriekatabuky">
    <w:name w:val="Table Grid"/>
    <w:basedOn w:val="Normlnatabuka"/>
    <w:uiPriority w:val="39"/>
    <w:rsid w:val="00C534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C5341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Zstupntext">
    <w:name w:val="Placeholder Text"/>
    <w:basedOn w:val="Predvolenpsmoodseku"/>
    <w:uiPriority w:val="99"/>
    <w:semiHidden/>
    <w:rsid w:val="00B71E2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C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C1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93A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90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D93437-4E2D-488A-9B50-60C7B8FEB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745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OLEJNÍKOVÁ Anna</dc:creator>
  <cp:keywords/>
  <dc:description/>
  <cp:lastModifiedBy>OLEJNÍKOVÁ Anna</cp:lastModifiedBy>
  <cp:revision>2</cp:revision>
  <cp:lastPrinted>2019-06-20T09:25:00Z</cp:lastPrinted>
  <dcterms:created xsi:type="dcterms:W3CDTF">2021-06-21T10:16:00Z</dcterms:created>
  <dcterms:modified xsi:type="dcterms:W3CDTF">2021-06-21T10:16:00Z</dcterms:modified>
</cp:coreProperties>
</file>