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6186" w:rsidRDefault="00096186" w:rsidP="00096186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:rsidR="00096186" w:rsidRDefault="0009618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2B27F6" w:rsidRDefault="002B27F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>Článok I</w:t>
      </w:r>
      <w:r w:rsidR="00F9230A" w:rsidRPr="00E406F8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E406F8">
        <w:rPr>
          <w:rFonts w:asciiTheme="majorHAnsi" w:hAnsiTheme="majorHAnsi" w:cs="Arial"/>
          <w:b/>
          <w:sz w:val="24"/>
          <w:szCs w:val="24"/>
        </w:rPr>
        <w:t xml:space="preserve">Všeobecné </w:t>
      </w:r>
      <w:r w:rsidR="005C3DAD">
        <w:rPr>
          <w:rFonts w:asciiTheme="majorHAnsi" w:hAnsiTheme="majorHAnsi" w:cs="Arial"/>
          <w:b/>
          <w:sz w:val="24"/>
          <w:szCs w:val="24"/>
        </w:rPr>
        <w:t>údaje</w:t>
      </w:r>
    </w:p>
    <w:p w:rsidR="00296841" w:rsidRDefault="00164E6B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>I.1</w:t>
      </w:r>
      <w:r w:rsidR="00355728" w:rsidRPr="008346CE">
        <w:rPr>
          <w:rFonts w:ascii="Cambria" w:hAnsi="Cambria" w:cs="Arial"/>
          <w:b/>
        </w:rPr>
        <w:tab/>
      </w:r>
      <w:r w:rsidR="00FD48F9">
        <w:rPr>
          <w:rFonts w:ascii="Cambria" w:hAnsi="Cambria" w:cs="Arial"/>
          <w:b/>
        </w:rPr>
        <w:t>Názov</w:t>
      </w:r>
      <w:r w:rsidR="005C3DAD">
        <w:rPr>
          <w:rFonts w:ascii="Cambria" w:hAnsi="Cambria" w:cs="Arial"/>
          <w:b/>
        </w:rPr>
        <w:t xml:space="preserve"> právnickej osoby </w:t>
      </w:r>
      <w:r w:rsidR="005C3DAD">
        <w:rPr>
          <w:rFonts w:ascii="Cambria" w:hAnsi="Cambria" w:cs="Arial"/>
          <w:i/>
        </w:rPr>
        <w:t xml:space="preserve">alebo </w:t>
      </w:r>
      <w:r w:rsidR="005C3DAD">
        <w:rPr>
          <w:rFonts w:ascii="Cambria" w:hAnsi="Cambria" w:cs="Arial"/>
          <w:b/>
          <w:i/>
        </w:rPr>
        <w:t>Meno a priezvisko fyzickej osoby</w:t>
      </w:r>
      <w:r w:rsidR="00937415" w:rsidRPr="008346CE">
        <w:rPr>
          <w:rFonts w:ascii="Cambria" w:hAnsi="Cambria" w:cs="Arial"/>
          <w:b/>
        </w:rPr>
        <w:t>:</w:t>
      </w:r>
    </w:p>
    <w:p w:rsidR="00296841" w:rsidRPr="0019531E" w:rsidRDefault="00296841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8"/>
          <w:szCs w:val="28"/>
        </w:rPr>
      </w:pPr>
      <w:r w:rsidRPr="0019531E">
        <w:rPr>
          <w:rFonts w:ascii="Cambria" w:hAnsi="Cambria" w:cs="Arial"/>
          <w:sz w:val="28"/>
          <w:szCs w:val="28"/>
        </w:rPr>
        <w:t xml:space="preserve">      </w:t>
      </w:r>
      <w:r w:rsidR="0019531E">
        <w:rPr>
          <w:rFonts w:ascii="Cambria" w:hAnsi="Cambria" w:cs="Arial"/>
          <w:sz w:val="28"/>
          <w:szCs w:val="28"/>
        </w:rPr>
        <w:t xml:space="preserve"> </w:t>
      </w:r>
      <w:r w:rsidR="00010BE3">
        <w:rPr>
          <w:rFonts w:ascii="Cambria" w:hAnsi="Cambria" w:cs="Arial"/>
          <w:sz w:val="28"/>
          <w:szCs w:val="28"/>
        </w:rPr>
        <w:t>TREND s.r.o. Trebišov</w:t>
      </w:r>
    </w:p>
    <w:p w:rsidR="00C336E6" w:rsidRDefault="00B77972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 xml:space="preserve">         </w:t>
      </w:r>
    </w:p>
    <w:p w:rsidR="006D3416" w:rsidRDefault="00355728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 w:rsidRPr="008346CE">
        <w:rPr>
          <w:rFonts w:ascii="Cambria" w:hAnsi="Cambria" w:cs="Arial"/>
          <w:b/>
        </w:rPr>
        <w:tab/>
      </w:r>
      <w:r w:rsidR="004A157D" w:rsidRPr="008346CE">
        <w:rPr>
          <w:rFonts w:ascii="Cambria" w:hAnsi="Cambria" w:cs="Arial"/>
          <w:b/>
        </w:rPr>
        <w:t>Sídlo</w:t>
      </w:r>
      <w:r w:rsidR="00D66795" w:rsidRPr="008346CE">
        <w:rPr>
          <w:rFonts w:ascii="Cambria" w:hAnsi="Cambria" w:cs="Arial"/>
          <w:b/>
        </w:rPr>
        <w:t xml:space="preserve"> účtovnej jednotky</w:t>
      </w:r>
      <w:r w:rsidR="00627ED5" w:rsidRPr="008346CE">
        <w:rPr>
          <w:rFonts w:ascii="Cambria" w:hAnsi="Cambria" w:cs="Arial"/>
        </w:rPr>
        <w:t>:</w:t>
      </w:r>
      <w:r w:rsidR="00C977EC" w:rsidRPr="008346CE">
        <w:rPr>
          <w:rFonts w:ascii="Cambria" w:hAnsi="Cambria" w:cs="Arial"/>
        </w:rPr>
        <w:t xml:space="preserve"> </w:t>
      </w:r>
      <w:proofErr w:type="spellStart"/>
      <w:r w:rsidR="00010BE3" w:rsidRPr="00010BE3">
        <w:rPr>
          <w:rFonts w:ascii="Cambria" w:hAnsi="Cambria" w:cs="Arial"/>
          <w:sz w:val="28"/>
          <w:szCs w:val="28"/>
        </w:rPr>
        <w:t>Berehovská</w:t>
      </w:r>
      <w:proofErr w:type="spellEnd"/>
      <w:r w:rsidR="00010BE3" w:rsidRPr="00010BE3">
        <w:rPr>
          <w:rFonts w:ascii="Cambria" w:hAnsi="Cambria" w:cs="Arial"/>
          <w:sz w:val="28"/>
          <w:szCs w:val="28"/>
        </w:rPr>
        <w:t xml:space="preserve"> 2173/11</w:t>
      </w:r>
      <w:r w:rsidR="00296841" w:rsidRPr="00296841">
        <w:rPr>
          <w:rFonts w:ascii="Cambria" w:hAnsi="Cambria" w:cs="Arial"/>
          <w:sz w:val="28"/>
          <w:szCs w:val="28"/>
        </w:rPr>
        <w:t xml:space="preserve">, </w:t>
      </w:r>
      <w:r w:rsidR="00C336E6" w:rsidRPr="00296841">
        <w:rPr>
          <w:rFonts w:ascii="Cambria" w:hAnsi="Cambria" w:cs="Arial"/>
          <w:sz w:val="28"/>
          <w:szCs w:val="28"/>
        </w:rPr>
        <w:t xml:space="preserve"> Trebišov</w:t>
      </w:r>
    </w:p>
    <w:p w:rsidR="00AF44CD" w:rsidRPr="00B701A9" w:rsidRDefault="00B77972" w:rsidP="00C336E6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i/>
        </w:rPr>
        <w:t xml:space="preserve">         </w:t>
      </w:r>
    </w:p>
    <w:p w:rsidR="00184879" w:rsidRPr="00D367A8" w:rsidRDefault="00184879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:rsidR="00B814C0" w:rsidRDefault="00270B47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2</w:t>
      </w:r>
      <w:r w:rsidR="0047043D" w:rsidRPr="00395156">
        <w:rPr>
          <w:rFonts w:ascii="Cambria" w:hAnsi="Cambria" w:cs="Arial"/>
          <w:b/>
        </w:rPr>
        <w:tab/>
      </w:r>
      <w:r w:rsidR="00D61FF0">
        <w:rPr>
          <w:rFonts w:ascii="Cambria" w:hAnsi="Cambria" w:cs="Arial"/>
          <w:b/>
        </w:rPr>
        <w:t>Údaje o konsolidovanom celku, ak je účtovná jednotka jeho</w:t>
      </w:r>
      <w:r w:rsidR="00EE7B97" w:rsidRPr="00395156">
        <w:rPr>
          <w:rFonts w:ascii="Cambria" w:hAnsi="Cambria" w:cs="Arial"/>
          <w:b/>
        </w:rPr>
        <w:t xml:space="preserve"> súčasťou:</w:t>
      </w:r>
    </w:p>
    <w:p w:rsidR="00395156" w:rsidRPr="00395156" w:rsidRDefault="00395156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2C07CE" w:rsidRPr="00A405A5" w:rsidRDefault="00D61FF0" w:rsidP="00DD0428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Obchodné meno a 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konsolidujúcou účtovnou jednotkou</w:t>
      </w:r>
      <w:r w:rsidR="002C07CE" w:rsidRPr="00A405A5">
        <w:rPr>
          <w:rFonts w:ascii="Cambria" w:hAnsi="Cambria" w:cs="Arial"/>
          <w:sz w:val="20"/>
          <w:szCs w:val="20"/>
        </w:rPr>
        <w:t>:</w:t>
      </w:r>
    </w:p>
    <w:p w:rsidR="002C07CE" w:rsidRPr="00A405A5" w:rsidRDefault="002C07CE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2C07CE" w:rsidRPr="00A405A5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2C07CE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446BBD" w:rsidRPr="00A405A5" w:rsidRDefault="00446BBD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FC7A70" w:rsidRDefault="00FC7A70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</w:p>
    <w:p w:rsidR="00296841" w:rsidRPr="0019531E" w:rsidRDefault="00E61687" w:rsidP="00296841">
      <w:pPr>
        <w:spacing w:after="0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>b</w:t>
      </w:r>
      <w:r w:rsidR="00FC7A70">
        <w:rPr>
          <w:rFonts w:ascii="Cambria" w:hAnsi="Cambria" w:cs="Arial"/>
          <w:b/>
          <w:sz w:val="20"/>
          <w:szCs w:val="20"/>
        </w:rPr>
        <w:t xml:space="preserve">)    </w:t>
      </w:r>
      <w:r w:rsidR="00FC7A70" w:rsidRPr="00FC7A70">
        <w:rPr>
          <w:rFonts w:ascii="Cambria" w:hAnsi="Cambria" w:cs="Arial"/>
          <w:sz w:val="20"/>
          <w:szCs w:val="20"/>
        </w:rPr>
        <w:t>A.</w:t>
      </w:r>
      <w:r w:rsidR="00FC7A70">
        <w:rPr>
          <w:rFonts w:ascii="Cambria" w:hAnsi="Cambria" w:cs="Arial"/>
          <w:b/>
          <w:sz w:val="20"/>
          <w:szCs w:val="20"/>
        </w:rPr>
        <w:t xml:space="preserve">    </w:t>
      </w:r>
      <w:r w:rsidR="00FC7A70">
        <w:rPr>
          <w:rFonts w:ascii="Cambria" w:hAnsi="Cambria" w:cs="Arial"/>
          <w:sz w:val="20"/>
          <w:szCs w:val="20"/>
        </w:rPr>
        <w:t xml:space="preserve">je </w:t>
      </w:r>
      <w:r w:rsidR="00FC7A70">
        <w:rPr>
          <w:rFonts w:ascii="Cambria" w:hAnsi="Cambria" w:cs="Arial"/>
          <w:b/>
          <w:sz w:val="20"/>
          <w:szCs w:val="20"/>
        </w:rPr>
        <w:t xml:space="preserve"> </w:t>
      </w:r>
      <w:r w:rsidR="00830C1F" w:rsidRPr="00FC7A70">
        <w:rPr>
          <w:rFonts w:ascii="Cambria" w:hAnsi="Cambria" w:cs="Arial"/>
          <w:sz w:val="20"/>
          <w:szCs w:val="20"/>
        </w:rPr>
        <w:t xml:space="preserve">účtovná jednotka </w:t>
      </w:r>
      <w:r w:rsidR="0050687D" w:rsidRPr="00FC7A70">
        <w:rPr>
          <w:rFonts w:ascii="Cambria" w:hAnsi="Cambria" w:cs="Arial"/>
          <w:sz w:val="20"/>
          <w:szCs w:val="20"/>
        </w:rPr>
        <w:t xml:space="preserve"> </w:t>
      </w:r>
      <w:r w:rsidR="00830C1F" w:rsidRPr="00FC7A70">
        <w:rPr>
          <w:rFonts w:ascii="Cambria" w:hAnsi="Cambria" w:cs="Arial"/>
          <w:sz w:val="20"/>
          <w:szCs w:val="20"/>
        </w:rPr>
        <w:t>materskou účtovnou jednotkou</w:t>
      </w:r>
      <w:r w:rsidR="00830C1F" w:rsidRPr="00FC7A70">
        <w:rPr>
          <w:rFonts w:ascii="Cambria" w:hAnsi="Cambria" w:cs="Arial"/>
          <w:b/>
          <w:sz w:val="20"/>
          <w:szCs w:val="20"/>
        </w:rPr>
        <w:t xml:space="preserve">: </w:t>
      </w:r>
      <w:r w:rsidR="00296841" w:rsidRPr="0019531E">
        <w:rPr>
          <w:rFonts w:ascii="Cambria" w:hAnsi="Cambria" w:cs="Arial"/>
          <w:sz w:val="28"/>
          <w:szCs w:val="28"/>
        </w:rPr>
        <w:t>nie</w:t>
      </w:r>
    </w:p>
    <w:p w:rsidR="006F3E72" w:rsidRPr="00FC7A70" w:rsidRDefault="00FC7A70" w:rsidP="00296841">
      <w:pPr>
        <w:spacing w:after="0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je materská účtovná jednotka oslobodená od povinnosti zostaviť konsolidovanú účtovnú závierku</w:t>
      </w:r>
      <w:r w:rsidR="006F3E72" w:rsidRPr="00FC7A70">
        <w:rPr>
          <w:rFonts w:ascii="Cambria" w:hAnsi="Cambria" w:cs="Arial"/>
          <w:sz w:val="20"/>
          <w:szCs w:val="20"/>
        </w:rPr>
        <w:t xml:space="preserve"> a </w:t>
      </w:r>
      <w:r>
        <w:rPr>
          <w:rFonts w:asciiTheme="majorHAnsi" w:hAnsiTheme="majorHAnsi" w:cs="Arial"/>
          <w:sz w:val="20"/>
          <w:szCs w:val="20"/>
        </w:rPr>
        <w:t>konsolidovanú výročnú správu podľa § 22 zákona o účtovníctve a to:</w:t>
      </w:r>
    </w:p>
    <w:p w:rsidR="006F3E72" w:rsidRPr="0042025A" w:rsidRDefault="006F3E72" w:rsidP="006F3E72">
      <w:pPr>
        <w:pStyle w:val="Odsekzoznamu"/>
        <w:spacing w:after="0" w:line="240" w:lineRule="auto"/>
        <w:ind w:left="851"/>
        <w:jc w:val="both"/>
        <w:rPr>
          <w:rFonts w:asciiTheme="majorHAnsi" w:hAnsiTheme="majorHAnsi" w:cs="Arial"/>
          <w:sz w:val="20"/>
          <w:szCs w:val="20"/>
        </w:rPr>
      </w:pPr>
    </w:p>
    <w:p w:rsidR="004A6806" w:rsidRPr="0042025A" w:rsidRDefault="00A4622A" w:rsidP="0042025A">
      <w:pPr>
        <w:pStyle w:val="Bezriadkovania"/>
        <w:ind w:left="426"/>
        <w:jc w:val="both"/>
        <w:rPr>
          <w:rFonts w:asciiTheme="majorHAnsi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  <w:sz w:val="20"/>
            <w:szCs w:val="20"/>
          </w:rPr>
          <w:id w:val="-11859725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D73A6" w:rsidRPr="0042025A">
            <w:rPr>
              <w:rFonts w:ascii="MS Mincho" w:eastAsia="MS Mincho" w:hAnsi="MS Mincho" w:cs="MS Mincho" w:hint="eastAsia"/>
              <w:b/>
              <w:sz w:val="20"/>
              <w:szCs w:val="20"/>
            </w:rPr>
            <w:t>☐</w:t>
          </w:r>
        </w:sdtContent>
      </w:sdt>
      <w:r w:rsidR="004A6806" w:rsidRPr="0042025A">
        <w:rPr>
          <w:rFonts w:asciiTheme="majorHAnsi" w:hAnsiTheme="majorHAnsi" w:cs="Arial"/>
          <w:b/>
          <w:sz w:val="20"/>
          <w:szCs w:val="20"/>
        </w:rPr>
        <w:tab/>
      </w:r>
      <w:r w:rsidR="004A6806" w:rsidRPr="0042025A">
        <w:rPr>
          <w:rFonts w:asciiTheme="majorHAnsi" w:hAnsiTheme="majorHAnsi" w:cs="Arial"/>
          <w:sz w:val="20"/>
          <w:szCs w:val="20"/>
        </w:rPr>
        <w:t xml:space="preserve">v zmysle § 22 ods. 8 </w:t>
      </w:r>
      <w:proofErr w:type="spellStart"/>
      <w:r w:rsidR="004A6806" w:rsidRPr="0042025A">
        <w:rPr>
          <w:rFonts w:asciiTheme="majorHAnsi" w:hAnsiTheme="majorHAnsi" w:cs="Arial"/>
          <w:sz w:val="20"/>
          <w:szCs w:val="20"/>
        </w:rPr>
        <w:t>ZoÚ</w:t>
      </w:r>
      <w:proofErr w:type="spellEnd"/>
      <w:r w:rsidR="004A6806" w:rsidRPr="0042025A">
        <w:rPr>
          <w:rFonts w:asciiTheme="majorHAnsi" w:hAnsiTheme="majorHAnsi" w:cs="Arial"/>
          <w:sz w:val="20"/>
          <w:szCs w:val="20"/>
        </w:rPr>
        <w:t xml:space="preserve"> (oslobodenie od konsolidácie na medzistupni):</w:t>
      </w:r>
    </w:p>
    <w:p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</w:p>
    <w:p w:rsidR="004A6806" w:rsidRPr="00A405A5" w:rsidRDefault="001F2857" w:rsidP="001F2857">
      <w:pPr>
        <w:spacing w:after="0" w:line="240" w:lineRule="auto"/>
        <w:ind w:left="426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Údaje o m</w:t>
      </w:r>
      <w:r w:rsidR="004A6806" w:rsidRPr="00A405A5">
        <w:rPr>
          <w:rFonts w:ascii="Cambria" w:hAnsi="Cambria" w:cs="Arial"/>
          <w:sz w:val="20"/>
          <w:szCs w:val="20"/>
        </w:rPr>
        <w:t>atersk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účtovn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jednotk</w:t>
      </w:r>
      <w:r>
        <w:rPr>
          <w:rFonts w:ascii="Cambria" w:hAnsi="Cambria" w:cs="Arial"/>
          <w:sz w:val="20"/>
          <w:szCs w:val="20"/>
        </w:rPr>
        <w:t>e</w:t>
      </w:r>
      <w:r w:rsidR="004A6806" w:rsidRPr="00A405A5">
        <w:rPr>
          <w:rFonts w:ascii="Cambria" w:hAnsi="Cambria" w:cs="Arial"/>
          <w:sz w:val="20"/>
          <w:szCs w:val="20"/>
        </w:rPr>
        <w:t xml:space="preserve"> zostavujúc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konsolidovanú účtovnú závierku podľa IFRS EÚ, do ktorej je zahrňovaná účtovná jednotka a všetky jej dcérske účtovné jednotky:</w:t>
      </w:r>
    </w:p>
    <w:p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4A6806" w:rsidRPr="00A405A5" w:rsidRDefault="004A6806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4A6806" w:rsidRPr="00041CBE" w:rsidRDefault="00A4622A" w:rsidP="003F07D2">
      <w:pPr>
        <w:pStyle w:val="Bezriadkovania"/>
        <w:ind w:left="852" w:hanging="426"/>
        <w:jc w:val="both"/>
        <w:rPr>
          <w:rFonts w:ascii="Cambria" w:hAnsi="Cambria" w:cs="Arial"/>
          <w:i/>
          <w:sz w:val="20"/>
          <w:szCs w:val="20"/>
        </w:rPr>
      </w:pPr>
      <w:sdt>
        <w:sdtPr>
          <w:rPr>
            <w:rFonts w:ascii="Cambria" w:eastAsia="MS Gothic" w:hAnsi="Cambria" w:cs="Arial"/>
            <w:b/>
          </w:rPr>
          <w:id w:val="8040462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17F7" w:rsidRPr="00A405A5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4A6806" w:rsidRPr="00A405A5">
        <w:rPr>
          <w:rFonts w:ascii="Cambria" w:hAnsi="Cambria" w:cs="Arial"/>
          <w:b/>
        </w:rPr>
        <w:tab/>
      </w:r>
      <w:r w:rsidR="004A6806" w:rsidRPr="00A405A5">
        <w:rPr>
          <w:rFonts w:ascii="Cambria" w:hAnsi="Cambria" w:cs="Arial"/>
          <w:sz w:val="20"/>
          <w:szCs w:val="20"/>
        </w:rPr>
        <w:t>v zmysle § 22 ods.</w:t>
      </w:r>
      <w:r w:rsidR="0017064E" w:rsidRPr="00A405A5">
        <w:rPr>
          <w:rFonts w:ascii="Cambria" w:hAnsi="Cambria" w:cs="Arial"/>
          <w:sz w:val="20"/>
          <w:szCs w:val="20"/>
        </w:rPr>
        <w:t xml:space="preserve"> 10 a</w:t>
      </w:r>
      <w:r w:rsidR="004A6806" w:rsidRPr="00A405A5">
        <w:rPr>
          <w:rFonts w:ascii="Cambria" w:hAnsi="Cambria" w:cs="Arial"/>
          <w:sz w:val="20"/>
          <w:szCs w:val="20"/>
        </w:rPr>
        <w:t xml:space="preserve"> 12 </w:t>
      </w:r>
      <w:proofErr w:type="spellStart"/>
      <w:r w:rsidR="004A6806" w:rsidRPr="00A405A5">
        <w:rPr>
          <w:rFonts w:ascii="Cambria" w:hAnsi="Cambria" w:cs="Arial"/>
          <w:sz w:val="20"/>
          <w:szCs w:val="20"/>
        </w:rPr>
        <w:t>ZoÚ</w:t>
      </w:r>
      <w:proofErr w:type="spellEnd"/>
      <w:r w:rsidR="004A6806" w:rsidRPr="00A405A5">
        <w:rPr>
          <w:rFonts w:ascii="Cambria" w:hAnsi="Cambria" w:cs="Arial"/>
          <w:sz w:val="20"/>
          <w:szCs w:val="20"/>
        </w:rPr>
        <w:t xml:space="preserve"> (oslobodenie pri </w:t>
      </w:r>
      <w:proofErr w:type="spellStart"/>
      <w:r w:rsidR="004A6806" w:rsidRPr="00A405A5">
        <w:rPr>
          <w:rFonts w:ascii="Cambria" w:hAnsi="Cambria" w:cs="Arial"/>
          <w:sz w:val="20"/>
          <w:szCs w:val="20"/>
        </w:rPr>
        <w:t>nevýznamnosti</w:t>
      </w:r>
      <w:proofErr w:type="spellEnd"/>
      <w:r w:rsidR="004A6806" w:rsidRPr="00A405A5">
        <w:rPr>
          <w:rFonts w:ascii="Cambria" w:hAnsi="Cambria" w:cs="Arial"/>
          <w:sz w:val="20"/>
          <w:szCs w:val="20"/>
        </w:rPr>
        <w:t xml:space="preserve"> dcérskych spoločností</w:t>
      </w:r>
      <w:r w:rsidR="00041CBE">
        <w:rPr>
          <w:rFonts w:ascii="Cambria" w:hAnsi="Cambria" w:cs="Arial"/>
          <w:sz w:val="20"/>
          <w:szCs w:val="20"/>
        </w:rPr>
        <w:t>, uvedených v prehľade</w:t>
      </w:r>
      <w:r w:rsidR="004A6806" w:rsidRPr="00A405A5">
        <w:rPr>
          <w:rFonts w:ascii="Cambria" w:hAnsi="Cambria" w:cs="Arial"/>
          <w:sz w:val="20"/>
          <w:szCs w:val="20"/>
        </w:rPr>
        <w:t>):</w:t>
      </w:r>
      <w:r w:rsidR="00041CBE">
        <w:rPr>
          <w:rFonts w:ascii="Cambria" w:hAnsi="Cambria" w:cs="Arial"/>
          <w:sz w:val="20"/>
          <w:szCs w:val="20"/>
        </w:rPr>
        <w:t xml:space="preserve"> </w:t>
      </w:r>
      <w:r w:rsidR="00041CBE">
        <w:rPr>
          <w:rFonts w:ascii="Cambria" w:hAnsi="Cambria" w:cs="Arial"/>
          <w:i/>
          <w:sz w:val="20"/>
          <w:szCs w:val="20"/>
        </w:rPr>
        <w:t>počet riadkov závisí od Vašich potrieb, ak prevyšuje, prázdne odstráňte.</w:t>
      </w:r>
    </w:p>
    <w:p w:rsidR="0017064E" w:rsidRDefault="0017064E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3923"/>
        <w:gridCol w:w="5031"/>
      </w:tblGrid>
      <w:tr w:rsidR="00633C0F" w:rsidTr="004236ED">
        <w:tc>
          <w:tcPr>
            <w:tcW w:w="9072" w:type="dxa"/>
            <w:gridSpan w:val="2"/>
            <w:vAlign w:val="center"/>
          </w:tcPr>
          <w:p w:rsidR="00633C0F" w:rsidRPr="00633C0F" w:rsidRDefault="00633C0F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633C0F">
              <w:rPr>
                <w:rFonts w:ascii="Cambria" w:hAnsi="Cambria" w:cs="Arial"/>
                <w:b/>
                <w:sz w:val="20"/>
                <w:szCs w:val="20"/>
              </w:rPr>
              <w:t>Dcérska spoločnosť</w:t>
            </w:r>
          </w:p>
        </w:tc>
      </w:tr>
      <w:tr w:rsidR="00C04016" w:rsidTr="004236ED">
        <w:tc>
          <w:tcPr>
            <w:tcW w:w="3969" w:type="dxa"/>
            <w:vAlign w:val="center"/>
          </w:tcPr>
          <w:p w:rsidR="00C04016" w:rsidRPr="004236ED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Obchodné meno</w:t>
            </w:r>
          </w:p>
        </w:tc>
        <w:tc>
          <w:tcPr>
            <w:tcW w:w="5103" w:type="dxa"/>
            <w:vAlign w:val="center"/>
          </w:tcPr>
          <w:p w:rsidR="00C04016" w:rsidRPr="004236ED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Sídlo</w:t>
            </w:r>
          </w:p>
        </w:tc>
      </w:tr>
      <w:tr w:rsidR="00C04016" w:rsidTr="009346E3">
        <w:tc>
          <w:tcPr>
            <w:tcW w:w="3969" w:type="dxa"/>
            <w:shd w:val="clear" w:color="auto" w:fill="DBE5F1" w:themeFill="accent1" w:themeFillTint="33"/>
          </w:tcPr>
          <w:p w:rsidR="00C04016" w:rsidRPr="009346E3" w:rsidRDefault="00C04016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Pr="009346E3" w:rsidRDefault="00C04016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</w:tr>
      <w:tr w:rsidR="00C04016" w:rsidTr="00633C0F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9346E3">
        <w:tc>
          <w:tcPr>
            <w:tcW w:w="3969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633C0F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9346E3">
        <w:tc>
          <w:tcPr>
            <w:tcW w:w="3969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633C0F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</w:tbl>
    <w:p w:rsidR="002C6D7B" w:rsidRDefault="002C6D7B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041CBE" w:rsidRDefault="00041CBE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360F25" w:rsidRDefault="004C53A2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  <w:r w:rsidRPr="004C53A2">
        <w:rPr>
          <w:rFonts w:ascii="Cambria" w:hAnsi="Cambria" w:cs="Arial"/>
          <w:i/>
          <w:sz w:val="20"/>
          <w:szCs w:val="20"/>
        </w:rPr>
        <w:t xml:space="preserve">V ďalšom vzorovom texte sa uvádza všeobecné označenie „bežné účtovné obdobie“ a „bezprostredne predchádzajúce účtovné obdobie“. Toto všeobecné označenie nahraďte pre Vás aktuálnym účtovným obdobím. </w:t>
      </w:r>
      <w:r w:rsidR="00360F25">
        <w:rPr>
          <w:rFonts w:ascii="Cambria" w:hAnsi="Cambria" w:cs="Arial"/>
          <w:i/>
          <w:sz w:val="20"/>
          <w:szCs w:val="20"/>
        </w:rPr>
        <w:t xml:space="preserve"> </w:t>
      </w:r>
    </w:p>
    <w:p w:rsidR="00360F25" w:rsidRPr="004C53A2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79270B" w:rsidRPr="00395156" w:rsidRDefault="00270B47" w:rsidP="00395156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3</w:t>
      </w:r>
      <w:r w:rsidR="00395156" w:rsidRPr="00395156">
        <w:rPr>
          <w:rFonts w:ascii="Cambria" w:hAnsi="Cambria" w:cs="Arial"/>
          <w:b/>
        </w:rPr>
        <w:tab/>
      </w:r>
      <w:r w:rsidR="0079270B" w:rsidRPr="00395156">
        <w:rPr>
          <w:rFonts w:ascii="Cambria" w:hAnsi="Cambria" w:cs="Arial"/>
          <w:b/>
        </w:rPr>
        <w:t>Informácie o počte zamestnancov:</w:t>
      </w:r>
    </w:p>
    <w:p w:rsidR="00E2497E" w:rsidRPr="00A405A5" w:rsidRDefault="00E2497E" w:rsidP="0047214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253"/>
        <w:gridCol w:w="2381"/>
        <w:gridCol w:w="2381"/>
      </w:tblGrid>
      <w:tr w:rsidR="00FA5B50" w:rsidRPr="00B47D63" w:rsidTr="001B7F7A">
        <w:tc>
          <w:tcPr>
            <w:tcW w:w="4253" w:type="dxa"/>
            <w:vAlign w:val="center"/>
          </w:tcPr>
          <w:p w:rsidR="00FA5B50" w:rsidRPr="001B7F7A" w:rsidRDefault="00E03F43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vAlign w:val="center"/>
          </w:tcPr>
          <w:p w:rsidR="00177C9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vAlign w:val="center"/>
          </w:tcPr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p</w:t>
            </w:r>
            <w:r w:rsidR="00FA5B50" w:rsidRPr="001B7F7A">
              <w:rPr>
                <w:rFonts w:ascii="Cambria" w:hAnsi="Cambria" w:cs="Arial"/>
                <w:b/>
                <w:sz w:val="20"/>
                <w:szCs w:val="20"/>
              </w:rPr>
              <w:t>redchádzajúce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FA5B50" w:rsidRPr="00B47D63" w:rsidTr="001B7F7A">
        <w:trPr>
          <w:trHeight w:val="378"/>
        </w:trPr>
        <w:tc>
          <w:tcPr>
            <w:tcW w:w="4253" w:type="dxa"/>
            <w:vAlign w:val="center"/>
          </w:tcPr>
          <w:p w:rsidR="00FA5B50" w:rsidRPr="001C36CF" w:rsidRDefault="00FA5B50" w:rsidP="001C36CF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vAlign w:val="center"/>
          </w:tcPr>
          <w:p w:rsidR="00FA5B50" w:rsidRPr="001B7F7A" w:rsidRDefault="00010BE3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6</w:t>
            </w:r>
          </w:p>
        </w:tc>
        <w:tc>
          <w:tcPr>
            <w:tcW w:w="2381" w:type="dxa"/>
            <w:vAlign w:val="center"/>
          </w:tcPr>
          <w:p w:rsidR="00FA5B50" w:rsidRPr="001B7F7A" w:rsidRDefault="00010BE3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6</w:t>
            </w:r>
          </w:p>
        </w:tc>
      </w:tr>
    </w:tbl>
    <w:p w:rsidR="00E2497E" w:rsidRPr="00B47D63" w:rsidRDefault="00E2497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7C6477" w:rsidRDefault="007C647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A1752A" w:rsidRDefault="00A1752A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prijatých postupoch</w:t>
      </w: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1 Informácia o splnení predpokladu nepretržitého pokračovania činnosti účtovnej jednotky: </w:t>
      </w: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9916FF" w:rsidRPr="0019531E" w:rsidRDefault="009916FF" w:rsidP="009916FF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 w:rsidRPr="009916FF">
        <w:rPr>
          <w:rFonts w:asciiTheme="majorHAnsi" w:hAnsiTheme="majorHAnsi" w:cs="Arial"/>
        </w:rPr>
        <w:t xml:space="preserve">Účtovná jednotka bude nepretržite pokračovať vo svojej činnosti: </w:t>
      </w:r>
      <w:sdt>
        <w:sdtPr>
          <w:rPr>
            <w:rFonts w:asciiTheme="majorHAnsi" w:hAnsiTheme="majorHAnsi" w:cs="Arial"/>
            <w:sz w:val="28"/>
            <w:szCs w:val="28"/>
          </w:rPr>
          <w:alias w:val="pokračovanie"/>
          <w:tag w:val="vyberte"/>
          <w:id w:val="432398962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EndPr/>
        <w:sdtContent>
          <w:r w:rsidR="00296841" w:rsidRPr="0019531E">
            <w:rPr>
              <w:rFonts w:asciiTheme="majorHAnsi" w:hAnsiTheme="majorHAnsi" w:cs="Arial"/>
              <w:sz w:val="28"/>
              <w:szCs w:val="28"/>
            </w:rPr>
            <w:t>áno</w:t>
          </w:r>
        </w:sdtContent>
      </w:sdt>
    </w:p>
    <w:p w:rsidR="009916FF" w:rsidRPr="003466F3" w:rsidRDefault="009916FF" w:rsidP="009916FF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9916FF" w:rsidRPr="00C336E6" w:rsidRDefault="009916FF" w:rsidP="009916FF">
      <w:pPr>
        <w:spacing w:line="240" w:lineRule="auto"/>
        <w:jc w:val="both"/>
        <w:rPr>
          <w:rFonts w:ascii="Cambria" w:eastAsia="MS Gothic" w:hAnsi="Cambria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336E6">
        <w:rPr>
          <w:rFonts w:ascii="Cambria" w:eastAsia="MS Gothic" w:hAnsi="Cambria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účtovania podľa § 7 ods. 4 </w:t>
      </w:r>
      <w:proofErr w:type="spellStart"/>
      <w:r w:rsidRPr="00C336E6">
        <w:rPr>
          <w:rFonts w:ascii="Cambria" w:eastAsia="MS Gothic" w:hAnsi="Cambria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C336E6">
        <w:rPr>
          <w:rFonts w:ascii="Cambria" w:eastAsia="MS Gothic" w:hAnsi="Cambria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296841" w:rsidRPr="0019531E" w:rsidRDefault="00C336E6" w:rsidP="009916FF">
      <w:pPr>
        <w:spacing w:line="240" w:lineRule="auto"/>
        <w:jc w:val="both"/>
        <w:rPr>
          <w:rFonts w:asciiTheme="majorHAnsi" w:eastAsia="MS Gothic" w:hAnsiTheme="majorHAnsi" w:cs="Arial"/>
          <w:sz w:val="28"/>
          <w:szCs w:val="2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9531E">
        <w:rPr>
          <w:rFonts w:asciiTheme="majorHAnsi" w:eastAsia="MS Gothic" w:hAnsiTheme="majorHAnsi" w:cs="Arial"/>
          <w:sz w:val="28"/>
          <w:szCs w:val="2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Pod vplyvom mimoriadnej situácie v SR vyvolanej vírusom COVID 19 s</w:t>
      </w:r>
      <w:r w:rsidR="00296841" w:rsidRPr="0019531E">
        <w:rPr>
          <w:rFonts w:asciiTheme="majorHAnsi" w:eastAsia="MS Gothic" w:hAnsiTheme="majorHAnsi" w:cs="Arial"/>
          <w:sz w:val="28"/>
          <w:szCs w:val="2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me</w:t>
      </w:r>
      <w:r w:rsidRPr="0019531E">
        <w:rPr>
          <w:rFonts w:asciiTheme="majorHAnsi" w:eastAsia="MS Gothic" w:hAnsiTheme="majorHAnsi" w:cs="Arial"/>
          <w:sz w:val="28"/>
          <w:szCs w:val="2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prehodnotil</w:t>
      </w:r>
      <w:r w:rsidR="00296841" w:rsidRPr="0019531E">
        <w:rPr>
          <w:rFonts w:asciiTheme="majorHAnsi" w:eastAsia="MS Gothic" w:hAnsiTheme="majorHAnsi" w:cs="Arial"/>
          <w:sz w:val="28"/>
          <w:szCs w:val="2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</w:t>
      </w:r>
      <w:r w:rsidRPr="0019531E">
        <w:rPr>
          <w:rFonts w:asciiTheme="majorHAnsi" w:eastAsia="MS Gothic" w:hAnsiTheme="majorHAnsi" w:cs="Arial"/>
          <w:sz w:val="28"/>
          <w:szCs w:val="2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všetky informácie, ktoré s</w:t>
      </w:r>
      <w:r w:rsidR="00296841" w:rsidRPr="0019531E">
        <w:rPr>
          <w:rFonts w:asciiTheme="majorHAnsi" w:eastAsia="MS Gothic" w:hAnsiTheme="majorHAnsi" w:cs="Arial"/>
          <w:sz w:val="28"/>
          <w:szCs w:val="2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me</w:t>
      </w:r>
      <w:r w:rsidRPr="0019531E">
        <w:rPr>
          <w:rFonts w:asciiTheme="majorHAnsi" w:eastAsia="MS Gothic" w:hAnsiTheme="majorHAnsi" w:cs="Arial"/>
          <w:sz w:val="28"/>
          <w:szCs w:val="2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mal</w:t>
      </w:r>
      <w:r w:rsidR="00296841" w:rsidRPr="0019531E">
        <w:rPr>
          <w:rFonts w:asciiTheme="majorHAnsi" w:eastAsia="MS Gothic" w:hAnsiTheme="majorHAnsi" w:cs="Arial"/>
          <w:sz w:val="28"/>
          <w:szCs w:val="2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 </w:t>
      </w:r>
      <w:r w:rsidRPr="0019531E">
        <w:rPr>
          <w:rFonts w:asciiTheme="majorHAnsi" w:eastAsia="MS Gothic" w:hAnsiTheme="majorHAnsi" w:cs="Arial"/>
          <w:sz w:val="28"/>
          <w:szCs w:val="2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k dispozícii ku dnešnému dňu a s</w:t>
      </w:r>
      <w:r w:rsidR="00296841" w:rsidRPr="0019531E">
        <w:rPr>
          <w:rFonts w:asciiTheme="majorHAnsi" w:eastAsia="MS Gothic" w:hAnsiTheme="majorHAnsi" w:cs="Arial"/>
          <w:sz w:val="28"/>
          <w:szCs w:val="2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me</w:t>
      </w:r>
      <w:r w:rsidRPr="0019531E">
        <w:rPr>
          <w:rFonts w:asciiTheme="majorHAnsi" w:eastAsia="MS Gothic" w:hAnsiTheme="majorHAnsi" w:cs="Arial"/>
          <w:sz w:val="28"/>
          <w:szCs w:val="2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presvedčen</w:t>
      </w:r>
      <w:r w:rsidR="00296841" w:rsidRPr="0019531E">
        <w:rPr>
          <w:rFonts w:asciiTheme="majorHAnsi" w:eastAsia="MS Gothic" w:hAnsiTheme="majorHAnsi" w:cs="Arial"/>
          <w:sz w:val="28"/>
          <w:szCs w:val="2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í</w:t>
      </w:r>
      <w:r w:rsidRPr="0019531E">
        <w:rPr>
          <w:rFonts w:asciiTheme="majorHAnsi" w:eastAsia="MS Gothic" w:hAnsiTheme="majorHAnsi" w:cs="Arial"/>
          <w:sz w:val="28"/>
          <w:szCs w:val="2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že z krátkodobej perspektívy je firma schopná pokračovať v činnosti. </w:t>
      </w:r>
    </w:p>
    <w:p w:rsidR="00296841" w:rsidRDefault="00296841" w:rsidP="009916FF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16FF" w:rsidRPr="00E023FE" w:rsidRDefault="009916FF" w:rsidP="009916FF">
      <w:pPr>
        <w:spacing w:line="240" w:lineRule="auto"/>
        <w:jc w:val="both"/>
        <w:rPr>
          <w:rFonts w:asciiTheme="majorHAnsi" w:hAnsiTheme="majorHAnsi" w:cs="Arial"/>
          <w:b/>
        </w:rPr>
      </w:pPr>
      <w:r w:rsidRPr="00C2623F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2 </w:t>
      </w:r>
      <w:r w:rsidRPr="00C2623F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oceňovania jednotlivých zložiek majetku a záväzkov: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4621"/>
        <w:gridCol w:w="2065"/>
        <w:gridCol w:w="2268"/>
      </w:tblGrid>
      <w:tr w:rsidR="009916FF" w:rsidRPr="00B47D63" w:rsidTr="006449B1"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nehmotný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9916F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hmotný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 finančný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5" w:type="dxa"/>
            <w:vAlign w:val="center"/>
          </w:tcPr>
          <w:p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5" w:type="dxa"/>
            <w:vAlign w:val="center"/>
          </w:tcPr>
          <w:p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:rsidR="00A35D2B" w:rsidRPr="003C3743" w:rsidRDefault="00A35D2B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:rsidR="00A35D2B" w:rsidRPr="003C3743" w:rsidRDefault="00A35D2B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vrátane rezerv, dlhopisov, pôžičiek a úverov</w:t>
            </w:r>
          </w:p>
        </w:tc>
        <w:tc>
          <w:tcPr>
            <w:tcW w:w="2065" w:type="dxa"/>
            <w:vAlign w:val="center"/>
          </w:tcPr>
          <w:p w:rsidR="00A35D2B" w:rsidRPr="003C3743" w:rsidRDefault="00A35D2B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Der</w:t>
            </w:r>
            <w:r>
              <w:rPr>
                <w:rFonts w:asciiTheme="majorHAnsi" w:hAnsiTheme="majorHAnsi" w:cs="Arial"/>
                <w:sz w:val="20"/>
                <w:szCs w:val="20"/>
              </w:rPr>
              <w:t>ivátové operácie</w:t>
            </w:r>
          </w:p>
        </w:tc>
        <w:tc>
          <w:tcPr>
            <w:tcW w:w="2065" w:type="dxa"/>
            <w:vAlign w:val="center"/>
          </w:tcPr>
          <w:p w:rsidR="00A35D2B" w:rsidRPr="003C3743" w:rsidRDefault="00A35D2B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296841" w:rsidRDefault="00296841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296841" w:rsidRDefault="00296841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6E5C50" w:rsidRDefault="003D440E" w:rsidP="003D440E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II. 3 </w:t>
      </w:r>
      <w:r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B47D63" w:rsidRDefault="003D440E" w:rsidP="003D440E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2157"/>
        <w:gridCol w:w="2273"/>
        <w:gridCol w:w="2260"/>
        <w:gridCol w:w="2264"/>
      </w:tblGrid>
      <w:tr w:rsidR="003D440E" w:rsidRPr="00B47D63" w:rsidTr="006449B1">
        <w:trPr>
          <w:trHeight w:val="397"/>
        </w:trPr>
        <w:tc>
          <w:tcPr>
            <w:tcW w:w="2195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Doba odpisovania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Sadzba odpisov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Odpisová metóda</w:t>
            </w: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Default="00A4622A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-2317037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zostavený účtovnou jednotkou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vychádza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 predpokladanej doby použiteľnosti dlhodobého nehmotného majetku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a/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alebo iných objektívnych predpokladov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(uviesť)</w:t>
      </w:r>
      <w:r w:rsidR="003D440E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Pr="00B47D63" w:rsidRDefault="00A4622A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2116986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ovplyvnený týmito rozhodnutiami: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Pr="00B47D63" w:rsidRDefault="00A4622A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7868527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96841">
            <w:rPr>
              <w:rFonts w:ascii="MS Gothic" w:eastAsia="MS Gothic" w:hAnsi="MS Gothic" w:cs="Arial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zostav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ený účtovnou jednotkou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vychádzal z predpokladaného opotrebenia zaraďovaného majetku zodpovedajúceho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miere opotrebenia v bežných podmienkach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jeho používania. Odpisové sadzby pre účtovné a daňové odpisy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Default="00A4622A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8257086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296841">
            <w:rPr>
              <w:rFonts w:ascii="MS Gothic" w:eastAsia="MS Gothic" w:hAnsi="MS Gothic" w:cs="Arial" w:hint="eastAsia"/>
              <w:b/>
            </w:rPr>
            <w:t>☒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bol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zostav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ený účtovnou jednotkou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interným predpisom tak, že za základ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3526D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odhadu miery opotrebenia 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vzal metódy používané pri vyčísľovaní daňových odpisov. Odpisové sadzby pre účtovné a daňové odpisy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Ročný účtovný odpis sa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môže odlišovať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od daňového podľa počtu mesiacov od zaradenia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majetku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 konca roka.</w:t>
      </w: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Dodatočné informácie k tvorbe odpisového plánu: </w:t>
      </w: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Pr="00507AE7" w:rsidRDefault="003D440E" w:rsidP="003D440E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4  </w:t>
      </w:r>
      <w:r w:rsidRPr="00507AE7">
        <w:rPr>
          <w:rFonts w:asciiTheme="majorHAnsi" w:hAnsiTheme="majorHAnsi" w:cs="Arial"/>
          <w:b/>
        </w:rPr>
        <w:t>Zmeny účtovných zásad a metód:</w:t>
      </w:r>
    </w:p>
    <w:p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Účtovné zásady a metódy boli účtovnou jednotkou konzistentne aplikované</w:t>
      </w:r>
      <w:r w:rsidR="003D04F2">
        <w:rPr>
          <w:rFonts w:asciiTheme="majorHAnsi" w:hAnsiTheme="majorHAnsi" w:cs="Arial"/>
          <w:sz w:val="20"/>
          <w:szCs w:val="20"/>
        </w:rPr>
        <w:t xml:space="preserve"> v rámci platného zákona o účtovníctve</w:t>
      </w:r>
      <w:r>
        <w:rPr>
          <w:rFonts w:asciiTheme="majorHAnsi" w:hAnsiTheme="majorHAnsi" w:cs="Arial"/>
          <w:sz w:val="20"/>
          <w:szCs w:val="20"/>
        </w:rPr>
        <w:t>.</w:t>
      </w:r>
    </w:p>
    <w:p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B47D63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 xml:space="preserve">Účtovné metódy a zásady boli aplikované v rámci platného </w:t>
      </w:r>
      <w:proofErr w:type="spellStart"/>
      <w:r w:rsidRPr="00B47D63">
        <w:rPr>
          <w:rFonts w:asciiTheme="majorHAnsi" w:hAnsiTheme="majorHAnsi" w:cs="Arial"/>
          <w:sz w:val="20"/>
          <w:szCs w:val="20"/>
        </w:rPr>
        <w:t>ZoÚ</w:t>
      </w:r>
      <w:proofErr w:type="spellEnd"/>
      <w:r>
        <w:rPr>
          <w:rFonts w:asciiTheme="majorHAnsi" w:hAnsiTheme="majorHAnsi" w:cs="Arial"/>
          <w:sz w:val="20"/>
          <w:szCs w:val="20"/>
        </w:rPr>
        <w:t xml:space="preserve">, </w:t>
      </w:r>
      <w:r w:rsidRPr="00B47D63">
        <w:rPr>
          <w:rFonts w:asciiTheme="majorHAnsi" w:hAnsiTheme="majorHAnsi" w:cs="Arial"/>
          <w:sz w:val="20"/>
          <w:szCs w:val="20"/>
        </w:rPr>
        <w:t xml:space="preserve"> s</w:t>
      </w:r>
      <w:r>
        <w:rPr>
          <w:rFonts w:asciiTheme="majorHAnsi" w:hAnsiTheme="majorHAnsi" w:cs="Arial"/>
          <w:sz w:val="20"/>
          <w:szCs w:val="20"/>
        </w:rPr>
        <w:t xml:space="preserve"> nasledovnými </w:t>
      </w:r>
      <w:r w:rsidRPr="00B47D63">
        <w:rPr>
          <w:rFonts w:asciiTheme="majorHAnsi" w:hAnsiTheme="majorHAnsi" w:cs="Arial"/>
          <w:sz w:val="20"/>
          <w:szCs w:val="20"/>
        </w:rPr>
        <w:t xml:space="preserve">osobitosťami: </w:t>
      </w:r>
    </w:p>
    <w:tbl>
      <w:tblPr>
        <w:tblStyle w:val="Mriekatabuky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835"/>
        <w:gridCol w:w="2977"/>
        <w:gridCol w:w="3203"/>
      </w:tblGrid>
      <w:tr w:rsidR="003D440E" w:rsidRPr="00B47D63" w:rsidTr="006449B1">
        <w:tc>
          <w:tcPr>
            <w:tcW w:w="2835" w:type="dxa"/>
            <w:vAlign w:val="center"/>
          </w:tcPr>
          <w:p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lastRenderedPageBreak/>
              <w:t>Druh zmeny zásady</w:t>
            </w:r>
          </w:p>
          <w:p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alebo metódy</w:t>
            </w: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Dôvod zmeny</w:t>
            </w: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Hodnota vplyvu na príslušnú zložku majetku, záväzkov, vlastného imania a výsledku hospodárenia účtovnej jednotky</w:t>
            </w: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</w:tbl>
    <w:p w:rsidR="003D440E" w:rsidRPr="00B47D63" w:rsidRDefault="003D440E" w:rsidP="003D440E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3D440E" w:rsidRDefault="003D440E" w:rsidP="003D440E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3D440E" w:rsidRDefault="003D440E" w:rsidP="003D440E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E136FB" w:rsidRPr="00FA30A7" w:rsidRDefault="00E136FB" w:rsidP="00E136FB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II. 5</w:t>
      </w:r>
      <w:r w:rsidRPr="00FA30A7">
        <w:rPr>
          <w:rFonts w:asciiTheme="majorHAnsi" w:hAnsiTheme="majorHAnsi" w:cs="Arial"/>
          <w:b/>
        </w:rPr>
        <w:t xml:space="preserve"> Dotácie poskytnuté na obstaranie majetku:</w:t>
      </w: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2916"/>
        <w:gridCol w:w="3021"/>
        <w:gridCol w:w="3017"/>
      </w:tblGrid>
      <w:tr w:rsidR="00E136FB" w:rsidRPr="00B47D63" w:rsidTr="006449B1">
        <w:trPr>
          <w:trHeight w:val="394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obstaraný z dotácie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Ocenenie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majetku 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Výška dotácie</w:t>
            </w: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E136FB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136FB" w:rsidRPr="008B2DBA" w:rsidRDefault="00E136FB" w:rsidP="00E136FB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8B2DBA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6 </w:t>
      </w:r>
      <w:r w:rsidRPr="008B2DBA">
        <w:rPr>
          <w:rFonts w:asciiTheme="majorHAnsi" w:hAnsiTheme="majorHAnsi" w:cs="Arial"/>
          <w:b/>
        </w:rPr>
        <w:t>Oprava významných a nevýznamných chýb minulých účtovných období vykonaných v bežnom účtovnom období:</w:t>
      </w: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2925"/>
        <w:gridCol w:w="3007"/>
        <w:gridCol w:w="3022"/>
      </w:tblGrid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Druh opravy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Suma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Popis chyby a</w:t>
            </w:r>
            <w:r>
              <w:rPr>
                <w:rFonts w:asciiTheme="majorHAnsi" w:hAnsiTheme="majorHAnsi" w:cs="Arial"/>
                <w:sz w:val="20"/>
                <w:szCs w:val="20"/>
              </w:rPr>
              <w:t> 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vplyvu opravy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na nerozdelený VH, resp. VH bežného ú. o.</w:t>
            </w: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nevýznamných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Default="003D440E" w:rsidP="006449B1">
      <w:pPr>
        <w:spacing w:after="0" w:line="240" w:lineRule="auto"/>
        <w:jc w:val="both"/>
        <w:rPr>
          <w:rFonts w:asciiTheme="majorHAnsi" w:hAnsiTheme="majorHAnsi" w:cs="Arial"/>
          <w:b/>
        </w:rPr>
      </w:pPr>
    </w:p>
    <w:p w:rsidR="009916FF" w:rsidRP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507AE7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lastRenderedPageBreak/>
        <w:t>Článok I</w:t>
      </w:r>
      <w:r w:rsidR="006F58E4">
        <w:rPr>
          <w:rFonts w:asciiTheme="majorHAnsi" w:hAnsiTheme="majorHAnsi" w:cs="Arial"/>
          <w:b/>
          <w:sz w:val="24"/>
          <w:szCs w:val="24"/>
        </w:rPr>
        <w:t>I</w:t>
      </w:r>
      <w:r>
        <w:rPr>
          <w:rFonts w:asciiTheme="majorHAnsi" w:hAnsiTheme="majorHAnsi" w:cs="Arial"/>
          <w:b/>
          <w:sz w:val="24"/>
          <w:szCs w:val="24"/>
        </w:rPr>
        <w:t>I – I</w:t>
      </w:r>
      <w:r w:rsidR="006F58E4">
        <w:rPr>
          <w:rFonts w:asciiTheme="majorHAnsi" w:hAnsiTheme="majorHAnsi" w:cs="Arial"/>
          <w:b/>
          <w:sz w:val="24"/>
          <w:szCs w:val="24"/>
        </w:rPr>
        <w:t>nformácie, ktoré vysvetľujú a dopĺňajú súvahu a výkaz ziskov a strát</w:t>
      </w:r>
    </w:p>
    <w:p w:rsidR="006F58E4" w:rsidRPr="00C42283" w:rsidRDefault="006F58E4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6F58E4" w:rsidRPr="00C42283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 Informácie o sume a dôvodoch vzniku jednotlivých položiek nákladov alebo </w:t>
      </w: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6F58E4" w:rsidRPr="006F58E4" w:rsidTr="00291DE9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6F58E4" w:rsidRPr="006F58E4" w:rsidTr="00291DE9">
        <w:tc>
          <w:tcPr>
            <w:tcW w:w="3672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</w:t>
      </w:r>
      <w:r w:rsidR="00291DE9"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</w:t>
      </w:r>
      <w:r w:rsidR="00291D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záväzkoch</w:t>
      </w:r>
    </w:p>
    <w:p w:rsidR="00C42283" w:rsidRPr="00291DE9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91D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a) Záväzky so zostatkovou dobou splatnosti dlhšou ako päť rokov: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C21B30" w:rsidRDefault="006F58E4" w:rsidP="00291DE9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C21B30" w:rsidRDefault="006F58E4" w:rsidP="00291DE9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8E4" w:rsidRPr="00C21B30" w:rsidRDefault="00010BE3" w:rsidP="00291DE9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40015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F58E4" w:rsidRPr="00C21B30" w:rsidRDefault="00010BE3" w:rsidP="00291DE9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75076</w:t>
            </w:r>
          </w:p>
        </w:tc>
      </w:tr>
      <w:tr w:rsidR="006F58E4" w:rsidRPr="006F58E4" w:rsidTr="00291DE9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F58E4" w:rsidRPr="006F58E4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2 b) </w:t>
      </w:r>
      <w:r w:rsidR="006F58E4" w:rsidRPr="006F58E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6F58E4" w:rsidRPr="006F58E4" w:rsidTr="00291DE9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6F58E4" w:rsidRPr="006F58E4" w:rsidTr="00291DE9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6F58E4" w:rsidRDefault="006F58E4" w:rsidP="006F58E4">
      <w:pPr>
        <w:spacing w:after="360"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3D04F2" w:rsidRDefault="006449B1" w:rsidP="003D04F2">
      <w:pPr>
        <w:spacing w:after="360"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449B1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</w:t>
      </w:r>
      <w:r w:rsidR="008F16A8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</w:t>
      </w:r>
      <w:r w:rsidRPr="006449B1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3 </w:t>
      </w:r>
      <w:r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6449B1" w:rsidRPr="00B30A93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30A93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:rsidR="006449B1" w:rsidRPr="00B30A93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30A93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Podiel na </w:t>
            </w:r>
            <w:r w:rsidR="003D04F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upísanom </w:t>
            </w: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ZI v %</w:t>
            </w: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Podiel na </w:t>
            </w:r>
            <w:r w:rsidR="003D04F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upísanom </w:t>
            </w: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6449B1" w:rsidRPr="00B47D63" w:rsidRDefault="006449B1" w:rsidP="006449B1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 vlastných akciách:</w:t>
      </w:r>
    </w:p>
    <w:p w:rsidR="006449B1" w:rsidRPr="00B47D63" w:rsidRDefault="006449B1" w:rsidP="006449B1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3D04F2" w:rsidRPr="00F5220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4376F" w:rsidRPr="00B854F9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Informácia o tvorbe kapitálového fondu z príspevkov:</w:t>
      </w:r>
    </w:p>
    <w:p w:rsidR="00B4376F" w:rsidRPr="00B854F9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Účtovná jednotka 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vytvorila/nevytvorila</w:t>
      </w:r>
      <w:r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 účtovnom období kapitálový fond z príspevkov podľa § 123 odsek 2 a 217a</w:t>
      </w:r>
      <w:r w:rsidR="002C62E0"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Kapitálový fond z príspevkov</w:t>
      </w:r>
      <w:r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Obchodného zákonníka (v znení neskorších predpisov).</w:t>
      </w:r>
      <w:r w:rsidR="002C62E0"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B4376F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950934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04F2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a),</w:t>
      </w:r>
      <w:r w:rsidR="003D04F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b), d)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699"/>
        <w:gridCol w:w="1393"/>
        <w:gridCol w:w="1192"/>
        <w:gridCol w:w="1013"/>
        <w:gridCol w:w="1393"/>
        <w:gridCol w:w="1255"/>
        <w:gridCol w:w="1097"/>
      </w:tblGrid>
      <w:tr w:rsidR="006449B1" w:rsidRPr="00F52202" w:rsidTr="006449B1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6449B1" w:rsidRPr="00F52202" w:rsidTr="006449B1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6449B1" w:rsidRPr="00F52202" w:rsidTr="006449B1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Odpustené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950934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Finančné prostriedky a iné plnenie použité na súkr</w:t>
            </w:r>
            <w:r w:rsidR="00950934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omné</w:t>
            </w: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950934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B92A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="00950934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Hlavné podmienky, na základe ktorých boli záruky alebo iné zabezpečenia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:rsidR="003D04F2" w:rsidRPr="00B47D63" w:rsidRDefault="003D04F2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6449B1" w:rsidRPr="00950934" w:rsidRDefault="00950934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a)</w:t>
      </w: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6449B1" w:rsidRPr="00F52202" w:rsidTr="003D04F2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6449B1" w:rsidRPr="00F52202" w:rsidTr="003D04F2">
        <w:tc>
          <w:tcPr>
            <w:tcW w:w="3823" w:type="dxa"/>
            <w:tcBorders>
              <w:top w:val="single" w:sz="12" w:space="0" w:color="auto"/>
            </w:tcBorders>
          </w:tcPr>
          <w:p w:rsidR="006449B1" w:rsidRPr="00F52202" w:rsidRDefault="006449B1" w:rsidP="003D04F2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nájomcu z operatívneho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3D04F2"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uzatvorených úverov. zmlúv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3D04F2"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3D04F2"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koncesionárskych zmlúv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3D04F2">
        <w:trPr>
          <w:trHeight w:val="70"/>
        </w:trPr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6449B1" w:rsidRPr="00950934" w:rsidRDefault="006449B1" w:rsidP="006449B1">
      <w:pPr>
        <w:spacing w:before="120"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6449B1" w:rsidRPr="00F52202" w:rsidTr="006449B1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6449B1" w:rsidRPr="00F52202" w:rsidTr="006449B1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6449B1" w:rsidRPr="00F52202" w:rsidTr="006449B1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F52202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všeobecne záväzných právnych</w:t>
            </w:r>
            <w:r w:rsidR="006449B1"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predp</w:t>
            </w:r>
            <w: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isov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6449B1" w:rsidRPr="00F52202" w:rsidRDefault="006449B1" w:rsidP="006449B1">
      <w:pPr>
        <w:spacing w:before="120" w:after="0" w:line="240" w:lineRule="auto"/>
        <w:jc w:val="both"/>
        <w:rPr>
          <w:rFonts w:asciiTheme="majorHAnsi" w:eastAsia="Times New Roman" w:hAnsiTheme="majorHAnsi" w:cs="Times New Roman"/>
          <w:b/>
          <w:bCs/>
          <w:color w:val="000000"/>
          <w:lang w:eastAsia="sk-SK"/>
        </w:rPr>
      </w:pPr>
      <w:r w:rsidRPr="00F52202">
        <w:rPr>
          <w:rFonts w:asciiTheme="majorHAnsi" w:eastAsia="Times New Roman" w:hAnsiTheme="majorHAnsi" w:cs="Times New Roman"/>
          <w:b/>
          <w:bCs/>
          <w:color w:val="000000"/>
          <w:lang w:eastAsia="sk-SK"/>
        </w:rPr>
        <w:t>Opis významných podmienených záväzkov:</w:t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e)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Opis významných povinností účtovnej jednotky vyplývajúcich z dôchodkových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:rsidR="003D04F2" w:rsidRPr="00B47D63" w:rsidRDefault="003D04F2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6449B1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 udelení výlučného práva alebo osobitného práva, ktorým sa udelilo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p w:rsidR="003D04F2" w:rsidRPr="00B47D63" w:rsidRDefault="003D04F2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EB74C7" w:rsidRPr="0019531E" w:rsidRDefault="00C336E6" w:rsidP="005D2D0F">
      <w:pPr>
        <w:spacing w:before="240" w:line="240" w:lineRule="auto"/>
        <w:jc w:val="both"/>
        <w:rPr>
          <w:rFonts w:asciiTheme="majorHAnsi" w:eastAsia="MS Gothic" w:hAnsiTheme="majorHAnsi" w:cs="Arial"/>
          <w:sz w:val="28"/>
          <w:szCs w:val="2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9531E">
        <w:rPr>
          <w:rFonts w:asciiTheme="majorHAnsi" w:eastAsia="MS Gothic" w:hAnsiTheme="majorHAnsi" w:cs="Arial"/>
          <w:sz w:val="28"/>
          <w:szCs w:val="2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 Trebišove, </w:t>
      </w:r>
      <w:r w:rsidR="00010BE3">
        <w:rPr>
          <w:rFonts w:asciiTheme="majorHAnsi" w:eastAsia="MS Gothic" w:hAnsiTheme="majorHAnsi" w:cs="Arial"/>
          <w:sz w:val="28"/>
          <w:szCs w:val="2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20</w:t>
      </w:r>
      <w:r w:rsidRPr="0019531E">
        <w:rPr>
          <w:rFonts w:asciiTheme="majorHAnsi" w:eastAsia="MS Gothic" w:hAnsiTheme="majorHAnsi" w:cs="Arial"/>
          <w:sz w:val="28"/>
          <w:szCs w:val="2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010BE3">
        <w:rPr>
          <w:rFonts w:asciiTheme="majorHAnsi" w:eastAsia="MS Gothic" w:hAnsiTheme="majorHAnsi" w:cs="Arial"/>
          <w:sz w:val="28"/>
          <w:szCs w:val="2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bookmarkStart w:id="0" w:name="_GoBack"/>
      <w:bookmarkEnd w:id="0"/>
      <w:r w:rsidRPr="0019531E">
        <w:rPr>
          <w:rFonts w:asciiTheme="majorHAnsi" w:eastAsia="MS Gothic" w:hAnsiTheme="majorHAnsi" w:cs="Arial"/>
          <w:sz w:val="28"/>
          <w:szCs w:val="2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.2021</w:t>
      </w:r>
    </w:p>
    <w:sectPr w:rsidR="00EB74C7" w:rsidRPr="0019531E" w:rsidSect="0015325F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622A" w:rsidRDefault="00A4622A" w:rsidP="00F0301D">
      <w:pPr>
        <w:spacing w:after="0" w:line="240" w:lineRule="auto"/>
      </w:pPr>
      <w:r>
        <w:separator/>
      </w:r>
    </w:p>
  </w:endnote>
  <w:endnote w:type="continuationSeparator" w:id="0">
    <w:p w:rsidR="00A4622A" w:rsidRDefault="00A4622A" w:rsidP="00F03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4801737"/>
      <w:docPartObj>
        <w:docPartGallery w:val="Page Numbers (Bottom of Page)"/>
        <w:docPartUnique/>
      </w:docPartObj>
    </w:sdtPr>
    <w:sdtEndPr>
      <w:rPr>
        <w:rFonts w:asciiTheme="majorHAnsi" w:hAnsiTheme="majorHAnsi"/>
      </w:rPr>
    </w:sdtEndPr>
    <w:sdtContent>
      <w:p w:rsidR="006449B1" w:rsidRPr="00143D5B" w:rsidRDefault="006449B1">
        <w:pPr>
          <w:pStyle w:val="Pta"/>
          <w:jc w:val="right"/>
          <w:rPr>
            <w:rFonts w:asciiTheme="majorHAnsi" w:hAnsiTheme="majorHAnsi"/>
          </w:rPr>
        </w:pPr>
        <w:r w:rsidRPr="00143D5B">
          <w:rPr>
            <w:rFonts w:asciiTheme="majorHAnsi" w:hAnsiTheme="majorHAnsi"/>
          </w:rPr>
          <w:fldChar w:fldCharType="begin"/>
        </w:r>
        <w:r w:rsidRPr="00143D5B">
          <w:rPr>
            <w:rFonts w:asciiTheme="majorHAnsi" w:hAnsiTheme="majorHAnsi"/>
          </w:rPr>
          <w:instrText>PAGE   \* MERGEFORMAT</w:instrText>
        </w:r>
        <w:r w:rsidRPr="00143D5B">
          <w:rPr>
            <w:rFonts w:asciiTheme="majorHAnsi" w:hAnsiTheme="majorHAnsi"/>
          </w:rPr>
          <w:fldChar w:fldCharType="separate"/>
        </w:r>
        <w:r w:rsidR="00010BE3">
          <w:rPr>
            <w:rFonts w:asciiTheme="majorHAnsi" w:hAnsiTheme="majorHAnsi"/>
            <w:noProof/>
          </w:rPr>
          <w:t>8</w:t>
        </w:r>
        <w:r w:rsidRPr="00143D5B">
          <w:rPr>
            <w:rFonts w:asciiTheme="majorHAnsi" w:hAnsiTheme="majorHAnsi"/>
          </w:rPr>
          <w:fldChar w:fldCharType="end"/>
        </w:r>
      </w:p>
    </w:sdtContent>
  </w:sdt>
  <w:p w:rsidR="006449B1" w:rsidRDefault="006449B1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622A" w:rsidRDefault="00A4622A" w:rsidP="00F0301D">
      <w:pPr>
        <w:spacing w:after="0" w:line="240" w:lineRule="auto"/>
      </w:pPr>
      <w:r>
        <w:separator/>
      </w:r>
    </w:p>
  </w:footnote>
  <w:footnote w:type="continuationSeparator" w:id="0">
    <w:p w:rsidR="00A4622A" w:rsidRDefault="00A4622A" w:rsidP="00F03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49B1" w:rsidRDefault="006449B1" w:rsidP="008A44F5">
    <w:pPr>
      <w:pStyle w:val="Hlavika"/>
      <w:rPr>
        <w:rFonts w:asciiTheme="majorHAnsi" w:hAnsiTheme="majorHAnsi"/>
      </w:rPr>
    </w:pPr>
  </w:p>
  <w:p w:rsidR="006449B1" w:rsidRPr="006A6ED1" w:rsidRDefault="006449B1" w:rsidP="008B6583">
    <w:pPr>
      <w:pStyle w:val="Hlavika"/>
      <w:jc w:val="right"/>
      <w:rPr>
        <w:color w:val="365F91" w:themeColor="accent1" w:themeShade="BF"/>
        <w:sz w:val="36"/>
        <w:szCs w:val="36"/>
      </w:rPr>
    </w:pPr>
    <w:r>
      <w:rPr>
        <w:noProof/>
        <w:color w:val="4F81BD" w:themeColor="accent1"/>
        <w:lang w:eastAsia="sk-SK"/>
      </w:rPr>
      <mc:AlternateContent>
        <mc:Choice Requires="wpg">
          <w:drawing>
            <wp:anchor distT="0" distB="0" distL="114300" distR="114300" simplePos="0" relativeHeight="251657728" behindDoc="0" locked="0" layoutInCell="1" allowOverlap="1" wp14:anchorId="6CCD746A" wp14:editId="20F7E5D2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4041530" cy="1003564"/>
              <wp:effectExtent l="0" t="57150" r="35170" b="25136"/>
              <wp:wrapNone/>
              <wp:docPr id="63" name="Group 6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041530" cy="1003564"/>
                        <a:chOff x="0" y="-40192"/>
                        <a:chExt cx="4041530" cy="1003564"/>
                      </a:xfrm>
                    </wpg:grpSpPr>
                    <wps:wsp>
                      <wps:cNvPr id="57" name="Straight Connector 57"/>
                      <wps:cNvCnPr/>
                      <wps:spPr>
                        <a:xfrm flipV="1">
                          <a:off x="459084" y="-40192"/>
                          <a:ext cx="3582446" cy="969053"/>
                        </a:xfrm>
                        <a:prstGeom prst="lin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62" name="Oval 62"/>
                      <wps:cNvSpPr/>
                      <wps:spPr>
                        <a:xfrm>
                          <a:off x="0" y="50242"/>
                          <a:ext cx="1014730" cy="913130"/>
                        </a:xfrm>
                        <a:prstGeom prst="ellips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noFill/>
                        </a:ln>
                        <a:scene3d>
                          <a:camera prst="perspectiveContrastingRightFacing"/>
                          <a:lightRig rig="twoPt" dir="t"/>
                        </a:scene3d>
                        <a:sp3d>
                          <a:bevelT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50000</wp14:pctWidth>
              </wp14:sizeRelH>
              <wp14:sizeRelV relativeFrom="topMargin">
                <wp14:pctHeight>100000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group w14:anchorId="2D65DEF1" id="Group 63" o:spid="_x0000_s1026" style="position:absolute;margin-left:0;margin-top:0;width:318.25pt;height:79pt;z-index:251657728;mso-width-percent:500;mso-height-percent:1000;mso-position-horizontal:left;mso-position-horizontal-relative:page;mso-position-vertical:top;mso-position-vertical-relative:page;mso-width-percent:500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">
              <v:line id="Straight Connector 57" o:spid="_x0000_s1027" style="position:absolute;flip:y;visibility:visible;mso-wrap-style:square" from="4590,-401" to="40415,92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" filled="t" fillcolor="#95b3d7 [1940]" strokecolor="#95b3d7 [1940]">
                <v:fill color2="#95b3d7 [1940]" rotate="t" focusposition=".5,.5" focussize="" colors="0 #b7d0f1;.5 #d2e0f5;1 #e8effa" focus="100%" type="gradientRadial"/>
              </v:line>
              <v:oval id="Oval 62" o:spid="_x0000_s1028" style="position:absolute;top:502;width:10147;height:91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" fillcolor="#95b3d7 [1940]" stroked="f" strokeweight="2pt">
                <v:fill color2="#95b3d7 [1940]" rotate="t" focusposition=".5,.5" focussize="" colors="0 #b7d0f1;.5 #d2e0f5;1 #e8effa" focus="100%" type="gradientRadial"/>
              </v:oval>
              <w10:wrap anchorx="page" anchory="page"/>
            </v:group>
          </w:pict>
        </mc:Fallback>
      </mc:AlternateContent>
    </w:r>
    <w:sdt>
      <w:sdtPr>
        <w:rPr>
          <w:rFonts w:asciiTheme="majorHAnsi" w:hAnsiTheme="majorHAnsi"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 w:rsidR="005C3DAD">
          <w:rPr>
            <w:rFonts w:asciiTheme="majorHAnsi" w:hAnsiTheme="majorHAnsi"/>
            <w:sz w:val="36"/>
            <w:szCs w:val="36"/>
          </w:rPr>
          <w:t xml:space="preserve">Poznámky </w:t>
        </w:r>
        <w:proofErr w:type="spellStart"/>
        <w:r w:rsidR="005C3DAD">
          <w:rPr>
            <w:rFonts w:asciiTheme="majorHAnsi" w:hAnsiTheme="majorHAnsi"/>
            <w:sz w:val="36"/>
            <w:szCs w:val="36"/>
          </w:rPr>
          <w:t>Úč</w:t>
        </w:r>
        <w:proofErr w:type="spellEnd"/>
        <w:r w:rsidR="005C3DAD">
          <w:rPr>
            <w:rFonts w:asciiTheme="majorHAnsi" w:hAnsiTheme="majorHAnsi"/>
            <w:sz w:val="36"/>
            <w:szCs w:val="36"/>
          </w:rPr>
          <w:t xml:space="preserve"> MÚJ</w:t>
        </w:r>
        <w:r w:rsidRPr="006A6ED1">
          <w:rPr>
            <w:rFonts w:asciiTheme="majorHAnsi" w:hAnsiTheme="majorHAnsi"/>
            <w:sz w:val="36"/>
            <w:szCs w:val="36"/>
          </w:rPr>
          <w:t xml:space="preserve"> 3 - 01</w:t>
        </w:r>
      </w:sdtContent>
    </w:sdt>
  </w:p>
  <w:p w:rsidR="006449B1" w:rsidRDefault="006449B1" w:rsidP="00212D72">
    <w:pPr>
      <w:pStyle w:val="Hlavika"/>
      <w:rPr>
        <w:rFonts w:asciiTheme="majorHAnsi" w:hAnsiTheme="majorHAnsi"/>
      </w:rPr>
    </w:pPr>
  </w:p>
  <w:p w:rsidR="006449B1" w:rsidRDefault="006449B1" w:rsidP="00212D72">
    <w:pPr>
      <w:pStyle w:val="Hlavika"/>
      <w:rPr>
        <w:rFonts w:asciiTheme="majorHAnsi" w:hAnsiTheme="majorHAnsi"/>
      </w:rPr>
    </w:pPr>
  </w:p>
  <w:tbl>
    <w:tblPr>
      <w:tblStyle w:val="Mriekatabuky"/>
      <w:tblW w:w="0" w:type="auto"/>
      <w:jc w:val="right"/>
      <w:tblLook w:val="04A0" w:firstRow="1" w:lastRow="0" w:firstColumn="1" w:lastColumn="0" w:noHBand="0" w:noVBand="1"/>
    </w:tblPr>
    <w:tblGrid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851"/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327"/>
      <w:gridCol w:w="327"/>
    </w:tblGrid>
    <w:tr w:rsidR="006449B1" w:rsidTr="00C314AE">
      <w:trPr>
        <w:trHeight w:val="340"/>
        <w:jc w:val="right"/>
      </w:trPr>
      <w:tc>
        <w:tcPr>
          <w:tcW w:w="624" w:type="dxa"/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284" w:type="dxa"/>
          <w:vAlign w:val="center"/>
        </w:tcPr>
        <w:p w:rsidR="006449B1" w:rsidRPr="006A6ED1" w:rsidRDefault="0029684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:rsidR="006449B1" w:rsidRPr="006A6ED1" w:rsidRDefault="00010BE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:rsidR="006449B1" w:rsidRPr="006A6ED1" w:rsidRDefault="00010BE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284" w:type="dxa"/>
          <w:vAlign w:val="center"/>
        </w:tcPr>
        <w:p w:rsidR="006449B1" w:rsidRPr="006A6ED1" w:rsidRDefault="00010BE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:rsidR="006449B1" w:rsidRPr="006A6ED1" w:rsidRDefault="00010BE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284" w:type="dxa"/>
          <w:vAlign w:val="center"/>
        </w:tcPr>
        <w:p w:rsidR="006449B1" w:rsidRPr="006A6ED1" w:rsidRDefault="00010BE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284" w:type="dxa"/>
          <w:vAlign w:val="center"/>
        </w:tcPr>
        <w:p w:rsidR="006449B1" w:rsidRPr="006A6ED1" w:rsidRDefault="00010BE3" w:rsidP="00010BE3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6449B1" w:rsidRPr="006A6ED1" w:rsidRDefault="00010BE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4" w:type="dxa"/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284" w:type="dxa"/>
          <w:vAlign w:val="center"/>
        </w:tcPr>
        <w:p w:rsidR="006449B1" w:rsidRPr="006A6ED1" w:rsidRDefault="00010BE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C336E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6449B1" w:rsidRPr="006A6ED1" w:rsidRDefault="00C336E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19531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6449B1" w:rsidRPr="006A6ED1" w:rsidRDefault="00010BE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6449B1" w:rsidRPr="006A6ED1" w:rsidRDefault="00010BE3" w:rsidP="0029684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010BE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284" w:type="dxa"/>
          <w:vAlign w:val="center"/>
        </w:tcPr>
        <w:p w:rsidR="006449B1" w:rsidRPr="006A6ED1" w:rsidRDefault="00010BE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284" w:type="dxa"/>
          <w:vAlign w:val="center"/>
        </w:tcPr>
        <w:p w:rsidR="006449B1" w:rsidRPr="006A6ED1" w:rsidRDefault="00010BE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6449B1" w:rsidRPr="006A6ED1" w:rsidRDefault="00010BE3" w:rsidP="00010BE3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</w:tr>
  </w:tbl>
  <w:p w:rsidR="006449B1" w:rsidRDefault="006449B1" w:rsidP="00212D72">
    <w:pPr>
      <w:pStyle w:val="Hlavika"/>
      <w:rPr>
        <w:rFonts w:asciiTheme="majorHAnsi" w:hAnsiTheme="majorHAnsi"/>
      </w:rPr>
    </w:pPr>
  </w:p>
  <w:p w:rsidR="006449B1" w:rsidRPr="00132CC6" w:rsidRDefault="006449B1" w:rsidP="00212D72">
    <w:pPr>
      <w:pStyle w:val="Hlavika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BE07A7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03E70"/>
    <w:multiLevelType w:val="hybridMultilevel"/>
    <w:tmpl w:val="5D38C470"/>
    <w:lvl w:ilvl="0" w:tplc="DFDA5708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9F6958"/>
    <w:multiLevelType w:val="hybridMultilevel"/>
    <w:tmpl w:val="4ACE347C"/>
    <w:lvl w:ilvl="0" w:tplc="B30E96F8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D471F7"/>
    <w:multiLevelType w:val="hybridMultilevel"/>
    <w:tmpl w:val="A6327D8A"/>
    <w:lvl w:ilvl="0" w:tplc="CF6015EE">
      <w:start w:val="7"/>
      <w:numFmt w:val="upperRoman"/>
      <w:lvlText w:val="%1."/>
      <w:lvlJc w:val="left"/>
      <w:pPr>
        <w:ind w:left="1080" w:hanging="720"/>
      </w:pPr>
      <w:rPr>
        <w:rFonts w:eastAsia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4E1C30"/>
    <w:multiLevelType w:val="hybridMultilevel"/>
    <w:tmpl w:val="7F6A8FB0"/>
    <w:lvl w:ilvl="0" w:tplc="C2B89BF4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737308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DB10D6"/>
    <w:multiLevelType w:val="hybridMultilevel"/>
    <w:tmpl w:val="5FF6C93C"/>
    <w:lvl w:ilvl="0" w:tplc="C61EEB5A">
      <w:start w:val="2"/>
      <w:numFmt w:val="upperLetter"/>
      <w:lvlText w:val="%1."/>
      <w:lvlJc w:val="left"/>
      <w:pPr>
        <w:ind w:left="720" w:hanging="360"/>
      </w:pPr>
      <w:rPr>
        <w:rFonts w:ascii="Cambria" w:hAnsi="Cambria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C71C09"/>
    <w:multiLevelType w:val="hybridMultilevel"/>
    <w:tmpl w:val="ACC6977A"/>
    <w:lvl w:ilvl="0" w:tplc="E8780AAC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9C4113"/>
    <w:multiLevelType w:val="hybridMultilevel"/>
    <w:tmpl w:val="8092D852"/>
    <w:lvl w:ilvl="0" w:tplc="E48C6934">
      <w:start w:val="1"/>
      <w:numFmt w:val="lowerLetter"/>
      <w:lvlText w:val="%1)"/>
      <w:lvlJc w:val="left"/>
      <w:pPr>
        <w:ind w:left="3276" w:hanging="360"/>
      </w:pPr>
      <w:rPr>
        <w:rFonts w:hint="default"/>
        <w:b/>
      </w:rPr>
    </w:lvl>
    <w:lvl w:ilvl="1" w:tplc="70C223DE">
      <w:start w:val="1"/>
      <w:numFmt w:val="upperLetter"/>
      <w:lvlText w:val="%2."/>
      <w:lvlJc w:val="left"/>
      <w:pPr>
        <w:ind w:left="3996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4716" w:hanging="180"/>
      </w:pPr>
    </w:lvl>
    <w:lvl w:ilvl="3" w:tplc="041B000F" w:tentative="1">
      <w:start w:val="1"/>
      <w:numFmt w:val="decimal"/>
      <w:lvlText w:val="%4."/>
      <w:lvlJc w:val="left"/>
      <w:pPr>
        <w:ind w:left="5436" w:hanging="360"/>
      </w:pPr>
    </w:lvl>
    <w:lvl w:ilvl="4" w:tplc="041B0019" w:tentative="1">
      <w:start w:val="1"/>
      <w:numFmt w:val="lowerLetter"/>
      <w:lvlText w:val="%5."/>
      <w:lvlJc w:val="left"/>
      <w:pPr>
        <w:ind w:left="6156" w:hanging="360"/>
      </w:pPr>
    </w:lvl>
    <w:lvl w:ilvl="5" w:tplc="041B001B" w:tentative="1">
      <w:start w:val="1"/>
      <w:numFmt w:val="lowerRoman"/>
      <w:lvlText w:val="%6."/>
      <w:lvlJc w:val="right"/>
      <w:pPr>
        <w:ind w:left="6876" w:hanging="180"/>
      </w:pPr>
    </w:lvl>
    <w:lvl w:ilvl="6" w:tplc="041B000F" w:tentative="1">
      <w:start w:val="1"/>
      <w:numFmt w:val="decimal"/>
      <w:lvlText w:val="%7."/>
      <w:lvlJc w:val="left"/>
      <w:pPr>
        <w:ind w:left="7596" w:hanging="360"/>
      </w:pPr>
    </w:lvl>
    <w:lvl w:ilvl="7" w:tplc="041B0019" w:tentative="1">
      <w:start w:val="1"/>
      <w:numFmt w:val="lowerLetter"/>
      <w:lvlText w:val="%8."/>
      <w:lvlJc w:val="left"/>
      <w:pPr>
        <w:ind w:left="8316" w:hanging="360"/>
      </w:pPr>
    </w:lvl>
    <w:lvl w:ilvl="8" w:tplc="041B001B" w:tentative="1">
      <w:start w:val="1"/>
      <w:numFmt w:val="lowerRoman"/>
      <w:lvlText w:val="%9."/>
      <w:lvlJc w:val="right"/>
      <w:pPr>
        <w:ind w:left="9036" w:hanging="180"/>
      </w:pPr>
    </w:lvl>
  </w:abstractNum>
  <w:abstractNum w:abstractNumId="9" w15:restartNumberingAfterBreak="0">
    <w:nsid w:val="46DD5EA6"/>
    <w:multiLevelType w:val="hybridMultilevel"/>
    <w:tmpl w:val="800CED0A"/>
    <w:lvl w:ilvl="0" w:tplc="2DF21B1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8F6D13"/>
    <w:multiLevelType w:val="hybridMultilevel"/>
    <w:tmpl w:val="810E5B8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547A4E8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DA5D38"/>
    <w:multiLevelType w:val="hybridMultilevel"/>
    <w:tmpl w:val="A044BBC8"/>
    <w:lvl w:ilvl="0" w:tplc="9E26BC0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314214"/>
    <w:multiLevelType w:val="hybridMultilevel"/>
    <w:tmpl w:val="692AEE6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F395472"/>
    <w:multiLevelType w:val="hybridMultilevel"/>
    <w:tmpl w:val="7782199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51F34D3"/>
    <w:multiLevelType w:val="hybridMultilevel"/>
    <w:tmpl w:val="8F2898EC"/>
    <w:lvl w:ilvl="0" w:tplc="6346104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785B21"/>
    <w:multiLevelType w:val="hybridMultilevel"/>
    <w:tmpl w:val="807487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A56F11"/>
    <w:multiLevelType w:val="hybridMultilevel"/>
    <w:tmpl w:val="404E7C58"/>
    <w:lvl w:ilvl="0" w:tplc="5C68566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117FD0"/>
    <w:multiLevelType w:val="hybridMultilevel"/>
    <w:tmpl w:val="23A61FA8"/>
    <w:lvl w:ilvl="0" w:tplc="CC883894">
      <w:start w:val="3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16"/>
  </w:num>
  <w:num w:numId="4">
    <w:abstractNumId w:val="12"/>
  </w:num>
  <w:num w:numId="5">
    <w:abstractNumId w:val="9"/>
  </w:num>
  <w:num w:numId="6">
    <w:abstractNumId w:val="14"/>
  </w:num>
  <w:num w:numId="7">
    <w:abstractNumId w:val="10"/>
  </w:num>
  <w:num w:numId="8">
    <w:abstractNumId w:val="13"/>
  </w:num>
  <w:num w:numId="9">
    <w:abstractNumId w:val="5"/>
  </w:num>
  <w:num w:numId="10">
    <w:abstractNumId w:val="0"/>
  </w:num>
  <w:num w:numId="11">
    <w:abstractNumId w:val="17"/>
  </w:num>
  <w:num w:numId="12">
    <w:abstractNumId w:val="6"/>
  </w:num>
  <w:num w:numId="13">
    <w:abstractNumId w:val="4"/>
  </w:num>
  <w:num w:numId="14">
    <w:abstractNumId w:val="7"/>
  </w:num>
  <w:num w:numId="15">
    <w:abstractNumId w:val="11"/>
  </w:num>
  <w:num w:numId="16">
    <w:abstractNumId w:val="1"/>
  </w:num>
  <w:num w:numId="17">
    <w:abstractNumId w:val="3"/>
  </w:num>
  <w:num w:numId="18">
    <w:abstractNumId w:val="15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2575"/>
    <w:rsid w:val="000011B1"/>
    <w:rsid w:val="000017DD"/>
    <w:rsid w:val="00002264"/>
    <w:rsid w:val="0000611C"/>
    <w:rsid w:val="00006AA0"/>
    <w:rsid w:val="000104C4"/>
    <w:rsid w:val="00010BE3"/>
    <w:rsid w:val="0001515D"/>
    <w:rsid w:val="00015231"/>
    <w:rsid w:val="00016E42"/>
    <w:rsid w:val="00027FF4"/>
    <w:rsid w:val="00031F3A"/>
    <w:rsid w:val="0003211C"/>
    <w:rsid w:val="000364DF"/>
    <w:rsid w:val="000364EE"/>
    <w:rsid w:val="00037762"/>
    <w:rsid w:val="00041CBE"/>
    <w:rsid w:val="000434CE"/>
    <w:rsid w:val="00050807"/>
    <w:rsid w:val="000513CE"/>
    <w:rsid w:val="00052872"/>
    <w:rsid w:val="00055B82"/>
    <w:rsid w:val="000564E8"/>
    <w:rsid w:val="00057CF3"/>
    <w:rsid w:val="00060EED"/>
    <w:rsid w:val="000647C9"/>
    <w:rsid w:val="000649E0"/>
    <w:rsid w:val="00065C42"/>
    <w:rsid w:val="0006702B"/>
    <w:rsid w:val="00067CD3"/>
    <w:rsid w:val="00071577"/>
    <w:rsid w:val="00076753"/>
    <w:rsid w:val="00077254"/>
    <w:rsid w:val="0007748C"/>
    <w:rsid w:val="00080009"/>
    <w:rsid w:val="000832C3"/>
    <w:rsid w:val="0008507F"/>
    <w:rsid w:val="000855F2"/>
    <w:rsid w:val="00091167"/>
    <w:rsid w:val="00091A10"/>
    <w:rsid w:val="00093650"/>
    <w:rsid w:val="0009458A"/>
    <w:rsid w:val="00096186"/>
    <w:rsid w:val="00096C4A"/>
    <w:rsid w:val="000A3DA9"/>
    <w:rsid w:val="000A41A9"/>
    <w:rsid w:val="000A6A29"/>
    <w:rsid w:val="000B00D5"/>
    <w:rsid w:val="000B0426"/>
    <w:rsid w:val="000B685B"/>
    <w:rsid w:val="000B7F16"/>
    <w:rsid w:val="000C089C"/>
    <w:rsid w:val="000C2E62"/>
    <w:rsid w:val="000C3B64"/>
    <w:rsid w:val="000D7D8C"/>
    <w:rsid w:val="000E0FCB"/>
    <w:rsid w:val="000F0881"/>
    <w:rsid w:val="000F1CED"/>
    <w:rsid w:val="000F2D49"/>
    <w:rsid w:val="000F5F89"/>
    <w:rsid w:val="000F6382"/>
    <w:rsid w:val="000F7222"/>
    <w:rsid w:val="000F7AF9"/>
    <w:rsid w:val="00101BDE"/>
    <w:rsid w:val="00106CA4"/>
    <w:rsid w:val="001072A6"/>
    <w:rsid w:val="001078E7"/>
    <w:rsid w:val="00110AF5"/>
    <w:rsid w:val="00111EB0"/>
    <w:rsid w:val="00114329"/>
    <w:rsid w:val="00121EC6"/>
    <w:rsid w:val="00122248"/>
    <w:rsid w:val="001245A2"/>
    <w:rsid w:val="0013004E"/>
    <w:rsid w:val="00131199"/>
    <w:rsid w:val="00132CC6"/>
    <w:rsid w:val="00133F95"/>
    <w:rsid w:val="00135717"/>
    <w:rsid w:val="00140F9D"/>
    <w:rsid w:val="001431AB"/>
    <w:rsid w:val="0014320E"/>
    <w:rsid w:val="00143D5B"/>
    <w:rsid w:val="00146E27"/>
    <w:rsid w:val="00152071"/>
    <w:rsid w:val="0015325F"/>
    <w:rsid w:val="00153BB3"/>
    <w:rsid w:val="00154D6B"/>
    <w:rsid w:val="00155738"/>
    <w:rsid w:val="00160921"/>
    <w:rsid w:val="00163D7C"/>
    <w:rsid w:val="00164E6B"/>
    <w:rsid w:val="0016738C"/>
    <w:rsid w:val="001678CF"/>
    <w:rsid w:val="00170174"/>
    <w:rsid w:val="0017064E"/>
    <w:rsid w:val="00170A4E"/>
    <w:rsid w:val="001737EA"/>
    <w:rsid w:val="00174110"/>
    <w:rsid w:val="00177C90"/>
    <w:rsid w:val="00182CE2"/>
    <w:rsid w:val="00184879"/>
    <w:rsid w:val="00185236"/>
    <w:rsid w:val="00192ECA"/>
    <w:rsid w:val="00193173"/>
    <w:rsid w:val="0019531E"/>
    <w:rsid w:val="001953EE"/>
    <w:rsid w:val="00195675"/>
    <w:rsid w:val="00196380"/>
    <w:rsid w:val="001A2130"/>
    <w:rsid w:val="001A3036"/>
    <w:rsid w:val="001A4D76"/>
    <w:rsid w:val="001A4DC2"/>
    <w:rsid w:val="001A4DDA"/>
    <w:rsid w:val="001B1F80"/>
    <w:rsid w:val="001B30F9"/>
    <w:rsid w:val="001B5BF8"/>
    <w:rsid w:val="001B6012"/>
    <w:rsid w:val="001B7F7A"/>
    <w:rsid w:val="001C36CF"/>
    <w:rsid w:val="001C4DF5"/>
    <w:rsid w:val="001D064B"/>
    <w:rsid w:val="001D4E43"/>
    <w:rsid w:val="001D62A6"/>
    <w:rsid w:val="001E1751"/>
    <w:rsid w:val="001E5324"/>
    <w:rsid w:val="001F18DA"/>
    <w:rsid w:val="001F2857"/>
    <w:rsid w:val="001F2BD8"/>
    <w:rsid w:val="001F507B"/>
    <w:rsid w:val="001F7ED9"/>
    <w:rsid w:val="00200C2C"/>
    <w:rsid w:val="00202CF9"/>
    <w:rsid w:val="00204457"/>
    <w:rsid w:val="0020751C"/>
    <w:rsid w:val="00212D72"/>
    <w:rsid w:val="0021539E"/>
    <w:rsid w:val="00220FD2"/>
    <w:rsid w:val="002219E4"/>
    <w:rsid w:val="00222614"/>
    <w:rsid w:val="00225300"/>
    <w:rsid w:val="00231109"/>
    <w:rsid w:val="002312A3"/>
    <w:rsid w:val="00233937"/>
    <w:rsid w:val="00234628"/>
    <w:rsid w:val="002347FD"/>
    <w:rsid w:val="00236ECD"/>
    <w:rsid w:val="00243542"/>
    <w:rsid w:val="002437BF"/>
    <w:rsid w:val="002504F6"/>
    <w:rsid w:val="0025065A"/>
    <w:rsid w:val="00250F2E"/>
    <w:rsid w:val="002540E1"/>
    <w:rsid w:val="002616EC"/>
    <w:rsid w:val="002649DF"/>
    <w:rsid w:val="00265AAE"/>
    <w:rsid w:val="00270B47"/>
    <w:rsid w:val="00271AA8"/>
    <w:rsid w:val="00281E4D"/>
    <w:rsid w:val="00282D1D"/>
    <w:rsid w:val="002849DB"/>
    <w:rsid w:val="002919E3"/>
    <w:rsid w:val="00291DE9"/>
    <w:rsid w:val="0029523F"/>
    <w:rsid w:val="00296841"/>
    <w:rsid w:val="002A1CAC"/>
    <w:rsid w:val="002A52F0"/>
    <w:rsid w:val="002A5A93"/>
    <w:rsid w:val="002A657F"/>
    <w:rsid w:val="002A7D84"/>
    <w:rsid w:val="002B0E56"/>
    <w:rsid w:val="002B10A2"/>
    <w:rsid w:val="002B17CB"/>
    <w:rsid w:val="002B27F6"/>
    <w:rsid w:val="002B4250"/>
    <w:rsid w:val="002B4A2A"/>
    <w:rsid w:val="002B4C07"/>
    <w:rsid w:val="002B6E24"/>
    <w:rsid w:val="002B6F08"/>
    <w:rsid w:val="002C07CE"/>
    <w:rsid w:val="002C2434"/>
    <w:rsid w:val="002C5B70"/>
    <w:rsid w:val="002C62E0"/>
    <w:rsid w:val="002C6D7B"/>
    <w:rsid w:val="002C7284"/>
    <w:rsid w:val="002D0D75"/>
    <w:rsid w:val="002D2F3C"/>
    <w:rsid w:val="002D34D7"/>
    <w:rsid w:val="002D50AD"/>
    <w:rsid w:val="002D5582"/>
    <w:rsid w:val="002D5AC6"/>
    <w:rsid w:val="002D6AC3"/>
    <w:rsid w:val="002E489E"/>
    <w:rsid w:val="002E5E65"/>
    <w:rsid w:val="002F0574"/>
    <w:rsid w:val="002F2212"/>
    <w:rsid w:val="00300987"/>
    <w:rsid w:val="00302B67"/>
    <w:rsid w:val="0030458B"/>
    <w:rsid w:val="0030581B"/>
    <w:rsid w:val="00305E2F"/>
    <w:rsid w:val="00312F4C"/>
    <w:rsid w:val="003158FB"/>
    <w:rsid w:val="00323AB1"/>
    <w:rsid w:val="003240AC"/>
    <w:rsid w:val="00325D0E"/>
    <w:rsid w:val="003352A5"/>
    <w:rsid w:val="003354A0"/>
    <w:rsid w:val="00335B36"/>
    <w:rsid w:val="0034062C"/>
    <w:rsid w:val="0034205B"/>
    <w:rsid w:val="0034315A"/>
    <w:rsid w:val="00345269"/>
    <w:rsid w:val="0034654D"/>
    <w:rsid w:val="003466F3"/>
    <w:rsid w:val="00347965"/>
    <w:rsid w:val="0035070A"/>
    <w:rsid w:val="0035197B"/>
    <w:rsid w:val="00352224"/>
    <w:rsid w:val="003526D8"/>
    <w:rsid w:val="00355294"/>
    <w:rsid w:val="00355728"/>
    <w:rsid w:val="00360F25"/>
    <w:rsid w:val="00361517"/>
    <w:rsid w:val="00361862"/>
    <w:rsid w:val="0037064E"/>
    <w:rsid w:val="003713D6"/>
    <w:rsid w:val="0037243D"/>
    <w:rsid w:val="00375C86"/>
    <w:rsid w:val="00375CC0"/>
    <w:rsid w:val="00380FB5"/>
    <w:rsid w:val="00383683"/>
    <w:rsid w:val="00384901"/>
    <w:rsid w:val="00384D2F"/>
    <w:rsid w:val="00390583"/>
    <w:rsid w:val="00391FB4"/>
    <w:rsid w:val="00395156"/>
    <w:rsid w:val="00397B4C"/>
    <w:rsid w:val="003A01A8"/>
    <w:rsid w:val="003A1399"/>
    <w:rsid w:val="003A390E"/>
    <w:rsid w:val="003A44E3"/>
    <w:rsid w:val="003A581B"/>
    <w:rsid w:val="003A66BF"/>
    <w:rsid w:val="003A72A7"/>
    <w:rsid w:val="003A791B"/>
    <w:rsid w:val="003B0C88"/>
    <w:rsid w:val="003B284E"/>
    <w:rsid w:val="003B48B6"/>
    <w:rsid w:val="003B60A0"/>
    <w:rsid w:val="003C11B9"/>
    <w:rsid w:val="003C2923"/>
    <w:rsid w:val="003C29D4"/>
    <w:rsid w:val="003C306A"/>
    <w:rsid w:val="003C3743"/>
    <w:rsid w:val="003C41A4"/>
    <w:rsid w:val="003C6E7D"/>
    <w:rsid w:val="003C7722"/>
    <w:rsid w:val="003D04F2"/>
    <w:rsid w:val="003D100A"/>
    <w:rsid w:val="003D2DAF"/>
    <w:rsid w:val="003D440E"/>
    <w:rsid w:val="003D640E"/>
    <w:rsid w:val="003D6901"/>
    <w:rsid w:val="003D7720"/>
    <w:rsid w:val="003E4F06"/>
    <w:rsid w:val="003E67E3"/>
    <w:rsid w:val="003E7748"/>
    <w:rsid w:val="003E78BB"/>
    <w:rsid w:val="003E7EE4"/>
    <w:rsid w:val="003F07D2"/>
    <w:rsid w:val="003F36CB"/>
    <w:rsid w:val="003F3A84"/>
    <w:rsid w:val="003F67E5"/>
    <w:rsid w:val="003F7DFB"/>
    <w:rsid w:val="004003FA"/>
    <w:rsid w:val="0040502E"/>
    <w:rsid w:val="00406F6E"/>
    <w:rsid w:val="0041037E"/>
    <w:rsid w:val="00411A00"/>
    <w:rsid w:val="0041355F"/>
    <w:rsid w:val="0041434E"/>
    <w:rsid w:val="00416022"/>
    <w:rsid w:val="00416714"/>
    <w:rsid w:val="0041671E"/>
    <w:rsid w:val="00417EA8"/>
    <w:rsid w:val="0042025A"/>
    <w:rsid w:val="004236ED"/>
    <w:rsid w:val="0042425E"/>
    <w:rsid w:val="00424BD5"/>
    <w:rsid w:val="00424C8C"/>
    <w:rsid w:val="00427227"/>
    <w:rsid w:val="00432FE0"/>
    <w:rsid w:val="00433427"/>
    <w:rsid w:val="0043342A"/>
    <w:rsid w:val="00435291"/>
    <w:rsid w:val="00440D48"/>
    <w:rsid w:val="0044406E"/>
    <w:rsid w:val="00446BBD"/>
    <w:rsid w:val="0044726D"/>
    <w:rsid w:val="004476C3"/>
    <w:rsid w:val="004508B4"/>
    <w:rsid w:val="0045490A"/>
    <w:rsid w:val="004563DD"/>
    <w:rsid w:val="00456E27"/>
    <w:rsid w:val="004634F2"/>
    <w:rsid w:val="00465F35"/>
    <w:rsid w:val="00466972"/>
    <w:rsid w:val="0046760D"/>
    <w:rsid w:val="0047043D"/>
    <w:rsid w:val="00470D0E"/>
    <w:rsid w:val="0047214A"/>
    <w:rsid w:val="004730F6"/>
    <w:rsid w:val="00474D34"/>
    <w:rsid w:val="00475B9A"/>
    <w:rsid w:val="00477263"/>
    <w:rsid w:val="00477292"/>
    <w:rsid w:val="00480392"/>
    <w:rsid w:val="004840A1"/>
    <w:rsid w:val="004866B8"/>
    <w:rsid w:val="00494890"/>
    <w:rsid w:val="0049591C"/>
    <w:rsid w:val="00496733"/>
    <w:rsid w:val="004972DB"/>
    <w:rsid w:val="004A01C5"/>
    <w:rsid w:val="004A06E0"/>
    <w:rsid w:val="004A0B53"/>
    <w:rsid w:val="004A0B74"/>
    <w:rsid w:val="004A0F6A"/>
    <w:rsid w:val="004A157D"/>
    <w:rsid w:val="004A3E3F"/>
    <w:rsid w:val="004A4759"/>
    <w:rsid w:val="004A6806"/>
    <w:rsid w:val="004B08DC"/>
    <w:rsid w:val="004B3AFC"/>
    <w:rsid w:val="004B476F"/>
    <w:rsid w:val="004B5C61"/>
    <w:rsid w:val="004B6688"/>
    <w:rsid w:val="004B7D53"/>
    <w:rsid w:val="004C1C8B"/>
    <w:rsid w:val="004C4CE5"/>
    <w:rsid w:val="004C53A2"/>
    <w:rsid w:val="004D1D8F"/>
    <w:rsid w:val="004D2873"/>
    <w:rsid w:val="004D44BC"/>
    <w:rsid w:val="004D451A"/>
    <w:rsid w:val="004D48C0"/>
    <w:rsid w:val="004D629B"/>
    <w:rsid w:val="004E08DA"/>
    <w:rsid w:val="004E178A"/>
    <w:rsid w:val="004E2CDE"/>
    <w:rsid w:val="004E581F"/>
    <w:rsid w:val="004E644A"/>
    <w:rsid w:val="004F1560"/>
    <w:rsid w:val="004F23B3"/>
    <w:rsid w:val="004F3C0A"/>
    <w:rsid w:val="004F477F"/>
    <w:rsid w:val="004F4CD7"/>
    <w:rsid w:val="004F6853"/>
    <w:rsid w:val="004F6BE1"/>
    <w:rsid w:val="004F7ACE"/>
    <w:rsid w:val="0050687D"/>
    <w:rsid w:val="005074E7"/>
    <w:rsid w:val="00507AE7"/>
    <w:rsid w:val="00510A0B"/>
    <w:rsid w:val="00513A5D"/>
    <w:rsid w:val="00514626"/>
    <w:rsid w:val="00514752"/>
    <w:rsid w:val="005165A9"/>
    <w:rsid w:val="00516E1B"/>
    <w:rsid w:val="0051711D"/>
    <w:rsid w:val="005253E2"/>
    <w:rsid w:val="00533E3B"/>
    <w:rsid w:val="00533FB7"/>
    <w:rsid w:val="005353B6"/>
    <w:rsid w:val="00540BF9"/>
    <w:rsid w:val="005416F7"/>
    <w:rsid w:val="005425F6"/>
    <w:rsid w:val="0054401A"/>
    <w:rsid w:val="00545007"/>
    <w:rsid w:val="00545E0E"/>
    <w:rsid w:val="0055095A"/>
    <w:rsid w:val="00554806"/>
    <w:rsid w:val="00555D71"/>
    <w:rsid w:val="005566CA"/>
    <w:rsid w:val="00560D29"/>
    <w:rsid w:val="00561E4D"/>
    <w:rsid w:val="00565787"/>
    <w:rsid w:val="00567BED"/>
    <w:rsid w:val="00571634"/>
    <w:rsid w:val="005717C0"/>
    <w:rsid w:val="005733CC"/>
    <w:rsid w:val="005744A7"/>
    <w:rsid w:val="00580025"/>
    <w:rsid w:val="00582CD6"/>
    <w:rsid w:val="00585D32"/>
    <w:rsid w:val="00586295"/>
    <w:rsid w:val="005911E6"/>
    <w:rsid w:val="00592C96"/>
    <w:rsid w:val="00593CA2"/>
    <w:rsid w:val="00594141"/>
    <w:rsid w:val="00595216"/>
    <w:rsid w:val="005973B7"/>
    <w:rsid w:val="005A0137"/>
    <w:rsid w:val="005A19CD"/>
    <w:rsid w:val="005A3304"/>
    <w:rsid w:val="005A43FC"/>
    <w:rsid w:val="005B33D4"/>
    <w:rsid w:val="005B57D0"/>
    <w:rsid w:val="005C2C20"/>
    <w:rsid w:val="005C3748"/>
    <w:rsid w:val="005C3DAD"/>
    <w:rsid w:val="005C7043"/>
    <w:rsid w:val="005D08B8"/>
    <w:rsid w:val="005D2D0F"/>
    <w:rsid w:val="005D4340"/>
    <w:rsid w:val="005D53E6"/>
    <w:rsid w:val="005D66B6"/>
    <w:rsid w:val="005D6D25"/>
    <w:rsid w:val="005E0002"/>
    <w:rsid w:val="005E64F4"/>
    <w:rsid w:val="005E7EB6"/>
    <w:rsid w:val="005F0118"/>
    <w:rsid w:val="005F531C"/>
    <w:rsid w:val="005F589C"/>
    <w:rsid w:val="006000C6"/>
    <w:rsid w:val="006060F6"/>
    <w:rsid w:val="006109EB"/>
    <w:rsid w:val="00610C72"/>
    <w:rsid w:val="006123E0"/>
    <w:rsid w:val="00624BDB"/>
    <w:rsid w:val="00625532"/>
    <w:rsid w:val="0062566E"/>
    <w:rsid w:val="006261E4"/>
    <w:rsid w:val="006269BE"/>
    <w:rsid w:val="00627ED5"/>
    <w:rsid w:val="0063291A"/>
    <w:rsid w:val="006332EC"/>
    <w:rsid w:val="00633C0F"/>
    <w:rsid w:val="00635424"/>
    <w:rsid w:val="00635561"/>
    <w:rsid w:val="00640974"/>
    <w:rsid w:val="006426D2"/>
    <w:rsid w:val="006449B1"/>
    <w:rsid w:val="00644B38"/>
    <w:rsid w:val="0064534F"/>
    <w:rsid w:val="0064693F"/>
    <w:rsid w:val="00647567"/>
    <w:rsid w:val="00647939"/>
    <w:rsid w:val="006518A2"/>
    <w:rsid w:val="00655909"/>
    <w:rsid w:val="0066056F"/>
    <w:rsid w:val="0066094B"/>
    <w:rsid w:val="006651C8"/>
    <w:rsid w:val="00667676"/>
    <w:rsid w:val="00667DB7"/>
    <w:rsid w:val="0067231E"/>
    <w:rsid w:val="006737F4"/>
    <w:rsid w:val="00673973"/>
    <w:rsid w:val="00673AA0"/>
    <w:rsid w:val="006770DB"/>
    <w:rsid w:val="006839E4"/>
    <w:rsid w:val="00684432"/>
    <w:rsid w:val="00686728"/>
    <w:rsid w:val="00690C3F"/>
    <w:rsid w:val="00693FDA"/>
    <w:rsid w:val="00694961"/>
    <w:rsid w:val="006A1DD4"/>
    <w:rsid w:val="006A235C"/>
    <w:rsid w:val="006A6ED1"/>
    <w:rsid w:val="006A6F83"/>
    <w:rsid w:val="006A748C"/>
    <w:rsid w:val="006A776D"/>
    <w:rsid w:val="006B200F"/>
    <w:rsid w:val="006B2076"/>
    <w:rsid w:val="006B2C04"/>
    <w:rsid w:val="006C1740"/>
    <w:rsid w:val="006C4E36"/>
    <w:rsid w:val="006D144D"/>
    <w:rsid w:val="006D29A8"/>
    <w:rsid w:val="006D3416"/>
    <w:rsid w:val="006D3692"/>
    <w:rsid w:val="006D3BE2"/>
    <w:rsid w:val="006D7523"/>
    <w:rsid w:val="006E03D8"/>
    <w:rsid w:val="006E0480"/>
    <w:rsid w:val="006E39BE"/>
    <w:rsid w:val="006E4CFB"/>
    <w:rsid w:val="006E5C50"/>
    <w:rsid w:val="006F06E3"/>
    <w:rsid w:val="006F3E72"/>
    <w:rsid w:val="006F58E4"/>
    <w:rsid w:val="006F7129"/>
    <w:rsid w:val="00701724"/>
    <w:rsid w:val="00712160"/>
    <w:rsid w:val="00714355"/>
    <w:rsid w:val="0071530F"/>
    <w:rsid w:val="00717483"/>
    <w:rsid w:val="00720E50"/>
    <w:rsid w:val="00725C7C"/>
    <w:rsid w:val="007312BF"/>
    <w:rsid w:val="00732061"/>
    <w:rsid w:val="007330E4"/>
    <w:rsid w:val="0073492C"/>
    <w:rsid w:val="00734EEB"/>
    <w:rsid w:val="0073597F"/>
    <w:rsid w:val="00735BF5"/>
    <w:rsid w:val="00736A96"/>
    <w:rsid w:val="007407D7"/>
    <w:rsid w:val="00742914"/>
    <w:rsid w:val="00743009"/>
    <w:rsid w:val="007450CC"/>
    <w:rsid w:val="00747763"/>
    <w:rsid w:val="00750CFA"/>
    <w:rsid w:val="00750F08"/>
    <w:rsid w:val="007520FD"/>
    <w:rsid w:val="00752D88"/>
    <w:rsid w:val="0075581C"/>
    <w:rsid w:val="00755BBC"/>
    <w:rsid w:val="00762048"/>
    <w:rsid w:val="00762FBE"/>
    <w:rsid w:val="00771A2D"/>
    <w:rsid w:val="00773176"/>
    <w:rsid w:val="007756F6"/>
    <w:rsid w:val="007758BC"/>
    <w:rsid w:val="007839B4"/>
    <w:rsid w:val="00783D84"/>
    <w:rsid w:val="007875CF"/>
    <w:rsid w:val="00790899"/>
    <w:rsid w:val="00790CD3"/>
    <w:rsid w:val="0079270B"/>
    <w:rsid w:val="0079309C"/>
    <w:rsid w:val="00795AEA"/>
    <w:rsid w:val="0079667C"/>
    <w:rsid w:val="00797402"/>
    <w:rsid w:val="00797A31"/>
    <w:rsid w:val="007A28DA"/>
    <w:rsid w:val="007A3AEA"/>
    <w:rsid w:val="007A79C6"/>
    <w:rsid w:val="007B1F39"/>
    <w:rsid w:val="007B31AE"/>
    <w:rsid w:val="007C0D0E"/>
    <w:rsid w:val="007C11D5"/>
    <w:rsid w:val="007C3C5C"/>
    <w:rsid w:val="007C6477"/>
    <w:rsid w:val="007C6DCA"/>
    <w:rsid w:val="007D08C7"/>
    <w:rsid w:val="007D59EC"/>
    <w:rsid w:val="007D5E15"/>
    <w:rsid w:val="007D73C6"/>
    <w:rsid w:val="007D76CA"/>
    <w:rsid w:val="007E095D"/>
    <w:rsid w:val="007E09E9"/>
    <w:rsid w:val="007E3473"/>
    <w:rsid w:val="007E3BA0"/>
    <w:rsid w:val="007E6905"/>
    <w:rsid w:val="007E6F2C"/>
    <w:rsid w:val="007E7CC0"/>
    <w:rsid w:val="007F086D"/>
    <w:rsid w:val="007F1262"/>
    <w:rsid w:val="007F15C9"/>
    <w:rsid w:val="007F1BE9"/>
    <w:rsid w:val="007F5803"/>
    <w:rsid w:val="0080025B"/>
    <w:rsid w:val="00800950"/>
    <w:rsid w:val="008013B2"/>
    <w:rsid w:val="008024FC"/>
    <w:rsid w:val="00806E2B"/>
    <w:rsid w:val="00807E88"/>
    <w:rsid w:val="008107E2"/>
    <w:rsid w:val="00812192"/>
    <w:rsid w:val="008133D5"/>
    <w:rsid w:val="00813446"/>
    <w:rsid w:val="008154E5"/>
    <w:rsid w:val="00815A4C"/>
    <w:rsid w:val="00816B0C"/>
    <w:rsid w:val="00817261"/>
    <w:rsid w:val="008200B6"/>
    <w:rsid w:val="00824E9E"/>
    <w:rsid w:val="00825C11"/>
    <w:rsid w:val="0083032F"/>
    <w:rsid w:val="00830521"/>
    <w:rsid w:val="00830C1F"/>
    <w:rsid w:val="008337FA"/>
    <w:rsid w:val="00833B73"/>
    <w:rsid w:val="008346CE"/>
    <w:rsid w:val="0083492D"/>
    <w:rsid w:val="00836CA9"/>
    <w:rsid w:val="00837F6A"/>
    <w:rsid w:val="008406BA"/>
    <w:rsid w:val="008408D2"/>
    <w:rsid w:val="0084490E"/>
    <w:rsid w:val="00844B3D"/>
    <w:rsid w:val="00844D7E"/>
    <w:rsid w:val="00846D15"/>
    <w:rsid w:val="008474C2"/>
    <w:rsid w:val="00852041"/>
    <w:rsid w:val="008537DF"/>
    <w:rsid w:val="00854D8C"/>
    <w:rsid w:val="00855031"/>
    <w:rsid w:val="00862F2D"/>
    <w:rsid w:val="0086367A"/>
    <w:rsid w:val="00864FA4"/>
    <w:rsid w:val="00870E92"/>
    <w:rsid w:val="0087144C"/>
    <w:rsid w:val="00872DC9"/>
    <w:rsid w:val="00874361"/>
    <w:rsid w:val="0088151F"/>
    <w:rsid w:val="00881B6E"/>
    <w:rsid w:val="00882819"/>
    <w:rsid w:val="00883878"/>
    <w:rsid w:val="008861E2"/>
    <w:rsid w:val="00890D39"/>
    <w:rsid w:val="008A0F98"/>
    <w:rsid w:val="008A25F7"/>
    <w:rsid w:val="008A37D3"/>
    <w:rsid w:val="008A44F5"/>
    <w:rsid w:val="008A56A0"/>
    <w:rsid w:val="008B2599"/>
    <w:rsid w:val="008B2840"/>
    <w:rsid w:val="008B2DBA"/>
    <w:rsid w:val="008B6583"/>
    <w:rsid w:val="008B77F4"/>
    <w:rsid w:val="008C3118"/>
    <w:rsid w:val="008C3517"/>
    <w:rsid w:val="008D3F7D"/>
    <w:rsid w:val="008D4C8E"/>
    <w:rsid w:val="008E2E4C"/>
    <w:rsid w:val="008E5281"/>
    <w:rsid w:val="008E5CDB"/>
    <w:rsid w:val="008F16A8"/>
    <w:rsid w:val="008F1950"/>
    <w:rsid w:val="008F5438"/>
    <w:rsid w:val="00902728"/>
    <w:rsid w:val="009054B3"/>
    <w:rsid w:val="00910552"/>
    <w:rsid w:val="00911503"/>
    <w:rsid w:val="009140F8"/>
    <w:rsid w:val="009144B0"/>
    <w:rsid w:val="0092047A"/>
    <w:rsid w:val="0092285D"/>
    <w:rsid w:val="0092393C"/>
    <w:rsid w:val="00925010"/>
    <w:rsid w:val="009302CA"/>
    <w:rsid w:val="00932341"/>
    <w:rsid w:val="00933B68"/>
    <w:rsid w:val="009342DA"/>
    <w:rsid w:val="009346E3"/>
    <w:rsid w:val="00934B25"/>
    <w:rsid w:val="0093694C"/>
    <w:rsid w:val="009373C1"/>
    <w:rsid w:val="00937415"/>
    <w:rsid w:val="00937B08"/>
    <w:rsid w:val="00944C9F"/>
    <w:rsid w:val="00945C29"/>
    <w:rsid w:val="00950934"/>
    <w:rsid w:val="00951D6F"/>
    <w:rsid w:val="00951E07"/>
    <w:rsid w:val="009524A1"/>
    <w:rsid w:val="00952E6A"/>
    <w:rsid w:val="009541BA"/>
    <w:rsid w:val="00955453"/>
    <w:rsid w:val="00957A93"/>
    <w:rsid w:val="00957D9E"/>
    <w:rsid w:val="009612EF"/>
    <w:rsid w:val="00961529"/>
    <w:rsid w:val="00962682"/>
    <w:rsid w:val="00962ABD"/>
    <w:rsid w:val="00974100"/>
    <w:rsid w:val="00974C55"/>
    <w:rsid w:val="00976FE7"/>
    <w:rsid w:val="00981740"/>
    <w:rsid w:val="00981745"/>
    <w:rsid w:val="00982E3E"/>
    <w:rsid w:val="00985B80"/>
    <w:rsid w:val="009916FF"/>
    <w:rsid w:val="00992068"/>
    <w:rsid w:val="00992575"/>
    <w:rsid w:val="00992668"/>
    <w:rsid w:val="009946D8"/>
    <w:rsid w:val="00997164"/>
    <w:rsid w:val="009A70B7"/>
    <w:rsid w:val="009B2861"/>
    <w:rsid w:val="009B2D3B"/>
    <w:rsid w:val="009B38E1"/>
    <w:rsid w:val="009C222F"/>
    <w:rsid w:val="009C4772"/>
    <w:rsid w:val="009C4D48"/>
    <w:rsid w:val="009C50C2"/>
    <w:rsid w:val="009C5DDA"/>
    <w:rsid w:val="009C62C4"/>
    <w:rsid w:val="009D08FA"/>
    <w:rsid w:val="009D1E8A"/>
    <w:rsid w:val="009D222B"/>
    <w:rsid w:val="009D25FE"/>
    <w:rsid w:val="009D7086"/>
    <w:rsid w:val="009E06DE"/>
    <w:rsid w:val="009E112C"/>
    <w:rsid w:val="009E1EBF"/>
    <w:rsid w:val="009E7B04"/>
    <w:rsid w:val="009F1420"/>
    <w:rsid w:val="009F545A"/>
    <w:rsid w:val="00A01268"/>
    <w:rsid w:val="00A04D32"/>
    <w:rsid w:val="00A0768A"/>
    <w:rsid w:val="00A10232"/>
    <w:rsid w:val="00A13CCA"/>
    <w:rsid w:val="00A149B5"/>
    <w:rsid w:val="00A1526B"/>
    <w:rsid w:val="00A16CD2"/>
    <w:rsid w:val="00A1752A"/>
    <w:rsid w:val="00A20AEA"/>
    <w:rsid w:val="00A2164F"/>
    <w:rsid w:val="00A23AD2"/>
    <w:rsid w:val="00A26017"/>
    <w:rsid w:val="00A26319"/>
    <w:rsid w:val="00A301FD"/>
    <w:rsid w:val="00A3051F"/>
    <w:rsid w:val="00A35D2B"/>
    <w:rsid w:val="00A405A5"/>
    <w:rsid w:val="00A40A80"/>
    <w:rsid w:val="00A44E8F"/>
    <w:rsid w:val="00A4622A"/>
    <w:rsid w:val="00A51A9C"/>
    <w:rsid w:val="00A561E2"/>
    <w:rsid w:val="00A57B57"/>
    <w:rsid w:val="00A60B00"/>
    <w:rsid w:val="00A61520"/>
    <w:rsid w:val="00A64AFB"/>
    <w:rsid w:val="00A70C92"/>
    <w:rsid w:val="00A713C0"/>
    <w:rsid w:val="00A76CB8"/>
    <w:rsid w:val="00A777F1"/>
    <w:rsid w:val="00A80F0A"/>
    <w:rsid w:val="00A81C28"/>
    <w:rsid w:val="00A824EC"/>
    <w:rsid w:val="00A91B6D"/>
    <w:rsid w:val="00A92656"/>
    <w:rsid w:val="00A93FB6"/>
    <w:rsid w:val="00A941A0"/>
    <w:rsid w:val="00A944F4"/>
    <w:rsid w:val="00A954D0"/>
    <w:rsid w:val="00A96E58"/>
    <w:rsid w:val="00A97611"/>
    <w:rsid w:val="00AA1F8F"/>
    <w:rsid w:val="00AA244E"/>
    <w:rsid w:val="00AA34FB"/>
    <w:rsid w:val="00AA5BFD"/>
    <w:rsid w:val="00AA5F1B"/>
    <w:rsid w:val="00AA6C1D"/>
    <w:rsid w:val="00AB0410"/>
    <w:rsid w:val="00AB5189"/>
    <w:rsid w:val="00AC0185"/>
    <w:rsid w:val="00AC1003"/>
    <w:rsid w:val="00AC1287"/>
    <w:rsid w:val="00AC2BF6"/>
    <w:rsid w:val="00AC390C"/>
    <w:rsid w:val="00AC4158"/>
    <w:rsid w:val="00AC5CDC"/>
    <w:rsid w:val="00AC5D78"/>
    <w:rsid w:val="00AC6DA1"/>
    <w:rsid w:val="00AD13D5"/>
    <w:rsid w:val="00AD19D8"/>
    <w:rsid w:val="00AD2739"/>
    <w:rsid w:val="00AD325B"/>
    <w:rsid w:val="00AD3395"/>
    <w:rsid w:val="00AD3EA5"/>
    <w:rsid w:val="00AD5E83"/>
    <w:rsid w:val="00AD7BCB"/>
    <w:rsid w:val="00AE13D7"/>
    <w:rsid w:val="00AE157B"/>
    <w:rsid w:val="00AE194F"/>
    <w:rsid w:val="00AE6CEB"/>
    <w:rsid w:val="00AE7860"/>
    <w:rsid w:val="00AF0F75"/>
    <w:rsid w:val="00AF2EB4"/>
    <w:rsid w:val="00AF3127"/>
    <w:rsid w:val="00AF44CD"/>
    <w:rsid w:val="00AF4868"/>
    <w:rsid w:val="00AF55C4"/>
    <w:rsid w:val="00AF6C81"/>
    <w:rsid w:val="00B02AD4"/>
    <w:rsid w:val="00B04989"/>
    <w:rsid w:val="00B12E45"/>
    <w:rsid w:val="00B1474D"/>
    <w:rsid w:val="00B17ACE"/>
    <w:rsid w:val="00B20710"/>
    <w:rsid w:val="00B217F7"/>
    <w:rsid w:val="00B277F2"/>
    <w:rsid w:val="00B27825"/>
    <w:rsid w:val="00B30A93"/>
    <w:rsid w:val="00B3347D"/>
    <w:rsid w:val="00B40087"/>
    <w:rsid w:val="00B40DE7"/>
    <w:rsid w:val="00B4376F"/>
    <w:rsid w:val="00B44E44"/>
    <w:rsid w:val="00B47D63"/>
    <w:rsid w:val="00B551F3"/>
    <w:rsid w:val="00B575F2"/>
    <w:rsid w:val="00B60015"/>
    <w:rsid w:val="00B619D2"/>
    <w:rsid w:val="00B627A6"/>
    <w:rsid w:val="00B649E3"/>
    <w:rsid w:val="00B66304"/>
    <w:rsid w:val="00B701A9"/>
    <w:rsid w:val="00B71519"/>
    <w:rsid w:val="00B71BFE"/>
    <w:rsid w:val="00B7214B"/>
    <w:rsid w:val="00B72A15"/>
    <w:rsid w:val="00B765DD"/>
    <w:rsid w:val="00B76F8D"/>
    <w:rsid w:val="00B77972"/>
    <w:rsid w:val="00B77F65"/>
    <w:rsid w:val="00B814C0"/>
    <w:rsid w:val="00B82FAB"/>
    <w:rsid w:val="00B854F9"/>
    <w:rsid w:val="00B8570B"/>
    <w:rsid w:val="00B86F71"/>
    <w:rsid w:val="00B8791E"/>
    <w:rsid w:val="00B87C09"/>
    <w:rsid w:val="00B92547"/>
    <w:rsid w:val="00B92AE9"/>
    <w:rsid w:val="00B92B2F"/>
    <w:rsid w:val="00B933B9"/>
    <w:rsid w:val="00B94B99"/>
    <w:rsid w:val="00BA1C36"/>
    <w:rsid w:val="00BA1F73"/>
    <w:rsid w:val="00BA3B93"/>
    <w:rsid w:val="00BA3DFB"/>
    <w:rsid w:val="00BA4963"/>
    <w:rsid w:val="00BA4FA6"/>
    <w:rsid w:val="00BA6F78"/>
    <w:rsid w:val="00BB1892"/>
    <w:rsid w:val="00BB3845"/>
    <w:rsid w:val="00BB5EE1"/>
    <w:rsid w:val="00BC1376"/>
    <w:rsid w:val="00BC3CC6"/>
    <w:rsid w:val="00BC751A"/>
    <w:rsid w:val="00BD046E"/>
    <w:rsid w:val="00BD05C5"/>
    <w:rsid w:val="00BD1DC2"/>
    <w:rsid w:val="00BD31D8"/>
    <w:rsid w:val="00BD73A6"/>
    <w:rsid w:val="00BD7A77"/>
    <w:rsid w:val="00BE02BC"/>
    <w:rsid w:val="00BE094B"/>
    <w:rsid w:val="00BE1BB4"/>
    <w:rsid w:val="00BE356D"/>
    <w:rsid w:val="00BE47A8"/>
    <w:rsid w:val="00BE6F3E"/>
    <w:rsid w:val="00BF05E5"/>
    <w:rsid w:val="00BF1D8F"/>
    <w:rsid w:val="00BF27C1"/>
    <w:rsid w:val="00BF4868"/>
    <w:rsid w:val="00C00082"/>
    <w:rsid w:val="00C04016"/>
    <w:rsid w:val="00C0640D"/>
    <w:rsid w:val="00C06A9A"/>
    <w:rsid w:val="00C126F1"/>
    <w:rsid w:val="00C15419"/>
    <w:rsid w:val="00C20A6C"/>
    <w:rsid w:val="00C21B30"/>
    <w:rsid w:val="00C226CC"/>
    <w:rsid w:val="00C23BC8"/>
    <w:rsid w:val="00C23DFB"/>
    <w:rsid w:val="00C2623F"/>
    <w:rsid w:val="00C2672B"/>
    <w:rsid w:val="00C27A5A"/>
    <w:rsid w:val="00C314AE"/>
    <w:rsid w:val="00C31697"/>
    <w:rsid w:val="00C32CC8"/>
    <w:rsid w:val="00C336E6"/>
    <w:rsid w:val="00C33829"/>
    <w:rsid w:val="00C34038"/>
    <w:rsid w:val="00C35161"/>
    <w:rsid w:val="00C37C30"/>
    <w:rsid w:val="00C403F7"/>
    <w:rsid w:val="00C40891"/>
    <w:rsid w:val="00C42283"/>
    <w:rsid w:val="00C42DB8"/>
    <w:rsid w:val="00C4314D"/>
    <w:rsid w:val="00C45457"/>
    <w:rsid w:val="00C509A0"/>
    <w:rsid w:val="00C50B19"/>
    <w:rsid w:val="00C51A95"/>
    <w:rsid w:val="00C52047"/>
    <w:rsid w:val="00C53FD5"/>
    <w:rsid w:val="00C53FFE"/>
    <w:rsid w:val="00C56443"/>
    <w:rsid w:val="00C63A44"/>
    <w:rsid w:val="00C63B31"/>
    <w:rsid w:val="00C65541"/>
    <w:rsid w:val="00C66255"/>
    <w:rsid w:val="00C66B34"/>
    <w:rsid w:val="00C67D9B"/>
    <w:rsid w:val="00C70BD0"/>
    <w:rsid w:val="00C725D8"/>
    <w:rsid w:val="00C72F80"/>
    <w:rsid w:val="00C74AE4"/>
    <w:rsid w:val="00C75179"/>
    <w:rsid w:val="00C83663"/>
    <w:rsid w:val="00C84108"/>
    <w:rsid w:val="00C85182"/>
    <w:rsid w:val="00C9322E"/>
    <w:rsid w:val="00C93DC7"/>
    <w:rsid w:val="00C947A3"/>
    <w:rsid w:val="00C977EC"/>
    <w:rsid w:val="00CA533A"/>
    <w:rsid w:val="00CA60B1"/>
    <w:rsid w:val="00CA7C4B"/>
    <w:rsid w:val="00CB0E1F"/>
    <w:rsid w:val="00CB2966"/>
    <w:rsid w:val="00CB31E6"/>
    <w:rsid w:val="00CB341E"/>
    <w:rsid w:val="00CB5388"/>
    <w:rsid w:val="00CB53FC"/>
    <w:rsid w:val="00CB6BAC"/>
    <w:rsid w:val="00CB6FC5"/>
    <w:rsid w:val="00CC0C09"/>
    <w:rsid w:val="00CC2212"/>
    <w:rsid w:val="00CC2EE9"/>
    <w:rsid w:val="00CC3F1D"/>
    <w:rsid w:val="00CC57D0"/>
    <w:rsid w:val="00CC78F6"/>
    <w:rsid w:val="00CD0C48"/>
    <w:rsid w:val="00CD66E4"/>
    <w:rsid w:val="00CE1C52"/>
    <w:rsid w:val="00CE4377"/>
    <w:rsid w:val="00CE5F1E"/>
    <w:rsid w:val="00CE67A8"/>
    <w:rsid w:val="00CE6C3A"/>
    <w:rsid w:val="00CE7F92"/>
    <w:rsid w:val="00CF339E"/>
    <w:rsid w:val="00CF37DF"/>
    <w:rsid w:val="00CF53CF"/>
    <w:rsid w:val="00CF5B82"/>
    <w:rsid w:val="00CF6D9C"/>
    <w:rsid w:val="00CF6EF1"/>
    <w:rsid w:val="00D02529"/>
    <w:rsid w:val="00D07B49"/>
    <w:rsid w:val="00D112C2"/>
    <w:rsid w:val="00D122C3"/>
    <w:rsid w:val="00D12A8E"/>
    <w:rsid w:val="00D144F3"/>
    <w:rsid w:val="00D152D8"/>
    <w:rsid w:val="00D153E3"/>
    <w:rsid w:val="00D203B4"/>
    <w:rsid w:val="00D2240D"/>
    <w:rsid w:val="00D24A71"/>
    <w:rsid w:val="00D30C9A"/>
    <w:rsid w:val="00D30D73"/>
    <w:rsid w:val="00D31699"/>
    <w:rsid w:val="00D367A8"/>
    <w:rsid w:val="00D42EE2"/>
    <w:rsid w:val="00D439BE"/>
    <w:rsid w:val="00D527D9"/>
    <w:rsid w:val="00D5744C"/>
    <w:rsid w:val="00D60B94"/>
    <w:rsid w:val="00D61FF0"/>
    <w:rsid w:val="00D62BE3"/>
    <w:rsid w:val="00D65CDD"/>
    <w:rsid w:val="00D66795"/>
    <w:rsid w:val="00D70810"/>
    <w:rsid w:val="00D72020"/>
    <w:rsid w:val="00D74731"/>
    <w:rsid w:val="00D7666B"/>
    <w:rsid w:val="00D85FD6"/>
    <w:rsid w:val="00D9221A"/>
    <w:rsid w:val="00D96E2B"/>
    <w:rsid w:val="00DA163E"/>
    <w:rsid w:val="00DA3A4A"/>
    <w:rsid w:val="00DA4F92"/>
    <w:rsid w:val="00DB429F"/>
    <w:rsid w:val="00DB7198"/>
    <w:rsid w:val="00DC0C1C"/>
    <w:rsid w:val="00DC1084"/>
    <w:rsid w:val="00DC10DB"/>
    <w:rsid w:val="00DC69D4"/>
    <w:rsid w:val="00DC7AD6"/>
    <w:rsid w:val="00DD0428"/>
    <w:rsid w:val="00DD2513"/>
    <w:rsid w:val="00DD302E"/>
    <w:rsid w:val="00DD5FF7"/>
    <w:rsid w:val="00DE0A1E"/>
    <w:rsid w:val="00DE2C7C"/>
    <w:rsid w:val="00DE49AF"/>
    <w:rsid w:val="00DE52FC"/>
    <w:rsid w:val="00DE72E3"/>
    <w:rsid w:val="00DF0D29"/>
    <w:rsid w:val="00DF22E3"/>
    <w:rsid w:val="00DF2D04"/>
    <w:rsid w:val="00DF5193"/>
    <w:rsid w:val="00DF54FB"/>
    <w:rsid w:val="00DF6712"/>
    <w:rsid w:val="00DF6B05"/>
    <w:rsid w:val="00DF6E0B"/>
    <w:rsid w:val="00DF7AE6"/>
    <w:rsid w:val="00DF7BC8"/>
    <w:rsid w:val="00E007E4"/>
    <w:rsid w:val="00E0081B"/>
    <w:rsid w:val="00E023FE"/>
    <w:rsid w:val="00E03F43"/>
    <w:rsid w:val="00E06517"/>
    <w:rsid w:val="00E136FB"/>
    <w:rsid w:val="00E13F7C"/>
    <w:rsid w:val="00E1629E"/>
    <w:rsid w:val="00E16A39"/>
    <w:rsid w:val="00E174AF"/>
    <w:rsid w:val="00E178DE"/>
    <w:rsid w:val="00E2497E"/>
    <w:rsid w:val="00E26F6C"/>
    <w:rsid w:val="00E32114"/>
    <w:rsid w:val="00E3280D"/>
    <w:rsid w:val="00E339C7"/>
    <w:rsid w:val="00E37583"/>
    <w:rsid w:val="00E40235"/>
    <w:rsid w:val="00E406F8"/>
    <w:rsid w:val="00E45230"/>
    <w:rsid w:val="00E45C37"/>
    <w:rsid w:val="00E46B2C"/>
    <w:rsid w:val="00E47167"/>
    <w:rsid w:val="00E51168"/>
    <w:rsid w:val="00E55671"/>
    <w:rsid w:val="00E57764"/>
    <w:rsid w:val="00E60FDD"/>
    <w:rsid w:val="00E61324"/>
    <w:rsid w:val="00E61687"/>
    <w:rsid w:val="00E639F1"/>
    <w:rsid w:val="00E732C5"/>
    <w:rsid w:val="00E76AC3"/>
    <w:rsid w:val="00E8181E"/>
    <w:rsid w:val="00E834B8"/>
    <w:rsid w:val="00E8440E"/>
    <w:rsid w:val="00E8666E"/>
    <w:rsid w:val="00E87987"/>
    <w:rsid w:val="00E91900"/>
    <w:rsid w:val="00E924BB"/>
    <w:rsid w:val="00E95325"/>
    <w:rsid w:val="00E959CA"/>
    <w:rsid w:val="00EA05C2"/>
    <w:rsid w:val="00EA61B0"/>
    <w:rsid w:val="00EB4722"/>
    <w:rsid w:val="00EB5076"/>
    <w:rsid w:val="00EB5329"/>
    <w:rsid w:val="00EB5CE6"/>
    <w:rsid w:val="00EB74C7"/>
    <w:rsid w:val="00EC3D06"/>
    <w:rsid w:val="00EC5AC5"/>
    <w:rsid w:val="00EC6E78"/>
    <w:rsid w:val="00ED0E53"/>
    <w:rsid w:val="00ED2B7F"/>
    <w:rsid w:val="00ED4CDB"/>
    <w:rsid w:val="00ED7C7D"/>
    <w:rsid w:val="00ED7E57"/>
    <w:rsid w:val="00EE30C4"/>
    <w:rsid w:val="00EE473C"/>
    <w:rsid w:val="00EE7B97"/>
    <w:rsid w:val="00EF1769"/>
    <w:rsid w:val="00EF3572"/>
    <w:rsid w:val="00EF476B"/>
    <w:rsid w:val="00EF5189"/>
    <w:rsid w:val="00EF7326"/>
    <w:rsid w:val="00F0301D"/>
    <w:rsid w:val="00F07CCA"/>
    <w:rsid w:val="00F07E05"/>
    <w:rsid w:val="00F11541"/>
    <w:rsid w:val="00F13D5A"/>
    <w:rsid w:val="00F250F2"/>
    <w:rsid w:val="00F27241"/>
    <w:rsid w:val="00F272B6"/>
    <w:rsid w:val="00F30A83"/>
    <w:rsid w:val="00F32715"/>
    <w:rsid w:val="00F349F3"/>
    <w:rsid w:val="00F44FF7"/>
    <w:rsid w:val="00F50A9D"/>
    <w:rsid w:val="00F52202"/>
    <w:rsid w:val="00F52B7E"/>
    <w:rsid w:val="00F52BE9"/>
    <w:rsid w:val="00F52DEE"/>
    <w:rsid w:val="00F52EB7"/>
    <w:rsid w:val="00F54E53"/>
    <w:rsid w:val="00F55163"/>
    <w:rsid w:val="00F56291"/>
    <w:rsid w:val="00F56F80"/>
    <w:rsid w:val="00F60233"/>
    <w:rsid w:val="00F6235B"/>
    <w:rsid w:val="00F624B0"/>
    <w:rsid w:val="00F635E9"/>
    <w:rsid w:val="00F64714"/>
    <w:rsid w:val="00F67699"/>
    <w:rsid w:val="00F67803"/>
    <w:rsid w:val="00F67B0D"/>
    <w:rsid w:val="00F7129F"/>
    <w:rsid w:val="00F77E39"/>
    <w:rsid w:val="00F86695"/>
    <w:rsid w:val="00F90128"/>
    <w:rsid w:val="00F903F2"/>
    <w:rsid w:val="00F9230A"/>
    <w:rsid w:val="00F932F4"/>
    <w:rsid w:val="00F94A22"/>
    <w:rsid w:val="00F9552A"/>
    <w:rsid w:val="00FA1CC7"/>
    <w:rsid w:val="00FA237B"/>
    <w:rsid w:val="00FA24A5"/>
    <w:rsid w:val="00FA30A7"/>
    <w:rsid w:val="00FA30F2"/>
    <w:rsid w:val="00FA5B50"/>
    <w:rsid w:val="00FA6A7E"/>
    <w:rsid w:val="00FA719E"/>
    <w:rsid w:val="00FA7671"/>
    <w:rsid w:val="00FB0354"/>
    <w:rsid w:val="00FB4CCE"/>
    <w:rsid w:val="00FB6C77"/>
    <w:rsid w:val="00FC2E47"/>
    <w:rsid w:val="00FC4599"/>
    <w:rsid w:val="00FC76A8"/>
    <w:rsid w:val="00FC76AB"/>
    <w:rsid w:val="00FC7A70"/>
    <w:rsid w:val="00FD273D"/>
    <w:rsid w:val="00FD2BB5"/>
    <w:rsid w:val="00FD44C5"/>
    <w:rsid w:val="00FD48F9"/>
    <w:rsid w:val="00FD7D32"/>
    <w:rsid w:val="00FE023C"/>
    <w:rsid w:val="00FE607F"/>
    <w:rsid w:val="00FF1480"/>
    <w:rsid w:val="00FF189D"/>
    <w:rsid w:val="00FF19CC"/>
    <w:rsid w:val="00FF3C59"/>
    <w:rsid w:val="00FF4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7AEBAAF-E6F0-4277-8DD6-AD61DB23C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4205B"/>
  </w:style>
  <w:style w:type="paragraph" w:styleId="Nadpis1">
    <w:name w:val="heading 1"/>
    <w:basedOn w:val="Normlny"/>
    <w:next w:val="Normlny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301D"/>
  </w:style>
  <w:style w:type="paragraph" w:styleId="Pta">
    <w:name w:val="footer"/>
    <w:basedOn w:val="Normlny"/>
    <w:link w:val="Pt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0301D"/>
  </w:style>
  <w:style w:type="paragraph" w:styleId="Textbubliny">
    <w:name w:val="Balloon Text"/>
    <w:basedOn w:val="Normlny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39"/>
    <w:rsid w:val="00C751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6A748C"/>
    <w:rPr>
      <w:color w:val="808080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C93D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3DC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3D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3DC7"/>
    <w:rPr>
      <w:b/>
      <w:bCs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Predvolenpsmoodseku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314BE5-117E-4B9C-AB43-9AB59D3874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1326</Words>
  <Characters>7560</Characters>
  <Application>Microsoft Office Word</Application>
  <DocSecurity>0</DocSecurity>
  <Lines>63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Úč MÚJ 3 - 01</vt:lpstr>
      <vt:lpstr>Poznámky Úč MÚJ 3 - 01</vt:lpstr>
    </vt:vector>
  </TitlesOfParts>
  <Company/>
  <LinksUpToDate>false</LinksUpToDate>
  <CharactersWithSpaces>8869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3 - 01</dc:title>
  <dc:creator>R</dc:creator>
  <cp:lastModifiedBy>spravca</cp:lastModifiedBy>
  <cp:revision>8</cp:revision>
  <cp:lastPrinted>2018-01-31T17:17:00Z</cp:lastPrinted>
  <dcterms:created xsi:type="dcterms:W3CDTF">2021-03-04T18:18:00Z</dcterms:created>
  <dcterms:modified xsi:type="dcterms:W3CDTF">2021-06-21T14:58:00Z</dcterms:modified>
</cp:coreProperties>
</file>