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BADD03F" w14:textId="77777777" w:rsidR="00CC3474" w:rsidRDefault="00CC3474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</w:p>
    <w:p w14:paraId="161ACDFE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10519D">
        <w:rPr>
          <w:rFonts w:ascii="Arial Narrow" w:hAnsi="Arial Narrow"/>
          <w:b/>
        </w:rPr>
        <w:t>2020</w:t>
      </w:r>
    </w:p>
    <w:p w14:paraId="1D5D393B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1C694981" w14:textId="77777777"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E358EC4" w14:textId="77777777"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  <w:r w:rsidR="008B4954">
        <w:rPr>
          <w:rFonts w:ascii="Arial Narrow" w:hAnsi="Arial Narrow"/>
          <w:sz w:val="22"/>
          <w:szCs w:val="22"/>
        </w:rPr>
        <w:t>a opatrenia č.MF/14774/2017-74 (FS č.16/2017)</w:t>
      </w:r>
    </w:p>
    <w:p w14:paraId="37B2B1D2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5D5C9D1B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503EA2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423AAFBC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6074A9C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755848" w14:paraId="081E1E60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6A1C8A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79C7415" w14:textId="77777777" w:rsidR="000E0FA5" w:rsidRPr="00755848" w:rsidRDefault="000E0FA5" w:rsidP="00041524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041524">
              <w:rPr>
                <w:rFonts w:ascii="Arial Narrow" w:hAnsi="Arial Narrow" w:cs="Arial Narrow"/>
                <w:b/>
                <w:sz w:val="22"/>
                <w:szCs w:val="22"/>
              </w:rPr>
              <w:t>PRIMERA, s.r.o.</w:t>
            </w:r>
          </w:p>
        </w:tc>
      </w:tr>
      <w:tr w:rsidR="001F718C" w:rsidRPr="00755848" w14:paraId="061C5F29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6800D10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981DD86" w14:textId="77777777" w:rsidR="000E0FA5" w:rsidRPr="00755848" w:rsidRDefault="00041524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Novozámocká 3, 946 03 Nové Zámky</w:t>
            </w:r>
          </w:p>
        </w:tc>
      </w:tr>
      <w:tr w:rsidR="001F718C" w:rsidRPr="00755848" w14:paraId="4F6AF476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97B5694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B52576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5BAA95F1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5312F7A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AF748A4" w14:textId="77777777" w:rsidR="000E0FA5" w:rsidRPr="00755848" w:rsidRDefault="008B0093" w:rsidP="000415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041524">
              <w:rPr>
                <w:rFonts w:ascii="Arial Narrow" w:hAnsi="Arial Narrow" w:cs="Arial Narrow"/>
                <w:sz w:val="22"/>
                <w:szCs w:val="22"/>
              </w:rPr>
              <w:t>31.01.2002</w:t>
            </w:r>
          </w:p>
        </w:tc>
      </w:tr>
      <w:tr w:rsidR="001F718C" w:rsidRPr="00755848" w14:paraId="2784F01C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A471AA3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4D5C21F" w14:textId="77777777" w:rsidR="001F718C" w:rsidRPr="00755848" w:rsidRDefault="00041524" w:rsidP="000415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Veľkoobchod a maloobchod s osivami, sadivami, hnojivami</w:t>
            </w:r>
          </w:p>
        </w:tc>
      </w:tr>
      <w:tr w:rsidR="008B0093" w:rsidRPr="00755848" w14:paraId="7B0AD0C6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1FC3BA3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3488B169" w14:textId="77777777" w:rsidR="008B0093" w:rsidRPr="00755848" w:rsidRDefault="008B0093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02FF492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8F82EA5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4224D61" w14:textId="77777777" w:rsidR="004D2FC9" w:rsidRPr="00755848" w:rsidRDefault="004D2FC9" w:rsidP="008843F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10519D">
              <w:rPr>
                <w:rFonts w:ascii="Arial Narrow" w:hAnsi="Arial Narrow" w:cs="Arial Narrow"/>
                <w:sz w:val="22"/>
                <w:szCs w:val="22"/>
              </w:rPr>
              <w:t>20</w:t>
            </w:r>
          </w:p>
        </w:tc>
      </w:tr>
    </w:tbl>
    <w:p w14:paraId="16A4FDA9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2A3F63E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772A7BB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7767FEA1" w14:textId="77777777" w:rsidTr="000764C2">
        <w:tc>
          <w:tcPr>
            <w:tcW w:w="2197" w:type="dxa"/>
            <w:shd w:val="clear" w:color="auto" w:fill="auto"/>
          </w:tcPr>
          <w:p w14:paraId="33D826F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065BC0B4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08FC6D3F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56F7B1AC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A510F" w:rsidRPr="00755848" w14:paraId="621ECF54" w14:textId="77777777" w:rsidTr="000764C2">
        <w:tc>
          <w:tcPr>
            <w:tcW w:w="2197" w:type="dxa"/>
            <w:shd w:val="clear" w:color="auto" w:fill="auto"/>
          </w:tcPr>
          <w:p w14:paraId="6BA05CF3" w14:textId="77777777" w:rsidR="00DA510F" w:rsidRPr="00755848" w:rsidRDefault="00DA510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14:paraId="021AB6DD" w14:textId="77777777" w:rsidR="00DA510F" w:rsidRPr="00755848" w:rsidRDefault="00DA510F" w:rsidP="00DA510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793612</w:t>
            </w:r>
          </w:p>
        </w:tc>
        <w:tc>
          <w:tcPr>
            <w:tcW w:w="3260" w:type="dxa"/>
            <w:shd w:val="clear" w:color="auto" w:fill="auto"/>
          </w:tcPr>
          <w:p w14:paraId="55E5F501" w14:textId="77777777" w:rsidR="00DA510F" w:rsidRPr="00755848" w:rsidRDefault="00DA510F" w:rsidP="00ED026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751942</w:t>
            </w:r>
          </w:p>
        </w:tc>
        <w:tc>
          <w:tcPr>
            <w:tcW w:w="1276" w:type="dxa"/>
            <w:shd w:val="clear" w:color="auto" w:fill="auto"/>
          </w:tcPr>
          <w:p w14:paraId="71F51475" w14:textId="77777777" w:rsidR="00DA510F" w:rsidRPr="00755848" w:rsidRDefault="00DA510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A510F" w:rsidRPr="00755848" w14:paraId="5D7A18E7" w14:textId="77777777" w:rsidTr="000764C2">
        <w:tc>
          <w:tcPr>
            <w:tcW w:w="2197" w:type="dxa"/>
            <w:shd w:val="clear" w:color="auto" w:fill="auto"/>
          </w:tcPr>
          <w:p w14:paraId="5304A90C" w14:textId="77777777" w:rsidR="00DA510F" w:rsidRPr="00755848" w:rsidRDefault="00DA510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14:paraId="74D621E6" w14:textId="77777777" w:rsidR="00DA510F" w:rsidRPr="00755848" w:rsidRDefault="00DA510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1752582</w:t>
            </w:r>
          </w:p>
        </w:tc>
        <w:tc>
          <w:tcPr>
            <w:tcW w:w="3260" w:type="dxa"/>
            <w:shd w:val="clear" w:color="auto" w:fill="auto"/>
          </w:tcPr>
          <w:p w14:paraId="55DF6E03" w14:textId="77777777" w:rsidR="00DA510F" w:rsidRPr="00755848" w:rsidRDefault="00DA510F" w:rsidP="00ED026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1496361</w:t>
            </w:r>
          </w:p>
        </w:tc>
        <w:tc>
          <w:tcPr>
            <w:tcW w:w="1276" w:type="dxa"/>
            <w:shd w:val="clear" w:color="auto" w:fill="auto"/>
          </w:tcPr>
          <w:p w14:paraId="778C53DC" w14:textId="77777777" w:rsidR="00DA510F" w:rsidRPr="00755848" w:rsidRDefault="00DA510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A510F" w:rsidRPr="00755848" w14:paraId="64E17444" w14:textId="77777777" w:rsidTr="000764C2">
        <w:tc>
          <w:tcPr>
            <w:tcW w:w="2197" w:type="dxa"/>
            <w:shd w:val="clear" w:color="auto" w:fill="auto"/>
          </w:tcPr>
          <w:p w14:paraId="301A4B08" w14:textId="77777777" w:rsidR="00DA510F" w:rsidRPr="00755848" w:rsidRDefault="00DA510F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7BBD4812" w14:textId="77777777" w:rsidR="00DA510F" w:rsidRPr="00755848" w:rsidRDefault="0010519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5,5</w:t>
            </w:r>
          </w:p>
        </w:tc>
        <w:tc>
          <w:tcPr>
            <w:tcW w:w="3260" w:type="dxa"/>
            <w:shd w:val="clear" w:color="auto" w:fill="auto"/>
          </w:tcPr>
          <w:p w14:paraId="2782D666" w14:textId="77777777" w:rsidR="00DA510F" w:rsidRPr="00755848" w:rsidRDefault="00DA510F" w:rsidP="00ED0267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</w:t>
            </w:r>
          </w:p>
        </w:tc>
        <w:tc>
          <w:tcPr>
            <w:tcW w:w="1276" w:type="dxa"/>
            <w:shd w:val="clear" w:color="auto" w:fill="auto"/>
          </w:tcPr>
          <w:p w14:paraId="6167C445" w14:textId="77777777" w:rsidR="00DA510F" w:rsidRPr="00755848" w:rsidRDefault="00DA510F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38362F71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1C6DA9F" w14:textId="77777777" w:rsidR="00D42468" w:rsidRPr="00755848" w:rsidRDefault="00D42468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spĺňa veľkostné </w:t>
      </w:r>
      <w:r w:rsidR="003061CE"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="003061CE"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3061CE"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061CE"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="003061CE" w:rsidRPr="00755848">
        <w:rPr>
          <w:rFonts w:ascii="Arial Narrow" w:hAnsi="Arial Narrow" w:cs="Arial Narrow"/>
          <w:sz w:val="22"/>
          <w:szCs w:val="22"/>
        </w:rPr>
        <w:t>.</w:t>
      </w:r>
    </w:p>
    <w:p w14:paraId="14BDADB4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BBD7EBF" w14:textId="77777777" w:rsidR="001F718C" w:rsidRPr="0026782B" w:rsidRDefault="00E76CF5" w:rsidP="009353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26782B">
        <w:rPr>
          <w:rFonts w:ascii="Arial Narrow" w:hAnsi="Arial Narrow" w:cs="Arial Narrow"/>
          <w:sz w:val="22"/>
          <w:szCs w:val="22"/>
        </w:rPr>
        <w:t>Dátum schválenia účtovnej závierky za bezprostredne predchádzajúce účtovné obdobie príslušným orgánom účtovnej jednotky:</w:t>
      </w:r>
      <w:r w:rsidR="00041524" w:rsidRPr="0026782B">
        <w:rPr>
          <w:rFonts w:ascii="Arial Narrow" w:hAnsi="Arial Narrow" w:cs="Arial Narrow"/>
          <w:sz w:val="22"/>
          <w:szCs w:val="22"/>
        </w:rPr>
        <w:t xml:space="preserve"> </w:t>
      </w:r>
      <w:r w:rsidR="00B564EF" w:rsidRPr="00B564EF">
        <w:rPr>
          <w:rFonts w:ascii="Arial Narrow" w:hAnsi="Arial Narrow" w:cs="Arial Narrow"/>
          <w:b/>
          <w:sz w:val="22"/>
          <w:szCs w:val="22"/>
        </w:rPr>
        <w:t>30</w:t>
      </w:r>
      <w:r w:rsidR="00B553C2" w:rsidRPr="00B564EF">
        <w:rPr>
          <w:rFonts w:ascii="Arial Narrow" w:hAnsi="Arial Narrow" w:cs="Arial Narrow"/>
          <w:b/>
          <w:sz w:val="22"/>
          <w:szCs w:val="22"/>
        </w:rPr>
        <w:t>.0</w:t>
      </w:r>
      <w:r w:rsidR="00B564EF" w:rsidRPr="00B564EF">
        <w:rPr>
          <w:rFonts w:ascii="Arial Narrow" w:hAnsi="Arial Narrow" w:cs="Arial Narrow"/>
          <w:b/>
          <w:sz w:val="22"/>
          <w:szCs w:val="22"/>
        </w:rPr>
        <w:t>6.2020</w:t>
      </w:r>
    </w:p>
    <w:p w14:paraId="3FB4539B" w14:textId="77777777"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3F84292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041524">
        <w:rPr>
          <w:rFonts w:ascii="Arial Narrow" w:hAnsi="Arial Narrow" w:cs="Arial Narrow"/>
          <w:sz w:val="22"/>
          <w:szCs w:val="22"/>
        </w:rPr>
        <w:t xml:space="preserve"> </w:t>
      </w:r>
      <w:r w:rsidR="00041524" w:rsidRPr="0026782B">
        <w:rPr>
          <w:rFonts w:ascii="Arial Narrow" w:hAnsi="Arial Narrow" w:cs="Arial Narrow"/>
          <w:b/>
          <w:sz w:val="22"/>
          <w:szCs w:val="22"/>
        </w:rPr>
        <w:t>riadna za predpokladu nepretržitého pokračovania činnosti</w:t>
      </w:r>
    </w:p>
    <w:p w14:paraId="661E85AC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BFAFEE3" w14:textId="77777777" w:rsidR="00C87B89" w:rsidRPr="0026782B" w:rsidRDefault="00E76CF5" w:rsidP="00935334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6782B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26782B">
        <w:rPr>
          <w:rFonts w:ascii="Arial Narrow" w:hAnsi="Arial Narrow" w:cs="Arial Narrow"/>
          <w:bCs/>
          <w:sz w:val="22"/>
          <w:szCs w:val="22"/>
        </w:rPr>
        <w:t>) Údaje o</w:t>
      </w:r>
      <w:r w:rsidR="00EA33CE" w:rsidRPr="0026782B">
        <w:rPr>
          <w:rFonts w:ascii="Arial Narrow" w:hAnsi="Arial Narrow" w:cs="Arial Narrow"/>
          <w:bCs/>
          <w:sz w:val="22"/>
          <w:szCs w:val="22"/>
        </w:rPr>
        <w:t> </w:t>
      </w:r>
      <w:r w:rsidR="00C87B89" w:rsidRPr="0026782B">
        <w:rPr>
          <w:rFonts w:ascii="Arial Narrow" w:hAnsi="Arial Narrow" w:cs="Arial Narrow"/>
          <w:bCs/>
          <w:sz w:val="22"/>
          <w:szCs w:val="22"/>
        </w:rPr>
        <w:t>skupine</w:t>
      </w:r>
      <w:r w:rsidR="00EA33CE" w:rsidRPr="0026782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 w:rsidRPr="0026782B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26782B">
        <w:rPr>
          <w:rFonts w:ascii="Arial Narrow" w:hAnsi="Arial Narrow" w:cs="Arial Narrow"/>
          <w:bCs/>
          <w:sz w:val="22"/>
          <w:szCs w:val="22"/>
        </w:rPr>
        <w:t>v súvislosti s konsolidáciou</w:t>
      </w:r>
      <w:r w:rsidR="00C87B89" w:rsidRPr="0026782B">
        <w:rPr>
          <w:rFonts w:ascii="Arial Narrow" w:hAnsi="Arial Narrow" w:cs="Arial Narrow"/>
          <w:bCs/>
          <w:sz w:val="22"/>
          <w:szCs w:val="22"/>
        </w:rPr>
        <w:t>:</w:t>
      </w:r>
      <w:r w:rsidR="00041524" w:rsidRPr="0026782B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41524" w:rsidRPr="0026782B">
        <w:rPr>
          <w:rFonts w:ascii="Arial Narrow" w:hAnsi="Arial Narrow" w:cs="Arial Narrow"/>
          <w:b/>
          <w:bCs/>
          <w:sz w:val="22"/>
          <w:szCs w:val="22"/>
        </w:rPr>
        <w:t>spoločnosť nevstupuje do konsolidácie</w:t>
      </w:r>
    </w:p>
    <w:p w14:paraId="2711176B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5BC2C40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E76CF5" w:rsidRPr="00755848" w14:paraId="7532E54E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2EFA7EEC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AE3FE3F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779DA0E8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74170749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C93D97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F09CADA" w14:textId="77777777" w:rsidR="00A84C9F" w:rsidRPr="00755848" w:rsidRDefault="00A84C9F" w:rsidP="00B564E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564EF">
              <w:rPr>
                <w:rFonts w:ascii="Arial Narrow" w:hAnsi="Arial Narrow" w:cs="Arial Narrow"/>
                <w:sz w:val="22"/>
                <w:szCs w:val="22"/>
              </w:rPr>
              <w:t>5,5</w:t>
            </w:r>
          </w:p>
        </w:tc>
        <w:tc>
          <w:tcPr>
            <w:tcW w:w="1214" w:type="pct"/>
            <w:vAlign w:val="bottom"/>
          </w:tcPr>
          <w:p w14:paraId="05B7B7E9" w14:textId="77777777" w:rsidR="00A84C9F" w:rsidRPr="00755848" w:rsidRDefault="00B553C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</w:t>
            </w:r>
          </w:p>
        </w:tc>
      </w:tr>
      <w:tr w:rsidR="00041524" w:rsidRPr="00755848" w14:paraId="24231030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327F6AB7" w14:textId="77777777" w:rsidR="00041524" w:rsidRPr="00755848" w:rsidRDefault="00041524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4" w:type="pct"/>
            <w:vAlign w:val="bottom"/>
          </w:tcPr>
          <w:p w14:paraId="5D2DB73C" w14:textId="77777777" w:rsidR="00041524" w:rsidRPr="00755848" w:rsidRDefault="0004152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4" w:type="pct"/>
            <w:vAlign w:val="bottom"/>
          </w:tcPr>
          <w:p w14:paraId="3DDB60F3" w14:textId="77777777" w:rsidR="00041524" w:rsidRDefault="00041524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030C6F8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1A4E0784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E830A53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442FF4E8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7ED3518D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26782B">
        <w:rPr>
          <w:rFonts w:ascii="Arial Narrow" w:hAnsi="Arial Narrow" w:cs="Arial Narrow"/>
          <w:bCs/>
          <w:sz w:val="22"/>
          <w:szCs w:val="22"/>
        </w:rPr>
        <w:t>Informácie o orgánoch účtovnej jednotky</w:t>
      </w:r>
      <w:r w:rsidR="00F0347E" w:rsidRPr="0026782B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celková suma pôžičky, suma splatenej pôžičky, suma odpustenej </w:t>
      </w:r>
      <w:r w:rsidRPr="00755848">
        <w:rPr>
          <w:rFonts w:ascii="Arial Narrow" w:hAnsi="Arial Narrow" w:cs="Arial Narrow"/>
          <w:bCs/>
          <w:sz w:val="22"/>
          <w:szCs w:val="22"/>
        </w:rPr>
        <w:lastRenderedPageBreak/>
        <w:t>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0347E" w:rsidRPr="00755848" w14:paraId="3B351105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BEC964C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0E4E8FB2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6EB47F9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C85BC7A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7DDAC681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4CFE2CF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4E0FBB00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5610F757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419C671E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282CB8BA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71FEB">
              <w:rPr>
                <w:rFonts w:ascii="Arial Narrow" w:hAnsi="Arial Narrow"/>
                <w:sz w:val="22"/>
                <w:szCs w:val="22"/>
              </w:rPr>
              <w:t>Negatívne</w:t>
            </w:r>
          </w:p>
        </w:tc>
        <w:tc>
          <w:tcPr>
            <w:tcW w:w="1701" w:type="dxa"/>
            <w:noWrap/>
            <w:vAlign w:val="center"/>
            <w:hideMark/>
          </w:tcPr>
          <w:p w14:paraId="56B76E58" w14:textId="77777777" w:rsidR="00F0347E" w:rsidRPr="00755848" w:rsidRDefault="00B71FEB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Negatívne</w:t>
            </w:r>
          </w:p>
        </w:tc>
      </w:tr>
      <w:tr w:rsidR="00F0347E" w:rsidRPr="00755848" w14:paraId="17825F00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63EDA87C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2F657BC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B71FEB">
              <w:rPr>
                <w:rFonts w:ascii="Arial Narrow" w:hAnsi="Arial Narrow"/>
                <w:sz w:val="22"/>
                <w:szCs w:val="22"/>
              </w:rPr>
              <w:t>Nie je zriadený</w:t>
            </w:r>
          </w:p>
        </w:tc>
        <w:tc>
          <w:tcPr>
            <w:tcW w:w="1701" w:type="dxa"/>
            <w:noWrap/>
            <w:vAlign w:val="center"/>
            <w:hideMark/>
          </w:tcPr>
          <w:p w14:paraId="63498BBB" w14:textId="77777777" w:rsidR="00F0347E" w:rsidRPr="00755848" w:rsidRDefault="00B71FEB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Nie je zriadený</w:t>
            </w:r>
          </w:p>
        </w:tc>
      </w:tr>
      <w:tr w:rsidR="00F0347E" w:rsidRPr="00755848" w14:paraId="2587DE7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F834336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69B66201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4DAB61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6CEC2057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686DE307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AAB6A0B" w14:textId="77777777" w:rsidR="00F0347E" w:rsidRPr="00755848" w:rsidRDefault="00B71FEB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Nie je zriadený</w:t>
            </w:r>
          </w:p>
        </w:tc>
        <w:tc>
          <w:tcPr>
            <w:tcW w:w="1701" w:type="dxa"/>
            <w:noWrap/>
            <w:vAlign w:val="center"/>
          </w:tcPr>
          <w:p w14:paraId="7D10146A" w14:textId="77777777" w:rsidR="00F0347E" w:rsidRPr="00755848" w:rsidRDefault="00B71FEB" w:rsidP="00EF4F0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Nie je zriadený</w:t>
            </w:r>
          </w:p>
        </w:tc>
      </w:tr>
      <w:tr w:rsidR="00F0347E" w:rsidRPr="00755848" w14:paraId="13EAAB38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9A190E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641E6E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9433F9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2CB73B64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C6E4013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C9CDD15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28DA7A12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089DFBA" w14:textId="77777777" w:rsidR="0026782B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26782B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26782B">
        <w:rPr>
          <w:rFonts w:ascii="Arial Narrow" w:hAnsi="Arial Narrow" w:cs="Arial Narrow"/>
          <w:sz w:val="22"/>
          <w:szCs w:val="22"/>
        </w:rPr>
        <w:t>plnen</w:t>
      </w:r>
      <w:r w:rsidR="00755E77" w:rsidRPr="0026782B">
        <w:rPr>
          <w:rFonts w:ascii="Arial Narrow" w:hAnsi="Arial Narrow" w:cs="Arial Narrow"/>
          <w:sz w:val="22"/>
          <w:szCs w:val="22"/>
        </w:rPr>
        <w:t>i</w:t>
      </w:r>
      <w:r w:rsidRPr="0026782B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26782B">
        <w:rPr>
          <w:rFonts w:ascii="Arial Narrow" w:hAnsi="Arial Narrow" w:cs="Arial Narrow"/>
          <w:sz w:val="22"/>
          <w:szCs w:val="22"/>
        </w:rPr>
        <w:t>predpokladu, že účtovná jednotka bude nepretržite pokračovať vo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2458BE96" w14:textId="77777777" w:rsidR="00755E77" w:rsidRPr="0026782B" w:rsidRDefault="00B71F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26782B">
        <w:rPr>
          <w:rFonts w:ascii="Arial Narrow" w:hAnsi="Arial Narrow" w:cs="Arial Narrow"/>
          <w:b/>
          <w:sz w:val="22"/>
          <w:szCs w:val="22"/>
        </w:rPr>
        <w:t xml:space="preserve"> áno, účtovná jednotka bude nepretržite pokračovať vo svojej činnosti</w:t>
      </w:r>
    </w:p>
    <w:p w14:paraId="7B943610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7FEAFF24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54B07AE" w14:textId="77777777" w:rsidR="00182CD7" w:rsidRPr="0026782B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26782B">
        <w:rPr>
          <w:rFonts w:ascii="Arial Narrow" w:hAnsi="Arial Narrow" w:cs="Arial Narrow"/>
          <w:sz w:val="22"/>
          <w:szCs w:val="22"/>
        </w:rPr>
        <w:t>Informácia o zmenách účtovných zásad a zmenách účtovných metód,</w:t>
      </w:r>
      <w:r w:rsidRPr="00755848">
        <w:rPr>
          <w:rFonts w:ascii="Arial Narrow" w:hAnsi="Arial Narrow" w:cs="Arial Narrow"/>
          <w:sz w:val="22"/>
          <w:szCs w:val="22"/>
        </w:rPr>
        <w:t xml:space="preserve"> a to s </w:t>
      </w:r>
      <w:r w:rsidRPr="0026782B">
        <w:rPr>
          <w:rFonts w:ascii="Arial Narrow" w:hAnsi="Arial Narrow" w:cs="Arial Narrow"/>
          <w:sz w:val="22"/>
          <w:szCs w:val="22"/>
        </w:rPr>
        <w:t>uvedením dôvodu ich uplatnenia a ich vplyvu na hodnotu majetku, záväzkov, vlastného imania a výsledku hospodárenia</w:t>
      </w:r>
      <w:r w:rsidR="00C84F78" w:rsidRPr="0026782B">
        <w:rPr>
          <w:rFonts w:ascii="Arial Narrow" w:hAnsi="Arial Narrow" w:cs="Arial Narrow"/>
          <w:sz w:val="22"/>
          <w:szCs w:val="22"/>
        </w:rPr>
        <w:t>.</w:t>
      </w:r>
      <w:r w:rsidRPr="0026782B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 nie sú hodnoty za bezprostredne predchádzajúce účtovné obdobie v jednotlivých súčastiach účtovnej závierky porovnateľné, uvádza sa vysvetlenie v neporovnateľných hodnotách:</w:t>
      </w:r>
      <w:r w:rsidR="0026782B">
        <w:rPr>
          <w:rFonts w:ascii="Arial Narrow" w:hAnsi="Arial Narrow" w:cs="Arial Narrow"/>
          <w:sz w:val="22"/>
          <w:szCs w:val="22"/>
        </w:rPr>
        <w:t xml:space="preserve"> </w:t>
      </w:r>
      <w:r w:rsidR="0026782B" w:rsidRPr="0026782B">
        <w:rPr>
          <w:rFonts w:ascii="Arial Narrow" w:hAnsi="Arial Narrow" w:cs="Arial Narrow"/>
          <w:b/>
          <w:sz w:val="22"/>
          <w:szCs w:val="22"/>
        </w:rPr>
        <w:t>nevykonali sa žiadne zmeny</w:t>
      </w:r>
    </w:p>
    <w:p w14:paraId="5A7284F0" w14:textId="77777777"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662C639" w14:textId="77777777" w:rsidR="00E43AEB" w:rsidRPr="0026782B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26782B">
        <w:rPr>
          <w:rFonts w:ascii="Arial Narrow" w:hAnsi="Arial Narrow" w:cs="Arial Narrow"/>
          <w:sz w:val="22"/>
          <w:szCs w:val="22"/>
        </w:rPr>
        <w:t>Informácie o charaktere a účele transakcií, ktoré sa neuvádzajú v súvahe, pričom sa uvádza finančný vplyv týchto transakcií na účtovnú jednotku, ak sú riziká alebo prínosy vyplývajúce</w:t>
      </w:r>
      <w:r w:rsidRPr="00755848">
        <w:rPr>
          <w:rFonts w:ascii="Arial Narrow" w:hAnsi="Arial Narrow" w:cs="Arial Narrow"/>
          <w:sz w:val="22"/>
          <w:szCs w:val="22"/>
        </w:rPr>
        <w:t xml:space="preserve">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>segmente</w:t>
      </w:r>
      <w:r w:rsidRPr="0026782B">
        <w:rPr>
          <w:rFonts w:ascii="Arial Narrow" w:hAnsi="Arial Narrow" w:cs="Arial Narrow"/>
          <w:b/>
          <w:sz w:val="22"/>
          <w:szCs w:val="22"/>
        </w:rPr>
        <w:t xml:space="preserve">):  </w:t>
      </w:r>
      <w:r w:rsidR="00B71FEB" w:rsidRPr="0026782B">
        <w:rPr>
          <w:rFonts w:ascii="Arial Narrow" w:hAnsi="Arial Narrow" w:cs="Arial Narrow"/>
          <w:b/>
          <w:sz w:val="22"/>
          <w:szCs w:val="22"/>
        </w:rPr>
        <w:t xml:space="preserve"> nie sú </w:t>
      </w:r>
      <w:r w:rsidRPr="0026782B">
        <w:rPr>
          <w:rFonts w:ascii="Arial Narrow" w:hAnsi="Arial Narrow" w:cs="Arial Narrow"/>
          <w:b/>
          <w:sz w:val="22"/>
          <w:szCs w:val="22"/>
        </w:rPr>
        <w:t xml:space="preserve">  </w:t>
      </w:r>
    </w:p>
    <w:p w14:paraId="465B6D25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3C7708C5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3D984FB9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1737441A" w14:textId="77777777"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0CCD72E7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E3C4F6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BEA724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1ED48F" w14:textId="77777777"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02F0EB6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BDD29F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D45FB46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C57A49" w14:textId="77777777" w:rsidR="00BA43D8" w:rsidRPr="00755848" w:rsidRDefault="002678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6E1435" w:rsidRPr="00755848" w14:paraId="7E457604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84BB8A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1BA28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362C12" w14:textId="77777777" w:rsidR="00BA43D8" w:rsidRPr="00755848" w:rsidRDefault="002678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6E1435" w:rsidRPr="00755848" w14:paraId="1BEFF96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CD8298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17E6E5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C01CBAF" w14:textId="77777777" w:rsidR="00BA43D8" w:rsidRPr="00755848" w:rsidRDefault="0026782B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6E1435" w:rsidRPr="00755848" w14:paraId="5909855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3EBB01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198FB1D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4E67B00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 w:rsidR="00B71FE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6E1435" w:rsidRPr="00755848" w14:paraId="1E03FC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4C57DB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D347D2" w14:textId="77777777"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772645" w14:textId="77777777" w:rsidR="00BA43D8" w:rsidRPr="00755848" w:rsidRDefault="002678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9C61DF" w:rsidRPr="00755848" w14:paraId="1B300B3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093F7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FD3CDF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B9200A9" w14:textId="77777777" w:rsidR="009C61DF" w:rsidRPr="00755848" w:rsidRDefault="0026782B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9C61DF" w:rsidRPr="00755848" w14:paraId="591E6F28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2B232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F192A0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092C1B7" w14:textId="77777777" w:rsidR="009C61DF" w:rsidRPr="00755848" w:rsidRDefault="002678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9C61DF" w:rsidRPr="00755848" w14:paraId="76A12E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F9B3E0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1A76CF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0CBC51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14:paraId="44DE37E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8DE08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EB801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E9F0060" w14:textId="77777777" w:rsidR="009C61DF" w:rsidRPr="00755848" w:rsidRDefault="002678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="00B71FE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9C61DF" w:rsidRPr="00755848" w14:paraId="365BA97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14126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913DA8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9B45633" w14:textId="77777777" w:rsidR="009C61DF" w:rsidRPr="00755848" w:rsidRDefault="0026782B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9C61DF" w:rsidRPr="00755848" w14:paraId="6E71C85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81D46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0BE9C3C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B7C6669" w14:textId="77777777" w:rsidR="009C61DF" w:rsidRPr="00755848" w:rsidRDefault="002678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9C61DF" w:rsidRPr="00755848" w14:paraId="1E94034A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1EED8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89F6C8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D21BB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  <w:r w:rsidR="00B71FE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9C61DF" w:rsidRPr="00755848" w14:paraId="72DBF23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4EE73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1088E03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03CAD95" w14:textId="77777777" w:rsidR="009C61DF" w:rsidRPr="00755848" w:rsidRDefault="002678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9C61DF" w:rsidRPr="00755848" w14:paraId="30E660A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E7F90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4A563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DB5F5E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  <w:r w:rsidR="00B71FE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</w:p>
        </w:tc>
      </w:tr>
      <w:tr w:rsidR="009C61DF" w:rsidRPr="00755848" w14:paraId="02EDDCD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115E54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09474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F0160D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F80F9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3E2D2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56ED1D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7D34814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7F4626E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E6680F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32EBA1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F8653B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14:paraId="68059192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4EAE0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771B30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E5AAF58" w14:textId="77777777" w:rsidR="009C61DF" w:rsidRPr="00755848" w:rsidRDefault="002678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9C61DF" w:rsidRPr="00755848" w14:paraId="4AA69998" w14:textId="77777777" w:rsidTr="00433587">
        <w:tc>
          <w:tcPr>
            <w:tcW w:w="706" w:type="dxa"/>
            <w:shd w:val="clear" w:color="auto" w:fill="auto"/>
          </w:tcPr>
          <w:p w14:paraId="38AE6D46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14:paraId="16A2EB1A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032201AA" w14:textId="77777777" w:rsidR="009C61DF" w:rsidRPr="00755848" w:rsidRDefault="002678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9C61DF" w:rsidRPr="00755848" w14:paraId="26A9A0A2" w14:textId="77777777" w:rsidTr="00433587">
        <w:tc>
          <w:tcPr>
            <w:tcW w:w="706" w:type="dxa"/>
            <w:shd w:val="clear" w:color="auto" w:fill="auto"/>
          </w:tcPr>
          <w:p w14:paraId="745F36F5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14:paraId="03CC4493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14:paraId="4E6F80B6" w14:textId="77777777" w:rsidR="009C61DF" w:rsidRPr="00755848" w:rsidRDefault="0026782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x</w:t>
            </w:r>
          </w:p>
        </w:tc>
      </w:tr>
      <w:tr w:rsidR="009C61DF" w:rsidRPr="00755848" w14:paraId="1CF30B1E" w14:textId="77777777" w:rsidTr="00433587">
        <w:tc>
          <w:tcPr>
            <w:tcW w:w="706" w:type="dxa"/>
            <w:shd w:val="clear" w:color="auto" w:fill="auto"/>
          </w:tcPr>
          <w:p w14:paraId="54842A83" w14:textId="77777777"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14:paraId="6D5FBE40" w14:textId="77777777"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0D129537" w14:textId="77777777"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2FE30DA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5CA4E273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3C904C04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14:paraId="06C1010F" w14:textId="77777777" w:rsidR="006E1435" w:rsidRPr="0026782B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26782B">
        <w:rPr>
          <w:rFonts w:ascii="Arial Narrow" w:hAnsi="Arial Narrow" w:cs="Arial Narrow"/>
          <w:sz w:val="22"/>
          <w:szCs w:val="22"/>
        </w:rPr>
        <w:t>d) Určenie ocenenia finančných nástrojov alebo majetku, ktorý nie je finančným nástrojom pri oceňovaní reálnou hodnotou:</w:t>
      </w:r>
      <w:r w:rsidR="00B71FEB" w:rsidRPr="0026782B">
        <w:rPr>
          <w:rFonts w:ascii="Arial Narrow" w:hAnsi="Arial Narrow" w:cs="Arial Narrow"/>
          <w:sz w:val="22"/>
          <w:szCs w:val="22"/>
        </w:rPr>
        <w:t xml:space="preserve"> </w:t>
      </w:r>
      <w:r w:rsidR="00B71FEB" w:rsidRPr="0026782B">
        <w:rPr>
          <w:rFonts w:ascii="Arial Narrow" w:hAnsi="Arial Narrow" w:cs="Arial Narrow"/>
          <w:b/>
          <w:sz w:val="22"/>
          <w:szCs w:val="22"/>
        </w:rPr>
        <w:t>negatívne</w:t>
      </w:r>
    </w:p>
    <w:p w14:paraId="35525A7E" w14:textId="77777777" w:rsidR="006E1435" w:rsidRPr="0026782B" w:rsidRDefault="0026737F" w:rsidP="00433587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</w:t>
      </w:r>
      <w:r w:rsidRPr="0026782B">
        <w:rPr>
          <w:rFonts w:ascii="Arial Narrow" w:hAnsi="Arial Narrow" w:cs="Arial Narrow"/>
          <w:sz w:val="22"/>
          <w:szCs w:val="22"/>
        </w:rPr>
        <w:t>Určenie ocenenia finančných nástrojov pri oceňovaní obstarávacou cenou alebo vlastnými</w:t>
      </w:r>
      <w:r w:rsidRPr="00755848">
        <w:rPr>
          <w:rFonts w:ascii="Arial Narrow" w:hAnsi="Arial Narrow" w:cs="Arial Narrow"/>
          <w:sz w:val="22"/>
          <w:szCs w:val="22"/>
        </w:rPr>
        <w:t xml:space="preserve"> nákladmi:</w:t>
      </w:r>
      <w:r w:rsidR="00B71FEB">
        <w:rPr>
          <w:rFonts w:ascii="Arial Narrow" w:hAnsi="Arial Narrow" w:cs="Arial Narrow"/>
          <w:sz w:val="22"/>
          <w:szCs w:val="22"/>
        </w:rPr>
        <w:t xml:space="preserve"> </w:t>
      </w:r>
      <w:r w:rsidR="00B71FEB" w:rsidRPr="0026782B">
        <w:rPr>
          <w:rFonts w:ascii="Arial Narrow" w:hAnsi="Arial Narrow" w:cs="Arial Narrow"/>
          <w:b/>
          <w:sz w:val="22"/>
          <w:szCs w:val="22"/>
        </w:rPr>
        <w:t>negatívne</w:t>
      </w:r>
    </w:p>
    <w:p w14:paraId="33665689" w14:textId="77777777" w:rsidR="00E8271B" w:rsidRPr="0026782B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</w:t>
      </w:r>
      <w:r w:rsidRPr="0026782B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26782B">
        <w:rPr>
          <w:rFonts w:ascii="Arial Narrow" w:hAnsi="Arial Narrow" w:cs="Arial Narrow"/>
          <w:b/>
          <w:sz w:val="22"/>
          <w:szCs w:val="22"/>
        </w:rPr>
        <w:t>nepoužila</w:t>
      </w:r>
      <w:r w:rsidRPr="0026782B">
        <w:rPr>
          <w:rFonts w:ascii="Arial Narrow" w:hAnsi="Arial Narrow" w:cs="Arial Narrow"/>
          <w:sz w:val="22"/>
          <w:szCs w:val="22"/>
        </w:rPr>
        <w:t xml:space="preserve"> dobrovoľné oceňovanie obchodných podielov metódou vlastného imania (§ 27/9 ZoU).</w:t>
      </w:r>
    </w:p>
    <w:p w14:paraId="78129989" w14:textId="77777777" w:rsidR="002342CE" w:rsidRPr="00755848" w:rsidRDefault="002342CE" w:rsidP="002342CE"/>
    <w:p w14:paraId="7C991FD1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755848" w14:paraId="0E953F0C" w14:textId="77777777" w:rsidTr="00433587">
        <w:tc>
          <w:tcPr>
            <w:tcW w:w="4218" w:type="dxa"/>
          </w:tcPr>
          <w:p w14:paraId="1966894B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0DADB92C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5CA585E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50FD71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5BBBB98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4BC9CCB5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17BF12F9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18479E6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25223691" w14:textId="77777777" w:rsidTr="00433587">
        <w:tc>
          <w:tcPr>
            <w:tcW w:w="4218" w:type="dxa"/>
          </w:tcPr>
          <w:p w14:paraId="0EA0707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C07A5E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0C736D00" w14:textId="77777777" w:rsidR="00126DE3" w:rsidRPr="00755848" w:rsidRDefault="0026782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14:paraId="43295EAF" w14:textId="77777777" w:rsidR="00126DE3" w:rsidRPr="00755848" w:rsidRDefault="0026782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14:paraId="111305B2" w14:textId="77777777" w:rsidTr="00433587">
        <w:tc>
          <w:tcPr>
            <w:tcW w:w="4218" w:type="dxa"/>
          </w:tcPr>
          <w:p w14:paraId="2C942E18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4BB92B41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19BD42F8" w14:textId="77777777" w:rsidR="00126DE3" w:rsidRPr="00755848" w:rsidRDefault="0026782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14:paraId="0CBEDC38" w14:textId="77777777" w:rsidR="00126DE3" w:rsidRPr="00755848" w:rsidRDefault="0026782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14:paraId="1F7D4D78" w14:textId="77777777" w:rsidTr="00433587">
        <w:tc>
          <w:tcPr>
            <w:tcW w:w="4218" w:type="dxa"/>
          </w:tcPr>
          <w:p w14:paraId="21CE3DBB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0022EE0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71233C5" w14:textId="77777777" w:rsidR="00126DE3" w:rsidRPr="00755848" w:rsidRDefault="0026782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14:paraId="7058F35E" w14:textId="77777777" w:rsidR="00126DE3" w:rsidRPr="00755848" w:rsidRDefault="0026782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  <w:tr w:rsidR="00126DE3" w:rsidRPr="00755848" w14:paraId="7416E887" w14:textId="77777777" w:rsidTr="00433587">
        <w:tc>
          <w:tcPr>
            <w:tcW w:w="4218" w:type="dxa"/>
          </w:tcPr>
          <w:p w14:paraId="2511B2DC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3307799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40D05D43" w14:textId="77777777" w:rsidR="00126DE3" w:rsidRPr="00755848" w:rsidRDefault="0026782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1496B127" w14:textId="77777777" w:rsidR="00126DE3" w:rsidRPr="00755848" w:rsidRDefault="0026782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1/48M</w:t>
            </w:r>
          </w:p>
        </w:tc>
      </w:tr>
      <w:tr w:rsidR="00126DE3" w:rsidRPr="00755848" w14:paraId="3E09BA68" w14:textId="77777777" w:rsidTr="00433587">
        <w:tc>
          <w:tcPr>
            <w:tcW w:w="4218" w:type="dxa"/>
          </w:tcPr>
          <w:p w14:paraId="2DE36833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821286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7B17898C" w14:textId="77777777" w:rsidR="00126DE3" w:rsidRPr="00755848" w:rsidRDefault="0026782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5104BE6A" w14:textId="77777777" w:rsidR="00126DE3" w:rsidRPr="00755848" w:rsidRDefault="0026782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1/48M</w:t>
            </w:r>
          </w:p>
        </w:tc>
      </w:tr>
      <w:tr w:rsidR="00126DE3" w:rsidRPr="00755848" w14:paraId="2E448951" w14:textId="77777777" w:rsidTr="00433587">
        <w:tc>
          <w:tcPr>
            <w:tcW w:w="4218" w:type="dxa"/>
          </w:tcPr>
          <w:p w14:paraId="1640EFB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5439015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9F559D9" w14:textId="77777777" w:rsidR="00126DE3" w:rsidRPr="00755848" w:rsidRDefault="0026782B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4849B3F" w14:textId="77777777" w:rsidR="00126DE3" w:rsidRPr="00755848" w:rsidRDefault="0026782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1/48M</w:t>
            </w:r>
          </w:p>
        </w:tc>
      </w:tr>
      <w:tr w:rsidR="00126DE3" w:rsidRPr="00755848" w14:paraId="5AB3A1B0" w14:textId="77777777" w:rsidTr="00433587">
        <w:tc>
          <w:tcPr>
            <w:tcW w:w="4218" w:type="dxa"/>
          </w:tcPr>
          <w:p w14:paraId="1654C291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CB8FBD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6FA2EFD3" w14:textId="77777777" w:rsidR="00126DE3" w:rsidRPr="00755848" w:rsidRDefault="0026782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  <w:tc>
          <w:tcPr>
            <w:tcW w:w="2268" w:type="dxa"/>
          </w:tcPr>
          <w:p w14:paraId="58D767BD" w14:textId="77777777" w:rsidR="00126DE3" w:rsidRPr="00755848" w:rsidRDefault="0026782B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x</w:t>
            </w:r>
          </w:p>
        </w:tc>
      </w:tr>
    </w:tbl>
    <w:p w14:paraId="384EC996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41984181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0915CCAE" w14:textId="77777777" w:rsidR="0084757D" w:rsidRPr="004D1661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D1661">
        <w:rPr>
          <w:rFonts w:ascii="Arial Narrow" w:hAnsi="Arial Narrow" w:cs="Arial"/>
          <w:sz w:val="22"/>
          <w:szCs w:val="22"/>
        </w:rPr>
        <w:t xml:space="preserve">UJ používa </w:t>
      </w:r>
      <w:r w:rsidR="0084757D" w:rsidRPr="004D1661">
        <w:rPr>
          <w:rFonts w:ascii="Arial Narrow" w:hAnsi="Arial Narrow" w:cs="Arial"/>
          <w:sz w:val="22"/>
          <w:szCs w:val="22"/>
        </w:rPr>
        <w:t xml:space="preserve">rovnaké </w:t>
      </w:r>
      <w:r w:rsidRPr="004D1661">
        <w:rPr>
          <w:rFonts w:ascii="Arial Narrow" w:hAnsi="Arial Narrow" w:cs="Arial"/>
          <w:sz w:val="22"/>
          <w:szCs w:val="22"/>
        </w:rPr>
        <w:t xml:space="preserve">účtovné </w:t>
      </w:r>
      <w:r w:rsidR="0084757D" w:rsidRPr="004D1661">
        <w:rPr>
          <w:rFonts w:ascii="Arial Narrow" w:hAnsi="Arial Narrow" w:cs="Arial"/>
          <w:sz w:val="22"/>
          <w:szCs w:val="22"/>
        </w:rPr>
        <w:t>a daňové odpisy</w:t>
      </w:r>
      <w:r w:rsidRPr="004D1661">
        <w:rPr>
          <w:rFonts w:ascii="Arial Narrow" w:hAnsi="Arial Narrow" w:cs="Arial"/>
          <w:sz w:val="22"/>
          <w:szCs w:val="22"/>
        </w:rPr>
        <w:t xml:space="preserve">. Majetok sa začína odpisovať v mesiaci, kedy bol zaradený do užívania. </w:t>
      </w:r>
    </w:p>
    <w:p w14:paraId="2459E862" w14:textId="77777777" w:rsidR="0084757D" w:rsidRPr="004D1661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D1661">
        <w:rPr>
          <w:rFonts w:ascii="Arial Narrow" w:hAnsi="Arial Narrow" w:cs="Arial"/>
          <w:sz w:val="22"/>
          <w:szCs w:val="22"/>
        </w:rPr>
        <w:t xml:space="preserve">UJ používa rovnomerné odpisovanie dlhodobého hmotného majetku a dlhodobého nehmotného majetku. </w:t>
      </w:r>
      <w:r w:rsidR="0084757D" w:rsidRPr="004D1661">
        <w:rPr>
          <w:rFonts w:ascii="Arial Narrow" w:hAnsi="Arial Narrow" w:cs="Arial"/>
          <w:sz w:val="22"/>
          <w:szCs w:val="22"/>
        </w:rPr>
        <w:t>Vedie p</w:t>
      </w:r>
      <w:r w:rsidRPr="004D1661">
        <w:rPr>
          <w:rFonts w:ascii="Arial Narrow" w:hAnsi="Arial Narrow" w:cs="Arial"/>
          <w:sz w:val="22"/>
          <w:szCs w:val="22"/>
        </w:rPr>
        <w:t>odrobný účtovný odpisový plán po položkách</w:t>
      </w:r>
      <w:r w:rsidR="0084757D" w:rsidRPr="004D1661">
        <w:rPr>
          <w:rFonts w:ascii="Arial Narrow" w:hAnsi="Arial Narrow" w:cs="Arial"/>
          <w:sz w:val="22"/>
          <w:szCs w:val="22"/>
        </w:rPr>
        <w:t>.</w:t>
      </w:r>
    </w:p>
    <w:p w14:paraId="2834C1C8" w14:textId="77777777" w:rsidR="00126DE3" w:rsidRPr="004D1661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4D1661">
        <w:rPr>
          <w:rFonts w:ascii="Arial Narrow" w:hAnsi="Arial Narrow" w:cs="Arial Narrow"/>
          <w:sz w:val="22"/>
          <w:szCs w:val="22"/>
        </w:rPr>
        <w:t>UJ nepoužila jednorazový odpis</w:t>
      </w:r>
      <w:r w:rsidRPr="004D1661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4D1661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4D1661">
        <w:rPr>
          <w:rFonts w:ascii="Arial Narrow" w:hAnsi="Arial Narrow" w:cs="Arial Narrow"/>
          <w:sz w:val="22"/>
          <w:szCs w:val="22"/>
        </w:rPr>
        <w:t xml:space="preserve">jednorazového </w:t>
      </w:r>
      <w:r w:rsidRPr="004D1661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4D1661">
        <w:rPr>
          <w:rFonts w:ascii="Arial Narrow" w:hAnsi="Arial Narrow" w:cs="Arial Narrow"/>
          <w:sz w:val="22"/>
          <w:szCs w:val="22"/>
        </w:rPr>
        <w:t xml:space="preserve">majetku </w:t>
      </w:r>
      <w:r w:rsidRPr="004D1661">
        <w:rPr>
          <w:rFonts w:ascii="Arial Narrow" w:hAnsi="Arial Narrow" w:cs="Arial Narrow"/>
          <w:sz w:val="22"/>
          <w:szCs w:val="22"/>
        </w:rPr>
        <w:t>(§ 21/5 PU).</w:t>
      </w:r>
    </w:p>
    <w:p w14:paraId="0AFAE8C1" w14:textId="77777777" w:rsidR="0026782B" w:rsidRPr="004D1661" w:rsidRDefault="00126DE3" w:rsidP="0026782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4D1661">
        <w:rPr>
          <w:rFonts w:ascii="Arial Narrow" w:hAnsi="Arial Narrow" w:cs="Arial Narrow"/>
          <w:sz w:val="22"/>
          <w:szCs w:val="22"/>
        </w:rPr>
        <w:t xml:space="preserve">ÚJ nepoužíva dobrovoľnú kapitalizáciu úrokov do obstarávacej ceny odpisovaného dlhodobého </w:t>
      </w:r>
      <w:r w:rsidR="0029438D" w:rsidRPr="004D1661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4D1661">
        <w:rPr>
          <w:rFonts w:ascii="Arial Narrow" w:hAnsi="Arial Narrow" w:cs="Arial Narrow"/>
          <w:sz w:val="22"/>
          <w:szCs w:val="22"/>
        </w:rPr>
        <w:t>(§ 34/1 PU; § 35/2/h PU).</w:t>
      </w:r>
    </w:p>
    <w:p w14:paraId="56BFF872" w14:textId="77777777" w:rsidR="0026782B" w:rsidRPr="004D1661" w:rsidRDefault="0026782B" w:rsidP="004D166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DAB206E" w14:textId="77777777" w:rsidR="00E8271B" w:rsidRPr="004D1661" w:rsidRDefault="00E8271B" w:rsidP="00E8271B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h) </w:t>
      </w:r>
      <w:r w:rsidRPr="0026782B">
        <w:rPr>
          <w:rFonts w:ascii="Arial Narrow" w:hAnsi="Arial Narrow" w:cs="Arial Narrow"/>
          <w:b w:val="0"/>
          <w:bCs w:val="0"/>
          <w:sz w:val="22"/>
          <w:szCs w:val="22"/>
        </w:rPr>
        <w:t>Informácia 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84757D" w:rsidRPr="004D1661">
        <w:rPr>
          <w:rFonts w:ascii="Arial Narrow" w:hAnsi="Arial Narrow" w:cs="Arial Narrow"/>
          <w:bCs w:val="0"/>
          <w:sz w:val="22"/>
          <w:szCs w:val="22"/>
        </w:rPr>
        <w:t>spoločnosť neobdržala žiadne dotácie</w:t>
      </w:r>
    </w:p>
    <w:p w14:paraId="4907EED5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5062372C" w14:textId="77777777" w:rsidR="00FA5372" w:rsidRPr="004D1661" w:rsidRDefault="00651F5C" w:rsidP="00FA5372">
      <w:pPr>
        <w:pStyle w:val="Nadpis2"/>
        <w:jc w:val="both"/>
        <w:rPr>
          <w:rFonts w:ascii="Arial Narrow" w:hAnsi="Arial Narrow" w:cs="Arial Narrow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4D1661">
        <w:rPr>
          <w:rFonts w:ascii="Arial Narrow" w:hAnsi="Arial Narrow" w:cs="Arial Narrow"/>
          <w:bCs w:val="0"/>
          <w:sz w:val="22"/>
          <w:szCs w:val="22"/>
        </w:rPr>
        <w:t>Informácie o oprave významných chýb</w:t>
      </w:r>
      <w:r w:rsidR="00FA5372" w:rsidRPr="004D1661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</w:t>
      </w:r>
      <w:r w:rsidRPr="004D1661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4D1661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4D1661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4D1661">
        <w:rPr>
          <w:rFonts w:ascii="Arial Narrow" w:hAnsi="Arial Narrow" w:cs="Arial Narrow"/>
          <w:b w:val="0"/>
          <w:bCs w:val="0"/>
          <w:sz w:val="22"/>
          <w:szCs w:val="22"/>
        </w:rPr>
        <w:t>uviesť aj informácie o oprave 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4D1661" w:rsidRPr="004D1661">
        <w:rPr>
          <w:rFonts w:ascii="Arial Narrow" w:hAnsi="Arial Narrow" w:cs="Arial Narrow"/>
          <w:bCs w:val="0"/>
          <w:sz w:val="22"/>
          <w:szCs w:val="22"/>
        </w:rPr>
        <w:t>nevykonali sa opravy významných chýb</w:t>
      </w:r>
    </w:p>
    <w:p w14:paraId="62EB6BFF" w14:textId="77777777" w:rsidR="004D1661" w:rsidRPr="004D1661" w:rsidRDefault="004D1661" w:rsidP="004D1661"/>
    <w:p w14:paraId="7C9B0DBE" w14:textId="77777777" w:rsidR="004D1661" w:rsidRDefault="004D1661" w:rsidP="004D1661"/>
    <w:p w14:paraId="636B38BE" w14:textId="77777777"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36CC1A5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1E4D8AA5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FCC9C28" w14:textId="77777777" w:rsidR="00117E62" w:rsidRPr="004D1661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4D1661">
        <w:rPr>
          <w:rFonts w:ascii="Arial Narrow" w:hAnsi="Arial Narrow" w:cs="Arial Narrow"/>
          <w:sz w:val="22"/>
          <w:szCs w:val="22"/>
        </w:rPr>
        <w:t>a) Dlhodobý nehmotný majetok, ktorým je goodwill alebo záporný goodwill</w:t>
      </w:r>
      <w:r w:rsidRPr="004D1661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4D1661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4D1661">
        <w:rPr>
          <w:rFonts w:ascii="Arial Narrow" w:hAnsi="Arial Narrow" w:cs="Arial Narrow"/>
          <w:sz w:val="22"/>
          <w:szCs w:val="22"/>
        </w:rPr>
        <w:t xml:space="preserve"> </w:t>
      </w:r>
      <w:r w:rsidR="004D1661" w:rsidRPr="004D1661">
        <w:rPr>
          <w:rFonts w:ascii="Arial Narrow" w:hAnsi="Arial Narrow" w:cs="Arial Narrow"/>
          <w:b/>
          <w:sz w:val="22"/>
          <w:szCs w:val="22"/>
        </w:rPr>
        <w:t>negatívne</w:t>
      </w:r>
    </w:p>
    <w:p w14:paraId="078F7790" w14:textId="77777777"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14:paraId="25EA784D" w14:textId="77777777" w:rsidR="00620893" w:rsidRDefault="00610810" w:rsidP="006F686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Pr="006F6863">
        <w:rPr>
          <w:rFonts w:ascii="Arial Narrow" w:hAnsi="Arial Narrow" w:cs="Arial Narrow"/>
          <w:sz w:val="22"/>
          <w:szCs w:val="22"/>
        </w:rPr>
        <w:t>) Informácie o významných položkách derivátov, majetku a záväzkoch zabezpečených derivátm</w:t>
      </w:r>
      <w:r w:rsidR="00037969" w:rsidRPr="006F6863">
        <w:rPr>
          <w:rFonts w:ascii="Arial Narrow" w:hAnsi="Arial Narrow" w:cs="Arial Narrow"/>
          <w:sz w:val="22"/>
          <w:szCs w:val="22"/>
        </w:rPr>
        <w:t>i (§ 16 PU):</w:t>
      </w:r>
      <w:r w:rsidRPr="006F6863">
        <w:rPr>
          <w:rFonts w:ascii="Arial Narrow" w:hAnsi="Arial Narrow" w:cs="Arial Narrow"/>
          <w:sz w:val="22"/>
          <w:szCs w:val="22"/>
        </w:rPr>
        <w:t xml:space="preserve"> </w:t>
      </w:r>
      <w:r w:rsidR="006F6863" w:rsidRPr="006F6863">
        <w:rPr>
          <w:rFonts w:ascii="Arial Narrow" w:hAnsi="Arial Narrow" w:cs="Arial Narrow"/>
          <w:b/>
          <w:sz w:val="22"/>
          <w:szCs w:val="22"/>
        </w:rPr>
        <w:t>negatívne</w:t>
      </w:r>
    </w:p>
    <w:p w14:paraId="2F15E329" w14:textId="77777777" w:rsidR="006F6863" w:rsidRPr="00755848" w:rsidRDefault="006F6863" w:rsidP="006F686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5B876C8" w14:textId="77777777" w:rsidR="00620893" w:rsidRPr="006F6863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6F6863">
        <w:rPr>
          <w:rFonts w:ascii="Arial Narrow" w:hAnsi="Arial Narrow" w:cs="Arial Narrow"/>
          <w:sz w:val="22"/>
          <w:szCs w:val="22"/>
        </w:rPr>
        <w:t xml:space="preserve">3a) Celková suma záväzkov so zostatkovou dobou splatnosti dlhšou ako 5 rokov:  </w:t>
      </w:r>
      <w:r w:rsidR="006F6863">
        <w:rPr>
          <w:rFonts w:ascii="Arial Narrow" w:hAnsi="Arial Narrow" w:cs="Arial Narrow"/>
          <w:sz w:val="22"/>
          <w:szCs w:val="22"/>
        </w:rPr>
        <w:t>neeviduje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5"/>
        <w:gridCol w:w="2553"/>
        <w:gridCol w:w="2376"/>
      </w:tblGrid>
      <w:tr w:rsidR="00F60A13" w:rsidRPr="00755848" w14:paraId="0596D880" w14:textId="77777777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14:paraId="40B1BD29" w14:textId="77777777"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14:paraId="7DB293F3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14:paraId="46E2CB1C" w14:textId="77777777"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14:paraId="2F15AF91" w14:textId="77777777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14:paraId="06FC6C7D" w14:textId="77777777"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14:paraId="1CDA9D8D" w14:textId="77777777" w:rsidR="00620893" w:rsidRPr="00755848" w:rsidRDefault="006F686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14:paraId="09DAEF29" w14:textId="77777777" w:rsidR="00620893" w:rsidRPr="00755848" w:rsidRDefault="006F686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6DFD25F0" w14:textId="77777777"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3A56758" w14:textId="77777777"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</w:t>
      </w:r>
      <w:r w:rsidRPr="006F6863">
        <w:rPr>
          <w:rFonts w:ascii="Arial Narrow" w:hAnsi="Arial Narrow" w:cs="Arial Narrow"/>
          <w:sz w:val="22"/>
          <w:szCs w:val="22"/>
        </w:rPr>
        <w:t>Celková suma 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620893" w:rsidRPr="00755848" w14:paraId="3C7C6C9B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 w:val="restart"/>
            <w:vAlign w:val="center"/>
          </w:tcPr>
          <w:p w14:paraId="1B7A57E3" w14:textId="77777777"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14:paraId="3F8A6CCB" w14:textId="77777777"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14:paraId="45E4E712" w14:textId="77777777" w:rsidTr="00446B45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4201" w:type="dxa"/>
            <w:vMerge/>
            <w:vAlign w:val="center"/>
          </w:tcPr>
          <w:p w14:paraId="0C5F4D61" w14:textId="77777777"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14:paraId="3F283843" w14:textId="77777777"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14:paraId="05033AC2" w14:textId="77777777"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14:paraId="67F1E4D6" w14:textId="77777777"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14:paraId="136505E2" w14:textId="77777777" w:rsidTr="00446B45">
        <w:tblPrEx>
          <w:tblCellMar>
            <w:top w:w="0" w:type="dxa"/>
            <w:bottom w:w="0" w:type="dxa"/>
          </w:tblCellMar>
        </w:tblPrEx>
        <w:trPr>
          <w:trHeight w:val="69"/>
          <w:jc w:val="center"/>
        </w:trPr>
        <w:tc>
          <w:tcPr>
            <w:tcW w:w="4201" w:type="dxa"/>
            <w:vAlign w:val="center"/>
          </w:tcPr>
          <w:p w14:paraId="798164A5" w14:textId="77777777"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14:paraId="73FEF63D" w14:textId="77777777" w:rsidR="00620893" w:rsidRPr="00755848" w:rsidRDefault="00F60A13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304" w:type="dxa"/>
            <w:vAlign w:val="center"/>
          </w:tcPr>
          <w:p w14:paraId="17397C5F" w14:textId="77777777" w:rsidR="00620893" w:rsidRPr="00755848" w:rsidRDefault="006F6863" w:rsidP="00B564EF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  <w:r w:rsidR="00B564EF">
              <w:rPr>
                <w:rFonts w:ascii="Arial Narrow" w:hAnsi="Arial Narrow" w:cs="Arial Narrow"/>
                <w:sz w:val="22"/>
                <w:szCs w:val="22"/>
              </w:rPr>
              <w:t>10</w:t>
            </w:r>
            <w:r>
              <w:rPr>
                <w:rFonts w:ascii="Arial Narrow" w:hAnsi="Arial Narrow" w:cs="Arial Narrow"/>
                <w:sz w:val="22"/>
                <w:szCs w:val="22"/>
              </w:rPr>
              <w:t>0000</w:t>
            </w:r>
          </w:p>
        </w:tc>
      </w:tr>
      <w:tr w:rsidR="00620893" w:rsidRPr="00755848" w14:paraId="3837DFF5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259F5983" w14:textId="77777777"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14:paraId="6D39C915" w14:textId="77777777" w:rsidR="00620893" w:rsidRPr="00755848" w:rsidRDefault="006F686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</w:t>
            </w:r>
          </w:p>
        </w:tc>
        <w:tc>
          <w:tcPr>
            <w:tcW w:w="2304" w:type="dxa"/>
            <w:vAlign w:val="center"/>
          </w:tcPr>
          <w:p w14:paraId="5CE42A4E" w14:textId="77777777" w:rsidR="00620893" w:rsidRPr="00755848" w:rsidRDefault="006F6863" w:rsidP="00B564EF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         </w:t>
            </w:r>
            <w:r w:rsidR="00B564EF">
              <w:rPr>
                <w:rFonts w:ascii="Arial Narrow" w:hAnsi="Arial Narrow" w:cs="Arial Narrow"/>
                <w:sz w:val="22"/>
                <w:szCs w:val="22"/>
              </w:rPr>
              <w:t>10</w:t>
            </w:r>
            <w:r>
              <w:rPr>
                <w:rFonts w:ascii="Arial Narrow" w:hAnsi="Arial Narrow" w:cs="Arial Narrow"/>
                <w:sz w:val="22"/>
                <w:szCs w:val="22"/>
              </w:rPr>
              <w:t>0000</w:t>
            </w:r>
          </w:p>
        </w:tc>
      </w:tr>
      <w:tr w:rsidR="00F60A13" w:rsidRPr="00755848" w14:paraId="230633DA" w14:textId="77777777" w:rsidTr="00446B45">
        <w:tblPrEx>
          <w:tblCellMar>
            <w:top w:w="0" w:type="dxa"/>
            <w:bottom w:w="0" w:type="dxa"/>
          </w:tblCellMar>
        </w:tblPrEx>
        <w:trPr>
          <w:trHeight w:val="117"/>
          <w:jc w:val="center"/>
        </w:trPr>
        <w:tc>
          <w:tcPr>
            <w:tcW w:w="4201" w:type="dxa"/>
            <w:vAlign w:val="center"/>
          </w:tcPr>
          <w:p w14:paraId="529789E0" w14:textId="77777777"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14:paraId="1A914858" w14:textId="77777777"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14:paraId="52911602" w14:textId="77777777" w:rsidR="00F60A13" w:rsidRPr="00755848" w:rsidRDefault="00F60A13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00005F7" w14:textId="77777777"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BF1B16A" w14:textId="77777777" w:rsidR="0044052C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6F6863">
        <w:rPr>
          <w:rFonts w:ascii="Arial Narrow" w:hAnsi="Arial Narrow" w:cs="Arial Narrow"/>
          <w:sz w:val="22"/>
          <w:szCs w:val="22"/>
        </w:rPr>
        <w:t>4) Informácie o vlastných akciách:</w:t>
      </w:r>
      <w:r w:rsidRPr="006F6863">
        <w:rPr>
          <w:rFonts w:ascii="Arial Narrow" w:hAnsi="Arial Narrow" w:cs="Arial Narrow"/>
          <w:b/>
          <w:sz w:val="22"/>
          <w:szCs w:val="22"/>
        </w:rPr>
        <w:t xml:space="preserve"> </w:t>
      </w:r>
      <w:r w:rsidR="006F6863" w:rsidRPr="006F6863">
        <w:rPr>
          <w:rFonts w:ascii="Arial Narrow" w:hAnsi="Arial Narrow" w:cs="Arial Narrow"/>
          <w:b/>
          <w:sz w:val="22"/>
          <w:szCs w:val="22"/>
        </w:rPr>
        <w:t>negatívne</w:t>
      </w:r>
    </w:p>
    <w:p w14:paraId="623023CB" w14:textId="77777777" w:rsidR="008B4954" w:rsidRPr="006F6863" w:rsidRDefault="008B4954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6F6863">
        <w:rPr>
          <w:rFonts w:ascii="Arial Narrow" w:hAnsi="Arial Narrow" w:cs="Arial Narrow"/>
          <w:sz w:val="22"/>
          <w:szCs w:val="22"/>
        </w:rPr>
        <w:t>5) K vlastnému imaniu sa uvádza informácia, či účtovná jednotka tvorila kapitálový fond z príspevkov podľa § 123 ods. 2 alebo § 217a Obchodného zákonníka v znení neskorších predpisov:</w:t>
      </w:r>
      <w:r w:rsidR="006F6863" w:rsidRPr="006F6863">
        <w:rPr>
          <w:rFonts w:ascii="Arial Narrow" w:hAnsi="Arial Narrow" w:cs="Arial Narrow"/>
          <w:b/>
          <w:sz w:val="22"/>
          <w:szCs w:val="22"/>
        </w:rPr>
        <w:t xml:space="preserve"> netvorila</w:t>
      </w:r>
    </w:p>
    <w:p w14:paraId="6BDA1F59" w14:textId="77777777" w:rsidR="00100783" w:rsidRPr="006F6863" w:rsidRDefault="008B4954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6F6863">
        <w:rPr>
          <w:rFonts w:ascii="Arial Narrow" w:hAnsi="Arial Narrow" w:cs="Arial Narrow"/>
          <w:sz w:val="22"/>
          <w:szCs w:val="22"/>
        </w:rPr>
        <w:t>6</w:t>
      </w:r>
      <w:r w:rsidR="00100783" w:rsidRPr="006F6863">
        <w:rPr>
          <w:rFonts w:ascii="Arial Narrow" w:hAnsi="Arial Narrow" w:cs="Arial Narrow"/>
          <w:sz w:val="22"/>
          <w:szCs w:val="22"/>
        </w:rPr>
        <w:t>) Informáci</w:t>
      </w:r>
      <w:r w:rsidR="009448EC" w:rsidRPr="006F6863">
        <w:rPr>
          <w:rFonts w:ascii="Arial Narrow" w:hAnsi="Arial Narrow" w:cs="Arial Narrow"/>
          <w:sz w:val="22"/>
          <w:szCs w:val="22"/>
        </w:rPr>
        <w:t>e</w:t>
      </w:r>
      <w:r w:rsidR="00100783" w:rsidRPr="006F6863">
        <w:rPr>
          <w:rFonts w:ascii="Arial Narrow" w:hAnsi="Arial Narrow" w:cs="Arial Narrow"/>
          <w:sz w:val="22"/>
          <w:szCs w:val="22"/>
        </w:rPr>
        <w:t xml:space="preserve"> o sume a dôvodoch vzniku jednotlivých položiek nákladov alebo výnosov, ktoré majú výnimočný rozsah alebo výskyt (napr. výnosy z predaja podniku alebo jeho časti, náklady z dôvodu predaja podniku alebo jeho časti, škody z dôvodu živelných pohrôm):</w:t>
      </w:r>
      <w:r w:rsidR="006F6863">
        <w:rPr>
          <w:rFonts w:ascii="Arial Narrow" w:hAnsi="Arial Narrow" w:cs="Arial Narrow"/>
          <w:sz w:val="22"/>
          <w:szCs w:val="22"/>
        </w:rPr>
        <w:t xml:space="preserve"> neexistujú</w:t>
      </w:r>
    </w:p>
    <w:p w14:paraId="29F19C29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35008A11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70BD785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6F6863">
        <w:rPr>
          <w:rFonts w:ascii="Arial Narrow" w:hAnsi="Arial Narrow" w:cs="Arial Narrow"/>
          <w:sz w:val="22"/>
          <w:szCs w:val="22"/>
        </w:rPr>
        <w:t>1a) Podmienený majetok – opis a hodnota pravdepodobného majetku, ktorým sa rozumie možný majetok, ktorý</w:t>
      </w:r>
      <w:r w:rsidRPr="00755848">
        <w:rPr>
          <w:rFonts w:ascii="Arial Narrow" w:hAnsi="Arial Narrow" w:cs="Arial Narrow"/>
          <w:sz w:val="22"/>
          <w:szCs w:val="22"/>
        </w:rPr>
        <w:t xml:space="preserve">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6F6863">
        <w:rPr>
          <w:rFonts w:ascii="Arial Narrow" w:hAnsi="Arial Narrow" w:cs="Arial Narrow"/>
          <w:sz w:val="22"/>
          <w:szCs w:val="22"/>
        </w:rPr>
        <w:t xml:space="preserve"> </w:t>
      </w:r>
      <w:r w:rsidR="006F6863" w:rsidRPr="006F6863">
        <w:rPr>
          <w:rFonts w:ascii="Arial Narrow" w:hAnsi="Arial Narrow" w:cs="Arial Narrow"/>
          <w:b/>
          <w:sz w:val="22"/>
          <w:szCs w:val="22"/>
        </w:rPr>
        <w:t>negatívne</w:t>
      </w:r>
    </w:p>
    <w:p w14:paraId="2FBF0E2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4F8ED8F1" w14:textId="77777777"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6F6863">
        <w:rPr>
          <w:rFonts w:ascii="Arial Narrow" w:hAnsi="Arial Narrow" w:cs="Arial Narrow"/>
          <w:sz w:val="22"/>
          <w:szCs w:val="22"/>
        </w:rPr>
        <w:lastRenderedPageBreak/>
        <w:t>1b) Podmienené záväzky – opis a hodnota podmienených záväzkov vyplývajúcich napr. zo súdnych rozhodnutí,</w:t>
      </w:r>
      <w:r w:rsidRPr="00755848">
        <w:rPr>
          <w:rFonts w:ascii="Arial Narrow" w:hAnsi="Arial Narrow" w:cs="Arial Narrow"/>
          <w:sz w:val="22"/>
          <w:szCs w:val="22"/>
        </w:rPr>
        <w:t xml:space="preserve"> z poskytnutých záruk, zo všeobecne záväzných právnych predpisov, z ručenia podľa jednotlivých druhov ručenia; takými podmienenými záväzkami sú:</w:t>
      </w:r>
    </w:p>
    <w:p w14:paraId="3625692C" w14:textId="77777777"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  <w:r w:rsidR="00EA3E72" w:rsidRPr="00EA3E72">
        <w:rPr>
          <w:rFonts w:ascii="Arial Narrow" w:hAnsi="Arial Narrow" w:cs="Arial Narrow"/>
          <w:b/>
          <w:sz w:val="22"/>
          <w:szCs w:val="22"/>
        </w:rPr>
        <w:t xml:space="preserve"> negatívne</w:t>
      </w:r>
    </w:p>
    <w:p w14:paraId="54408BBC" w14:textId="77777777"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EA3E72">
        <w:rPr>
          <w:rFonts w:ascii="Arial Narrow" w:hAnsi="Arial Narrow" w:cs="Arial Narrow"/>
          <w:sz w:val="22"/>
          <w:szCs w:val="22"/>
        </w:rPr>
        <w:t xml:space="preserve"> </w:t>
      </w:r>
      <w:r w:rsidR="00EA3E72" w:rsidRPr="00EA3E72">
        <w:rPr>
          <w:rFonts w:ascii="Arial Narrow" w:hAnsi="Arial Narrow" w:cs="Arial Narrow"/>
          <w:b/>
          <w:sz w:val="22"/>
          <w:szCs w:val="22"/>
        </w:rPr>
        <w:t>negatívne</w:t>
      </w:r>
    </w:p>
    <w:p w14:paraId="4B3D8177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19C87B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6F6863">
        <w:rPr>
          <w:rFonts w:ascii="Arial Narrow" w:hAnsi="Arial Narrow" w:cs="Arial Narrow"/>
          <w:sz w:val="22"/>
          <w:szCs w:val="22"/>
        </w:rPr>
        <w:t>2) Ostatné finančné povinnosti, ktoré sa nevykazujú v účtovných výkazoch - napríklad zákonná povinnosť alebo</w:t>
      </w:r>
      <w:r w:rsidRPr="00755848">
        <w:rPr>
          <w:rFonts w:ascii="Arial Narrow" w:hAnsi="Arial Narrow" w:cs="Arial Narrow"/>
          <w:sz w:val="22"/>
          <w:szCs w:val="22"/>
        </w:rPr>
        <w:t xml:space="preserve"> zmluvná povinnosť odobrať určité množstvo produktu, uskutočniť investície a veľké opravy:</w:t>
      </w:r>
      <w:r w:rsidR="00EA3E72" w:rsidRPr="00EA3E72">
        <w:rPr>
          <w:rFonts w:ascii="Arial Narrow" w:hAnsi="Arial Narrow" w:cs="Arial Narrow"/>
          <w:b/>
          <w:sz w:val="22"/>
          <w:szCs w:val="22"/>
        </w:rPr>
        <w:t xml:space="preserve"> negatívne</w:t>
      </w:r>
    </w:p>
    <w:p w14:paraId="3D0FA7B6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1CA1D35A" w14:textId="77777777" w:rsidR="001357F4" w:rsidRPr="00EA3E72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A3E72">
        <w:rPr>
          <w:rFonts w:ascii="Arial Narrow" w:hAnsi="Arial Narrow" w:cs="Arial Narrow"/>
          <w:sz w:val="22"/>
          <w:szCs w:val="22"/>
        </w:rPr>
        <w:t>3) Podsúvahové účty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1357F4" w:rsidRPr="00755848" w14:paraId="5091CD0B" w14:textId="77777777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0735DC32" w14:textId="77777777"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14:paraId="384D1BFE" w14:textId="77777777"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14:paraId="0137B119" w14:textId="77777777"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14:paraId="3DF0F336" w14:textId="77777777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04740B5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14:paraId="72E406E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EA3E7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14:paraId="30EAE21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EA3E7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357F4" w:rsidRPr="00755848" w14:paraId="346527F8" w14:textId="77777777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5FAF2A7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14:paraId="5DFC2A5C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EA3E7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14:paraId="2DF1E82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EA3E7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357F4" w:rsidRPr="00755848" w14:paraId="68C89962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27BB2738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14:paraId="51DC45D1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EA3E7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  <w:hideMark/>
          </w:tcPr>
          <w:p w14:paraId="0A6F3ECB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EA3E72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357F4" w:rsidRPr="00755848" w14:paraId="6AFB14CD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72B121CF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14:paraId="106B00E8" w14:textId="77777777" w:rsidR="001357F4" w:rsidRPr="00755848" w:rsidRDefault="00EA3E72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14:paraId="740E7DC0" w14:textId="77777777" w:rsidR="001357F4" w:rsidRPr="00755848" w:rsidRDefault="00EA3E72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357F4" w:rsidRPr="00755848" w14:paraId="2B633E6B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3D59E599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14:paraId="3CC9F26D" w14:textId="77777777" w:rsidR="001357F4" w:rsidRPr="00755848" w:rsidRDefault="00EA3E72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14:paraId="2A662341" w14:textId="77777777" w:rsidR="001357F4" w:rsidRPr="00755848" w:rsidRDefault="00EA3E72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1357F4" w:rsidRPr="00755848" w14:paraId="5F03FE6F" w14:textId="77777777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95E657E" w14:textId="77777777"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14:paraId="55684559" w14:textId="77777777" w:rsidR="001357F4" w:rsidRPr="00755848" w:rsidRDefault="00EA3E72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593" w:type="dxa"/>
            <w:noWrap/>
            <w:vAlign w:val="center"/>
          </w:tcPr>
          <w:p w14:paraId="1C39587A" w14:textId="77777777" w:rsidR="001357F4" w:rsidRPr="00755848" w:rsidRDefault="00EA3E72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</w:tbl>
    <w:p w14:paraId="3744D86B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72F5085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1D30DB61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65CE2A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646F9594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7CA2D1A" w14:textId="77777777" w:rsidR="00521298" w:rsidRPr="00EA3E72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EA3E72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 w:rsidRPr="00EA3E72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Pr="00EA3E72"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 w:rsidRPr="00EA3E72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EA3E72">
        <w:rPr>
          <w:rFonts w:ascii="Arial Narrow" w:hAnsi="Arial Narrow" w:cs="Arial Narrow"/>
          <w:sz w:val="22"/>
          <w:szCs w:val="22"/>
        </w:rPr>
        <w:t>) a ktoré nie sú zohľadnené v súvahe alebo vo výkaze ziskov a strát, napríklad:</w:t>
      </w:r>
    </w:p>
    <w:p w14:paraId="12310C39" w14:textId="77777777" w:rsidR="00521298" w:rsidRPr="00EA3E7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A3E7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ako dôsledku udalostí, ktoré nastali po dni, ku ktorému sa zostavuje účtovná závierka do dňa zostavenia účtovnej závierky s uvedením dôvodu týchto zmien: </w:t>
      </w:r>
      <w:r w:rsidR="00EA3E72">
        <w:rPr>
          <w:rFonts w:ascii="Arial Narrow" w:hAnsi="Arial Narrow" w:cs="Arial Narrow"/>
          <w:sz w:val="22"/>
          <w:szCs w:val="22"/>
        </w:rPr>
        <w:t>negatívne</w:t>
      </w:r>
    </w:p>
    <w:p w14:paraId="7EAEAF02" w14:textId="77777777" w:rsidR="00521298" w:rsidRPr="00EA3E7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0E7CEACC" w14:textId="77777777" w:rsidR="00521298" w:rsidRPr="00EA3E7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A3E72">
        <w:rPr>
          <w:rFonts w:ascii="Arial Narrow" w:hAnsi="Arial Narrow" w:cs="Arial Narrow"/>
          <w:sz w:val="22"/>
          <w:szCs w:val="22"/>
        </w:rPr>
        <w:t>b) Dôvody pre zmenu výšky rezerv a opravných položiek, ktoré nastali v dôsledku udalostí po dni, ku ktorému sa zostavuje účtovná závierka do dňa zostavenia účtovnej závierky:</w:t>
      </w:r>
      <w:r w:rsidR="00EA3E72">
        <w:rPr>
          <w:rFonts w:ascii="Arial Narrow" w:hAnsi="Arial Narrow" w:cs="Arial Narrow"/>
          <w:sz w:val="22"/>
          <w:szCs w:val="22"/>
        </w:rPr>
        <w:t xml:space="preserve"> negatívne</w:t>
      </w:r>
    </w:p>
    <w:p w14:paraId="69484C6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15A70EE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EA3E72">
        <w:rPr>
          <w:rFonts w:ascii="Arial Narrow" w:hAnsi="Arial Narrow" w:cs="Arial Narrow"/>
          <w:sz w:val="22"/>
          <w:szCs w:val="22"/>
        </w:rPr>
        <w:t>negatívne</w:t>
      </w:r>
    </w:p>
    <w:p w14:paraId="44F2F8A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839DE8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EA3E72">
        <w:rPr>
          <w:rFonts w:ascii="Arial Narrow" w:hAnsi="Arial Narrow" w:cs="Arial Narrow"/>
          <w:sz w:val="22"/>
          <w:szCs w:val="22"/>
        </w:rPr>
        <w:t xml:space="preserve"> negatívne</w:t>
      </w:r>
    </w:p>
    <w:p w14:paraId="1F19F1C7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15D1CE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EA3E72">
        <w:rPr>
          <w:rFonts w:ascii="Arial Narrow" w:hAnsi="Arial Narrow" w:cs="Arial Narrow"/>
          <w:sz w:val="22"/>
          <w:szCs w:val="22"/>
        </w:rPr>
        <w:t xml:space="preserve"> negatívne</w:t>
      </w:r>
    </w:p>
    <w:p w14:paraId="2C29EFC8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FE091CA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EA3E72">
        <w:rPr>
          <w:rFonts w:ascii="Arial Narrow" w:hAnsi="Arial Narrow" w:cs="Arial Narrow"/>
          <w:sz w:val="22"/>
          <w:szCs w:val="22"/>
        </w:rPr>
        <w:t>negatívne</w:t>
      </w:r>
    </w:p>
    <w:p w14:paraId="4545CCD2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1CF7759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EA3E72">
        <w:rPr>
          <w:rFonts w:ascii="Arial Narrow" w:hAnsi="Arial Narrow" w:cs="Arial Narrow"/>
          <w:sz w:val="22"/>
          <w:szCs w:val="22"/>
        </w:rPr>
        <w:t xml:space="preserve"> negatívne</w:t>
      </w:r>
    </w:p>
    <w:p w14:paraId="2F2249C1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5174425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EA3E72">
        <w:rPr>
          <w:rFonts w:ascii="Arial Narrow" w:hAnsi="Arial Narrow" w:cs="Arial Narrow"/>
          <w:sz w:val="22"/>
          <w:szCs w:val="22"/>
        </w:rPr>
        <w:t xml:space="preserve"> negatívne</w:t>
      </w:r>
    </w:p>
    <w:p w14:paraId="7421B32F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4BE3F906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EA3E72">
        <w:rPr>
          <w:rFonts w:ascii="Arial Narrow" w:hAnsi="Arial Narrow" w:cs="Arial Narrow"/>
          <w:sz w:val="22"/>
          <w:szCs w:val="22"/>
        </w:rPr>
        <w:t>negatívne</w:t>
      </w:r>
    </w:p>
    <w:p w14:paraId="03D54B34" w14:textId="77777777"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28B2AC36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j) Získanie alebo odobratie licencií alebo iných povolení významných pre činnosť účtovnej jednotky:</w:t>
      </w:r>
      <w:r w:rsidR="00EA3E72">
        <w:rPr>
          <w:rFonts w:ascii="Arial Narrow" w:hAnsi="Arial Narrow" w:cs="Arial Narrow"/>
          <w:sz w:val="22"/>
          <w:szCs w:val="22"/>
        </w:rPr>
        <w:t xml:space="preserve"> negatívne</w:t>
      </w:r>
    </w:p>
    <w:p w14:paraId="69854E6F" w14:textId="77777777"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14:paraId="3A1EE8B8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4ED2A001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015112F2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1E507375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A3E72">
        <w:rPr>
          <w:rFonts w:ascii="Arial Narrow" w:hAnsi="Arial Narrow" w:cs="Arial Narrow"/>
          <w:bCs/>
          <w:sz w:val="22"/>
          <w:szCs w:val="22"/>
        </w:rPr>
        <w:t xml:space="preserve"> negatívne</w:t>
      </w:r>
    </w:p>
    <w:p w14:paraId="0F6A030F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A3E72">
        <w:rPr>
          <w:rFonts w:ascii="Arial Narrow" w:hAnsi="Arial Narrow" w:cs="Arial Narrow"/>
          <w:bCs/>
          <w:sz w:val="22"/>
          <w:szCs w:val="22"/>
        </w:rPr>
        <w:t xml:space="preserve"> negatívne</w:t>
      </w:r>
    </w:p>
    <w:p w14:paraId="7104143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A3E72">
        <w:rPr>
          <w:rFonts w:ascii="Arial Narrow" w:hAnsi="Arial Narrow" w:cs="Arial Narrow"/>
          <w:bCs/>
          <w:sz w:val="22"/>
          <w:szCs w:val="22"/>
        </w:rPr>
        <w:t xml:space="preserve"> negatívne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936D39" w14:textId="77777777" w:rsidR="00F55C6C" w:rsidRDefault="00F55C6C">
      <w:r>
        <w:separator/>
      </w:r>
    </w:p>
  </w:endnote>
  <w:endnote w:type="continuationSeparator" w:id="0">
    <w:p w14:paraId="34E5F285" w14:textId="77777777" w:rsidR="00F55C6C" w:rsidRDefault="00F55C6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05678E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564EF">
      <w:rPr>
        <w:noProof/>
      </w:rPr>
      <w:t>6</w:t>
    </w:r>
    <w:r>
      <w:fldChar w:fldCharType="end"/>
    </w:r>
  </w:p>
  <w:p w14:paraId="66628621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40C7F7" w14:textId="77777777" w:rsidR="00F55C6C" w:rsidRDefault="00F55C6C">
      <w:r>
        <w:separator/>
      </w:r>
    </w:p>
  </w:footnote>
  <w:footnote w:type="continuationSeparator" w:id="0">
    <w:p w14:paraId="67C06D93" w14:textId="77777777" w:rsidR="00F55C6C" w:rsidRDefault="00F55C6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3853D7B" w14:textId="77777777"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41524">
      <w:rPr>
        <w:rFonts w:ascii="Arial" w:hAnsi="Arial" w:cs="Arial"/>
        <w:sz w:val="22"/>
        <w:szCs w:val="22"/>
        <w:bdr w:val="single" w:sz="4" w:space="0" w:color="auto" w:frame="1"/>
      </w:rPr>
      <w:t>36545813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41524">
      <w:rPr>
        <w:rFonts w:ascii="Arial" w:hAnsi="Arial" w:cs="Arial"/>
        <w:sz w:val="22"/>
        <w:szCs w:val="22"/>
        <w:bdr w:val="single" w:sz="4" w:space="0" w:color="auto" w:frame="1"/>
      </w:rPr>
      <w:t>2020161363</w:t>
    </w:r>
  </w:p>
  <w:p w14:paraId="69947292" w14:textId="77777777"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5D4157B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21988A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89BD0C6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CA50390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8677AA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EA992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A576F2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750E8DD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0246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048D2F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4D19D41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88A8C73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3AD65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A3DBB25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ECF59E1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1524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359A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1548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19D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65CA0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483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94"/>
    <w:rsid w:val="002474D2"/>
    <w:rsid w:val="00262920"/>
    <w:rsid w:val="0026388C"/>
    <w:rsid w:val="00265418"/>
    <w:rsid w:val="0026737F"/>
    <w:rsid w:val="0026782B"/>
    <w:rsid w:val="002715D0"/>
    <w:rsid w:val="002716CB"/>
    <w:rsid w:val="002729B2"/>
    <w:rsid w:val="00272B4B"/>
    <w:rsid w:val="00281335"/>
    <w:rsid w:val="00282986"/>
    <w:rsid w:val="00282E3F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2AD9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1DD0"/>
    <w:rsid w:val="00346F61"/>
    <w:rsid w:val="00350E31"/>
    <w:rsid w:val="00351402"/>
    <w:rsid w:val="0035234F"/>
    <w:rsid w:val="00355441"/>
    <w:rsid w:val="00362212"/>
    <w:rsid w:val="0036452C"/>
    <w:rsid w:val="003672E8"/>
    <w:rsid w:val="003750F5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5DD5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30FC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1661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6CC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2F5C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6863"/>
    <w:rsid w:val="006F7BC2"/>
    <w:rsid w:val="00701C3B"/>
    <w:rsid w:val="00704DF2"/>
    <w:rsid w:val="0070649A"/>
    <w:rsid w:val="00707F22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4757D"/>
    <w:rsid w:val="0085044A"/>
    <w:rsid w:val="0085408B"/>
    <w:rsid w:val="00857F33"/>
    <w:rsid w:val="00861401"/>
    <w:rsid w:val="00861803"/>
    <w:rsid w:val="00867392"/>
    <w:rsid w:val="0087132B"/>
    <w:rsid w:val="00882F60"/>
    <w:rsid w:val="008843F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4954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4875"/>
    <w:rsid w:val="00924AAE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53C2"/>
    <w:rsid w:val="00B564EF"/>
    <w:rsid w:val="00B63144"/>
    <w:rsid w:val="00B6552B"/>
    <w:rsid w:val="00B66313"/>
    <w:rsid w:val="00B71FEB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373D3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3474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70CC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510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3E72"/>
    <w:rsid w:val="00EA7882"/>
    <w:rsid w:val="00EB3ECE"/>
    <w:rsid w:val="00EB5BB2"/>
    <w:rsid w:val="00EB6193"/>
    <w:rsid w:val="00ED0267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5C6C"/>
    <w:rsid w:val="00F57983"/>
    <w:rsid w:val="00F60A13"/>
    <w:rsid w:val="00F616AF"/>
    <w:rsid w:val="00F62032"/>
    <w:rsid w:val="00F66755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400BE15C"/>
  <w15:chartTrackingRefBased/>
  <w15:docId w15:val="{CDC40ACB-F18E-44AD-B11F-38E7A18EDF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CC347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CC3474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578AC27-7309-46C1-A522-F057585221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1933</Words>
  <Characters>11022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12930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Katarína Tóthová</cp:lastModifiedBy>
  <cp:revision>2</cp:revision>
  <cp:lastPrinted>2019-03-22T11:33:00Z</cp:lastPrinted>
  <dcterms:created xsi:type="dcterms:W3CDTF">2021-06-24T11:43:00Z</dcterms:created>
  <dcterms:modified xsi:type="dcterms:W3CDTF">2021-06-24T11:43:00Z</dcterms:modified>
</cp:coreProperties>
</file>