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62DCB" w:rsidRDefault="00B62DCB" w:rsidP="00C36AC6">
      <w:pPr>
        <w:pStyle w:val="Odsekzoznamu"/>
        <w:numPr>
          <w:ilvl w:val="0"/>
          <w:numId w:val="12"/>
        </w:numPr>
        <w:autoSpaceDE w:val="0"/>
        <w:autoSpaceDN w:val="0"/>
        <w:adjustRightInd w:val="0"/>
        <w:spacing w:line="240" w:lineRule="auto"/>
        <w:jc w:val="left"/>
        <w:rPr>
          <w:rFonts w:ascii="Arial" w:hAnsi="Arial" w:cs="Arial"/>
          <w:b/>
          <w:bCs/>
          <w:sz w:val="20"/>
          <w:szCs w:val="20"/>
        </w:rPr>
      </w:pPr>
      <w:r w:rsidRPr="00C36AC6">
        <w:rPr>
          <w:rFonts w:ascii="Arial" w:hAnsi="Arial" w:cs="Arial"/>
          <w:b/>
          <w:bCs/>
          <w:sz w:val="20"/>
          <w:szCs w:val="20"/>
        </w:rPr>
        <w:t>Poznámky obsahujú tieto informácie o účtovnej jednotke:</w:t>
      </w:r>
      <w:r w:rsidR="007F11DA">
        <w:rPr>
          <w:rFonts w:ascii="Arial" w:hAnsi="Arial" w:cs="Arial"/>
          <w:b/>
          <w:bCs/>
          <w:sz w:val="20"/>
          <w:szCs w:val="20"/>
        </w:rPr>
        <w:t xml:space="preserve"> k 31.12.2020</w:t>
      </w:r>
    </w:p>
    <w:p w:rsidR="00345965" w:rsidRPr="00345965" w:rsidRDefault="007F11DA" w:rsidP="00345965">
      <w:pPr>
        <w:pStyle w:val="Odsekzoznamu"/>
        <w:autoSpaceDE w:val="0"/>
        <w:autoSpaceDN w:val="0"/>
        <w:adjustRightInd w:val="0"/>
        <w:spacing w:line="240" w:lineRule="auto"/>
        <w:jc w:val="center"/>
        <w:rPr>
          <w:rFonts w:ascii="Arial" w:hAnsi="Arial" w:cs="Arial"/>
          <w:bCs/>
          <w:sz w:val="20"/>
          <w:szCs w:val="20"/>
        </w:rPr>
      </w:pPr>
      <w:r>
        <w:rPr>
          <w:rFonts w:ascii="Arial" w:hAnsi="Arial" w:cs="Arial"/>
          <w:bCs/>
          <w:sz w:val="20"/>
          <w:szCs w:val="20"/>
        </w:rPr>
        <w:t xml:space="preserve">Obdobie: </w:t>
      </w:r>
      <w:r w:rsidR="003E5875">
        <w:rPr>
          <w:rFonts w:ascii="Arial" w:hAnsi="Arial" w:cs="Arial"/>
          <w:bCs/>
          <w:sz w:val="20"/>
          <w:szCs w:val="20"/>
        </w:rPr>
        <w:t>18</w:t>
      </w:r>
      <w:r>
        <w:rPr>
          <w:rFonts w:ascii="Arial" w:hAnsi="Arial" w:cs="Arial"/>
          <w:bCs/>
          <w:sz w:val="20"/>
          <w:szCs w:val="20"/>
        </w:rPr>
        <w:t>.</w:t>
      </w:r>
      <w:r w:rsidR="003E5875">
        <w:rPr>
          <w:rFonts w:ascii="Arial" w:hAnsi="Arial" w:cs="Arial"/>
          <w:bCs/>
          <w:sz w:val="20"/>
          <w:szCs w:val="20"/>
        </w:rPr>
        <w:t>4</w:t>
      </w:r>
      <w:r>
        <w:rPr>
          <w:rFonts w:ascii="Arial" w:hAnsi="Arial" w:cs="Arial"/>
          <w:bCs/>
          <w:sz w:val="20"/>
          <w:szCs w:val="20"/>
        </w:rPr>
        <w:t>.2020 – 31.12.2020</w:t>
      </w:r>
      <w:r w:rsidR="00B31AF6">
        <w:rPr>
          <w:rFonts w:ascii="Arial" w:hAnsi="Arial" w:cs="Arial"/>
          <w:bCs/>
          <w:sz w:val="20"/>
          <w:szCs w:val="20"/>
        </w:rPr>
        <w:tab/>
      </w:r>
    </w:p>
    <w:p w:rsidR="00DE239E" w:rsidRPr="00DE239E" w:rsidRDefault="00DE239E" w:rsidP="00DE239E">
      <w:pPr>
        <w:autoSpaceDE w:val="0"/>
        <w:autoSpaceDN w:val="0"/>
        <w:adjustRightInd w:val="0"/>
        <w:spacing w:line="240" w:lineRule="auto"/>
        <w:jc w:val="left"/>
        <w:rPr>
          <w:rFonts w:ascii="Arial" w:hAnsi="Arial" w:cs="Arial"/>
          <w:b/>
          <w:bCs/>
          <w:sz w:val="20"/>
          <w:szCs w:val="20"/>
        </w:rPr>
      </w:pPr>
    </w:p>
    <w:p w:rsidR="00B62DCB" w:rsidRDefault="00B62DCB" w:rsidP="00DE239E">
      <w:pPr>
        <w:autoSpaceDE w:val="0"/>
        <w:autoSpaceDN w:val="0"/>
        <w:adjustRightInd w:val="0"/>
        <w:spacing w:line="276" w:lineRule="auto"/>
        <w:jc w:val="left"/>
        <w:rPr>
          <w:rFonts w:ascii="Arial" w:hAnsi="Arial" w:cs="Arial"/>
          <w:sz w:val="20"/>
          <w:szCs w:val="20"/>
        </w:rPr>
      </w:pPr>
      <w:r w:rsidRPr="00B62DCB">
        <w:rPr>
          <w:rFonts w:ascii="Arial" w:hAnsi="Arial" w:cs="Arial"/>
          <w:sz w:val="20"/>
          <w:szCs w:val="20"/>
        </w:rPr>
        <w:t>a) obchodné meno a sídlo účtovnej jednotky, dátum j</w:t>
      </w:r>
      <w:r w:rsidR="00811CED">
        <w:rPr>
          <w:rFonts w:ascii="Arial" w:hAnsi="Arial" w:cs="Arial"/>
          <w:sz w:val="20"/>
          <w:szCs w:val="20"/>
        </w:rPr>
        <w:t>ej založenia a dátum jej vzniku</w:t>
      </w:r>
    </w:p>
    <w:tbl>
      <w:tblPr>
        <w:tblStyle w:val="Mriekatabuky"/>
        <w:tblW w:w="0" w:type="auto"/>
        <w:tblLook w:val="04A0"/>
      </w:tblPr>
      <w:tblGrid>
        <w:gridCol w:w="5228"/>
        <w:gridCol w:w="5228"/>
      </w:tblGrid>
      <w:tr w:rsidR="00EF285A" w:rsidTr="00811CED">
        <w:tc>
          <w:tcPr>
            <w:tcW w:w="5228" w:type="dxa"/>
          </w:tcPr>
          <w:p w:rsidR="00EF285A" w:rsidRDefault="00EF285A" w:rsidP="00DE239E">
            <w:pPr>
              <w:autoSpaceDE w:val="0"/>
              <w:autoSpaceDN w:val="0"/>
              <w:adjustRightInd w:val="0"/>
              <w:spacing w:line="276" w:lineRule="auto"/>
              <w:jc w:val="lef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Obchodné meno:</w:t>
            </w:r>
          </w:p>
        </w:tc>
        <w:tc>
          <w:tcPr>
            <w:tcW w:w="5228" w:type="dxa"/>
          </w:tcPr>
          <w:p w:rsidR="00EF285A" w:rsidRDefault="003E5875" w:rsidP="00EF285A">
            <w:pPr>
              <w:pStyle w:val="TableParagraph"/>
              <w:spacing w:line="250" w:lineRule="exact"/>
              <w:ind w:left="110"/>
            </w:pPr>
            <w:r w:rsidRPr="003E5875">
              <w:t>PROFIAUTO SLOVAKIA s. r. o.</w:t>
            </w:r>
          </w:p>
        </w:tc>
      </w:tr>
      <w:tr w:rsidR="00EF285A" w:rsidTr="00811CED">
        <w:tc>
          <w:tcPr>
            <w:tcW w:w="5228" w:type="dxa"/>
          </w:tcPr>
          <w:p w:rsidR="00EF285A" w:rsidRDefault="00EF285A" w:rsidP="00DE239E">
            <w:pPr>
              <w:autoSpaceDE w:val="0"/>
              <w:autoSpaceDN w:val="0"/>
              <w:adjustRightInd w:val="0"/>
              <w:spacing w:line="276" w:lineRule="auto"/>
              <w:jc w:val="lef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Sídlo:</w:t>
            </w:r>
          </w:p>
        </w:tc>
        <w:tc>
          <w:tcPr>
            <w:tcW w:w="5228" w:type="dxa"/>
          </w:tcPr>
          <w:p w:rsidR="00EF285A" w:rsidRDefault="003E5875" w:rsidP="00EF285A">
            <w:pPr>
              <w:pStyle w:val="TableParagraph"/>
              <w:ind w:left="110"/>
            </w:pPr>
            <w:r w:rsidRPr="003E5875">
              <w:t>Karpatská 81/2</w:t>
            </w:r>
            <w:r>
              <w:t>, 058 01 Poprad</w:t>
            </w:r>
          </w:p>
        </w:tc>
      </w:tr>
      <w:tr w:rsidR="00EF285A" w:rsidTr="00811CED">
        <w:tc>
          <w:tcPr>
            <w:tcW w:w="5228" w:type="dxa"/>
          </w:tcPr>
          <w:p w:rsidR="00EF285A" w:rsidRDefault="00EF285A" w:rsidP="00DE239E">
            <w:pPr>
              <w:autoSpaceDE w:val="0"/>
              <w:autoSpaceDN w:val="0"/>
              <w:adjustRightInd w:val="0"/>
              <w:spacing w:line="276" w:lineRule="auto"/>
              <w:jc w:val="lef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IČO, DIČ:</w:t>
            </w:r>
          </w:p>
        </w:tc>
        <w:tc>
          <w:tcPr>
            <w:tcW w:w="5228" w:type="dxa"/>
          </w:tcPr>
          <w:p w:rsidR="00EF285A" w:rsidRDefault="00EF285A" w:rsidP="00EF285A">
            <w:pPr>
              <w:pStyle w:val="TableParagraph"/>
              <w:tabs>
                <w:tab w:val="left" w:pos="1887"/>
              </w:tabs>
              <w:spacing w:line="250" w:lineRule="exact"/>
              <w:ind w:left="110"/>
            </w:pPr>
            <w:r>
              <w:t>IČO:</w:t>
            </w:r>
            <w:r>
              <w:rPr>
                <w:spacing w:val="47"/>
              </w:rPr>
              <w:t xml:space="preserve"> </w:t>
            </w:r>
            <w:r w:rsidR="003E5875" w:rsidRPr="003E5875">
              <w:t>53006798</w:t>
            </w:r>
            <w:r>
              <w:tab/>
              <w:t xml:space="preserve">DIČ:  </w:t>
            </w:r>
            <w:r w:rsidR="003E5875" w:rsidRPr="003E5875">
              <w:t>2121232432</w:t>
            </w:r>
          </w:p>
        </w:tc>
      </w:tr>
      <w:tr w:rsidR="00EF285A" w:rsidTr="00811CED">
        <w:tc>
          <w:tcPr>
            <w:tcW w:w="5228" w:type="dxa"/>
          </w:tcPr>
          <w:p w:rsidR="00EF285A" w:rsidRDefault="00EF285A" w:rsidP="00DE239E">
            <w:pPr>
              <w:autoSpaceDE w:val="0"/>
              <w:autoSpaceDN w:val="0"/>
              <w:adjustRightInd w:val="0"/>
              <w:spacing w:line="276" w:lineRule="auto"/>
              <w:jc w:val="lef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Dátum založenia:</w:t>
            </w:r>
          </w:p>
        </w:tc>
        <w:tc>
          <w:tcPr>
            <w:tcW w:w="5228" w:type="dxa"/>
          </w:tcPr>
          <w:p w:rsidR="00EF285A" w:rsidRDefault="003E5875" w:rsidP="003E5875">
            <w:pPr>
              <w:pStyle w:val="TableParagraph"/>
              <w:ind w:left="110"/>
            </w:pPr>
            <w:r>
              <w:t>18.4.2020</w:t>
            </w:r>
          </w:p>
        </w:tc>
      </w:tr>
      <w:tr w:rsidR="00EF285A" w:rsidTr="00811CED">
        <w:tc>
          <w:tcPr>
            <w:tcW w:w="5228" w:type="dxa"/>
          </w:tcPr>
          <w:p w:rsidR="00EF285A" w:rsidRDefault="00EF285A" w:rsidP="00DE239E">
            <w:pPr>
              <w:autoSpaceDE w:val="0"/>
              <w:autoSpaceDN w:val="0"/>
              <w:adjustRightInd w:val="0"/>
              <w:spacing w:line="276" w:lineRule="auto"/>
              <w:jc w:val="lef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Dátum vzniku:</w:t>
            </w:r>
          </w:p>
        </w:tc>
        <w:tc>
          <w:tcPr>
            <w:tcW w:w="5228" w:type="dxa"/>
          </w:tcPr>
          <w:p w:rsidR="00EF285A" w:rsidRDefault="003E5875" w:rsidP="00EF285A">
            <w:pPr>
              <w:pStyle w:val="TableParagraph"/>
              <w:spacing w:line="250" w:lineRule="exact"/>
              <w:ind w:left="105"/>
            </w:pPr>
            <w:r>
              <w:t>18.4.2020</w:t>
            </w:r>
          </w:p>
        </w:tc>
      </w:tr>
    </w:tbl>
    <w:p w:rsidR="00811CED" w:rsidRPr="00B62DCB" w:rsidRDefault="00811CED" w:rsidP="00DE239E">
      <w:pPr>
        <w:autoSpaceDE w:val="0"/>
        <w:autoSpaceDN w:val="0"/>
        <w:adjustRightInd w:val="0"/>
        <w:spacing w:line="276" w:lineRule="auto"/>
        <w:jc w:val="left"/>
        <w:rPr>
          <w:rFonts w:ascii="Arial" w:hAnsi="Arial" w:cs="Arial"/>
          <w:sz w:val="20"/>
          <w:szCs w:val="20"/>
        </w:rPr>
      </w:pPr>
    </w:p>
    <w:p w:rsidR="00B62DCB" w:rsidRDefault="00B62DCB" w:rsidP="00DE239E">
      <w:pPr>
        <w:autoSpaceDE w:val="0"/>
        <w:autoSpaceDN w:val="0"/>
        <w:adjustRightInd w:val="0"/>
        <w:spacing w:line="276" w:lineRule="auto"/>
        <w:jc w:val="left"/>
        <w:rPr>
          <w:rFonts w:ascii="Arial" w:hAnsi="Arial" w:cs="Arial"/>
          <w:sz w:val="20"/>
          <w:szCs w:val="20"/>
        </w:rPr>
      </w:pPr>
      <w:r w:rsidRPr="00B62DCB">
        <w:rPr>
          <w:rFonts w:ascii="Arial" w:hAnsi="Arial" w:cs="Arial"/>
          <w:sz w:val="20"/>
          <w:szCs w:val="20"/>
        </w:rPr>
        <w:t>b) opis hospodár</w:t>
      </w:r>
      <w:r w:rsidR="00811CED">
        <w:rPr>
          <w:rFonts w:ascii="Arial" w:hAnsi="Arial" w:cs="Arial"/>
          <w:sz w:val="20"/>
          <w:szCs w:val="20"/>
        </w:rPr>
        <w:t>skej činnosti účtovnej jednotky</w:t>
      </w:r>
    </w:p>
    <w:p w:rsidR="00811CED" w:rsidRDefault="00811CED" w:rsidP="00DE239E">
      <w:pPr>
        <w:autoSpaceDE w:val="0"/>
        <w:autoSpaceDN w:val="0"/>
        <w:adjustRightInd w:val="0"/>
        <w:spacing w:line="276" w:lineRule="auto"/>
        <w:jc w:val="left"/>
        <w:rPr>
          <w:rFonts w:ascii="Arial" w:hAnsi="Arial" w:cs="Arial"/>
          <w:sz w:val="20"/>
          <w:szCs w:val="20"/>
        </w:rPr>
      </w:pPr>
    </w:p>
    <w:p w:rsidR="00A9638E" w:rsidRPr="00A9638E" w:rsidRDefault="00A9638E" w:rsidP="00A9638E">
      <w:pPr>
        <w:pStyle w:val="Odsekzoznamu"/>
        <w:numPr>
          <w:ilvl w:val="0"/>
          <w:numId w:val="15"/>
        </w:numPr>
        <w:autoSpaceDE w:val="0"/>
        <w:autoSpaceDN w:val="0"/>
        <w:adjustRightInd w:val="0"/>
        <w:spacing w:line="276" w:lineRule="auto"/>
        <w:jc w:val="left"/>
        <w:rPr>
          <w:rStyle w:val="ra"/>
          <w:rFonts w:ascii="Arial" w:hAnsi="Arial" w:cs="Arial"/>
          <w:sz w:val="20"/>
          <w:szCs w:val="20"/>
        </w:rPr>
      </w:pPr>
      <w:r>
        <w:rPr>
          <w:rStyle w:val="ra"/>
        </w:rPr>
        <w:t>Kúpa tovaru na účely jeho predaja konečnému spotrebiteľovi (maloobchod) alebo iným prevádzkovateľom živnosti (veľkoobchod)</w:t>
      </w:r>
    </w:p>
    <w:p w:rsidR="003E5875" w:rsidRPr="003E5875" w:rsidRDefault="003E5875" w:rsidP="003E5875">
      <w:pPr>
        <w:pStyle w:val="Odsekzoznamu"/>
        <w:numPr>
          <w:ilvl w:val="0"/>
          <w:numId w:val="15"/>
        </w:numPr>
        <w:autoSpaceDE w:val="0"/>
        <w:autoSpaceDN w:val="0"/>
        <w:adjustRightInd w:val="0"/>
        <w:spacing w:line="276" w:lineRule="auto"/>
        <w:jc w:val="left"/>
        <w:rPr>
          <w:rStyle w:val="ra"/>
          <w:rFonts w:ascii="Arial" w:hAnsi="Arial" w:cs="Arial"/>
          <w:sz w:val="20"/>
          <w:szCs w:val="20"/>
        </w:rPr>
      </w:pPr>
      <w:r>
        <w:rPr>
          <w:rStyle w:val="ra"/>
        </w:rPr>
        <w:t>Údržba motorových vozidiel bez zásahu do motorickej časti vozidla</w:t>
      </w:r>
    </w:p>
    <w:p w:rsidR="00EF285A" w:rsidRPr="003E5875" w:rsidRDefault="003E5875" w:rsidP="003E5875">
      <w:pPr>
        <w:pStyle w:val="Odsekzoznamu"/>
        <w:numPr>
          <w:ilvl w:val="0"/>
          <w:numId w:val="15"/>
        </w:numPr>
        <w:autoSpaceDE w:val="0"/>
        <w:autoSpaceDN w:val="0"/>
        <w:adjustRightInd w:val="0"/>
        <w:spacing w:line="276" w:lineRule="auto"/>
        <w:jc w:val="left"/>
        <w:rPr>
          <w:rStyle w:val="ra"/>
          <w:rFonts w:ascii="Arial" w:hAnsi="Arial" w:cs="Arial"/>
          <w:sz w:val="20"/>
          <w:szCs w:val="20"/>
        </w:rPr>
      </w:pPr>
      <w:r>
        <w:rPr>
          <w:rStyle w:val="ra"/>
        </w:rPr>
        <w:t>Nákladná cestná doprava vykonávaná vozidlami s celkovou hmotnosťou do 3,5 t vrátane prípojného vozidla</w:t>
      </w:r>
    </w:p>
    <w:p w:rsidR="003E5875" w:rsidRPr="003E5875" w:rsidRDefault="003E5875" w:rsidP="003E5875">
      <w:pPr>
        <w:pStyle w:val="Odsekzoznamu"/>
        <w:numPr>
          <w:ilvl w:val="0"/>
          <w:numId w:val="15"/>
        </w:numPr>
        <w:autoSpaceDE w:val="0"/>
        <w:autoSpaceDN w:val="0"/>
        <w:adjustRightInd w:val="0"/>
        <w:spacing w:line="276" w:lineRule="auto"/>
        <w:jc w:val="left"/>
        <w:rPr>
          <w:rStyle w:val="ra"/>
          <w:rFonts w:ascii="Arial" w:hAnsi="Arial" w:cs="Arial"/>
          <w:sz w:val="20"/>
          <w:szCs w:val="20"/>
        </w:rPr>
      </w:pPr>
      <w:r>
        <w:rPr>
          <w:rStyle w:val="ra"/>
        </w:rPr>
        <w:t>Skladovanie a pomocné činnosti v doprave</w:t>
      </w:r>
    </w:p>
    <w:p w:rsidR="003E5875" w:rsidRPr="003E5875" w:rsidRDefault="003E5875" w:rsidP="003E5875">
      <w:pPr>
        <w:pStyle w:val="Odsekzoznamu"/>
        <w:numPr>
          <w:ilvl w:val="0"/>
          <w:numId w:val="15"/>
        </w:numPr>
        <w:autoSpaceDE w:val="0"/>
        <w:autoSpaceDN w:val="0"/>
        <w:adjustRightInd w:val="0"/>
        <w:spacing w:line="276" w:lineRule="auto"/>
        <w:jc w:val="left"/>
        <w:rPr>
          <w:rStyle w:val="ra"/>
          <w:rFonts w:ascii="Arial" w:hAnsi="Arial" w:cs="Arial"/>
          <w:sz w:val="20"/>
          <w:szCs w:val="20"/>
        </w:rPr>
      </w:pPr>
      <w:r>
        <w:rPr>
          <w:rStyle w:val="ra"/>
        </w:rPr>
        <w:t>Počítačové služby a služby súvisiace s počítačovým spracovaním údajov</w:t>
      </w:r>
    </w:p>
    <w:p w:rsidR="003E5875" w:rsidRPr="003E5875" w:rsidRDefault="003E5875" w:rsidP="003E5875">
      <w:pPr>
        <w:pStyle w:val="Odsekzoznamu"/>
        <w:numPr>
          <w:ilvl w:val="0"/>
          <w:numId w:val="15"/>
        </w:numPr>
        <w:autoSpaceDE w:val="0"/>
        <w:autoSpaceDN w:val="0"/>
        <w:adjustRightInd w:val="0"/>
        <w:spacing w:line="276" w:lineRule="auto"/>
        <w:jc w:val="left"/>
        <w:rPr>
          <w:rStyle w:val="ra"/>
          <w:rFonts w:ascii="Arial" w:hAnsi="Arial" w:cs="Arial"/>
          <w:sz w:val="20"/>
          <w:szCs w:val="20"/>
        </w:rPr>
      </w:pPr>
      <w:r>
        <w:rPr>
          <w:rStyle w:val="ra"/>
        </w:rPr>
        <w:t>Sprostredkovateľská činnosť v oblasti obchodu, služieb, výroby</w:t>
      </w:r>
    </w:p>
    <w:p w:rsidR="003E5875" w:rsidRPr="003E5875" w:rsidRDefault="003E5875" w:rsidP="003E5875">
      <w:pPr>
        <w:autoSpaceDE w:val="0"/>
        <w:autoSpaceDN w:val="0"/>
        <w:adjustRightInd w:val="0"/>
        <w:spacing w:line="276" w:lineRule="auto"/>
        <w:jc w:val="left"/>
        <w:rPr>
          <w:rFonts w:ascii="Arial" w:hAnsi="Arial" w:cs="Arial"/>
          <w:i/>
          <w:sz w:val="20"/>
          <w:szCs w:val="20"/>
        </w:rPr>
      </w:pPr>
      <w:r w:rsidRPr="003E5875">
        <w:rPr>
          <w:rFonts w:ascii="Arial" w:hAnsi="Arial" w:cs="Arial"/>
          <w:i/>
          <w:sz w:val="20"/>
          <w:szCs w:val="20"/>
        </w:rPr>
        <w:t>ÚJ bola založená v roku 2020 , jej hlavným predmetom podnikania je maloobchod a veľkoobchod náhradných dielov na vozidlá</w:t>
      </w:r>
    </w:p>
    <w:p w:rsidR="003E5875" w:rsidRPr="003E5875" w:rsidRDefault="003E5875" w:rsidP="003E5875">
      <w:pPr>
        <w:autoSpaceDE w:val="0"/>
        <w:autoSpaceDN w:val="0"/>
        <w:adjustRightInd w:val="0"/>
        <w:spacing w:line="276" w:lineRule="auto"/>
        <w:jc w:val="left"/>
        <w:rPr>
          <w:rFonts w:ascii="Arial" w:hAnsi="Arial" w:cs="Arial"/>
          <w:sz w:val="20"/>
          <w:szCs w:val="20"/>
        </w:rPr>
      </w:pPr>
    </w:p>
    <w:p w:rsidR="00B62DCB" w:rsidRDefault="00B62DCB" w:rsidP="00DE239E">
      <w:pPr>
        <w:autoSpaceDE w:val="0"/>
        <w:autoSpaceDN w:val="0"/>
        <w:adjustRightInd w:val="0"/>
        <w:spacing w:line="276" w:lineRule="auto"/>
        <w:jc w:val="left"/>
        <w:rPr>
          <w:rFonts w:ascii="Arial" w:hAnsi="Arial" w:cs="Arial"/>
          <w:sz w:val="20"/>
          <w:szCs w:val="20"/>
        </w:rPr>
      </w:pPr>
      <w:r w:rsidRPr="00B62DCB">
        <w:rPr>
          <w:rFonts w:ascii="Arial" w:hAnsi="Arial" w:cs="Arial"/>
          <w:sz w:val="20"/>
          <w:szCs w:val="20"/>
        </w:rPr>
        <w:t>c) priemerný prepočítaný počet zamestnancov účtovnej jednotky počas účtovného obdobia, počet zamestnancov účtovnejjednotky ku dňu, ku ktorému sa zostavuje účtovná závierka, z toho počet vedúcich zamestnancov, ktorými sa rozumejúvedúci zamestnanci v priamej riadiacej pôsobnosti štatutárneho orgánu alebo člena štatutárneho orgánu a</w:t>
      </w:r>
      <w:r w:rsidR="00DE239E">
        <w:rPr>
          <w:rFonts w:ascii="Arial" w:hAnsi="Arial" w:cs="Arial"/>
          <w:sz w:val="20"/>
          <w:szCs w:val="20"/>
        </w:rPr>
        <w:t> </w:t>
      </w:r>
      <w:r w:rsidRPr="00B62DCB">
        <w:rPr>
          <w:rFonts w:ascii="Arial" w:hAnsi="Arial" w:cs="Arial"/>
          <w:sz w:val="20"/>
          <w:szCs w:val="20"/>
        </w:rPr>
        <w:t>vedúcizamestnanci, ktorí sú v priamej riadiacej pôsobnosti tohto vedúceho zamestnanca,</w:t>
      </w:r>
    </w:p>
    <w:p w:rsidR="00C36AC6" w:rsidRDefault="00C36AC6" w:rsidP="00DE239E">
      <w:pPr>
        <w:autoSpaceDE w:val="0"/>
        <w:autoSpaceDN w:val="0"/>
        <w:adjustRightInd w:val="0"/>
        <w:spacing w:line="276" w:lineRule="auto"/>
        <w:jc w:val="left"/>
        <w:rPr>
          <w:rFonts w:ascii="Arial" w:hAnsi="Arial" w:cs="Arial"/>
          <w:sz w:val="20"/>
          <w:szCs w:val="20"/>
        </w:rPr>
      </w:pPr>
    </w:p>
    <w:p w:rsidR="00B62DCB" w:rsidRDefault="00B62DCB" w:rsidP="00DE239E">
      <w:pPr>
        <w:autoSpaceDE w:val="0"/>
        <w:autoSpaceDN w:val="0"/>
        <w:adjustRightInd w:val="0"/>
        <w:spacing w:line="276" w:lineRule="auto"/>
        <w:jc w:val="left"/>
        <w:rPr>
          <w:rFonts w:ascii="Arial" w:hAnsi="Arial" w:cs="Arial"/>
          <w:sz w:val="20"/>
          <w:szCs w:val="20"/>
        </w:rPr>
      </w:pPr>
      <w:r w:rsidRPr="00DE239E">
        <w:rPr>
          <w:rFonts w:ascii="Arial" w:hAnsi="Arial" w:cs="Arial"/>
          <w:sz w:val="20"/>
          <w:szCs w:val="20"/>
        </w:rPr>
        <w:t>Informácie o počte zamestnancov</w:t>
      </w:r>
    </w:p>
    <w:tbl>
      <w:tblPr>
        <w:tblStyle w:val="Mriekatabuky"/>
        <w:tblW w:w="10627" w:type="dxa"/>
        <w:tblLook w:val="04A0"/>
      </w:tblPr>
      <w:tblGrid>
        <w:gridCol w:w="4106"/>
        <w:gridCol w:w="2552"/>
        <w:gridCol w:w="3969"/>
      </w:tblGrid>
      <w:tr w:rsidR="00DE239E" w:rsidTr="00DE239E">
        <w:tc>
          <w:tcPr>
            <w:tcW w:w="4106" w:type="dxa"/>
            <w:vAlign w:val="center"/>
          </w:tcPr>
          <w:p w:rsidR="00DE239E" w:rsidRPr="00DE239E" w:rsidRDefault="00DE239E" w:rsidP="00DE239E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DE239E">
              <w:rPr>
                <w:rFonts w:ascii="Arial" w:hAnsi="Arial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552" w:type="dxa"/>
            <w:vAlign w:val="center"/>
          </w:tcPr>
          <w:p w:rsidR="00DE239E" w:rsidRPr="00DE239E" w:rsidRDefault="00DE239E" w:rsidP="00DE239E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DE239E">
              <w:rPr>
                <w:rFonts w:ascii="Arial" w:hAnsi="Arial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3969" w:type="dxa"/>
            <w:vAlign w:val="center"/>
          </w:tcPr>
          <w:p w:rsidR="00DE239E" w:rsidRPr="00DE239E" w:rsidRDefault="00DE239E" w:rsidP="00DE239E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DE239E">
              <w:rPr>
                <w:rFonts w:ascii="Arial" w:hAnsi="Arial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6B2F24" w:rsidTr="00DE239E">
        <w:tc>
          <w:tcPr>
            <w:tcW w:w="4106" w:type="dxa"/>
          </w:tcPr>
          <w:p w:rsidR="006B2F24" w:rsidRDefault="006B2F24" w:rsidP="00DE239E">
            <w:pPr>
              <w:autoSpaceDE w:val="0"/>
              <w:autoSpaceDN w:val="0"/>
              <w:adjustRightInd w:val="0"/>
              <w:spacing w:line="276" w:lineRule="auto"/>
              <w:jc w:val="lef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552" w:type="dxa"/>
          </w:tcPr>
          <w:p w:rsidR="006B2F24" w:rsidRPr="00167C25" w:rsidRDefault="003E5875" w:rsidP="00217176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3969" w:type="dxa"/>
          </w:tcPr>
          <w:p w:rsidR="006B2F24" w:rsidRPr="00167C25" w:rsidRDefault="003E5875" w:rsidP="007F11DA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</w:t>
            </w:r>
          </w:p>
        </w:tc>
      </w:tr>
      <w:tr w:rsidR="006B2F24" w:rsidTr="00DE239E">
        <w:tc>
          <w:tcPr>
            <w:tcW w:w="4106" w:type="dxa"/>
          </w:tcPr>
          <w:p w:rsidR="006B2F24" w:rsidRDefault="006B2F24" w:rsidP="00DE239E">
            <w:pPr>
              <w:autoSpaceDE w:val="0"/>
              <w:autoSpaceDN w:val="0"/>
              <w:adjustRightInd w:val="0"/>
              <w:spacing w:line="276" w:lineRule="auto"/>
              <w:jc w:val="lef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Stav zamestnancov ku dňu, ku ktorému sa zostavuje účtovná závierka, z toho:</w:t>
            </w:r>
          </w:p>
        </w:tc>
        <w:tc>
          <w:tcPr>
            <w:tcW w:w="2552" w:type="dxa"/>
          </w:tcPr>
          <w:p w:rsidR="006B2F24" w:rsidRPr="00167C25" w:rsidRDefault="003E5875" w:rsidP="00DE239E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3969" w:type="dxa"/>
          </w:tcPr>
          <w:p w:rsidR="006B2F24" w:rsidRPr="00167C25" w:rsidRDefault="003E5875" w:rsidP="007F11DA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</w:t>
            </w:r>
          </w:p>
        </w:tc>
      </w:tr>
      <w:tr w:rsidR="006B2F24" w:rsidTr="00DE239E">
        <w:tc>
          <w:tcPr>
            <w:tcW w:w="4106" w:type="dxa"/>
          </w:tcPr>
          <w:p w:rsidR="006B2F24" w:rsidRDefault="006B2F24" w:rsidP="00DE239E">
            <w:pPr>
              <w:autoSpaceDE w:val="0"/>
              <w:autoSpaceDN w:val="0"/>
              <w:adjustRightInd w:val="0"/>
              <w:spacing w:line="276" w:lineRule="auto"/>
              <w:jc w:val="lef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počet vedúcich zamestnancov</w:t>
            </w:r>
          </w:p>
        </w:tc>
        <w:tc>
          <w:tcPr>
            <w:tcW w:w="2552" w:type="dxa"/>
          </w:tcPr>
          <w:p w:rsidR="006B2F24" w:rsidRPr="00167C25" w:rsidRDefault="006B2F24" w:rsidP="00DE239E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167C25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3969" w:type="dxa"/>
          </w:tcPr>
          <w:p w:rsidR="006B2F24" w:rsidRPr="00167C25" w:rsidRDefault="003E5875" w:rsidP="007F11DA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</w:t>
            </w:r>
          </w:p>
        </w:tc>
      </w:tr>
    </w:tbl>
    <w:p w:rsidR="00697A81" w:rsidRDefault="00697A81" w:rsidP="00DE239E">
      <w:pPr>
        <w:autoSpaceDE w:val="0"/>
        <w:autoSpaceDN w:val="0"/>
        <w:adjustRightInd w:val="0"/>
        <w:spacing w:line="276" w:lineRule="auto"/>
        <w:jc w:val="left"/>
        <w:rPr>
          <w:rFonts w:ascii="Arial" w:hAnsi="Arial" w:cs="Arial"/>
          <w:b/>
          <w:bCs/>
          <w:sz w:val="20"/>
          <w:szCs w:val="20"/>
        </w:rPr>
      </w:pPr>
    </w:p>
    <w:p w:rsidR="00217176" w:rsidRDefault="00B62DCB" w:rsidP="00DE239E">
      <w:pPr>
        <w:autoSpaceDE w:val="0"/>
        <w:autoSpaceDN w:val="0"/>
        <w:adjustRightInd w:val="0"/>
        <w:spacing w:line="276" w:lineRule="auto"/>
        <w:jc w:val="left"/>
        <w:rPr>
          <w:rFonts w:ascii="Arial" w:hAnsi="Arial" w:cs="Arial"/>
          <w:b/>
          <w:bCs/>
          <w:sz w:val="20"/>
          <w:szCs w:val="20"/>
        </w:rPr>
      </w:pPr>
      <w:r w:rsidRPr="00B62DCB">
        <w:rPr>
          <w:rFonts w:ascii="Arial" w:hAnsi="Arial" w:cs="Arial"/>
          <w:b/>
          <w:bCs/>
          <w:sz w:val="20"/>
          <w:szCs w:val="20"/>
        </w:rPr>
        <w:t>C. Ak je účtovná jednotka súčasťou konsolidovaného celku poznámky obsahujú aj tieto informácie:</w:t>
      </w:r>
    </w:p>
    <w:p w:rsidR="00B62DCB" w:rsidRDefault="00217176" w:rsidP="00DE239E">
      <w:pPr>
        <w:autoSpaceDE w:val="0"/>
        <w:autoSpaceDN w:val="0"/>
        <w:adjustRightInd w:val="0"/>
        <w:spacing w:line="276" w:lineRule="auto"/>
        <w:jc w:val="left"/>
        <w:rPr>
          <w:rFonts w:ascii="Arial" w:hAnsi="Arial" w:cs="Arial"/>
          <w:bCs/>
          <w:i/>
          <w:sz w:val="20"/>
          <w:szCs w:val="20"/>
        </w:rPr>
      </w:pPr>
      <w:r w:rsidRPr="00217176">
        <w:rPr>
          <w:rFonts w:ascii="Arial" w:hAnsi="Arial" w:cs="Arial"/>
          <w:bCs/>
          <w:i/>
          <w:sz w:val="20"/>
          <w:szCs w:val="20"/>
        </w:rPr>
        <w:t>účtovná jednotka nie je súčasťou konsolidovaného celku</w:t>
      </w:r>
    </w:p>
    <w:p w:rsidR="00217176" w:rsidRPr="00217176" w:rsidRDefault="00217176" w:rsidP="00DE239E">
      <w:pPr>
        <w:autoSpaceDE w:val="0"/>
        <w:autoSpaceDN w:val="0"/>
        <w:adjustRightInd w:val="0"/>
        <w:spacing w:line="276" w:lineRule="auto"/>
        <w:jc w:val="left"/>
        <w:rPr>
          <w:rFonts w:ascii="Arial" w:hAnsi="Arial" w:cs="Arial"/>
          <w:bCs/>
          <w:i/>
          <w:sz w:val="20"/>
          <w:szCs w:val="20"/>
        </w:rPr>
      </w:pPr>
    </w:p>
    <w:p w:rsidR="00B62DCB" w:rsidRPr="00B62DCB" w:rsidRDefault="00B62DCB" w:rsidP="00DE239E">
      <w:pPr>
        <w:autoSpaceDE w:val="0"/>
        <w:autoSpaceDN w:val="0"/>
        <w:adjustRightInd w:val="0"/>
        <w:spacing w:line="276" w:lineRule="auto"/>
        <w:jc w:val="left"/>
        <w:rPr>
          <w:rFonts w:ascii="Arial" w:hAnsi="Arial" w:cs="Arial"/>
          <w:b/>
          <w:bCs/>
          <w:sz w:val="20"/>
          <w:szCs w:val="20"/>
        </w:rPr>
      </w:pPr>
      <w:r w:rsidRPr="00B62DCB">
        <w:rPr>
          <w:rFonts w:ascii="Arial" w:hAnsi="Arial" w:cs="Arial"/>
          <w:b/>
          <w:bCs/>
          <w:sz w:val="20"/>
          <w:szCs w:val="20"/>
        </w:rPr>
        <w:t>E. V časti o použitých účtovných zásadách a účtovných metódach sa uvádzajú informácie o</w:t>
      </w:r>
    </w:p>
    <w:p w:rsidR="00B62DCB" w:rsidRDefault="00B62DCB" w:rsidP="00DE239E">
      <w:pPr>
        <w:autoSpaceDE w:val="0"/>
        <w:autoSpaceDN w:val="0"/>
        <w:adjustRightInd w:val="0"/>
        <w:spacing w:line="276" w:lineRule="auto"/>
        <w:jc w:val="left"/>
        <w:rPr>
          <w:rFonts w:ascii="Arial" w:hAnsi="Arial" w:cs="Arial"/>
          <w:sz w:val="20"/>
          <w:szCs w:val="20"/>
        </w:rPr>
      </w:pPr>
      <w:r w:rsidRPr="00B62DCB">
        <w:rPr>
          <w:rFonts w:ascii="Arial" w:hAnsi="Arial" w:cs="Arial"/>
          <w:sz w:val="20"/>
          <w:szCs w:val="20"/>
        </w:rPr>
        <w:t>a) splnení predpokladu, že účtovná jednotka bude nepretržite pokrač</w:t>
      </w:r>
      <w:r w:rsidR="00D9445C">
        <w:rPr>
          <w:rFonts w:ascii="Arial" w:hAnsi="Arial" w:cs="Arial"/>
          <w:sz w:val="20"/>
          <w:szCs w:val="20"/>
        </w:rPr>
        <w:t>ovať vo svojej činnosti</w:t>
      </w:r>
    </w:p>
    <w:p w:rsidR="00D9445C" w:rsidRPr="00D9445C" w:rsidRDefault="00D9445C" w:rsidP="00DE239E">
      <w:pPr>
        <w:autoSpaceDE w:val="0"/>
        <w:autoSpaceDN w:val="0"/>
        <w:adjustRightInd w:val="0"/>
        <w:spacing w:line="276" w:lineRule="auto"/>
        <w:jc w:val="left"/>
        <w:rPr>
          <w:rFonts w:ascii="Arial" w:hAnsi="Arial" w:cs="Arial"/>
          <w:i/>
          <w:sz w:val="20"/>
          <w:szCs w:val="20"/>
        </w:rPr>
      </w:pPr>
      <w:r w:rsidRPr="00D9445C">
        <w:rPr>
          <w:rFonts w:ascii="Arial" w:hAnsi="Arial" w:cs="Arial"/>
          <w:i/>
          <w:sz w:val="20"/>
          <w:szCs w:val="20"/>
        </w:rPr>
        <w:t>účtovná závierka bola zostavená za predpokladu nepretržitého trvania účtovnej jednotky</w:t>
      </w:r>
    </w:p>
    <w:p w:rsidR="00D9445C" w:rsidRPr="00B62DCB" w:rsidRDefault="00D9445C" w:rsidP="00DE239E">
      <w:pPr>
        <w:autoSpaceDE w:val="0"/>
        <w:autoSpaceDN w:val="0"/>
        <w:adjustRightInd w:val="0"/>
        <w:spacing w:line="276" w:lineRule="auto"/>
        <w:jc w:val="left"/>
        <w:rPr>
          <w:rFonts w:ascii="Arial" w:hAnsi="Arial" w:cs="Arial"/>
          <w:sz w:val="20"/>
          <w:szCs w:val="20"/>
        </w:rPr>
      </w:pPr>
    </w:p>
    <w:p w:rsidR="00B62DCB" w:rsidRDefault="00B62DCB" w:rsidP="00DE239E">
      <w:pPr>
        <w:autoSpaceDE w:val="0"/>
        <w:autoSpaceDN w:val="0"/>
        <w:adjustRightInd w:val="0"/>
        <w:spacing w:line="276" w:lineRule="auto"/>
        <w:jc w:val="left"/>
        <w:rPr>
          <w:rFonts w:ascii="Arial" w:hAnsi="Arial" w:cs="Arial"/>
          <w:sz w:val="20"/>
          <w:szCs w:val="20"/>
        </w:rPr>
      </w:pPr>
      <w:r w:rsidRPr="00B62DCB">
        <w:rPr>
          <w:rFonts w:ascii="Arial" w:hAnsi="Arial" w:cs="Arial"/>
          <w:sz w:val="20"/>
          <w:szCs w:val="20"/>
        </w:rPr>
        <w:t>b) zmenách účtovných zásad a zmenách účtovných metód, s uvedením dôvodu ich uplatnenia a ich vplyvu na hodnotumajetku, záväzkov, vlastného imania a výsledku</w:t>
      </w:r>
      <w:r w:rsidR="00D9445C">
        <w:rPr>
          <w:rFonts w:ascii="Arial" w:hAnsi="Arial" w:cs="Arial"/>
          <w:sz w:val="20"/>
          <w:szCs w:val="20"/>
        </w:rPr>
        <w:t xml:space="preserve"> hospodárenia účtovnej jednotky</w:t>
      </w:r>
    </w:p>
    <w:p w:rsidR="00D9445C" w:rsidRPr="00D9445C" w:rsidRDefault="00D9445C" w:rsidP="00DE239E">
      <w:pPr>
        <w:autoSpaceDE w:val="0"/>
        <w:autoSpaceDN w:val="0"/>
        <w:adjustRightInd w:val="0"/>
        <w:spacing w:line="276" w:lineRule="auto"/>
        <w:jc w:val="left"/>
        <w:rPr>
          <w:rFonts w:ascii="Arial" w:hAnsi="Arial" w:cs="Arial"/>
          <w:i/>
          <w:sz w:val="20"/>
          <w:szCs w:val="20"/>
        </w:rPr>
      </w:pPr>
      <w:r w:rsidRPr="00D9445C">
        <w:rPr>
          <w:rFonts w:ascii="Arial" w:hAnsi="Arial" w:cs="Arial"/>
          <w:i/>
          <w:sz w:val="20"/>
          <w:szCs w:val="20"/>
        </w:rPr>
        <w:t>účtovná jednotka nezmenila účtovné zásady a</w:t>
      </w:r>
      <w:r w:rsidR="00697A81">
        <w:rPr>
          <w:rFonts w:ascii="Arial" w:hAnsi="Arial" w:cs="Arial"/>
          <w:i/>
          <w:sz w:val="20"/>
          <w:szCs w:val="20"/>
        </w:rPr>
        <w:t xml:space="preserve"> metódy počas účtovného obdobia. </w:t>
      </w:r>
    </w:p>
    <w:p w:rsidR="00D9445C" w:rsidRPr="00B62DCB" w:rsidRDefault="00D9445C" w:rsidP="00DE239E">
      <w:pPr>
        <w:autoSpaceDE w:val="0"/>
        <w:autoSpaceDN w:val="0"/>
        <w:adjustRightInd w:val="0"/>
        <w:spacing w:line="276" w:lineRule="auto"/>
        <w:jc w:val="left"/>
        <w:rPr>
          <w:rFonts w:ascii="Arial" w:hAnsi="Arial" w:cs="Arial"/>
          <w:sz w:val="20"/>
          <w:szCs w:val="20"/>
        </w:rPr>
      </w:pPr>
    </w:p>
    <w:p w:rsidR="00B62DCB" w:rsidRPr="00B62DCB" w:rsidRDefault="00B62DCB" w:rsidP="00DE239E">
      <w:pPr>
        <w:autoSpaceDE w:val="0"/>
        <w:autoSpaceDN w:val="0"/>
        <w:adjustRightInd w:val="0"/>
        <w:spacing w:line="276" w:lineRule="auto"/>
        <w:jc w:val="left"/>
        <w:rPr>
          <w:rFonts w:ascii="Arial" w:hAnsi="Arial" w:cs="Arial"/>
          <w:sz w:val="20"/>
          <w:szCs w:val="20"/>
        </w:rPr>
      </w:pPr>
      <w:r w:rsidRPr="00B62DCB">
        <w:rPr>
          <w:rFonts w:ascii="Arial" w:hAnsi="Arial" w:cs="Arial"/>
          <w:sz w:val="20"/>
          <w:szCs w:val="20"/>
        </w:rPr>
        <w:t>c) spôsobe oceňovania jednotlivých zložiek majetku a záväzkov v členení na</w:t>
      </w:r>
    </w:p>
    <w:p w:rsidR="00B62DCB" w:rsidRPr="00B62DCB" w:rsidRDefault="00B62DCB" w:rsidP="00DE239E">
      <w:pPr>
        <w:autoSpaceDE w:val="0"/>
        <w:autoSpaceDN w:val="0"/>
        <w:adjustRightInd w:val="0"/>
        <w:spacing w:line="276" w:lineRule="auto"/>
        <w:jc w:val="left"/>
        <w:rPr>
          <w:rFonts w:ascii="Arial" w:hAnsi="Arial" w:cs="Arial"/>
          <w:sz w:val="20"/>
          <w:szCs w:val="20"/>
        </w:rPr>
      </w:pPr>
      <w:r w:rsidRPr="00B62DCB">
        <w:rPr>
          <w:rFonts w:ascii="Arial" w:hAnsi="Arial" w:cs="Arial"/>
          <w:sz w:val="20"/>
          <w:szCs w:val="20"/>
        </w:rPr>
        <w:t>1. dlhodobý n</w:t>
      </w:r>
      <w:r w:rsidR="00D9445C">
        <w:rPr>
          <w:rFonts w:ascii="Arial" w:hAnsi="Arial" w:cs="Arial"/>
          <w:sz w:val="20"/>
          <w:szCs w:val="20"/>
        </w:rPr>
        <w:t xml:space="preserve">ehmotný majetok obstaraný kúpou : </w:t>
      </w:r>
      <w:r w:rsidR="00D9445C" w:rsidRPr="00D9445C">
        <w:rPr>
          <w:rFonts w:ascii="Arial" w:hAnsi="Arial" w:cs="Arial"/>
          <w:i/>
          <w:sz w:val="20"/>
          <w:szCs w:val="20"/>
        </w:rPr>
        <w:t>ocenenie obstarávacou cenou</w:t>
      </w:r>
    </w:p>
    <w:p w:rsidR="00B62DCB" w:rsidRPr="00B62DCB" w:rsidRDefault="00B62DCB" w:rsidP="00DE239E">
      <w:pPr>
        <w:autoSpaceDE w:val="0"/>
        <w:autoSpaceDN w:val="0"/>
        <w:adjustRightInd w:val="0"/>
        <w:spacing w:line="276" w:lineRule="auto"/>
        <w:jc w:val="left"/>
        <w:rPr>
          <w:rFonts w:ascii="Arial" w:hAnsi="Arial" w:cs="Arial"/>
          <w:sz w:val="20"/>
          <w:szCs w:val="20"/>
        </w:rPr>
      </w:pPr>
      <w:r w:rsidRPr="00B62DCB">
        <w:rPr>
          <w:rFonts w:ascii="Arial" w:hAnsi="Arial" w:cs="Arial"/>
          <w:sz w:val="20"/>
          <w:szCs w:val="20"/>
        </w:rPr>
        <w:t>2. dlhodobý nehmotný majet</w:t>
      </w:r>
      <w:r w:rsidR="00D9445C">
        <w:rPr>
          <w:rFonts w:ascii="Arial" w:hAnsi="Arial" w:cs="Arial"/>
          <w:sz w:val="20"/>
          <w:szCs w:val="20"/>
        </w:rPr>
        <w:t xml:space="preserve">ok obstaraný vlastnou činnosťou : </w:t>
      </w:r>
      <w:r w:rsidR="00D9445C" w:rsidRPr="00D9445C">
        <w:rPr>
          <w:rFonts w:ascii="Arial" w:hAnsi="Arial" w:cs="Arial"/>
          <w:i/>
          <w:sz w:val="20"/>
          <w:szCs w:val="20"/>
        </w:rPr>
        <w:t>ocenenie vlastnými nákladmi</w:t>
      </w:r>
    </w:p>
    <w:p w:rsidR="00B62DCB" w:rsidRPr="00B62DCB" w:rsidRDefault="00B62DCB" w:rsidP="00DE239E">
      <w:pPr>
        <w:autoSpaceDE w:val="0"/>
        <w:autoSpaceDN w:val="0"/>
        <w:adjustRightInd w:val="0"/>
        <w:spacing w:line="276" w:lineRule="auto"/>
        <w:jc w:val="left"/>
        <w:rPr>
          <w:rFonts w:ascii="Arial" w:hAnsi="Arial" w:cs="Arial"/>
          <w:sz w:val="20"/>
          <w:szCs w:val="20"/>
        </w:rPr>
      </w:pPr>
      <w:r w:rsidRPr="00B62DCB">
        <w:rPr>
          <w:rFonts w:ascii="Arial" w:hAnsi="Arial" w:cs="Arial"/>
          <w:sz w:val="20"/>
          <w:szCs w:val="20"/>
        </w:rPr>
        <w:t xml:space="preserve">3. dlhodobý nehmotný </w:t>
      </w:r>
      <w:r w:rsidR="00D9445C">
        <w:rPr>
          <w:rFonts w:ascii="Arial" w:hAnsi="Arial" w:cs="Arial"/>
          <w:sz w:val="20"/>
          <w:szCs w:val="20"/>
        </w:rPr>
        <w:t xml:space="preserve">majetok obstaraný iným spôsobom: </w:t>
      </w:r>
      <w:r w:rsidR="00D9445C" w:rsidRPr="00D9445C">
        <w:rPr>
          <w:rFonts w:ascii="Arial" w:hAnsi="Arial" w:cs="Arial"/>
          <w:i/>
          <w:sz w:val="20"/>
          <w:szCs w:val="20"/>
        </w:rPr>
        <w:t xml:space="preserve"> UJ nemá náplň pre túto položku</w:t>
      </w:r>
    </w:p>
    <w:p w:rsidR="00B62DCB" w:rsidRPr="00B62DCB" w:rsidRDefault="00B62DCB" w:rsidP="00DE239E">
      <w:pPr>
        <w:autoSpaceDE w:val="0"/>
        <w:autoSpaceDN w:val="0"/>
        <w:adjustRightInd w:val="0"/>
        <w:spacing w:line="276" w:lineRule="auto"/>
        <w:jc w:val="left"/>
        <w:rPr>
          <w:rFonts w:ascii="Arial" w:hAnsi="Arial" w:cs="Arial"/>
          <w:sz w:val="20"/>
          <w:szCs w:val="20"/>
        </w:rPr>
      </w:pPr>
      <w:r w:rsidRPr="00B62DCB">
        <w:rPr>
          <w:rFonts w:ascii="Arial" w:hAnsi="Arial" w:cs="Arial"/>
          <w:sz w:val="20"/>
          <w:szCs w:val="20"/>
        </w:rPr>
        <w:lastRenderedPageBreak/>
        <w:t>4. dlhodobý</w:t>
      </w:r>
      <w:r w:rsidR="00D9445C">
        <w:rPr>
          <w:rFonts w:ascii="Arial" w:hAnsi="Arial" w:cs="Arial"/>
          <w:sz w:val="20"/>
          <w:szCs w:val="20"/>
        </w:rPr>
        <w:t xml:space="preserve"> hmotný majetok obstaraný kúpou: </w:t>
      </w:r>
      <w:r w:rsidR="00D9445C" w:rsidRPr="00D9445C">
        <w:rPr>
          <w:rFonts w:ascii="Arial" w:hAnsi="Arial" w:cs="Arial"/>
          <w:i/>
          <w:sz w:val="20"/>
          <w:szCs w:val="20"/>
        </w:rPr>
        <w:t>ocenenie obstarávacou cenou</w:t>
      </w:r>
    </w:p>
    <w:p w:rsidR="00B62DCB" w:rsidRPr="00B62DCB" w:rsidRDefault="00B62DCB" w:rsidP="00DE239E">
      <w:pPr>
        <w:autoSpaceDE w:val="0"/>
        <w:autoSpaceDN w:val="0"/>
        <w:adjustRightInd w:val="0"/>
        <w:spacing w:line="276" w:lineRule="auto"/>
        <w:jc w:val="left"/>
        <w:rPr>
          <w:rFonts w:ascii="Arial" w:hAnsi="Arial" w:cs="Arial"/>
          <w:sz w:val="20"/>
          <w:szCs w:val="20"/>
        </w:rPr>
      </w:pPr>
      <w:r w:rsidRPr="00B62DCB">
        <w:rPr>
          <w:rFonts w:ascii="Arial" w:hAnsi="Arial" w:cs="Arial"/>
          <w:sz w:val="20"/>
          <w:szCs w:val="20"/>
        </w:rPr>
        <w:t>5. dlhodobý hmotný majet</w:t>
      </w:r>
      <w:r w:rsidR="00D9445C">
        <w:rPr>
          <w:rFonts w:ascii="Arial" w:hAnsi="Arial" w:cs="Arial"/>
          <w:sz w:val="20"/>
          <w:szCs w:val="20"/>
        </w:rPr>
        <w:t xml:space="preserve">ok obstaraný vlastnou činnosťou: </w:t>
      </w:r>
      <w:r w:rsidR="00D9445C" w:rsidRPr="00D9445C">
        <w:rPr>
          <w:rFonts w:ascii="Arial" w:hAnsi="Arial" w:cs="Arial"/>
          <w:i/>
          <w:sz w:val="20"/>
          <w:szCs w:val="20"/>
        </w:rPr>
        <w:t>ocenenie vlastnými nákladmi</w:t>
      </w:r>
    </w:p>
    <w:p w:rsidR="00B62DCB" w:rsidRPr="00B62DCB" w:rsidRDefault="00B62DCB" w:rsidP="00DE239E">
      <w:pPr>
        <w:autoSpaceDE w:val="0"/>
        <w:autoSpaceDN w:val="0"/>
        <w:adjustRightInd w:val="0"/>
        <w:spacing w:line="276" w:lineRule="auto"/>
        <w:jc w:val="left"/>
        <w:rPr>
          <w:rFonts w:ascii="Arial" w:hAnsi="Arial" w:cs="Arial"/>
          <w:sz w:val="20"/>
          <w:szCs w:val="20"/>
        </w:rPr>
      </w:pPr>
      <w:r w:rsidRPr="00B62DCB">
        <w:rPr>
          <w:rFonts w:ascii="Arial" w:hAnsi="Arial" w:cs="Arial"/>
          <w:sz w:val="20"/>
          <w:szCs w:val="20"/>
        </w:rPr>
        <w:t xml:space="preserve">6. dlhodobý hmotný </w:t>
      </w:r>
      <w:r w:rsidR="00D9445C">
        <w:rPr>
          <w:rFonts w:ascii="Arial" w:hAnsi="Arial" w:cs="Arial"/>
          <w:sz w:val="20"/>
          <w:szCs w:val="20"/>
        </w:rPr>
        <w:t xml:space="preserve">majetok obstaraný iným spôsobom: </w:t>
      </w:r>
      <w:r w:rsidR="00D9445C" w:rsidRPr="00D9445C">
        <w:rPr>
          <w:rFonts w:ascii="Arial" w:hAnsi="Arial" w:cs="Arial"/>
          <w:i/>
          <w:sz w:val="20"/>
          <w:szCs w:val="20"/>
        </w:rPr>
        <w:t>UJ nemá náplň pre túto položku</w:t>
      </w:r>
    </w:p>
    <w:p w:rsidR="00B62DCB" w:rsidRPr="00D9445C" w:rsidRDefault="00D9445C" w:rsidP="00DE239E">
      <w:pPr>
        <w:autoSpaceDE w:val="0"/>
        <w:autoSpaceDN w:val="0"/>
        <w:adjustRightInd w:val="0"/>
        <w:spacing w:line="276" w:lineRule="auto"/>
        <w:jc w:val="left"/>
        <w:rPr>
          <w:rFonts w:ascii="Arial" w:hAnsi="Arial" w:cs="Arial"/>
          <w:i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7. dlhodobý finančný majetok: </w:t>
      </w:r>
      <w:r w:rsidRPr="00D9445C">
        <w:rPr>
          <w:rFonts w:ascii="Arial" w:hAnsi="Arial" w:cs="Arial"/>
          <w:i/>
          <w:sz w:val="20"/>
          <w:szCs w:val="20"/>
        </w:rPr>
        <w:t>ocenenie menovitou hodnotou</w:t>
      </w:r>
    </w:p>
    <w:p w:rsidR="00B62DCB" w:rsidRPr="00B62DCB" w:rsidRDefault="00D9445C" w:rsidP="00DE239E">
      <w:pPr>
        <w:autoSpaceDE w:val="0"/>
        <w:autoSpaceDN w:val="0"/>
        <w:adjustRightInd w:val="0"/>
        <w:spacing w:line="276" w:lineRule="auto"/>
        <w:jc w:val="lef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8. zásoby obstarané kúpou: </w:t>
      </w:r>
      <w:r w:rsidRPr="00D9445C">
        <w:rPr>
          <w:rFonts w:ascii="Arial" w:hAnsi="Arial" w:cs="Arial"/>
          <w:i/>
          <w:sz w:val="20"/>
          <w:szCs w:val="20"/>
        </w:rPr>
        <w:t>ocenenie obstarávacou cenou</w:t>
      </w:r>
    </w:p>
    <w:p w:rsidR="00B62DCB" w:rsidRPr="00B62DCB" w:rsidRDefault="00B62DCB" w:rsidP="00DE239E">
      <w:pPr>
        <w:autoSpaceDE w:val="0"/>
        <w:autoSpaceDN w:val="0"/>
        <w:adjustRightInd w:val="0"/>
        <w:spacing w:line="276" w:lineRule="auto"/>
        <w:jc w:val="left"/>
        <w:rPr>
          <w:rFonts w:ascii="Arial" w:hAnsi="Arial" w:cs="Arial"/>
          <w:sz w:val="20"/>
          <w:szCs w:val="20"/>
        </w:rPr>
      </w:pPr>
      <w:r w:rsidRPr="00B62DCB">
        <w:rPr>
          <w:rFonts w:ascii="Arial" w:hAnsi="Arial" w:cs="Arial"/>
          <w:sz w:val="20"/>
          <w:szCs w:val="20"/>
        </w:rPr>
        <w:t>9. záso</w:t>
      </w:r>
      <w:r w:rsidR="00D9445C">
        <w:rPr>
          <w:rFonts w:ascii="Arial" w:hAnsi="Arial" w:cs="Arial"/>
          <w:sz w:val="20"/>
          <w:szCs w:val="20"/>
        </w:rPr>
        <w:t xml:space="preserve">by vytvorené vlastnou činnosťou: </w:t>
      </w:r>
      <w:r w:rsidR="00D9445C" w:rsidRPr="00D9445C">
        <w:rPr>
          <w:rFonts w:ascii="Arial" w:hAnsi="Arial" w:cs="Arial"/>
          <w:i/>
          <w:sz w:val="20"/>
          <w:szCs w:val="20"/>
        </w:rPr>
        <w:t>ocenenie vlastnými nákladmi</w:t>
      </w:r>
    </w:p>
    <w:p w:rsidR="00B62DCB" w:rsidRPr="00B62DCB" w:rsidRDefault="00B62DCB" w:rsidP="00DE239E">
      <w:pPr>
        <w:autoSpaceDE w:val="0"/>
        <w:autoSpaceDN w:val="0"/>
        <w:adjustRightInd w:val="0"/>
        <w:spacing w:line="276" w:lineRule="auto"/>
        <w:jc w:val="left"/>
        <w:rPr>
          <w:rFonts w:ascii="Arial" w:hAnsi="Arial" w:cs="Arial"/>
          <w:sz w:val="20"/>
          <w:szCs w:val="20"/>
        </w:rPr>
      </w:pPr>
      <w:r w:rsidRPr="00B62DCB">
        <w:rPr>
          <w:rFonts w:ascii="Arial" w:hAnsi="Arial" w:cs="Arial"/>
          <w:sz w:val="20"/>
          <w:szCs w:val="20"/>
        </w:rPr>
        <w:t>10.</w:t>
      </w:r>
      <w:r w:rsidR="00D9445C">
        <w:rPr>
          <w:rFonts w:ascii="Arial" w:hAnsi="Arial" w:cs="Arial"/>
          <w:sz w:val="20"/>
          <w:szCs w:val="20"/>
        </w:rPr>
        <w:t xml:space="preserve"> zásoby obstarané iným spôsobom: </w:t>
      </w:r>
      <w:r w:rsidR="00D9445C" w:rsidRPr="00D9445C">
        <w:rPr>
          <w:rFonts w:ascii="Arial" w:hAnsi="Arial" w:cs="Arial"/>
          <w:i/>
          <w:sz w:val="20"/>
          <w:szCs w:val="20"/>
        </w:rPr>
        <w:t>UJ nemá náplň pre túto položku</w:t>
      </w:r>
    </w:p>
    <w:p w:rsidR="00B62DCB" w:rsidRPr="00607EC2" w:rsidRDefault="00B62DCB" w:rsidP="00DE239E">
      <w:pPr>
        <w:autoSpaceDE w:val="0"/>
        <w:autoSpaceDN w:val="0"/>
        <w:adjustRightInd w:val="0"/>
        <w:spacing w:line="276" w:lineRule="auto"/>
        <w:jc w:val="left"/>
        <w:rPr>
          <w:rFonts w:ascii="Arial" w:hAnsi="Arial" w:cs="Arial"/>
          <w:i/>
          <w:sz w:val="20"/>
          <w:szCs w:val="20"/>
        </w:rPr>
      </w:pPr>
      <w:r w:rsidRPr="00B62DCB">
        <w:rPr>
          <w:rFonts w:ascii="Arial" w:hAnsi="Arial" w:cs="Arial"/>
          <w:sz w:val="20"/>
          <w:szCs w:val="20"/>
        </w:rPr>
        <w:t xml:space="preserve">11. zákazkovú výrobu a zákazkovú výstavbu </w:t>
      </w:r>
      <w:r w:rsidR="00607EC2">
        <w:rPr>
          <w:rFonts w:ascii="Arial" w:hAnsi="Arial" w:cs="Arial"/>
          <w:sz w:val="20"/>
          <w:szCs w:val="20"/>
        </w:rPr>
        <w:t xml:space="preserve">nehnuteľnosti určenej na predaj: </w:t>
      </w:r>
      <w:r w:rsidR="00607EC2" w:rsidRPr="00607EC2">
        <w:rPr>
          <w:rFonts w:ascii="Arial" w:hAnsi="Arial" w:cs="Arial"/>
          <w:i/>
          <w:sz w:val="20"/>
          <w:szCs w:val="20"/>
        </w:rPr>
        <w:t>UJ nemá náplň pre túto položku</w:t>
      </w:r>
    </w:p>
    <w:p w:rsidR="00B62DCB" w:rsidRPr="00B62DCB" w:rsidRDefault="00607EC2" w:rsidP="00DE239E">
      <w:pPr>
        <w:autoSpaceDE w:val="0"/>
        <w:autoSpaceDN w:val="0"/>
        <w:adjustRightInd w:val="0"/>
        <w:spacing w:line="276" w:lineRule="auto"/>
        <w:jc w:val="lef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12. pohľadávky: </w:t>
      </w:r>
      <w:r w:rsidRPr="00607EC2">
        <w:rPr>
          <w:rFonts w:ascii="Arial" w:hAnsi="Arial" w:cs="Arial"/>
          <w:i/>
          <w:sz w:val="20"/>
          <w:szCs w:val="20"/>
        </w:rPr>
        <w:t>ocenenie menovitou hodnotu pri vzniku</w:t>
      </w:r>
    </w:p>
    <w:p w:rsidR="00B62DCB" w:rsidRPr="00B62DCB" w:rsidRDefault="00607EC2" w:rsidP="00DE239E">
      <w:pPr>
        <w:autoSpaceDE w:val="0"/>
        <w:autoSpaceDN w:val="0"/>
        <w:adjustRightInd w:val="0"/>
        <w:spacing w:line="276" w:lineRule="auto"/>
        <w:jc w:val="lef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13. krátkodobý finančný majetok: </w:t>
      </w:r>
      <w:r w:rsidRPr="00607EC2">
        <w:rPr>
          <w:rFonts w:ascii="Arial" w:hAnsi="Arial" w:cs="Arial"/>
          <w:i/>
          <w:sz w:val="20"/>
          <w:szCs w:val="20"/>
        </w:rPr>
        <w:t>ocenenie menovitou hodnotu pri vzniku</w:t>
      </w:r>
    </w:p>
    <w:p w:rsidR="00607EC2" w:rsidRPr="00B62DCB" w:rsidRDefault="00B62DCB" w:rsidP="00607EC2">
      <w:pPr>
        <w:autoSpaceDE w:val="0"/>
        <w:autoSpaceDN w:val="0"/>
        <w:adjustRightInd w:val="0"/>
        <w:spacing w:line="276" w:lineRule="auto"/>
        <w:jc w:val="left"/>
        <w:rPr>
          <w:rFonts w:ascii="Arial" w:hAnsi="Arial" w:cs="Arial"/>
          <w:sz w:val="20"/>
          <w:szCs w:val="20"/>
        </w:rPr>
      </w:pPr>
      <w:r w:rsidRPr="00B62DCB">
        <w:rPr>
          <w:rFonts w:ascii="Arial" w:hAnsi="Arial" w:cs="Arial"/>
          <w:sz w:val="20"/>
          <w:szCs w:val="20"/>
        </w:rPr>
        <w:t>14. časové ro</w:t>
      </w:r>
      <w:r w:rsidR="00607EC2">
        <w:rPr>
          <w:rFonts w:ascii="Arial" w:hAnsi="Arial" w:cs="Arial"/>
          <w:sz w:val="20"/>
          <w:szCs w:val="20"/>
        </w:rPr>
        <w:t xml:space="preserve">zlíšenie na strane aktív súvahy: </w:t>
      </w:r>
      <w:r w:rsidR="00607EC2" w:rsidRPr="00607EC2">
        <w:rPr>
          <w:rFonts w:ascii="Arial" w:hAnsi="Arial" w:cs="Arial"/>
          <w:i/>
          <w:sz w:val="20"/>
          <w:szCs w:val="20"/>
        </w:rPr>
        <w:t>ocenenie menovitou hodnotou pri ich vzniku</w:t>
      </w:r>
    </w:p>
    <w:p w:rsidR="00B62DCB" w:rsidRPr="00B62DCB" w:rsidRDefault="00B62DCB" w:rsidP="00DE239E">
      <w:pPr>
        <w:autoSpaceDE w:val="0"/>
        <w:autoSpaceDN w:val="0"/>
        <w:adjustRightInd w:val="0"/>
        <w:spacing w:line="276" w:lineRule="auto"/>
        <w:jc w:val="left"/>
        <w:rPr>
          <w:rFonts w:ascii="Arial" w:hAnsi="Arial" w:cs="Arial"/>
          <w:sz w:val="20"/>
          <w:szCs w:val="20"/>
        </w:rPr>
      </w:pPr>
      <w:r w:rsidRPr="00B62DCB">
        <w:rPr>
          <w:rFonts w:ascii="Arial" w:hAnsi="Arial" w:cs="Arial"/>
          <w:sz w:val="20"/>
          <w:szCs w:val="20"/>
        </w:rPr>
        <w:t>15. záväzky, vrátane rezer</w:t>
      </w:r>
      <w:r w:rsidR="00607EC2">
        <w:rPr>
          <w:rFonts w:ascii="Arial" w:hAnsi="Arial" w:cs="Arial"/>
          <w:sz w:val="20"/>
          <w:szCs w:val="20"/>
        </w:rPr>
        <w:t xml:space="preserve">v, dlhopisov, pôžičiek a úverov: </w:t>
      </w:r>
      <w:r w:rsidR="00607EC2" w:rsidRPr="00607EC2">
        <w:rPr>
          <w:rFonts w:ascii="Arial" w:hAnsi="Arial" w:cs="Arial"/>
          <w:i/>
          <w:sz w:val="20"/>
          <w:szCs w:val="20"/>
        </w:rPr>
        <w:t>ocenenie menovitou hodnotou pri ich vzniku</w:t>
      </w:r>
    </w:p>
    <w:p w:rsidR="00607EC2" w:rsidRPr="00B62DCB" w:rsidRDefault="00B62DCB" w:rsidP="00607EC2">
      <w:pPr>
        <w:autoSpaceDE w:val="0"/>
        <w:autoSpaceDN w:val="0"/>
        <w:adjustRightInd w:val="0"/>
        <w:spacing w:line="276" w:lineRule="auto"/>
        <w:jc w:val="left"/>
        <w:rPr>
          <w:rFonts w:ascii="Arial" w:hAnsi="Arial" w:cs="Arial"/>
          <w:sz w:val="20"/>
          <w:szCs w:val="20"/>
        </w:rPr>
      </w:pPr>
      <w:r w:rsidRPr="00B62DCB">
        <w:rPr>
          <w:rFonts w:ascii="Arial" w:hAnsi="Arial" w:cs="Arial"/>
          <w:sz w:val="20"/>
          <w:szCs w:val="20"/>
        </w:rPr>
        <w:t>16. časové ro</w:t>
      </w:r>
      <w:r w:rsidR="00607EC2">
        <w:rPr>
          <w:rFonts w:ascii="Arial" w:hAnsi="Arial" w:cs="Arial"/>
          <w:sz w:val="20"/>
          <w:szCs w:val="20"/>
        </w:rPr>
        <w:t xml:space="preserve">zlíšenie na strane pasív súvahy: </w:t>
      </w:r>
      <w:r w:rsidR="00607EC2" w:rsidRPr="00607EC2">
        <w:rPr>
          <w:rFonts w:ascii="Arial" w:hAnsi="Arial" w:cs="Arial"/>
          <w:i/>
          <w:sz w:val="20"/>
          <w:szCs w:val="20"/>
        </w:rPr>
        <w:t>ocenenie menovitou hodnotou pri ich vzniku</w:t>
      </w:r>
    </w:p>
    <w:p w:rsidR="00B62DCB" w:rsidRPr="00B62DCB" w:rsidRDefault="00607EC2" w:rsidP="00B37187">
      <w:pPr>
        <w:autoSpaceDE w:val="0"/>
        <w:autoSpaceDN w:val="0"/>
        <w:adjustRightInd w:val="0"/>
        <w:spacing w:line="276" w:lineRule="auto"/>
        <w:jc w:val="lef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17. deriváty: </w:t>
      </w:r>
      <w:r w:rsidRPr="00607EC2">
        <w:rPr>
          <w:rFonts w:ascii="Arial" w:hAnsi="Arial" w:cs="Arial"/>
          <w:i/>
          <w:sz w:val="20"/>
          <w:szCs w:val="20"/>
        </w:rPr>
        <w:t>UJ nemá náplň pre túto položku</w:t>
      </w:r>
    </w:p>
    <w:p w:rsidR="00B62DCB" w:rsidRPr="00B62DCB" w:rsidRDefault="00B62DCB" w:rsidP="00B37187">
      <w:pPr>
        <w:autoSpaceDE w:val="0"/>
        <w:autoSpaceDN w:val="0"/>
        <w:adjustRightInd w:val="0"/>
        <w:spacing w:line="276" w:lineRule="auto"/>
        <w:jc w:val="left"/>
        <w:rPr>
          <w:rFonts w:ascii="Arial" w:hAnsi="Arial" w:cs="Arial"/>
          <w:sz w:val="20"/>
          <w:szCs w:val="20"/>
        </w:rPr>
      </w:pPr>
      <w:r w:rsidRPr="00B62DCB">
        <w:rPr>
          <w:rFonts w:ascii="Arial" w:hAnsi="Arial" w:cs="Arial"/>
          <w:sz w:val="20"/>
          <w:szCs w:val="20"/>
        </w:rPr>
        <w:t xml:space="preserve">18. majetok </w:t>
      </w:r>
      <w:r w:rsidR="00607EC2">
        <w:rPr>
          <w:rFonts w:ascii="Arial" w:hAnsi="Arial" w:cs="Arial"/>
          <w:sz w:val="20"/>
          <w:szCs w:val="20"/>
        </w:rPr>
        <w:t xml:space="preserve">a záväzky zabezpečené derivátmi: </w:t>
      </w:r>
      <w:r w:rsidR="00607EC2" w:rsidRPr="00607EC2">
        <w:rPr>
          <w:rFonts w:ascii="Arial" w:hAnsi="Arial" w:cs="Arial"/>
          <w:i/>
          <w:sz w:val="20"/>
          <w:szCs w:val="20"/>
        </w:rPr>
        <w:t>UJ nemá náplň pre túto položku</w:t>
      </w:r>
    </w:p>
    <w:p w:rsidR="00B62DCB" w:rsidRPr="00B62DCB" w:rsidRDefault="00B62DCB" w:rsidP="00B37187">
      <w:pPr>
        <w:autoSpaceDE w:val="0"/>
        <w:autoSpaceDN w:val="0"/>
        <w:adjustRightInd w:val="0"/>
        <w:spacing w:line="276" w:lineRule="auto"/>
        <w:jc w:val="left"/>
        <w:rPr>
          <w:rFonts w:ascii="Arial" w:hAnsi="Arial" w:cs="Arial"/>
          <w:sz w:val="20"/>
          <w:szCs w:val="20"/>
        </w:rPr>
      </w:pPr>
      <w:r w:rsidRPr="00B62DCB">
        <w:rPr>
          <w:rFonts w:ascii="Arial" w:hAnsi="Arial" w:cs="Arial"/>
          <w:sz w:val="20"/>
          <w:szCs w:val="20"/>
        </w:rPr>
        <w:t>19. prenajatý majetok a majetok obstaraný na základ</w:t>
      </w:r>
      <w:r w:rsidR="00607EC2">
        <w:rPr>
          <w:rFonts w:ascii="Arial" w:hAnsi="Arial" w:cs="Arial"/>
          <w:sz w:val="20"/>
          <w:szCs w:val="20"/>
        </w:rPr>
        <w:t xml:space="preserve">e zmluvy o kúpe prenajatej veci: </w:t>
      </w:r>
      <w:r w:rsidR="00607EC2" w:rsidRPr="00607EC2">
        <w:rPr>
          <w:rFonts w:ascii="Arial" w:hAnsi="Arial" w:cs="Arial"/>
          <w:i/>
          <w:sz w:val="20"/>
          <w:szCs w:val="20"/>
        </w:rPr>
        <w:t>ocenenie menovitou hodnotou pri ich vzniku</w:t>
      </w:r>
    </w:p>
    <w:p w:rsidR="00B62DCB" w:rsidRPr="00B62DCB" w:rsidRDefault="00B62DCB" w:rsidP="00B37187">
      <w:pPr>
        <w:autoSpaceDE w:val="0"/>
        <w:autoSpaceDN w:val="0"/>
        <w:adjustRightInd w:val="0"/>
        <w:spacing w:line="276" w:lineRule="auto"/>
        <w:jc w:val="left"/>
        <w:rPr>
          <w:rFonts w:ascii="Arial" w:hAnsi="Arial" w:cs="Arial"/>
          <w:sz w:val="20"/>
          <w:szCs w:val="20"/>
        </w:rPr>
      </w:pPr>
      <w:r w:rsidRPr="00B62DCB">
        <w:rPr>
          <w:rFonts w:ascii="Arial" w:hAnsi="Arial" w:cs="Arial"/>
          <w:sz w:val="20"/>
          <w:szCs w:val="20"/>
        </w:rPr>
        <w:t>20. m</w:t>
      </w:r>
      <w:r w:rsidR="00607EC2">
        <w:rPr>
          <w:rFonts w:ascii="Arial" w:hAnsi="Arial" w:cs="Arial"/>
          <w:sz w:val="20"/>
          <w:szCs w:val="20"/>
        </w:rPr>
        <w:t xml:space="preserve">ajetok obstaraný v privatizácii: </w:t>
      </w:r>
      <w:r w:rsidR="00607EC2" w:rsidRPr="00607EC2">
        <w:rPr>
          <w:rFonts w:ascii="Arial" w:hAnsi="Arial" w:cs="Arial"/>
          <w:i/>
          <w:sz w:val="20"/>
          <w:szCs w:val="20"/>
        </w:rPr>
        <w:t>UJ nemá náplň pre túto položku</w:t>
      </w:r>
    </w:p>
    <w:p w:rsidR="00B62DCB" w:rsidRPr="00B62DCB" w:rsidRDefault="00B62DCB" w:rsidP="00B37187">
      <w:pPr>
        <w:autoSpaceDE w:val="0"/>
        <w:autoSpaceDN w:val="0"/>
        <w:adjustRightInd w:val="0"/>
        <w:spacing w:line="276" w:lineRule="auto"/>
        <w:jc w:val="left"/>
        <w:rPr>
          <w:rFonts w:ascii="Arial" w:hAnsi="Arial" w:cs="Arial"/>
          <w:sz w:val="20"/>
          <w:szCs w:val="20"/>
        </w:rPr>
      </w:pPr>
      <w:r w:rsidRPr="00B62DCB">
        <w:rPr>
          <w:rFonts w:ascii="Arial" w:hAnsi="Arial" w:cs="Arial"/>
          <w:sz w:val="20"/>
          <w:szCs w:val="20"/>
        </w:rPr>
        <w:t>21. daň z príjmov splatnú za bežné účtovné obdobie a za zdaňovacie obdobie (ďalej len „splatná daň z príjmov“) a daň zpríjmov odloženú do budúcich účtovných období a zdaňovacích období (ďale</w:t>
      </w:r>
      <w:r w:rsidR="00607EC2">
        <w:rPr>
          <w:rFonts w:ascii="Arial" w:hAnsi="Arial" w:cs="Arial"/>
          <w:sz w:val="20"/>
          <w:szCs w:val="20"/>
        </w:rPr>
        <w:t xml:space="preserve">j len „odložená daň z príjmov“): </w:t>
      </w:r>
      <w:r w:rsidR="00607EC2" w:rsidRPr="00607EC2">
        <w:rPr>
          <w:rFonts w:ascii="Arial" w:hAnsi="Arial" w:cs="Arial"/>
          <w:i/>
          <w:sz w:val="20"/>
          <w:szCs w:val="20"/>
        </w:rPr>
        <w:t>ocenenie menovitou hodnotou pri ich vzniku</w:t>
      </w:r>
    </w:p>
    <w:p w:rsidR="00B62DCB" w:rsidRPr="00B62DCB" w:rsidRDefault="00B62DCB" w:rsidP="00B37187">
      <w:pPr>
        <w:autoSpaceDE w:val="0"/>
        <w:autoSpaceDN w:val="0"/>
        <w:adjustRightInd w:val="0"/>
        <w:spacing w:line="276" w:lineRule="auto"/>
        <w:jc w:val="left"/>
        <w:rPr>
          <w:rFonts w:ascii="Arial" w:hAnsi="Arial" w:cs="Arial"/>
          <w:sz w:val="20"/>
          <w:szCs w:val="20"/>
        </w:rPr>
      </w:pPr>
      <w:r w:rsidRPr="00B62DCB">
        <w:rPr>
          <w:rFonts w:ascii="Arial" w:hAnsi="Arial" w:cs="Arial"/>
          <w:sz w:val="20"/>
          <w:szCs w:val="20"/>
        </w:rPr>
        <w:t>d) tvorbe odpisového plánu pre dlhodobý majetok, pričom sa uvádza doba odpisovania, sadzby odpisov a odpisové</w:t>
      </w:r>
    </w:p>
    <w:p w:rsidR="00B62DCB" w:rsidRDefault="00607EC2" w:rsidP="00B37187">
      <w:pPr>
        <w:autoSpaceDE w:val="0"/>
        <w:autoSpaceDN w:val="0"/>
        <w:adjustRightInd w:val="0"/>
        <w:spacing w:line="276" w:lineRule="auto"/>
        <w:jc w:val="lef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metódy pre účtovné odpisy</w:t>
      </w:r>
    </w:p>
    <w:p w:rsidR="00607EC2" w:rsidRPr="00607EC2" w:rsidRDefault="00607EC2" w:rsidP="00607EC2">
      <w:pPr>
        <w:rPr>
          <w:rFonts w:ascii="Arial" w:hAnsi="Arial" w:cs="Arial"/>
          <w:i/>
          <w:sz w:val="20"/>
          <w:szCs w:val="20"/>
        </w:rPr>
      </w:pPr>
      <w:r w:rsidRPr="00607EC2">
        <w:rPr>
          <w:rFonts w:ascii="Arial" w:hAnsi="Arial" w:cs="Arial"/>
          <w:i/>
          <w:sz w:val="20"/>
          <w:szCs w:val="20"/>
        </w:rPr>
        <w:t xml:space="preserve">účtovná jednotka </w:t>
      </w:r>
      <w:r w:rsidR="00E07370">
        <w:rPr>
          <w:rFonts w:ascii="Arial" w:hAnsi="Arial" w:cs="Arial"/>
          <w:i/>
          <w:sz w:val="20"/>
          <w:szCs w:val="20"/>
        </w:rPr>
        <w:t>neeviduje žiaden investičný majetok , neuplatňuje odpisy</w:t>
      </w:r>
    </w:p>
    <w:p w:rsidR="00607EC2" w:rsidRPr="00607EC2" w:rsidRDefault="00607EC2" w:rsidP="00607EC2">
      <w:pPr>
        <w:numPr>
          <w:ilvl w:val="0"/>
          <w:numId w:val="9"/>
        </w:numPr>
        <w:spacing w:after="120" w:line="240" w:lineRule="auto"/>
        <w:rPr>
          <w:rFonts w:ascii="Arial" w:hAnsi="Arial" w:cs="Arial"/>
          <w:i/>
          <w:sz w:val="20"/>
          <w:szCs w:val="20"/>
        </w:rPr>
      </w:pPr>
      <w:r w:rsidRPr="00607EC2">
        <w:rPr>
          <w:rFonts w:ascii="Arial" w:hAnsi="Arial" w:cs="Arial"/>
          <w:i/>
          <w:sz w:val="20"/>
          <w:szCs w:val="20"/>
        </w:rPr>
        <w:t>ÚJ nepoužíva kategóriu drobného dlhodobého nehmotného majetku - položky pod 2 400 eur jednotkovej ceny (§ 13/2 PU).</w:t>
      </w:r>
    </w:p>
    <w:p w:rsidR="00607EC2" w:rsidRPr="00607EC2" w:rsidRDefault="00607EC2" w:rsidP="00607EC2">
      <w:pPr>
        <w:numPr>
          <w:ilvl w:val="0"/>
          <w:numId w:val="9"/>
        </w:numPr>
        <w:spacing w:after="120" w:line="240" w:lineRule="auto"/>
        <w:rPr>
          <w:rFonts w:ascii="Arial" w:hAnsi="Arial" w:cs="Arial"/>
          <w:i/>
          <w:sz w:val="20"/>
          <w:szCs w:val="20"/>
        </w:rPr>
      </w:pPr>
      <w:r w:rsidRPr="00607EC2">
        <w:rPr>
          <w:rFonts w:ascii="Arial" w:hAnsi="Arial" w:cs="Arial"/>
          <w:i/>
          <w:sz w:val="20"/>
          <w:szCs w:val="20"/>
        </w:rPr>
        <w:t>ÚJ nepoužíva kategóriu drobného dlhodobého hmotného majetku - položky pod 1 700 eur jednotkovej ceny (§ 13/6 PU).</w:t>
      </w:r>
    </w:p>
    <w:p w:rsidR="00607EC2" w:rsidRPr="00607EC2" w:rsidRDefault="00607EC2" w:rsidP="00607EC2">
      <w:pPr>
        <w:numPr>
          <w:ilvl w:val="0"/>
          <w:numId w:val="9"/>
        </w:numPr>
        <w:spacing w:after="120" w:line="240" w:lineRule="auto"/>
        <w:rPr>
          <w:rFonts w:ascii="Arial" w:hAnsi="Arial" w:cs="Arial"/>
          <w:i/>
          <w:sz w:val="20"/>
          <w:szCs w:val="20"/>
        </w:rPr>
      </w:pPr>
      <w:r w:rsidRPr="00607EC2">
        <w:rPr>
          <w:rFonts w:ascii="Arial" w:hAnsi="Arial" w:cs="Arial"/>
          <w:i/>
          <w:sz w:val="20"/>
          <w:szCs w:val="20"/>
        </w:rPr>
        <w:t>ÚJ nepoužíva dobrovoľné účtovanie podlimitného technického zhodnotenia do odpisovaného dlhodobého majetku (§ 21/3 PU).</w:t>
      </w:r>
    </w:p>
    <w:p w:rsidR="00607EC2" w:rsidRDefault="00607EC2" w:rsidP="00607EC2">
      <w:pPr>
        <w:numPr>
          <w:ilvl w:val="0"/>
          <w:numId w:val="9"/>
        </w:numPr>
        <w:spacing w:after="120" w:line="240" w:lineRule="auto"/>
        <w:rPr>
          <w:rFonts w:ascii="Arial" w:hAnsi="Arial" w:cs="Arial"/>
          <w:i/>
          <w:sz w:val="20"/>
          <w:szCs w:val="20"/>
        </w:rPr>
      </w:pPr>
      <w:r w:rsidRPr="00607EC2">
        <w:rPr>
          <w:rFonts w:ascii="Arial" w:hAnsi="Arial" w:cs="Arial"/>
          <w:i/>
          <w:sz w:val="20"/>
          <w:szCs w:val="20"/>
        </w:rPr>
        <w:t>ÚJ nepoužíva dobrovoľnú kapitalizáciu úrokov do obstarávacej ceny odpisovaného dlhodobého majetku (§ 34/1 PU; § 35/2/h PU).</w:t>
      </w:r>
    </w:p>
    <w:p w:rsidR="003E5875" w:rsidRDefault="003E5875" w:rsidP="003E5875">
      <w:pPr>
        <w:spacing w:after="120" w:line="240" w:lineRule="auto"/>
        <w:ind w:left="360"/>
        <w:rPr>
          <w:rFonts w:ascii="Arial" w:hAnsi="Arial" w:cs="Arial"/>
          <w:i/>
          <w:sz w:val="20"/>
          <w:szCs w:val="20"/>
        </w:rPr>
      </w:pPr>
      <w:r>
        <w:rPr>
          <w:rFonts w:ascii="Arial" w:hAnsi="Arial" w:cs="Arial"/>
          <w:i/>
          <w:sz w:val="20"/>
          <w:szCs w:val="20"/>
        </w:rPr>
        <w:t>ÚJ neeviduje žiaden hmotný alebo nehmotný investičný majetok</w:t>
      </w:r>
    </w:p>
    <w:p w:rsidR="00E943C3" w:rsidRDefault="00B62DCB" w:rsidP="003E5875">
      <w:pPr>
        <w:spacing w:after="120" w:line="240" w:lineRule="auto"/>
        <w:ind w:left="360"/>
        <w:rPr>
          <w:rFonts w:cs="Arial"/>
          <w:i/>
        </w:rPr>
      </w:pPr>
      <w:r w:rsidRPr="00B62DCB">
        <w:rPr>
          <w:rFonts w:ascii="Arial" w:hAnsi="Arial" w:cs="Arial"/>
          <w:sz w:val="20"/>
          <w:szCs w:val="20"/>
        </w:rPr>
        <w:t>e) dotáciách poskytnutých na obstaranie majetku s uvedení</w:t>
      </w:r>
      <w:r w:rsidR="00607EC2">
        <w:rPr>
          <w:rFonts w:ascii="Arial" w:hAnsi="Arial" w:cs="Arial"/>
          <w:sz w:val="20"/>
          <w:szCs w:val="20"/>
        </w:rPr>
        <w:t xml:space="preserve">m zložky majetku a ich ocenenia: </w:t>
      </w:r>
      <w:r w:rsidR="00E943C3" w:rsidRPr="002B76FD">
        <w:rPr>
          <w:rFonts w:cs="Arial"/>
          <w:i/>
        </w:rPr>
        <w:t xml:space="preserve">ÚJ </w:t>
      </w:r>
      <w:r w:rsidR="00EF285A">
        <w:rPr>
          <w:rFonts w:cs="Arial"/>
          <w:i/>
        </w:rPr>
        <w:t>nemá náplň pre túto položku</w:t>
      </w:r>
    </w:p>
    <w:p w:rsidR="00B62DCB" w:rsidRPr="0011599A" w:rsidRDefault="00B62DCB" w:rsidP="00B37187">
      <w:pPr>
        <w:autoSpaceDE w:val="0"/>
        <w:autoSpaceDN w:val="0"/>
        <w:adjustRightInd w:val="0"/>
        <w:spacing w:line="276" w:lineRule="auto"/>
        <w:jc w:val="left"/>
        <w:rPr>
          <w:rFonts w:ascii="Arial" w:hAnsi="Arial" w:cs="Arial"/>
          <w:i/>
          <w:sz w:val="20"/>
          <w:szCs w:val="20"/>
        </w:rPr>
      </w:pPr>
      <w:r w:rsidRPr="00B62DCB">
        <w:rPr>
          <w:rFonts w:ascii="Arial" w:hAnsi="Arial" w:cs="Arial"/>
          <w:sz w:val="20"/>
          <w:szCs w:val="20"/>
        </w:rPr>
        <w:t>f) oprave významných chýb minulých účtovných období účtovanej v bežnom účtovnom období s uvedením sumy vplyvuna nerozdelený zisk minulých rokov alebo na neuhradenú stratu minulých rokov; súčasne môže účtovná jednotkauviesť aj informácie o oprave nevýznamných chýb minulých účtovných období účtovanej v bežnom účtovnom obdobís uvedením sumy vplyvu na výsledok hospodá</w:t>
      </w:r>
      <w:r w:rsidR="0011599A">
        <w:rPr>
          <w:rFonts w:ascii="Arial" w:hAnsi="Arial" w:cs="Arial"/>
          <w:sz w:val="20"/>
          <w:szCs w:val="20"/>
        </w:rPr>
        <w:t xml:space="preserve">renia bežného účtovného obdobia: </w:t>
      </w:r>
      <w:r w:rsidR="003E5875">
        <w:rPr>
          <w:rFonts w:ascii="Arial" w:hAnsi="Arial" w:cs="Arial"/>
          <w:i/>
          <w:sz w:val="20"/>
          <w:szCs w:val="20"/>
        </w:rPr>
        <w:t>ÚJ bola zriadená v roku 2020, nemá minulé obdobie</w:t>
      </w:r>
    </w:p>
    <w:p w:rsidR="00A30329" w:rsidRDefault="00A30329" w:rsidP="00B37187">
      <w:pPr>
        <w:autoSpaceDE w:val="0"/>
        <w:autoSpaceDN w:val="0"/>
        <w:adjustRightInd w:val="0"/>
        <w:spacing w:line="276" w:lineRule="auto"/>
        <w:jc w:val="lef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m) dlhodobom finančnom majetku, na ktorý je zriadené záložné právo a o dlhodobom majetku, pri ktorom má účtovná jednotka</w:t>
      </w:r>
      <w:r w:rsidR="0011599A">
        <w:rPr>
          <w:rFonts w:ascii="Arial" w:hAnsi="Arial" w:cs="Arial"/>
          <w:sz w:val="20"/>
          <w:szCs w:val="20"/>
        </w:rPr>
        <w:t xml:space="preserve"> obmedzené právo s ním nakladať: </w:t>
      </w:r>
      <w:r w:rsidR="0011599A" w:rsidRPr="00D773A6">
        <w:rPr>
          <w:rFonts w:ascii="Arial" w:hAnsi="Arial" w:cs="Arial"/>
          <w:i/>
          <w:sz w:val="20"/>
          <w:szCs w:val="20"/>
        </w:rPr>
        <w:t xml:space="preserve">UJ </w:t>
      </w:r>
      <w:r w:rsidR="00A9638E">
        <w:rPr>
          <w:rFonts w:ascii="Arial" w:hAnsi="Arial" w:cs="Arial"/>
          <w:i/>
          <w:sz w:val="20"/>
          <w:szCs w:val="20"/>
        </w:rPr>
        <w:t>ne</w:t>
      </w:r>
      <w:r w:rsidR="00D773A6" w:rsidRPr="00D773A6">
        <w:rPr>
          <w:rFonts w:ascii="Arial" w:hAnsi="Arial" w:cs="Arial"/>
          <w:i/>
          <w:sz w:val="20"/>
          <w:szCs w:val="20"/>
        </w:rPr>
        <w:t xml:space="preserve">má </w:t>
      </w:r>
      <w:r w:rsidR="00A9638E">
        <w:rPr>
          <w:rFonts w:ascii="Arial" w:hAnsi="Arial" w:cs="Arial"/>
          <w:i/>
          <w:sz w:val="20"/>
          <w:szCs w:val="20"/>
        </w:rPr>
        <w:t>náplň pre túto položku.</w:t>
      </w:r>
    </w:p>
    <w:p w:rsidR="00A30329" w:rsidRPr="00B62DCB" w:rsidRDefault="00A30329" w:rsidP="00B62DCB">
      <w:pPr>
        <w:autoSpaceDE w:val="0"/>
        <w:autoSpaceDN w:val="0"/>
        <w:adjustRightInd w:val="0"/>
        <w:spacing w:line="240" w:lineRule="auto"/>
        <w:jc w:val="left"/>
        <w:rPr>
          <w:rFonts w:ascii="Arial" w:hAnsi="Arial" w:cs="Arial"/>
          <w:sz w:val="20"/>
          <w:szCs w:val="20"/>
        </w:rPr>
      </w:pPr>
    </w:p>
    <w:p w:rsidR="00B62DCB" w:rsidRPr="00B62DCB" w:rsidRDefault="00B62DCB" w:rsidP="00B37187">
      <w:pPr>
        <w:autoSpaceDE w:val="0"/>
        <w:autoSpaceDN w:val="0"/>
        <w:adjustRightInd w:val="0"/>
        <w:spacing w:line="276" w:lineRule="auto"/>
        <w:jc w:val="left"/>
        <w:rPr>
          <w:rFonts w:ascii="Arial" w:hAnsi="Arial" w:cs="Arial"/>
          <w:sz w:val="20"/>
          <w:szCs w:val="20"/>
        </w:rPr>
      </w:pPr>
      <w:proofErr w:type="spellStart"/>
      <w:r w:rsidRPr="00B62DCB">
        <w:rPr>
          <w:rFonts w:ascii="Arial" w:hAnsi="Arial" w:cs="Arial"/>
          <w:sz w:val="20"/>
          <w:szCs w:val="20"/>
        </w:rPr>
        <w:t>zb</w:t>
      </w:r>
      <w:proofErr w:type="spellEnd"/>
      <w:r w:rsidRPr="00B62DCB">
        <w:rPr>
          <w:rFonts w:ascii="Arial" w:hAnsi="Arial" w:cs="Arial"/>
          <w:sz w:val="20"/>
          <w:szCs w:val="20"/>
        </w:rPr>
        <w:t>) vlastných akciách, a to o</w:t>
      </w:r>
    </w:p>
    <w:p w:rsidR="00B62DCB" w:rsidRPr="00B62DCB" w:rsidRDefault="00B62DCB" w:rsidP="00B37187">
      <w:pPr>
        <w:autoSpaceDE w:val="0"/>
        <w:autoSpaceDN w:val="0"/>
        <w:adjustRightInd w:val="0"/>
        <w:spacing w:line="276" w:lineRule="auto"/>
        <w:jc w:val="left"/>
        <w:rPr>
          <w:rFonts w:ascii="Arial" w:hAnsi="Arial" w:cs="Arial"/>
          <w:sz w:val="20"/>
          <w:szCs w:val="20"/>
        </w:rPr>
      </w:pPr>
      <w:r w:rsidRPr="00B62DCB">
        <w:rPr>
          <w:rFonts w:ascii="Arial" w:hAnsi="Arial" w:cs="Arial"/>
          <w:sz w:val="20"/>
          <w:szCs w:val="20"/>
        </w:rPr>
        <w:t>1. dôvode nadobudnutia vlastných akcií počas účtovného obdobia,</w:t>
      </w:r>
    </w:p>
    <w:p w:rsidR="00B62DCB" w:rsidRPr="00B62DCB" w:rsidRDefault="00B62DCB" w:rsidP="00B37187">
      <w:pPr>
        <w:autoSpaceDE w:val="0"/>
        <w:autoSpaceDN w:val="0"/>
        <w:adjustRightInd w:val="0"/>
        <w:spacing w:line="276" w:lineRule="auto"/>
        <w:jc w:val="left"/>
        <w:rPr>
          <w:rFonts w:ascii="Arial" w:hAnsi="Arial" w:cs="Arial"/>
          <w:sz w:val="20"/>
          <w:szCs w:val="20"/>
        </w:rPr>
      </w:pPr>
      <w:r w:rsidRPr="00B62DCB">
        <w:rPr>
          <w:rFonts w:ascii="Arial" w:hAnsi="Arial" w:cs="Arial"/>
          <w:sz w:val="20"/>
          <w:szCs w:val="20"/>
        </w:rPr>
        <w:t>2. počte a menovitej hodnote nadobudnutých vlastných akcií počas účtovného obdobia a o počte a menovitej hodnote</w:t>
      </w:r>
    </w:p>
    <w:p w:rsidR="00B62DCB" w:rsidRPr="00B62DCB" w:rsidRDefault="00B62DCB" w:rsidP="00B37187">
      <w:pPr>
        <w:autoSpaceDE w:val="0"/>
        <w:autoSpaceDN w:val="0"/>
        <w:adjustRightInd w:val="0"/>
        <w:spacing w:line="276" w:lineRule="auto"/>
        <w:jc w:val="left"/>
        <w:rPr>
          <w:rFonts w:ascii="Arial" w:hAnsi="Arial" w:cs="Arial"/>
          <w:sz w:val="20"/>
          <w:szCs w:val="20"/>
        </w:rPr>
      </w:pPr>
      <w:r w:rsidRPr="00B62DCB">
        <w:rPr>
          <w:rFonts w:ascii="Arial" w:hAnsi="Arial" w:cs="Arial"/>
          <w:sz w:val="20"/>
          <w:szCs w:val="20"/>
        </w:rPr>
        <w:t>prevedených vlastných akcií počas účtovného obdobia, pričom sa uvádza percentuálna hodnota týchto vlastných</w:t>
      </w:r>
    </w:p>
    <w:p w:rsidR="00B62DCB" w:rsidRPr="00B62DCB" w:rsidRDefault="00B62DCB" w:rsidP="00B37187">
      <w:pPr>
        <w:autoSpaceDE w:val="0"/>
        <w:autoSpaceDN w:val="0"/>
        <w:adjustRightInd w:val="0"/>
        <w:spacing w:line="276" w:lineRule="auto"/>
        <w:jc w:val="left"/>
        <w:rPr>
          <w:rFonts w:ascii="Arial" w:hAnsi="Arial" w:cs="Arial"/>
          <w:sz w:val="20"/>
          <w:szCs w:val="20"/>
        </w:rPr>
      </w:pPr>
      <w:r w:rsidRPr="00B62DCB">
        <w:rPr>
          <w:rFonts w:ascii="Arial" w:hAnsi="Arial" w:cs="Arial"/>
          <w:sz w:val="20"/>
          <w:szCs w:val="20"/>
        </w:rPr>
        <w:t>akcií na upísanom základnom imaní,</w:t>
      </w:r>
    </w:p>
    <w:p w:rsidR="00B62DCB" w:rsidRPr="00B62DCB" w:rsidRDefault="00B62DCB" w:rsidP="00B37187">
      <w:pPr>
        <w:autoSpaceDE w:val="0"/>
        <w:autoSpaceDN w:val="0"/>
        <w:adjustRightInd w:val="0"/>
        <w:spacing w:line="276" w:lineRule="auto"/>
        <w:jc w:val="left"/>
        <w:rPr>
          <w:rFonts w:ascii="Arial" w:hAnsi="Arial" w:cs="Arial"/>
          <w:sz w:val="20"/>
          <w:szCs w:val="20"/>
        </w:rPr>
      </w:pPr>
      <w:r w:rsidRPr="00B62DCB">
        <w:rPr>
          <w:rFonts w:ascii="Arial" w:hAnsi="Arial" w:cs="Arial"/>
          <w:sz w:val="20"/>
          <w:szCs w:val="20"/>
        </w:rPr>
        <w:t>3. počte a hodnote, za ktorú sa vlastné akcie počas účtovného obdobia nadobudli a o počte a hodnote, za ktorú sa</w:t>
      </w:r>
    </w:p>
    <w:p w:rsidR="00B62DCB" w:rsidRPr="00B62DCB" w:rsidRDefault="00B62DCB" w:rsidP="00B37187">
      <w:pPr>
        <w:autoSpaceDE w:val="0"/>
        <w:autoSpaceDN w:val="0"/>
        <w:adjustRightInd w:val="0"/>
        <w:spacing w:line="276" w:lineRule="auto"/>
        <w:jc w:val="left"/>
        <w:rPr>
          <w:rFonts w:ascii="Arial" w:hAnsi="Arial" w:cs="Arial"/>
          <w:sz w:val="20"/>
          <w:szCs w:val="20"/>
        </w:rPr>
      </w:pPr>
      <w:r w:rsidRPr="00B62DCB">
        <w:rPr>
          <w:rFonts w:ascii="Arial" w:hAnsi="Arial" w:cs="Arial"/>
          <w:sz w:val="20"/>
          <w:szCs w:val="20"/>
        </w:rPr>
        <w:t>vlastné akcie počas účtovného obdobia previedli na inú osobu,</w:t>
      </w:r>
    </w:p>
    <w:p w:rsidR="00B62DCB" w:rsidRPr="00B62DCB" w:rsidRDefault="00B62DCB" w:rsidP="00B37187">
      <w:pPr>
        <w:autoSpaceDE w:val="0"/>
        <w:autoSpaceDN w:val="0"/>
        <w:adjustRightInd w:val="0"/>
        <w:spacing w:line="276" w:lineRule="auto"/>
        <w:jc w:val="left"/>
        <w:rPr>
          <w:rFonts w:ascii="Arial" w:hAnsi="Arial" w:cs="Arial"/>
          <w:sz w:val="20"/>
          <w:szCs w:val="20"/>
        </w:rPr>
      </w:pPr>
      <w:r w:rsidRPr="00B62DCB">
        <w:rPr>
          <w:rFonts w:ascii="Arial" w:hAnsi="Arial" w:cs="Arial"/>
          <w:sz w:val="20"/>
          <w:szCs w:val="20"/>
        </w:rPr>
        <w:t>4. počte, menovitej hodnote a hodnote, za ktorú sa vlastné akcie nadobudli a ktoré účtovná jednotka má v držbe k</w:t>
      </w:r>
    </w:p>
    <w:p w:rsidR="00B62DCB" w:rsidRPr="00B62DCB" w:rsidRDefault="00B62DCB" w:rsidP="00B37187">
      <w:pPr>
        <w:autoSpaceDE w:val="0"/>
        <w:autoSpaceDN w:val="0"/>
        <w:adjustRightInd w:val="0"/>
        <w:spacing w:line="276" w:lineRule="auto"/>
        <w:jc w:val="left"/>
        <w:rPr>
          <w:rFonts w:ascii="Arial" w:hAnsi="Arial" w:cs="Arial"/>
          <w:sz w:val="20"/>
          <w:szCs w:val="20"/>
        </w:rPr>
      </w:pPr>
      <w:r w:rsidRPr="00B62DCB">
        <w:rPr>
          <w:rFonts w:ascii="Arial" w:hAnsi="Arial" w:cs="Arial"/>
          <w:sz w:val="20"/>
          <w:szCs w:val="20"/>
        </w:rPr>
        <w:lastRenderedPageBreak/>
        <w:t>poslednému dňu účtovného obdobia; uvádza sa aj ich percentuálny podiel na upísanom základnom imaní,</w:t>
      </w:r>
    </w:p>
    <w:p w:rsidR="00B62DCB" w:rsidRPr="00B62DCB" w:rsidRDefault="00B62DCB" w:rsidP="00B37187">
      <w:pPr>
        <w:autoSpaceDE w:val="0"/>
        <w:autoSpaceDN w:val="0"/>
        <w:adjustRightInd w:val="0"/>
        <w:spacing w:line="276" w:lineRule="auto"/>
        <w:jc w:val="left"/>
        <w:rPr>
          <w:rFonts w:ascii="Arial" w:hAnsi="Arial" w:cs="Arial"/>
          <w:sz w:val="20"/>
          <w:szCs w:val="20"/>
        </w:rPr>
      </w:pPr>
      <w:proofErr w:type="spellStart"/>
      <w:r w:rsidRPr="00B62DCB">
        <w:rPr>
          <w:rFonts w:ascii="Arial" w:hAnsi="Arial" w:cs="Arial"/>
          <w:sz w:val="20"/>
          <w:szCs w:val="20"/>
        </w:rPr>
        <w:t>zc</w:t>
      </w:r>
      <w:proofErr w:type="spellEnd"/>
      <w:r w:rsidRPr="00B62DCB">
        <w:rPr>
          <w:rFonts w:ascii="Arial" w:hAnsi="Arial" w:cs="Arial"/>
          <w:sz w:val="20"/>
          <w:szCs w:val="20"/>
        </w:rPr>
        <w:t>) významných položkách časového rozlíšenia nákladov budúcich období a príjmov budúcich období,</w:t>
      </w:r>
    </w:p>
    <w:p w:rsidR="00B62DCB" w:rsidRPr="00B62DCB" w:rsidRDefault="00B62DCB" w:rsidP="00B37187">
      <w:pPr>
        <w:autoSpaceDE w:val="0"/>
        <w:autoSpaceDN w:val="0"/>
        <w:adjustRightInd w:val="0"/>
        <w:spacing w:line="276" w:lineRule="auto"/>
        <w:jc w:val="left"/>
        <w:rPr>
          <w:rFonts w:ascii="Arial" w:hAnsi="Arial" w:cs="Arial"/>
          <w:sz w:val="20"/>
          <w:szCs w:val="20"/>
        </w:rPr>
      </w:pPr>
      <w:proofErr w:type="spellStart"/>
      <w:r w:rsidRPr="00B62DCB">
        <w:rPr>
          <w:rFonts w:ascii="Arial" w:hAnsi="Arial" w:cs="Arial"/>
          <w:sz w:val="20"/>
          <w:szCs w:val="20"/>
        </w:rPr>
        <w:t>zd</w:t>
      </w:r>
      <w:proofErr w:type="spellEnd"/>
      <w:r w:rsidRPr="00B62DCB">
        <w:rPr>
          <w:rFonts w:ascii="Arial" w:hAnsi="Arial" w:cs="Arial"/>
          <w:sz w:val="20"/>
          <w:szCs w:val="20"/>
        </w:rPr>
        <w:t>) majetku prenajatom formou finančného prenájmu v poznámkach prenajímateľa, a to</w:t>
      </w:r>
    </w:p>
    <w:p w:rsidR="00B62DCB" w:rsidRPr="00B62DCB" w:rsidRDefault="00B62DCB" w:rsidP="00B37187">
      <w:pPr>
        <w:autoSpaceDE w:val="0"/>
        <w:autoSpaceDN w:val="0"/>
        <w:adjustRightInd w:val="0"/>
        <w:spacing w:line="276" w:lineRule="auto"/>
        <w:jc w:val="left"/>
        <w:rPr>
          <w:rFonts w:ascii="Arial" w:hAnsi="Arial" w:cs="Arial"/>
          <w:sz w:val="20"/>
          <w:szCs w:val="20"/>
        </w:rPr>
      </w:pPr>
      <w:r w:rsidRPr="00B62DCB">
        <w:rPr>
          <w:rFonts w:ascii="Arial" w:hAnsi="Arial" w:cs="Arial"/>
          <w:sz w:val="20"/>
          <w:szCs w:val="20"/>
        </w:rPr>
        <w:t>1. celková suma dohodnutých platieb ku dňu, ku ktorému sa zostavuje účtovná závierka v členení na istinu u</w:t>
      </w:r>
    </w:p>
    <w:p w:rsidR="00B62DCB" w:rsidRPr="00B62DCB" w:rsidRDefault="00B62DCB" w:rsidP="00B37187">
      <w:pPr>
        <w:autoSpaceDE w:val="0"/>
        <w:autoSpaceDN w:val="0"/>
        <w:adjustRightInd w:val="0"/>
        <w:spacing w:line="276" w:lineRule="auto"/>
        <w:jc w:val="left"/>
        <w:rPr>
          <w:rFonts w:ascii="Arial" w:hAnsi="Arial" w:cs="Arial"/>
          <w:sz w:val="20"/>
          <w:szCs w:val="20"/>
        </w:rPr>
      </w:pPr>
      <w:r w:rsidRPr="00B62DCB">
        <w:rPr>
          <w:rFonts w:ascii="Arial" w:hAnsi="Arial" w:cs="Arial"/>
          <w:sz w:val="20"/>
          <w:szCs w:val="20"/>
        </w:rPr>
        <w:t>prenajímateľa a finančný výnos,</w:t>
      </w:r>
    </w:p>
    <w:p w:rsidR="00B62DCB" w:rsidRPr="00B62DCB" w:rsidRDefault="00B62DCB" w:rsidP="00B37187">
      <w:pPr>
        <w:autoSpaceDE w:val="0"/>
        <w:autoSpaceDN w:val="0"/>
        <w:adjustRightInd w:val="0"/>
        <w:spacing w:line="276" w:lineRule="auto"/>
        <w:jc w:val="left"/>
        <w:rPr>
          <w:rFonts w:ascii="Arial" w:hAnsi="Arial" w:cs="Arial"/>
          <w:sz w:val="20"/>
          <w:szCs w:val="20"/>
        </w:rPr>
      </w:pPr>
      <w:r w:rsidRPr="00B62DCB">
        <w:rPr>
          <w:rFonts w:ascii="Arial" w:hAnsi="Arial" w:cs="Arial"/>
          <w:sz w:val="20"/>
          <w:szCs w:val="20"/>
        </w:rPr>
        <w:t>2. suma istiny u prenajímateľa a finančného výnosu podľa doby splatnosti</w:t>
      </w:r>
    </w:p>
    <w:p w:rsidR="00B62DCB" w:rsidRPr="00B62DCB" w:rsidRDefault="00B62DCB" w:rsidP="00B37187">
      <w:pPr>
        <w:autoSpaceDE w:val="0"/>
        <w:autoSpaceDN w:val="0"/>
        <w:adjustRightInd w:val="0"/>
        <w:spacing w:line="276" w:lineRule="auto"/>
        <w:jc w:val="left"/>
        <w:rPr>
          <w:rFonts w:ascii="Arial" w:hAnsi="Arial" w:cs="Arial"/>
          <w:sz w:val="20"/>
          <w:szCs w:val="20"/>
        </w:rPr>
      </w:pPr>
      <w:r w:rsidRPr="00B62DCB">
        <w:rPr>
          <w:rFonts w:ascii="Arial" w:hAnsi="Arial" w:cs="Arial"/>
          <w:sz w:val="20"/>
          <w:szCs w:val="20"/>
        </w:rPr>
        <w:t>2a. do jedného roka vrátane,</w:t>
      </w:r>
    </w:p>
    <w:p w:rsidR="00B62DCB" w:rsidRPr="00B62DCB" w:rsidRDefault="00B62DCB" w:rsidP="00B37187">
      <w:pPr>
        <w:autoSpaceDE w:val="0"/>
        <w:autoSpaceDN w:val="0"/>
        <w:adjustRightInd w:val="0"/>
        <w:spacing w:line="276" w:lineRule="auto"/>
        <w:jc w:val="left"/>
        <w:rPr>
          <w:rFonts w:ascii="Arial" w:hAnsi="Arial" w:cs="Arial"/>
          <w:sz w:val="20"/>
          <w:szCs w:val="20"/>
        </w:rPr>
      </w:pPr>
      <w:r w:rsidRPr="00B62DCB">
        <w:rPr>
          <w:rFonts w:ascii="Arial" w:hAnsi="Arial" w:cs="Arial"/>
          <w:sz w:val="20"/>
          <w:szCs w:val="20"/>
        </w:rPr>
        <w:t>2b. od jedného roka do piatich rokov vrátane,</w:t>
      </w:r>
    </w:p>
    <w:p w:rsidR="00B62DCB" w:rsidRDefault="00B874FD" w:rsidP="00B37187">
      <w:pPr>
        <w:autoSpaceDE w:val="0"/>
        <w:autoSpaceDN w:val="0"/>
        <w:adjustRightInd w:val="0"/>
        <w:spacing w:line="276" w:lineRule="auto"/>
        <w:jc w:val="lef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2c. viac ako päť rokov</w:t>
      </w:r>
    </w:p>
    <w:p w:rsidR="00065FFA" w:rsidRPr="00B874FD" w:rsidRDefault="00B874FD" w:rsidP="00B874FD">
      <w:pPr>
        <w:pStyle w:val="Odsekzoznamu"/>
        <w:numPr>
          <w:ilvl w:val="0"/>
          <w:numId w:val="11"/>
        </w:numPr>
        <w:autoSpaceDE w:val="0"/>
        <w:autoSpaceDN w:val="0"/>
        <w:adjustRightInd w:val="0"/>
        <w:spacing w:line="240" w:lineRule="auto"/>
        <w:jc w:val="left"/>
        <w:rPr>
          <w:rFonts w:ascii="Arial" w:hAnsi="Arial" w:cs="Arial"/>
          <w:b/>
          <w:sz w:val="20"/>
          <w:szCs w:val="20"/>
        </w:rPr>
      </w:pPr>
      <w:r w:rsidRPr="00B874FD">
        <w:rPr>
          <w:rFonts w:ascii="Arial" w:hAnsi="Arial" w:cs="Arial"/>
          <w:i/>
          <w:sz w:val="20"/>
          <w:szCs w:val="20"/>
        </w:rPr>
        <w:t>UJ nemá náplň pre tieto položky</w:t>
      </w:r>
    </w:p>
    <w:p w:rsidR="007B7624" w:rsidRDefault="007B7624" w:rsidP="00B62DCB">
      <w:pPr>
        <w:autoSpaceDE w:val="0"/>
        <w:autoSpaceDN w:val="0"/>
        <w:adjustRightInd w:val="0"/>
        <w:spacing w:line="240" w:lineRule="auto"/>
        <w:jc w:val="left"/>
        <w:rPr>
          <w:rFonts w:ascii="Arial" w:hAnsi="Arial" w:cs="Arial"/>
          <w:b/>
          <w:sz w:val="20"/>
          <w:szCs w:val="20"/>
        </w:rPr>
      </w:pPr>
    </w:p>
    <w:p w:rsidR="00B62DCB" w:rsidRPr="00B62DCB" w:rsidRDefault="00B62DCB" w:rsidP="00B37187">
      <w:pPr>
        <w:autoSpaceDE w:val="0"/>
        <w:autoSpaceDN w:val="0"/>
        <w:adjustRightInd w:val="0"/>
        <w:spacing w:line="276" w:lineRule="auto"/>
        <w:jc w:val="left"/>
        <w:rPr>
          <w:rFonts w:ascii="Arial" w:hAnsi="Arial" w:cs="Arial"/>
          <w:sz w:val="20"/>
          <w:szCs w:val="20"/>
        </w:rPr>
      </w:pPr>
      <w:r w:rsidRPr="00B62DCB">
        <w:rPr>
          <w:rFonts w:ascii="Arial" w:hAnsi="Arial" w:cs="Arial"/>
          <w:sz w:val="20"/>
          <w:szCs w:val="20"/>
        </w:rPr>
        <w:t>c) výške záväzkov do lehoty splatnosti a po lehote splatnosti,</w:t>
      </w:r>
    </w:p>
    <w:p w:rsidR="00B62DCB" w:rsidRPr="00B62DCB" w:rsidRDefault="00B62DCB" w:rsidP="00B37187">
      <w:pPr>
        <w:autoSpaceDE w:val="0"/>
        <w:autoSpaceDN w:val="0"/>
        <w:adjustRightInd w:val="0"/>
        <w:spacing w:line="276" w:lineRule="auto"/>
        <w:jc w:val="left"/>
        <w:rPr>
          <w:rFonts w:ascii="Arial" w:hAnsi="Arial" w:cs="Arial"/>
          <w:sz w:val="20"/>
          <w:szCs w:val="20"/>
        </w:rPr>
      </w:pPr>
      <w:r w:rsidRPr="00B62DCB">
        <w:rPr>
          <w:rFonts w:ascii="Arial" w:hAnsi="Arial" w:cs="Arial"/>
          <w:sz w:val="20"/>
          <w:szCs w:val="20"/>
        </w:rPr>
        <w:t>d) štruktúre záväzkov podľa zostatkovej doby splatnosti v členení podľa jednotlivých položiek súvahy, a to podľa</w:t>
      </w:r>
    </w:p>
    <w:p w:rsidR="00B62DCB" w:rsidRPr="00B62DCB" w:rsidRDefault="00B62DCB" w:rsidP="00B37187">
      <w:pPr>
        <w:autoSpaceDE w:val="0"/>
        <w:autoSpaceDN w:val="0"/>
        <w:adjustRightInd w:val="0"/>
        <w:spacing w:line="276" w:lineRule="auto"/>
        <w:jc w:val="left"/>
        <w:rPr>
          <w:rFonts w:ascii="Arial" w:hAnsi="Arial" w:cs="Arial"/>
          <w:sz w:val="20"/>
          <w:szCs w:val="20"/>
        </w:rPr>
      </w:pPr>
      <w:r w:rsidRPr="00B62DCB">
        <w:rPr>
          <w:rFonts w:ascii="Arial" w:hAnsi="Arial" w:cs="Arial"/>
          <w:sz w:val="20"/>
          <w:szCs w:val="20"/>
        </w:rPr>
        <w:t>zostatkovej doby splatnosti</w:t>
      </w:r>
    </w:p>
    <w:p w:rsidR="00B62DCB" w:rsidRPr="00D225C1" w:rsidRDefault="00B62DCB" w:rsidP="00B37187">
      <w:pPr>
        <w:pStyle w:val="Odsekzoznamu"/>
        <w:numPr>
          <w:ilvl w:val="0"/>
          <w:numId w:val="6"/>
        </w:numPr>
        <w:autoSpaceDE w:val="0"/>
        <w:autoSpaceDN w:val="0"/>
        <w:adjustRightInd w:val="0"/>
        <w:spacing w:line="276" w:lineRule="auto"/>
        <w:jc w:val="left"/>
        <w:rPr>
          <w:rFonts w:ascii="Arial" w:hAnsi="Arial" w:cs="Arial"/>
          <w:sz w:val="20"/>
          <w:szCs w:val="20"/>
        </w:rPr>
      </w:pPr>
      <w:r w:rsidRPr="00D225C1">
        <w:rPr>
          <w:rFonts w:ascii="Arial" w:hAnsi="Arial" w:cs="Arial"/>
          <w:sz w:val="20"/>
          <w:szCs w:val="20"/>
        </w:rPr>
        <w:t>do jedného roka vrátane, 2. od jedného roka do piatich rokov vrátane, 3. viac ako päť rokov,</w:t>
      </w:r>
    </w:p>
    <w:p w:rsidR="00D225C1" w:rsidRPr="00B37187" w:rsidRDefault="00D225C1" w:rsidP="00D225C1">
      <w:pPr>
        <w:autoSpaceDE w:val="0"/>
        <w:autoSpaceDN w:val="0"/>
        <w:adjustRightInd w:val="0"/>
        <w:spacing w:line="240" w:lineRule="auto"/>
        <w:jc w:val="left"/>
        <w:rPr>
          <w:rFonts w:ascii="Arial" w:hAnsi="Arial" w:cs="Arial"/>
          <w:b/>
          <w:sz w:val="20"/>
          <w:szCs w:val="20"/>
        </w:rPr>
      </w:pPr>
    </w:p>
    <w:p w:rsidR="00D225C1" w:rsidRPr="00B37187" w:rsidRDefault="00D225C1" w:rsidP="00D225C1">
      <w:pPr>
        <w:autoSpaceDE w:val="0"/>
        <w:autoSpaceDN w:val="0"/>
        <w:adjustRightInd w:val="0"/>
        <w:spacing w:line="240" w:lineRule="auto"/>
        <w:jc w:val="left"/>
        <w:rPr>
          <w:rFonts w:ascii="Arial" w:hAnsi="Arial" w:cs="Arial"/>
          <w:b/>
          <w:sz w:val="20"/>
          <w:szCs w:val="20"/>
        </w:rPr>
      </w:pPr>
      <w:r w:rsidRPr="00B37187">
        <w:rPr>
          <w:rFonts w:ascii="Arial" w:hAnsi="Arial" w:cs="Arial"/>
          <w:b/>
          <w:sz w:val="20"/>
          <w:szCs w:val="20"/>
        </w:rPr>
        <w:t>24. Informácie k časti G. písm. c) a d) prílohy č. 3 o záväzkoch</w:t>
      </w:r>
    </w:p>
    <w:tbl>
      <w:tblPr>
        <w:tblStyle w:val="Mriekatabuky"/>
        <w:tblW w:w="0" w:type="auto"/>
        <w:tblLook w:val="04A0"/>
      </w:tblPr>
      <w:tblGrid>
        <w:gridCol w:w="3485"/>
        <w:gridCol w:w="3485"/>
        <w:gridCol w:w="3486"/>
      </w:tblGrid>
      <w:tr w:rsidR="00D225C1" w:rsidTr="00D225C1">
        <w:tc>
          <w:tcPr>
            <w:tcW w:w="3485" w:type="dxa"/>
            <w:vAlign w:val="center"/>
          </w:tcPr>
          <w:p w:rsidR="00D225C1" w:rsidRPr="00D225C1" w:rsidRDefault="00D225C1" w:rsidP="00D225C1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D225C1">
              <w:rPr>
                <w:rFonts w:ascii="Arial" w:hAnsi="Arial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3485" w:type="dxa"/>
            <w:vAlign w:val="center"/>
          </w:tcPr>
          <w:p w:rsidR="00D225C1" w:rsidRPr="00D225C1" w:rsidRDefault="00D225C1" w:rsidP="00D225C1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D225C1">
              <w:rPr>
                <w:rFonts w:ascii="Arial" w:hAnsi="Arial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3486" w:type="dxa"/>
            <w:vAlign w:val="center"/>
          </w:tcPr>
          <w:p w:rsidR="00D225C1" w:rsidRPr="00D225C1" w:rsidRDefault="00D225C1" w:rsidP="00D225C1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D225C1">
              <w:rPr>
                <w:rFonts w:ascii="Arial" w:hAnsi="Arial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D225C1" w:rsidTr="00D225C1">
        <w:tc>
          <w:tcPr>
            <w:tcW w:w="3485" w:type="dxa"/>
          </w:tcPr>
          <w:p w:rsidR="00D225C1" w:rsidRDefault="00D225C1" w:rsidP="00D225C1">
            <w:pPr>
              <w:autoSpaceDE w:val="0"/>
              <w:autoSpaceDN w:val="0"/>
              <w:adjustRightInd w:val="0"/>
              <w:jc w:val="lef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Záväzky po lehote splatnosti</w:t>
            </w:r>
          </w:p>
        </w:tc>
        <w:tc>
          <w:tcPr>
            <w:tcW w:w="3485" w:type="dxa"/>
          </w:tcPr>
          <w:p w:rsidR="00D225C1" w:rsidRDefault="00D225C1" w:rsidP="00D225C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3486" w:type="dxa"/>
          </w:tcPr>
          <w:p w:rsidR="00D225C1" w:rsidRDefault="003E5875" w:rsidP="00D225C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</w:t>
            </w:r>
          </w:p>
        </w:tc>
      </w:tr>
      <w:tr w:rsidR="007F11DA" w:rsidTr="00D225C1">
        <w:tc>
          <w:tcPr>
            <w:tcW w:w="3485" w:type="dxa"/>
          </w:tcPr>
          <w:p w:rsidR="007F11DA" w:rsidRDefault="007F11DA" w:rsidP="00D225C1">
            <w:pPr>
              <w:autoSpaceDE w:val="0"/>
              <w:autoSpaceDN w:val="0"/>
              <w:adjustRightInd w:val="0"/>
              <w:jc w:val="lef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Záväzky so zostatkovou dobou splatnosti do jedného roka vrátane</w:t>
            </w:r>
          </w:p>
        </w:tc>
        <w:tc>
          <w:tcPr>
            <w:tcW w:w="3485" w:type="dxa"/>
          </w:tcPr>
          <w:p w:rsidR="007F11DA" w:rsidRPr="00827793" w:rsidRDefault="00DB5297" w:rsidP="00681118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  <w:highlight w:val="yellow"/>
              </w:rPr>
            </w:pPr>
            <w:r>
              <w:rPr>
                <w:rFonts w:ascii="Arial" w:hAnsi="Arial" w:cs="Arial"/>
                <w:sz w:val="20"/>
                <w:szCs w:val="20"/>
              </w:rPr>
              <w:t>85901</w:t>
            </w:r>
          </w:p>
        </w:tc>
        <w:tc>
          <w:tcPr>
            <w:tcW w:w="3486" w:type="dxa"/>
          </w:tcPr>
          <w:p w:rsidR="007F11DA" w:rsidRPr="00827793" w:rsidRDefault="003E5875" w:rsidP="007F11DA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  <w:highlight w:val="yellow"/>
              </w:rPr>
            </w:pPr>
            <w:r>
              <w:rPr>
                <w:rFonts w:ascii="Arial" w:hAnsi="Arial" w:cs="Arial"/>
                <w:sz w:val="20"/>
                <w:szCs w:val="20"/>
              </w:rPr>
              <w:t>-</w:t>
            </w:r>
          </w:p>
        </w:tc>
      </w:tr>
      <w:tr w:rsidR="007F11DA" w:rsidTr="00B31AF6">
        <w:trPr>
          <w:trHeight w:val="332"/>
        </w:trPr>
        <w:tc>
          <w:tcPr>
            <w:tcW w:w="3485" w:type="dxa"/>
          </w:tcPr>
          <w:p w:rsidR="007F11DA" w:rsidRPr="00D225C1" w:rsidRDefault="007F11DA" w:rsidP="00D225C1">
            <w:pPr>
              <w:autoSpaceDE w:val="0"/>
              <w:autoSpaceDN w:val="0"/>
              <w:adjustRightInd w:val="0"/>
              <w:jc w:val="left"/>
              <w:rPr>
                <w:rFonts w:ascii="Arial" w:hAnsi="Arial" w:cs="Arial"/>
                <w:b/>
                <w:sz w:val="20"/>
                <w:szCs w:val="20"/>
              </w:rPr>
            </w:pPr>
            <w:r w:rsidRPr="00D225C1">
              <w:rPr>
                <w:rFonts w:ascii="Arial" w:hAnsi="Arial" w:cs="Arial"/>
                <w:b/>
                <w:sz w:val="20"/>
                <w:szCs w:val="20"/>
              </w:rPr>
              <w:t>Krátkodobé záväzky spolu</w:t>
            </w:r>
          </w:p>
        </w:tc>
        <w:tc>
          <w:tcPr>
            <w:tcW w:w="3485" w:type="dxa"/>
          </w:tcPr>
          <w:p w:rsidR="007F11DA" w:rsidRPr="00827793" w:rsidRDefault="00DB5297" w:rsidP="00DB5297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sz w:val="20"/>
                <w:szCs w:val="20"/>
                <w:highlight w:val="yellow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85901</w:t>
            </w:r>
          </w:p>
        </w:tc>
        <w:tc>
          <w:tcPr>
            <w:tcW w:w="3486" w:type="dxa"/>
          </w:tcPr>
          <w:p w:rsidR="007F11DA" w:rsidRPr="00827793" w:rsidRDefault="003E5875" w:rsidP="007F11DA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sz w:val="20"/>
                <w:szCs w:val="20"/>
                <w:highlight w:val="yellow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-</w:t>
            </w:r>
          </w:p>
        </w:tc>
      </w:tr>
      <w:tr w:rsidR="00A95143" w:rsidTr="00D225C1">
        <w:tc>
          <w:tcPr>
            <w:tcW w:w="3485" w:type="dxa"/>
          </w:tcPr>
          <w:p w:rsidR="00A95143" w:rsidRDefault="00A95143" w:rsidP="00D225C1">
            <w:pPr>
              <w:autoSpaceDE w:val="0"/>
              <w:autoSpaceDN w:val="0"/>
              <w:adjustRightInd w:val="0"/>
              <w:jc w:val="lef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Záväzky so zostatkovou dobou splatnosti jeden rok až päť rokov</w:t>
            </w:r>
          </w:p>
        </w:tc>
        <w:tc>
          <w:tcPr>
            <w:tcW w:w="3485" w:type="dxa"/>
          </w:tcPr>
          <w:p w:rsidR="00A95143" w:rsidRPr="00767434" w:rsidRDefault="00EF285A" w:rsidP="00D225C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3486" w:type="dxa"/>
          </w:tcPr>
          <w:p w:rsidR="00A95143" w:rsidRPr="00767434" w:rsidRDefault="003E5875" w:rsidP="00925670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</w:t>
            </w:r>
          </w:p>
        </w:tc>
      </w:tr>
      <w:tr w:rsidR="00A95143" w:rsidTr="00D225C1">
        <w:tc>
          <w:tcPr>
            <w:tcW w:w="3485" w:type="dxa"/>
          </w:tcPr>
          <w:p w:rsidR="00A95143" w:rsidRDefault="00A95143" w:rsidP="00D225C1">
            <w:pPr>
              <w:autoSpaceDE w:val="0"/>
              <w:autoSpaceDN w:val="0"/>
              <w:adjustRightInd w:val="0"/>
              <w:jc w:val="lef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Záväzky so zostatkovou dobou splatnosti nad päť rokov</w:t>
            </w:r>
          </w:p>
        </w:tc>
        <w:tc>
          <w:tcPr>
            <w:tcW w:w="3485" w:type="dxa"/>
          </w:tcPr>
          <w:p w:rsidR="00A95143" w:rsidRPr="00767434" w:rsidRDefault="00A95143" w:rsidP="00D225C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767434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3486" w:type="dxa"/>
          </w:tcPr>
          <w:p w:rsidR="00A95143" w:rsidRPr="00767434" w:rsidRDefault="003E5875" w:rsidP="00925670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</w:t>
            </w:r>
          </w:p>
        </w:tc>
      </w:tr>
      <w:tr w:rsidR="00A95143" w:rsidTr="00D225C1">
        <w:tc>
          <w:tcPr>
            <w:tcW w:w="3485" w:type="dxa"/>
          </w:tcPr>
          <w:p w:rsidR="00A95143" w:rsidRPr="00D225C1" w:rsidRDefault="00A95143" w:rsidP="00D225C1">
            <w:pPr>
              <w:autoSpaceDE w:val="0"/>
              <w:autoSpaceDN w:val="0"/>
              <w:adjustRightInd w:val="0"/>
              <w:jc w:val="left"/>
              <w:rPr>
                <w:rFonts w:ascii="Arial" w:hAnsi="Arial" w:cs="Arial"/>
                <w:b/>
                <w:sz w:val="20"/>
                <w:szCs w:val="20"/>
              </w:rPr>
            </w:pPr>
            <w:r w:rsidRPr="00D225C1">
              <w:rPr>
                <w:rFonts w:ascii="Arial" w:hAnsi="Arial" w:cs="Arial"/>
                <w:b/>
                <w:sz w:val="20"/>
                <w:szCs w:val="20"/>
              </w:rPr>
              <w:t>Dlhodobé záväzky spolu</w:t>
            </w:r>
          </w:p>
        </w:tc>
        <w:tc>
          <w:tcPr>
            <w:tcW w:w="3485" w:type="dxa"/>
          </w:tcPr>
          <w:p w:rsidR="00A95143" w:rsidRPr="00767434" w:rsidRDefault="00EF285A" w:rsidP="00B31AF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0</w:t>
            </w:r>
          </w:p>
        </w:tc>
        <w:tc>
          <w:tcPr>
            <w:tcW w:w="3486" w:type="dxa"/>
          </w:tcPr>
          <w:p w:rsidR="00A95143" w:rsidRPr="00767434" w:rsidRDefault="003E5875" w:rsidP="00925670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-</w:t>
            </w:r>
          </w:p>
        </w:tc>
      </w:tr>
    </w:tbl>
    <w:p w:rsidR="00D225C1" w:rsidRDefault="00D225C1" w:rsidP="00D225C1">
      <w:pPr>
        <w:autoSpaceDE w:val="0"/>
        <w:autoSpaceDN w:val="0"/>
        <w:adjustRightInd w:val="0"/>
        <w:spacing w:line="240" w:lineRule="auto"/>
        <w:jc w:val="left"/>
        <w:rPr>
          <w:rFonts w:ascii="Arial" w:hAnsi="Arial" w:cs="Arial"/>
          <w:sz w:val="20"/>
          <w:szCs w:val="20"/>
        </w:rPr>
      </w:pPr>
    </w:p>
    <w:p w:rsidR="006B2F24" w:rsidRDefault="006B2F24" w:rsidP="00D225C1">
      <w:pPr>
        <w:autoSpaceDE w:val="0"/>
        <w:autoSpaceDN w:val="0"/>
        <w:adjustRightInd w:val="0"/>
        <w:spacing w:line="240" w:lineRule="auto"/>
        <w:jc w:val="left"/>
        <w:rPr>
          <w:rFonts w:ascii="Arial" w:hAnsi="Arial" w:cs="Arial"/>
          <w:sz w:val="20"/>
          <w:szCs w:val="20"/>
        </w:rPr>
      </w:pPr>
    </w:p>
    <w:p w:rsidR="00B62DCB" w:rsidRPr="00B62DCB" w:rsidRDefault="00B62DCB" w:rsidP="00B62DCB">
      <w:pPr>
        <w:autoSpaceDE w:val="0"/>
        <w:autoSpaceDN w:val="0"/>
        <w:adjustRightInd w:val="0"/>
        <w:spacing w:line="240" w:lineRule="auto"/>
        <w:jc w:val="left"/>
        <w:rPr>
          <w:rFonts w:ascii="Arial" w:hAnsi="Arial" w:cs="Arial"/>
          <w:sz w:val="20"/>
          <w:szCs w:val="20"/>
        </w:rPr>
      </w:pPr>
      <w:r w:rsidRPr="00B62DCB">
        <w:rPr>
          <w:rFonts w:ascii="Arial" w:hAnsi="Arial" w:cs="Arial"/>
          <w:sz w:val="20"/>
          <w:szCs w:val="20"/>
        </w:rPr>
        <w:t>i) bankových úveroch, pôžičkách a návratných finančných výpomociach, pričom sa uvádza najmä mena, v ktorej boli</w:t>
      </w:r>
    </w:p>
    <w:p w:rsidR="00B62DCB" w:rsidRDefault="00B62DCB" w:rsidP="00B62DCB">
      <w:pPr>
        <w:autoSpaceDE w:val="0"/>
        <w:autoSpaceDN w:val="0"/>
        <w:adjustRightInd w:val="0"/>
        <w:spacing w:line="240" w:lineRule="auto"/>
        <w:jc w:val="left"/>
        <w:rPr>
          <w:rFonts w:ascii="Arial" w:hAnsi="Arial" w:cs="Arial"/>
          <w:sz w:val="20"/>
          <w:szCs w:val="20"/>
        </w:rPr>
      </w:pPr>
      <w:r w:rsidRPr="00B62DCB">
        <w:rPr>
          <w:rFonts w:ascii="Arial" w:hAnsi="Arial" w:cs="Arial"/>
          <w:sz w:val="20"/>
          <w:szCs w:val="20"/>
        </w:rPr>
        <w:t>poskytnuté, charakter, hodnota v cudzej mene a hodnota v eurách, výška úroku, splatnosť, forma zabezpečenia,</w:t>
      </w:r>
    </w:p>
    <w:p w:rsidR="00C36AC6" w:rsidRDefault="00C36AC6" w:rsidP="00B62DCB">
      <w:pPr>
        <w:autoSpaceDE w:val="0"/>
        <w:autoSpaceDN w:val="0"/>
        <w:adjustRightInd w:val="0"/>
        <w:spacing w:line="240" w:lineRule="auto"/>
        <w:jc w:val="left"/>
        <w:rPr>
          <w:rFonts w:ascii="Arial" w:hAnsi="Arial" w:cs="Arial"/>
          <w:sz w:val="20"/>
          <w:szCs w:val="20"/>
        </w:rPr>
      </w:pPr>
    </w:p>
    <w:p w:rsidR="00D225C1" w:rsidRDefault="00D225C1" w:rsidP="00B62DCB">
      <w:pPr>
        <w:autoSpaceDE w:val="0"/>
        <w:autoSpaceDN w:val="0"/>
        <w:adjustRightInd w:val="0"/>
        <w:spacing w:line="240" w:lineRule="auto"/>
        <w:jc w:val="left"/>
        <w:rPr>
          <w:rFonts w:ascii="Arial" w:hAnsi="Arial" w:cs="Arial"/>
          <w:b/>
          <w:sz w:val="20"/>
          <w:szCs w:val="20"/>
        </w:rPr>
      </w:pPr>
      <w:r w:rsidRPr="00D225C1">
        <w:rPr>
          <w:rFonts w:ascii="Arial" w:hAnsi="Arial" w:cs="Arial"/>
          <w:b/>
          <w:sz w:val="20"/>
          <w:szCs w:val="20"/>
        </w:rPr>
        <w:t xml:space="preserve"> Informácie </w:t>
      </w:r>
      <w:r w:rsidR="00C36AC6">
        <w:rPr>
          <w:rFonts w:ascii="Arial" w:hAnsi="Arial" w:cs="Arial"/>
          <w:b/>
          <w:sz w:val="20"/>
          <w:szCs w:val="20"/>
        </w:rPr>
        <w:t>o</w:t>
      </w:r>
      <w:r w:rsidRPr="00D225C1">
        <w:rPr>
          <w:rFonts w:ascii="Arial" w:hAnsi="Arial" w:cs="Arial"/>
          <w:b/>
          <w:sz w:val="20"/>
          <w:szCs w:val="20"/>
        </w:rPr>
        <w:t> bankových úveroch, pôžičkách a krátkodobých finančných výpomociach</w:t>
      </w:r>
    </w:p>
    <w:p w:rsidR="00B62DCB" w:rsidRDefault="00B62DCB" w:rsidP="00B62DCB">
      <w:pPr>
        <w:autoSpaceDE w:val="0"/>
        <w:autoSpaceDN w:val="0"/>
        <w:adjustRightInd w:val="0"/>
        <w:spacing w:line="240" w:lineRule="auto"/>
        <w:jc w:val="left"/>
        <w:rPr>
          <w:rFonts w:ascii="Arial" w:hAnsi="Arial" w:cs="Arial"/>
          <w:sz w:val="20"/>
          <w:szCs w:val="20"/>
        </w:rPr>
      </w:pPr>
    </w:p>
    <w:tbl>
      <w:tblPr>
        <w:tblStyle w:val="Mriekatabuky"/>
        <w:tblW w:w="10486" w:type="dxa"/>
        <w:tblLook w:val="04A0"/>
      </w:tblPr>
      <w:tblGrid>
        <w:gridCol w:w="2605"/>
        <w:gridCol w:w="934"/>
        <w:gridCol w:w="1276"/>
        <w:gridCol w:w="1160"/>
        <w:gridCol w:w="1437"/>
        <w:gridCol w:w="1373"/>
        <w:gridCol w:w="1674"/>
        <w:gridCol w:w="27"/>
      </w:tblGrid>
      <w:tr w:rsidR="001108BC" w:rsidTr="001108BC">
        <w:trPr>
          <w:trHeight w:val="470"/>
        </w:trPr>
        <w:tc>
          <w:tcPr>
            <w:tcW w:w="26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108BC" w:rsidRDefault="001108B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Názov položky</w:t>
            </w:r>
          </w:p>
        </w:tc>
        <w:tc>
          <w:tcPr>
            <w:tcW w:w="9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108BC" w:rsidRDefault="001108B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Mena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108BC" w:rsidRDefault="001108B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 xml:space="preserve">Úrok </w:t>
            </w:r>
            <w:proofErr w:type="spellStart"/>
            <w:r>
              <w:rPr>
                <w:rFonts w:ascii="Arial" w:hAnsi="Arial" w:cs="Arial"/>
                <w:b/>
                <w:sz w:val="18"/>
                <w:szCs w:val="18"/>
              </w:rPr>
              <w:t>p.a</w:t>
            </w:r>
            <w:proofErr w:type="spellEnd"/>
            <w:r>
              <w:rPr>
                <w:rFonts w:ascii="Arial" w:hAnsi="Arial" w:cs="Arial"/>
                <w:b/>
                <w:sz w:val="18"/>
                <w:szCs w:val="18"/>
              </w:rPr>
              <w:t>. v %</w:t>
            </w:r>
          </w:p>
        </w:tc>
        <w:tc>
          <w:tcPr>
            <w:tcW w:w="1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108BC" w:rsidRDefault="001108B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Dátum splatnosti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108BC" w:rsidRDefault="001108B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Suma istiny v príslušnej mene za bežné účtovné obdobie</w:t>
            </w:r>
          </w:p>
        </w:tc>
        <w:tc>
          <w:tcPr>
            <w:tcW w:w="1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108BC" w:rsidRDefault="001108B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Suma istiny v eurách za bežné účtovné obdobie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108BC" w:rsidRDefault="001108B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Suma istiny v príslušnej mene za bezprostredne predchádzajúce účtovné obdobie</w:t>
            </w:r>
          </w:p>
        </w:tc>
      </w:tr>
      <w:tr w:rsidR="001108BC" w:rsidTr="00EF285A">
        <w:trPr>
          <w:trHeight w:val="310"/>
        </w:trPr>
        <w:tc>
          <w:tcPr>
            <w:tcW w:w="26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108BC" w:rsidRDefault="001108B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a</w:t>
            </w:r>
          </w:p>
        </w:tc>
        <w:tc>
          <w:tcPr>
            <w:tcW w:w="9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108BC" w:rsidRDefault="001108B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b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108BC" w:rsidRDefault="001108B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c</w:t>
            </w:r>
          </w:p>
        </w:tc>
        <w:tc>
          <w:tcPr>
            <w:tcW w:w="1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108BC" w:rsidRDefault="001108B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d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108BC" w:rsidRDefault="001108B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e</w:t>
            </w:r>
          </w:p>
        </w:tc>
        <w:tc>
          <w:tcPr>
            <w:tcW w:w="1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108BC" w:rsidRDefault="001108B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f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108BC" w:rsidRDefault="001108B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g</w:t>
            </w:r>
          </w:p>
        </w:tc>
      </w:tr>
      <w:tr w:rsidR="001108BC" w:rsidTr="001108BC">
        <w:trPr>
          <w:gridAfter w:val="1"/>
          <w:wAfter w:w="27" w:type="dxa"/>
        </w:trPr>
        <w:tc>
          <w:tcPr>
            <w:tcW w:w="10459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108BC" w:rsidRDefault="001108BC">
            <w:pPr>
              <w:autoSpaceDE w:val="0"/>
              <w:autoSpaceDN w:val="0"/>
              <w:adjustRightInd w:val="0"/>
              <w:jc w:val="left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Dlhodobé pôžičky</w:t>
            </w:r>
            <w:r w:rsidR="001338B9">
              <w:rPr>
                <w:rFonts w:ascii="Arial" w:hAnsi="Arial" w:cs="Arial"/>
                <w:b/>
                <w:sz w:val="20"/>
                <w:szCs w:val="20"/>
              </w:rPr>
              <w:t xml:space="preserve"> -</w:t>
            </w:r>
          </w:p>
        </w:tc>
      </w:tr>
      <w:tr w:rsidR="001108BC" w:rsidTr="002728A3">
        <w:tc>
          <w:tcPr>
            <w:tcW w:w="10486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08BC" w:rsidRDefault="001108BC" w:rsidP="001108BC">
            <w:pPr>
              <w:autoSpaceDE w:val="0"/>
              <w:autoSpaceDN w:val="0"/>
              <w:adjustRightInd w:val="0"/>
              <w:jc w:val="left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Krátkodobé pôžičky</w:t>
            </w:r>
            <w:r w:rsidR="001338B9">
              <w:rPr>
                <w:rFonts w:ascii="Arial" w:hAnsi="Arial" w:cs="Arial"/>
                <w:b/>
                <w:sz w:val="20"/>
                <w:szCs w:val="20"/>
              </w:rPr>
              <w:t xml:space="preserve"> -</w:t>
            </w:r>
          </w:p>
        </w:tc>
      </w:tr>
      <w:tr w:rsidR="001108BC" w:rsidTr="002728A3">
        <w:tc>
          <w:tcPr>
            <w:tcW w:w="10486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08BC" w:rsidRPr="003E5875" w:rsidRDefault="001108BC" w:rsidP="003E5875">
            <w:pPr>
              <w:autoSpaceDE w:val="0"/>
              <w:autoSpaceDN w:val="0"/>
              <w:adjustRightInd w:val="0"/>
              <w:jc w:val="left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 xml:space="preserve">Krátkodobé finančné </w:t>
            </w:r>
            <w:r w:rsidR="003E5875">
              <w:rPr>
                <w:rFonts w:ascii="Arial" w:hAnsi="Arial" w:cs="Arial"/>
                <w:b/>
                <w:sz w:val="20"/>
                <w:szCs w:val="20"/>
              </w:rPr>
              <w:t>pô</w:t>
            </w:r>
            <w:r w:rsidR="003E5875" w:rsidRPr="003E5875">
              <w:rPr>
                <w:rFonts w:ascii="Arial" w:hAnsi="Arial" w:cs="Arial"/>
                <w:b/>
                <w:sz w:val="20"/>
                <w:szCs w:val="20"/>
              </w:rPr>
              <w:t>žičky - ostatné</w:t>
            </w:r>
          </w:p>
        </w:tc>
      </w:tr>
      <w:tr w:rsidR="001108BC" w:rsidTr="001108BC">
        <w:tc>
          <w:tcPr>
            <w:tcW w:w="26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08BC" w:rsidRDefault="001108BC">
            <w:pPr>
              <w:autoSpaceDE w:val="0"/>
              <w:autoSpaceDN w:val="0"/>
              <w:adjustRightInd w:val="0"/>
              <w:jc w:val="left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9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08BC" w:rsidRDefault="001338B9">
            <w:pPr>
              <w:autoSpaceDE w:val="0"/>
              <w:autoSpaceDN w:val="0"/>
              <w:adjustRightInd w:val="0"/>
              <w:jc w:val="left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EUR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108BC" w:rsidRDefault="001108BC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0</w:t>
            </w:r>
          </w:p>
        </w:tc>
        <w:tc>
          <w:tcPr>
            <w:tcW w:w="1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08BC" w:rsidRDefault="00925670">
            <w:pPr>
              <w:autoSpaceDE w:val="0"/>
              <w:autoSpaceDN w:val="0"/>
              <w:adjustRightInd w:val="0"/>
              <w:jc w:val="left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20</w:t>
            </w:r>
            <w:r w:rsidR="006B2F24">
              <w:rPr>
                <w:rFonts w:ascii="Arial" w:hAnsi="Arial" w:cs="Arial"/>
                <w:b/>
                <w:sz w:val="20"/>
                <w:szCs w:val="20"/>
              </w:rPr>
              <w:t>2</w:t>
            </w:r>
            <w:r w:rsidR="007F11DA">
              <w:rPr>
                <w:rFonts w:ascii="Arial" w:hAnsi="Arial" w:cs="Arial"/>
                <w:b/>
                <w:sz w:val="20"/>
                <w:szCs w:val="20"/>
              </w:rPr>
              <w:t>1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108BC" w:rsidRDefault="003E5875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47000</w:t>
            </w:r>
          </w:p>
        </w:tc>
        <w:tc>
          <w:tcPr>
            <w:tcW w:w="1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108BC" w:rsidRDefault="003E5875" w:rsidP="00A9514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47000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108BC" w:rsidRDefault="003E5875" w:rsidP="006B2F24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-</w:t>
            </w:r>
          </w:p>
        </w:tc>
      </w:tr>
    </w:tbl>
    <w:p w:rsidR="00C36AC6" w:rsidRDefault="00C36AC6" w:rsidP="00B62DCB">
      <w:pPr>
        <w:autoSpaceDE w:val="0"/>
        <w:autoSpaceDN w:val="0"/>
        <w:adjustRightInd w:val="0"/>
        <w:spacing w:line="240" w:lineRule="auto"/>
        <w:jc w:val="left"/>
        <w:rPr>
          <w:rFonts w:ascii="Arial" w:hAnsi="Arial" w:cs="Arial"/>
          <w:sz w:val="20"/>
          <w:szCs w:val="20"/>
        </w:rPr>
      </w:pPr>
    </w:p>
    <w:p w:rsidR="003F5B88" w:rsidRDefault="00A84E99" w:rsidP="00B62DCB">
      <w:pPr>
        <w:autoSpaceDE w:val="0"/>
        <w:autoSpaceDN w:val="0"/>
        <w:adjustRightInd w:val="0"/>
        <w:spacing w:line="240" w:lineRule="auto"/>
        <w:jc w:val="left"/>
        <w:rPr>
          <w:rFonts w:ascii="Arial" w:hAnsi="Arial" w:cs="Arial"/>
          <w:i/>
          <w:sz w:val="20"/>
          <w:szCs w:val="20"/>
        </w:rPr>
      </w:pPr>
      <w:r>
        <w:rPr>
          <w:rFonts w:ascii="Arial" w:hAnsi="Arial" w:cs="Arial"/>
          <w:i/>
          <w:sz w:val="20"/>
          <w:szCs w:val="20"/>
        </w:rPr>
        <w:t xml:space="preserve">Ostatné krátkodobé pôžičky boli poskytnuté spoločnosti bezúročne za </w:t>
      </w:r>
      <w:r w:rsidR="00C36AC6" w:rsidRPr="00C36AC6">
        <w:rPr>
          <w:rFonts w:ascii="Arial" w:hAnsi="Arial" w:cs="Arial"/>
          <w:i/>
          <w:sz w:val="20"/>
          <w:szCs w:val="20"/>
        </w:rPr>
        <w:t xml:space="preserve"> účelom financovania prevádzkových potrieb. </w:t>
      </w:r>
    </w:p>
    <w:p w:rsidR="00A84E99" w:rsidRPr="00B62DCB" w:rsidRDefault="00A84E99" w:rsidP="00B62DCB">
      <w:pPr>
        <w:autoSpaceDE w:val="0"/>
        <w:autoSpaceDN w:val="0"/>
        <w:adjustRightInd w:val="0"/>
        <w:spacing w:line="240" w:lineRule="auto"/>
        <w:jc w:val="left"/>
        <w:rPr>
          <w:rFonts w:ascii="Arial" w:hAnsi="Arial" w:cs="Arial"/>
          <w:sz w:val="20"/>
          <w:szCs w:val="20"/>
        </w:rPr>
      </w:pPr>
    </w:p>
    <w:p w:rsidR="00A162F1" w:rsidRDefault="00A162F1" w:rsidP="00B37187">
      <w:pPr>
        <w:autoSpaceDE w:val="0"/>
        <w:autoSpaceDN w:val="0"/>
        <w:adjustRightInd w:val="0"/>
        <w:spacing w:line="276" w:lineRule="auto"/>
        <w:jc w:val="lef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m) majetku prenajatom formou finančného prenájmu v poznámkach nájomcu, a to</w:t>
      </w:r>
    </w:p>
    <w:p w:rsidR="00A162F1" w:rsidRPr="00B62DCB" w:rsidRDefault="00A162F1" w:rsidP="00B37187">
      <w:pPr>
        <w:autoSpaceDE w:val="0"/>
        <w:autoSpaceDN w:val="0"/>
        <w:adjustRightInd w:val="0"/>
        <w:spacing w:line="276" w:lineRule="auto"/>
        <w:jc w:val="left"/>
        <w:rPr>
          <w:rFonts w:ascii="Arial" w:hAnsi="Arial" w:cs="Arial"/>
          <w:sz w:val="20"/>
          <w:szCs w:val="20"/>
        </w:rPr>
      </w:pPr>
      <w:r w:rsidRPr="00B62DCB">
        <w:rPr>
          <w:rFonts w:ascii="Arial" w:hAnsi="Arial" w:cs="Arial"/>
          <w:sz w:val="20"/>
          <w:szCs w:val="20"/>
        </w:rPr>
        <w:t>1. celková suma dohodnutých platieb ku dňu, ku ktorému sa zostavuje účtovná závierka v členení na istinu u nájomcu</w:t>
      </w:r>
    </w:p>
    <w:p w:rsidR="00A162F1" w:rsidRPr="00B62DCB" w:rsidRDefault="00A162F1" w:rsidP="00B37187">
      <w:pPr>
        <w:autoSpaceDE w:val="0"/>
        <w:autoSpaceDN w:val="0"/>
        <w:adjustRightInd w:val="0"/>
        <w:spacing w:line="276" w:lineRule="auto"/>
        <w:jc w:val="left"/>
        <w:rPr>
          <w:rFonts w:ascii="Arial" w:hAnsi="Arial" w:cs="Arial"/>
          <w:sz w:val="20"/>
          <w:szCs w:val="20"/>
        </w:rPr>
      </w:pPr>
      <w:r w:rsidRPr="00B62DCB">
        <w:rPr>
          <w:rFonts w:ascii="Arial" w:hAnsi="Arial" w:cs="Arial"/>
          <w:sz w:val="20"/>
          <w:szCs w:val="20"/>
        </w:rPr>
        <w:t>a finančný náklad,</w:t>
      </w:r>
    </w:p>
    <w:p w:rsidR="00A162F1" w:rsidRPr="00B62DCB" w:rsidRDefault="00A162F1" w:rsidP="00B37187">
      <w:pPr>
        <w:autoSpaceDE w:val="0"/>
        <w:autoSpaceDN w:val="0"/>
        <w:adjustRightInd w:val="0"/>
        <w:spacing w:line="276" w:lineRule="auto"/>
        <w:jc w:val="left"/>
        <w:rPr>
          <w:rFonts w:ascii="Arial" w:hAnsi="Arial" w:cs="Arial"/>
          <w:sz w:val="20"/>
          <w:szCs w:val="20"/>
        </w:rPr>
      </w:pPr>
      <w:r w:rsidRPr="00B62DCB">
        <w:rPr>
          <w:rFonts w:ascii="Arial" w:hAnsi="Arial" w:cs="Arial"/>
          <w:sz w:val="20"/>
          <w:szCs w:val="20"/>
        </w:rPr>
        <w:t>2. suma istiny u nájomcu a finančného nákladu podľa doby splatnosti</w:t>
      </w:r>
    </w:p>
    <w:p w:rsidR="00A162F1" w:rsidRPr="00B62DCB" w:rsidRDefault="00A162F1" w:rsidP="00B37187">
      <w:pPr>
        <w:autoSpaceDE w:val="0"/>
        <w:autoSpaceDN w:val="0"/>
        <w:adjustRightInd w:val="0"/>
        <w:spacing w:line="276" w:lineRule="auto"/>
        <w:jc w:val="left"/>
        <w:rPr>
          <w:rFonts w:ascii="Arial" w:hAnsi="Arial" w:cs="Arial"/>
          <w:sz w:val="20"/>
          <w:szCs w:val="20"/>
        </w:rPr>
      </w:pPr>
      <w:r w:rsidRPr="00B62DCB">
        <w:rPr>
          <w:rFonts w:ascii="Arial" w:hAnsi="Arial" w:cs="Arial"/>
          <w:sz w:val="20"/>
          <w:szCs w:val="20"/>
        </w:rPr>
        <w:t>2a. do jedného roka vrátane,</w:t>
      </w:r>
    </w:p>
    <w:p w:rsidR="00A162F1" w:rsidRPr="00B62DCB" w:rsidRDefault="00A162F1" w:rsidP="00B37187">
      <w:pPr>
        <w:autoSpaceDE w:val="0"/>
        <w:autoSpaceDN w:val="0"/>
        <w:adjustRightInd w:val="0"/>
        <w:spacing w:line="276" w:lineRule="auto"/>
        <w:jc w:val="left"/>
        <w:rPr>
          <w:rFonts w:ascii="Arial" w:hAnsi="Arial" w:cs="Arial"/>
          <w:sz w:val="20"/>
          <w:szCs w:val="20"/>
        </w:rPr>
      </w:pPr>
      <w:r w:rsidRPr="00B62DCB">
        <w:rPr>
          <w:rFonts w:ascii="Arial" w:hAnsi="Arial" w:cs="Arial"/>
          <w:sz w:val="20"/>
          <w:szCs w:val="20"/>
        </w:rPr>
        <w:t>2b. od jedného roka do piatich rokov vrátane,</w:t>
      </w:r>
    </w:p>
    <w:p w:rsidR="00A162F1" w:rsidRPr="00B62DCB" w:rsidRDefault="00A162F1" w:rsidP="00B37187">
      <w:pPr>
        <w:autoSpaceDE w:val="0"/>
        <w:autoSpaceDN w:val="0"/>
        <w:adjustRightInd w:val="0"/>
        <w:spacing w:line="276" w:lineRule="auto"/>
        <w:jc w:val="left"/>
        <w:rPr>
          <w:rFonts w:ascii="Arial" w:hAnsi="Arial" w:cs="Arial"/>
          <w:sz w:val="20"/>
          <w:szCs w:val="20"/>
        </w:rPr>
      </w:pPr>
      <w:r w:rsidRPr="00B62DCB">
        <w:rPr>
          <w:rFonts w:ascii="Arial" w:hAnsi="Arial" w:cs="Arial"/>
          <w:sz w:val="20"/>
          <w:szCs w:val="20"/>
        </w:rPr>
        <w:t>2c. viac ako päť rokov.</w:t>
      </w:r>
    </w:p>
    <w:p w:rsidR="00A162F1" w:rsidRPr="00B62DCB" w:rsidRDefault="00A162F1" w:rsidP="00B62DCB">
      <w:pPr>
        <w:autoSpaceDE w:val="0"/>
        <w:autoSpaceDN w:val="0"/>
        <w:adjustRightInd w:val="0"/>
        <w:spacing w:line="240" w:lineRule="auto"/>
        <w:jc w:val="left"/>
        <w:rPr>
          <w:rFonts w:ascii="Arial" w:hAnsi="Arial" w:cs="Arial"/>
          <w:sz w:val="20"/>
          <w:szCs w:val="20"/>
        </w:rPr>
      </w:pPr>
    </w:p>
    <w:p w:rsidR="00B62DCB" w:rsidRPr="00EF285A" w:rsidRDefault="00B62DCB" w:rsidP="00B62DCB">
      <w:pPr>
        <w:autoSpaceDE w:val="0"/>
        <w:autoSpaceDN w:val="0"/>
        <w:adjustRightInd w:val="0"/>
        <w:spacing w:line="240" w:lineRule="auto"/>
        <w:jc w:val="left"/>
        <w:rPr>
          <w:rFonts w:ascii="Arial" w:hAnsi="Arial" w:cs="Arial"/>
          <w:bCs/>
          <w:i/>
          <w:sz w:val="20"/>
          <w:szCs w:val="20"/>
        </w:rPr>
      </w:pPr>
      <w:r w:rsidRPr="00B62DCB">
        <w:rPr>
          <w:rFonts w:ascii="Arial" w:hAnsi="Arial" w:cs="Arial"/>
          <w:b/>
          <w:bCs/>
          <w:sz w:val="20"/>
          <w:szCs w:val="20"/>
        </w:rPr>
        <w:lastRenderedPageBreak/>
        <w:t>31. Informácie k časti G. písm. m) prílohy č. 3 o majetku prenajatom formou finančného prenájmu</w:t>
      </w:r>
      <w:r w:rsidR="00EF285A">
        <w:rPr>
          <w:rFonts w:ascii="Arial" w:hAnsi="Arial" w:cs="Arial"/>
          <w:b/>
          <w:bCs/>
          <w:sz w:val="20"/>
          <w:szCs w:val="20"/>
        </w:rPr>
        <w:t xml:space="preserve"> </w:t>
      </w:r>
      <w:r w:rsidR="00EF285A">
        <w:rPr>
          <w:rFonts w:ascii="Arial" w:hAnsi="Arial" w:cs="Arial"/>
          <w:bCs/>
          <w:i/>
          <w:sz w:val="20"/>
          <w:szCs w:val="20"/>
        </w:rPr>
        <w:t>ÚJ nemá náplň pre túto položku</w:t>
      </w:r>
    </w:p>
    <w:tbl>
      <w:tblPr>
        <w:tblStyle w:val="Mriekatabuky"/>
        <w:tblW w:w="0" w:type="auto"/>
        <w:tblLook w:val="04A0"/>
      </w:tblPr>
      <w:tblGrid>
        <w:gridCol w:w="1493"/>
        <w:gridCol w:w="1493"/>
        <w:gridCol w:w="1494"/>
        <w:gridCol w:w="1494"/>
        <w:gridCol w:w="1494"/>
        <w:gridCol w:w="1494"/>
        <w:gridCol w:w="1494"/>
      </w:tblGrid>
      <w:tr w:rsidR="001108BC" w:rsidTr="001108BC">
        <w:tc>
          <w:tcPr>
            <w:tcW w:w="1493" w:type="dxa"/>
            <w:vMerge w:val="restart"/>
            <w:vAlign w:val="center"/>
          </w:tcPr>
          <w:p w:rsidR="001108BC" w:rsidRDefault="001108BC" w:rsidP="001108B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Názov položky</w:t>
            </w:r>
          </w:p>
        </w:tc>
        <w:tc>
          <w:tcPr>
            <w:tcW w:w="4481" w:type="dxa"/>
            <w:gridSpan w:val="3"/>
            <w:vAlign w:val="center"/>
          </w:tcPr>
          <w:p w:rsidR="001108BC" w:rsidRDefault="001108BC" w:rsidP="001108B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Bežné účtovné obdobie</w:t>
            </w:r>
          </w:p>
        </w:tc>
        <w:tc>
          <w:tcPr>
            <w:tcW w:w="4482" w:type="dxa"/>
            <w:gridSpan w:val="3"/>
            <w:vAlign w:val="center"/>
          </w:tcPr>
          <w:p w:rsidR="001108BC" w:rsidRDefault="001108BC" w:rsidP="001108B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Bezprostredne predchádzajúce účtovné obdobie</w:t>
            </w:r>
          </w:p>
        </w:tc>
      </w:tr>
      <w:tr w:rsidR="001108BC" w:rsidTr="001108BC">
        <w:tc>
          <w:tcPr>
            <w:tcW w:w="1493" w:type="dxa"/>
            <w:vMerge/>
          </w:tcPr>
          <w:p w:rsidR="001108BC" w:rsidRDefault="001108BC" w:rsidP="00B62DCB">
            <w:pPr>
              <w:autoSpaceDE w:val="0"/>
              <w:autoSpaceDN w:val="0"/>
              <w:adjustRightInd w:val="0"/>
              <w:jc w:val="lef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4481" w:type="dxa"/>
            <w:gridSpan w:val="3"/>
            <w:vAlign w:val="center"/>
          </w:tcPr>
          <w:p w:rsidR="001108BC" w:rsidRDefault="001108BC" w:rsidP="001108B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Splatnosť</w:t>
            </w:r>
          </w:p>
        </w:tc>
        <w:tc>
          <w:tcPr>
            <w:tcW w:w="4482" w:type="dxa"/>
            <w:gridSpan w:val="3"/>
            <w:vAlign w:val="center"/>
          </w:tcPr>
          <w:p w:rsidR="001108BC" w:rsidRDefault="001108BC" w:rsidP="001108B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Splatnosť</w:t>
            </w:r>
          </w:p>
        </w:tc>
      </w:tr>
      <w:tr w:rsidR="001108BC" w:rsidTr="001108BC">
        <w:trPr>
          <w:trHeight w:val="470"/>
        </w:trPr>
        <w:tc>
          <w:tcPr>
            <w:tcW w:w="1493" w:type="dxa"/>
            <w:vMerge/>
          </w:tcPr>
          <w:p w:rsidR="001108BC" w:rsidRDefault="001108BC" w:rsidP="001108BC">
            <w:pPr>
              <w:autoSpaceDE w:val="0"/>
              <w:autoSpaceDN w:val="0"/>
              <w:adjustRightInd w:val="0"/>
              <w:jc w:val="lef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493" w:type="dxa"/>
            <w:vAlign w:val="center"/>
          </w:tcPr>
          <w:p w:rsidR="001108BC" w:rsidRDefault="001108BC" w:rsidP="001108B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do jedného roka vrátane</w:t>
            </w:r>
          </w:p>
        </w:tc>
        <w:tc>
          <w:tcPr>
            <w:tcW w:w="1494" w:type="dxa"/>
            <w:vAlign w:val="center"/>
          </w:tcPr>
          <w:p w:rsidR="001108BC" w:rsidRDefault="001108BC" w:rsidP="001108B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od jedného roka do piatich rokov vrátane</w:t>
            </w:r>
          </w:p>
        </w:tc>
        <w:tc>
          <w:tcPr>
            <w:tcW w:w="1494" w:type="dxa"/>
            <w:vAlign w:val="center"/>
          </w:tcPr>
          <w:p w:rsidR="001108BC" w:rsidRDefault="001108BC" w:rsidP="001108B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viac ako päť rokov</w:t>
            </w:r>
          </w:p>
        </w:tc>
        <w:tc>
          <w:tcPr>
            <w:tcW w:w="1494" w:type="dxa"/>
            <w:vAlign w:val="center"/>
          </w:tcPr>
          <w:p w:rsidR="001108BC" w:rsidRDefault="001108BC" w:rsidP="001108B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do jedného roka vrátane</w:t>
            </w:r>
          </w:p>
        </w:tc>
        <w:tc>
          <w:tcPr>
            <w:tcW w:w="1494" w:type="dxa"/>
            <w:vAlign w:val="center"/>
          </w:tcPr>
          <w:p w:rsidR="001108BC" w:rsidRDefault="001108BC" w:rsidP="001108B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od jedného roka do piatich rokov vrátane</w:t>
            </w:r>
          </w:p>
        </w:tc>
        <w:tc>
          <w:tcPr>
            <w:tcW w:w="1494" w:type="dxa"/>
            <w:vAlign w:val="center"/>
          </w:tcPr>
          <w:p w:rsidR="001108BC" w:rsidRDefault="001108BC" w:rsidP="001108B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viac ako päť rokov</w:t>
            </w:r>
          </w:p>
        </w:tc>
      </w:tr>
      <w:tr w:rsidR="001108BC" w:rsidTr="00EF285A">
        <w:trPr>
          <w:trHeight w:val="235"/>
        </w:trPr>
        <w:tc>
          <w:tcPr>
            <w:tcW w:w="1493" w:type="dxa"/>
          </w:tcPr>
          <w:p w:rsidR="001108BC" w:rsidRPr="001108BC" w:rsidRDefault="001108BC" w:rsidP="001108B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1108BC">
              <w:rPr>
                <w:rFonts w:ascii="Arial" w:hAnsi="Arial" w:cs="Arial"/>
                <w:bCs/>
                <w:sz w:val="20"/>
                <w:szCs w:val="20"/>
              </w:rPr>
              <w:t>a</w:t>
            </w:r>
          </w:p>
        </w:tc>
        <w:tc>
          <w:tcPr>
            <w:tcW w:w="1493" w:type="dxa"/>
          </w:tcPr>
          <w:p w:rsidR="001108BC" w:rsidRPr="001108BC" w:rsidRDefault="001108BC" w:rsidP="001108B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1108BC">
              <w:rPr>
                <w:rFonts w:ascii="Arial" w:hAnsi="Arial" w:cs="Arial"/>
                <w:bCs/>
                <w:sz w:val="20"/>
                <w:szCs w:val="20"/>
              </w:rPr>
              <w:t>b</w:t>
            </w:r>
          </w:p>
        </w:tc>
        <w:tc>
          <w:tcPr>
            <w:tcW w:w="1494" w:type="dxa"/>
          </w:tcPr>
          <w:p w:rsidR="001108BC" w:rsidRPr="001108BC" w:rsidRDefault="001108BC" w:rsidP="001108B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1108BC">
              <w:rPr>
                <w:rFonts w:ascii="Arial" w:hAnsi="Arial" w:cs="Arial"/>
                <w:bCs/>
                <w:sz w:val="20"/>
                <w:szCs w:val="20"/>
              </w:rPr>
              <w:t>c</w:t>
            </w:r>
          </w:p>
        </w:tc>
        <w:tc>
          <w:tcPr>
            <w:tcW w:w="1494" w:type="dxa"/>
          </w:tcPr>
          <w:p w:rsidR="001108BC" w:rsidRPr="001108BC" w:rsidRDefault="001108BC" w:rsidP="001108B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1108BC">
              <w:rPr>
                <w:rFonts w:ascii="Arial" w:hAnsi="Arial" w:cs="Arial"/>
                <w:bCs/>
                <w:sz w:val="20"/>
                <w:szCs w:val="20"/>
              </w:rPr>
              <w:t>d</w:t>
            </w:r>
          </w:p>
        </w:tc>
        <w:tc>
          <w:tcPr>
            <w:tcW w:w="1494" w:type="dxa"/>
          </w:tcPr>
          <w:p w:rsidR="001108BC" w:rsidRPr="001108BC" w:rsidRDefault="001108BC" w:rsidP="001108B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1108BC">
              <w:rPr>
                <w:rFonts w:ascii="Arial" w:hAnsi="Arial" w:cs="Arial"/>
                <w:bCs/>
                <w:sz w:val="20"/>
                <w:szCs w:val="20"/>
              </w:rPr>
              <w:t>e</w:t>
            </w:r>
          </w:p>
        </w:tc>
        <w:tc>
          <w:tcPr>
            <w:tcW w:w="1494" w:type="dxa"/>
          </w:tcPr>
          <w:p w:rsidR="001108BC" w:rsidRPr="001108BC" w:rsidRDefault="001108BC" w:rsidP="001108B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1108BC">
              <w:rPr>
                <w:rFonts w:ascii="Arial" w:hAnsi="Arial" w:cs="Arial"/>
                <w:bCs/>
                <w:sz w:val="20"/>
                <w:szCs w:val="20"/>
              </w:rPr>
              <w:t>f</w:t>
            </w:r>
          </w:p>
        </w:tc>
        <w:tc>
          <w:tcPr>
            <w:tcW w:w="1494" w:type="dxa"/>
          </w:tcPr>
          <w:p w:rsidR="001108BC" w:rsidRPr="001108BC" w:rsidRDefault="001108BC" w:rsidP="001108B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1108BC">
              <w:rPr>
                <w:rFonts w:ascii="Arial" w:hAnsi="Arial" w:cs="Arial"/>
                <w:bCs/>
                <w:sz w:val="20"/>
                <w:szCs w:val="20"/>
              </w:rPr>
              <w:t>g</w:t>
            </w:r>
          </w:p>
        </w:tc>
      </w:tr>
      <w:tr w:rsidR="00A95143" w:rsidTr="00827793">
        <w:tc>
          <w:tcPr>
            <w:tcW w:w="1493" w:type="dxa"/>
          </w:tcPr>
          <w:p w:rsidR="00A95143" w:rsidRPr="001108BC" w:rsidRDefault="00A95143" w:rsidP="00A162F1">
            <w:pPr>
              <w:autoSpaceDE w:val="0"/>
              <w:autoSpaceDN w:val="0"/>
              <w:adjustRightInd w:val="0"/>
              <w:jc w:val="left"/>
              <w:rPr>
                <w:rFonts w:ascii="Arial" w:hAnsi="Arial" w:cs="Arial"/>
                <w:bCs/>
                <w:sz w:val="20"/>
                <w:szCs w:val="20"/>
              </w:rPr>
            </w:pPr>
            <w:r w:rsidRPr="001108BC">
              <w:rPr>
                <w:rFonts w:ascii="Arial" w:hAnsi="Arial" w:cs="Arial"/>
                <w:bCs/>
                <w:sz w:val="20"/>
                <w:szCs w:val="20"/>
              </w:rPr>
              <w:t>Istina</w:t>
            </w:r>
          </w:p>
        </w:tc>
        <w:tc>
          <w:tcPr>
            <w:tcW w:w="1493" w:type="dxa"/>
          </w:tcPr>
          <w:p w:rsidR="00A95143" w:rsidRPr="00827793" w:rsidRDefault="00A95143" w:rsidP="00A162F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bCs/>
                <w:sz w:val="20"/>
                <w:szCs w:val="20"/>
                <w:highlight w:val="yellow"/>
              </w:rPr>
            </w:pPr>
          </w:p>
        </w:tc>
        <w:tc>
          <w:tcPr>
            <w:tcW w:w="1494" w:type="dxa"/>
          </w:tcPr>
          <w:p w:rsidR="00A95143" w:rsidRPr="00A162F1" w:rsidRDefault="00A95143" w:rsidP="00A9514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494" w:type="dxa"/>
          </w:tcPr>
          <w:p w:rsidR="00A95143" w:rsidRPr="00A162F1" w:rsidRDefault="00A95143" w:rsidP="00A162F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bCs/>
                <w:sz w:val="20"/>
                <w:szCs w:val="20"/>
              </w:rPr>
            </w:pPr>
            <w:r w:rsidRPr="00A162F1">
              <w:rPr>
                <w:rFonts w:ascii="Arial" w:hAnsi="Arial" w:cs="Arial"/>
                <w:bCs/>
                <w:sz w:val="20"/>
                <w:szCs w:val="20"/>
              </w:rPr>
              <w:t>0</w:t>
            </w:r>
          </w:p>
        </w:tc>
        <w:tc>
          <w:tcPr>
            <w:tcW w:w="1494" w:type="dxa"/>
          </w:tcPr>
          <w:p w:rsidR="00A95143" w:rsidRPr="00827793" w:rsidRDefault="00A95143" w:rsidP="00925670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bCs/>
                <w:sz w:val="20"/>
                <w:szCs w:val="20"/>
                <w:highlight w:val="yellow"/>
              </w:rPr>
            </w:pPr>
          </w:p>
        </w:tc>
        <w:tc>
          <w:tcPr>
            <w:tcW w:w="1494" w:type="dxa"/>
          </w:tcPr>
          <w:p w:rsidR="00A95143" w:rsidRPr="00A162F1" w:rsidRDefault="00A95143" w:rsidP="00925670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494" w:type="dxa"/>
          </w:tcPr>
          <w:p w:rsidR="00A95143" w:rsidRPr="00A162F1" w:rsidRDefault="00A95143" w:rsidP="00A162F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bCs/>
                <w:sz w:val="20"/>
                <w:szCs w:val="20"/>
              </w:rPr>
            </w:pPr>
            <w:r w:rsidRPr="00A162F1">
              <w:rPr>
                <w:rFonts w:ascii="Arial" w:hAnsi="Arial" w:cs="Arial"/>
                <w:bCs/>
                <w:sz w:val="20"/>
                <w:szCs w:val="20"/>
              </w:rPr>
              <w:t>0</w:t>
            </w:r>
          </w:p>
        </w:tc>
      </w:tr>
      <w:tr w:rsidR="00A95143" w:rsidTr="00827793">
        <w:tc>
          <w:tcPr>
            <w:tcW w:w="1493" w:type="dxa"/>
          </w:tcPr>
          <w:p w:rsidR="00A95143" w:rsidRPr="001108BC" w:rsidRDefault="00A95143" w:rsidP="00A162F1">
            <w:pPr>
              <w:autoSpaceDE w:val="0"/>
              <w:autoSpaceDN w:val="0"/>
              <w:adjustRightInd w:val="0"/>
              <w:jc w:val="left"/>
              <w:rPr>
                <w:rFonts w:ascii="Arial" w:hAnsi="Arial" w:cs="Arial"/>
                <w:bCs/>
                <w:sz w:val="20"/>
                <w:szCs w:val="20"/>
              </w:rPr>
            </w:pPr>
            <w:r w:rsidRPr="001108BC">
              <w:rPr>
                <w:rFonts w:ascii="Arial" w:hAnsi="Arial" w:cs="Arial"/>
                <w:bCs/>
                <w:sz w:val="20"/>
                <w:szCs w:val="20"/>
              </w:rPr>
              <w:t>Finančný náklad</w:t>
            </w:r>
          </w:p>
        </w:tc>
        <w:tc>
          <w:tcPr>
            <w:tcW w:w="1493" w:type="dxa"/>
          </w:tcPr>
          <w:p w:rsidR="00A95143" w:rsidRPr="00560DA8" w:rsidRDefault="00A95143" w:rsidP="00A4207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494" w:type="dxa"/>
          </w:tcPr>
          <w:p w:rsidR="00A95143" w:rsidRPr="00A162F1" w:rsidRDefault="00A95143" w:rsidP="00A162F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494" w:type="dxa"/>
          </w:tcPr>
          <w:p w:rsidR="00A95143" w:rsidRPr="00A162F1" w:rsidRDefault="00A95143" w:rsidP="00A162F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bCs/>
                <w:sz w:val="20"/>
                <w:szCs w:val="20"/>
              </w:rPr>
            </w:pPr>
            <w:r w:rsidRPr="00A162F1">
              <w:rPr>
                <w:rFonts w:ascii="Arial" w:hAnsi="Arial" w:cs="Arial"/>
                <w:bCs/>
                <w:sz w:val="20"/>
                <w:szCs w:val="20"/>
              </w:rPr>
              <w:t>0</w:t>
            </w:r>
          </w:p>
        </w:tc>
        <w:tc>
          <w:tcPr>
            <w:tcW w:w="1494" w:type="dxa"/>
          </w:tcPr>
          <w:p w:rsidR="00A95143" w:rsidRPr="00560DA8" w:rsidRDefault="00A95143" w:rsidP="00925670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494" w:type="dxa"/>
          </w:tcPr>
          <w:p w:rsidR="00A95143" w:rsidRPr="00A162F1" w:rsidRDefault="00A95143" w:rsidP="00925670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494" w:type="dxa"/>
          </w:tcPr>
          <w:p w:rsidR="00A95143" w:rsidRPr="00A162F1" w:rsidRDefault="00A95143" w:rsidP="00A162F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bCs/>
                <w:sz w:val="20"/>
                <w:szCs w:val="20"/>
              </w:rPr>
            </w:pPr>
            <w:r w:rsidRPr="00A162F1">
              <w:rPr>
                <w:rFonts w:ascii="Arial" w:hAnsi="Arial" w:cs="Arial"/>
                <w:bCs/>
                <w:sz w:val="20"/>
                <w:szCs w:val="20"/>
              </w:rPr>
              <w:t>0</w:t>
            </w:r>
          </w:p>
        </w:tc>
      </w:tr>
      <w:tr w:rsidR="00A95143" w:rsidTr="00827793">
        <w:tc>
          <w:tcPr>
            <w:tcW w:w="1493" w:type="dxa"/>
          </w:tcPr>
          <w:p w:rsidR="00A95143" w:rsidRDefault="00A95143" w:rsidP="00A162F1">
            <w:pPr>
              <w:autoSpaceDE w:val="0"/>
              <w:autoSpaceDN w:val="0"/>
              <w:adjustRightInd w:val="0"/>
              <w:jc w:val="lef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1493" w:type="dxa"/>
          </w:tcPr>
          <w:p w:rsidR="00A95143" w:rsidRPr="00560DA8" w:rsidRDefault="00A95143" w:rsidP="00A162F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494" w:type="dxa"/>
          </w:tcPr>
          <w:p w:rsidR="00A95143" w:rsidRPr="00A162F1" w:rsidRDefault="00A95143" w:rsidP="00D86588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494" w:type="dxa"/>
          </w:tcPr>
          <w:p w:rsidR="00A95143" w:rsidRPr="00A162F1" w:rsidRDefault="00A95143" w:rsidP="00A162F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bCs/>
                <w:sz w:val="20"/>
                <w:szCs w:val="20"/>
              </w:rPr>
            </w:pPr>
            <w:r w:rsidRPr="00A162F1">
              <w:rPr>
                <w:rFonts w:ascii="Arial" w:hAnsi="Arial" w:cs="Arial"/>
                <w:bCs/>
                <w:sz w:val="20"/>
                <w:szCs w:val="20"/>
              </w:rPr>
              <w:t>0</w:t>
            </w:r>
          </w:p>
        </w:tc>
        <w:tc>
          <w:tcPr>
            <w:tcW w:w="1494" w:type="dxa"/>
          </w:tcPr>
          <w:p w:rsidR="00A95143" w:rsidRPr="00560DA8" w:rsidRDefault="00A95143" w:rsidP="00925670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494" w:type="dxa"/>
          </w:tcPr>
          <w:p w:rsidR="00A95143" w:rsidRPr="00A162F1" w:rsidRDefault="00A95143" w:rsidP="00925670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494" w:type="dxa"/>
          </w:tcPr>
          <w:p w:rsidR="00A95143" w:rsidRPr="00A162F1" w:rsidRDefault="00A95143" w:rsidP="00A162F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bCs/>
                <w:sz w:val="20"/>
                <w:szCs w:val="20"/>
              </w:rPr>
            </w:pPr>
            <w:r w:rsidRPr="00A162F1">
              <w:rPr>
                <w:rFonts w:ascii="Arial" w:hAnsi="Arial" w:cs="Arial"/>
                <w:bCs/>
                <w:sz w:val="20"/>
                <w:szCs w:val="20"/>
              </w:rPr>
              <w:t>0</w:t>
            </w:r>
          </w:p>
        </w:tc>
      </w:tr>
    </w:tbl>
    <w:p w:rsidR="00C36AC6" w:rsidRDefault="00C36AC6" w:rsidP="00B62DCB">
      <w:pPr>
        <w:autoSpaceDE w:val="0"/>
        <w:autoSpaceDN w:val="0"/>
        <w:adjustRightInd w:val="0"/>
        <w:spacing w:line="240" w:lineRule="auto"/>
        <w:jc w:val="left"/>
        <w:rPr>
          <w:rFonts w:ascii="Arial" w:hAnsi="Arial" w:cs="Arial"/>
          <w:bCs/>
          <w:i/>
          <w:sz w:val="20"/>
          <w:szCs w:val="20"/>
        </w:rPr>
      </w:pPr>
    </w:p>
    <w:p w:rsidR="00C36AC6" w:rsidRPr="001338B9" w:rsidRDefault="00C36AC6" w:rsidP="00B62DCB">
      <w:pPr>
        <w:autoSpaceDE w:val="0"/>
        <w:autoSpaceDN w:val="0"/>
        <w:adjustRightInd w:val="0"/>
        <w:spacing w:line="240" w:lineRule="auto"/>
        <w:jc w:val="left"/>
        <w:rPr>
          <w:rFonts w:ascii="Arial" w:hAnsi="Arial" w:cs="Arial"/>
          <w:bCs/>
          <w:i/>
          <w:sz w:val="20"/>
          <w:szCs w:val="20"/>
        </w:rPr>
      </w:pPr>
    </w:p>
    <w:p w:rsidR="00A162F1" w:rsidRPr="00A162F1" w:rsidRDefault="00A162F1" w:rsidP="00A162F1">
      <w:pPr>
        <w:pStyle w:val="Odsekzoznamu"/>
        <w:numPr>
          <w:ilvl w:val="0"/>
          <w:numId w:val="7"/>
        </w:numPr>
        <w:autoSpaceDE w:val="0"/>
        <w:autoSpaceDN w:val="0"/>
        <w:adjustRightInd w:val="0"/>
        <w:spacing w:line="240" w:lineRule="auto"/>
        <w:jc w:val="left"/>
        <w:rPr>
          <w:rFonts w:ascii="Arial" w:hAnsi="Arial" w:cs="Arial"/>
          <w:b/>
          <w:bCs/>
          <w:sz w:val="20"/>
          <w:szCs w:val="20"/>
        </w:rPr>
      </w:pPr>
      <w:r w:rsidRPr="00A162F1">
        <w:rPr>
          <w:rFonts w:ascii="Arial" w:hAnsi="Arial" w:cs="Arial"/>
          <w:b/>
          <w:bCs/>
          <w:sz w:val="20"/>
          <w:szCs w:val="20"/>
        </w:rPr>
        <w:t>V časti o nákladoch sa uvádzajú tieto informácie:</w:t>
      </w:r>
    </w:p>
    <w:p w:rsidR="00A162F1" w:rsidRPr="002728A3" w:rsidRDefault="00A162F1" w:rsidP="002728A3">
      <w:pPr>
        <w:autoSpaceDE w:val="0"/>
        <w:autoSpaceDN w:val="0"/>
        <w:adjustRightInd w:val="0"/>
        <w:spacing w:line="240" w:lineRule="auto"/>
        <w:jc w:val="left"/>
        <w:rPr>
          <w:rFonts w:ascii="Arial" w:hAnsi="Arial" w:cs="Arial"/>
          <w:b/>
          <w:bCs/>
          <w:sz w:val="20"/>
          <w:szCs w:val="20"/>
        </w:rPr>
      </w:pPr>
    </w:p>
    <w:p w:rsidR="00B62DCB" w:rsidRPr="00B62DCB" w:rsidRDefault="00B62DCB" w:rsidP="00B37187">
      <w:pPr>
        <w:autoSpaceDE w:val="0"/>
        <w:autoSpaceDN w:val="0"/>
        <w:adjustRightInd w:val="0"/>
        <w:spacing w:line="276" w:lineRule="auto"/>
        <w:jc w:val="left"/>
        <w:rPr>
          <w:rFonts w:ascii="Arial" w:hAnsi="Arial" w:cs="Arial"/>
          <w:sz w:val="20"/>
          <w:szCs w:val="20"/>
        </w:rPr>
      </w:pPr>
      <w:r w:rsidRPr="00B62DCB">
        <w:rPr>
          <w:rFonts w:ascii="Arial" w:hAnsi="Arial" w:cs="Arial"/>
          <w:sz w:val="20"/>
          <w:szCs w:val="20"/>
        </w:rPr>
        <w:t>a) opis a suma významných položie</w:t>
      </w:r>
      <w:r w:rsidR="003E4565">
        <w:rPr>
          <w:rFonts w:ascii="Arial" w:hAnsi="Arial" w:cs="Arial"/>
          <w:sz w:val="20"/>
          <w:szCs w:val="20"/>
        </w:rPr>
        <w:t xml:space="preserve">k nákladov za poskytnuté služby: </w:t>
      </w:r>
      <w:r w:rsidR="003E4565" w:rsidRPr="003E4565">
        <w:rPr>
          <w:rFonts w:ascii="Arial" w:hAnsi="Arial" w:cs="Arial"/>
          <w:i/>
          <w:sz w:val="20"/>
          <w:szCs w:val="20"/>
        </w:rPr>
        <w:t>významné nákladové položky za poskytnuté služby sú u UJ náklady súvisiace s</w:t>
      </w:r>
      <w:r w:rsidR="00A84E99">
        <w:rPr>
          <w:rFonts w:ascii="Arial" w:hAnsi="Arial" w:cs="Arial"/>
          <w:i/>
          <w:sz w:val="20"/>
          <w:szCs w:val="20"/>
        </w:rPr>
        <w:t> obchodnou činnosťou</w:t>
      </w:r>
      <w:r w:rsidR="00EF285A">
        <w:rPr>
          <w:rFonts w:ascii="Arial" w:hAnsi="Arial" w:cs="Arial"/>
          <w:i/>
          <w:sz w:val="20"/>
          <w:szCs w:val="20"/>
        </w:rPr>
        <w:t xml:space="preserve"> (</w:t>
      </w:r>
      <w:r w:rsidR="009637D7">
        <w:rPr>
          <w:rFonts w:ascii="Arial" w:hAnsi="Arial" w:cs="Arial"/>
          <w:i/>
          <w:sz w:val="20"/>
          <w:szCs w:val="20"/>
        </w:rPr>
        <w:t>3</w:t>
      </w:r>
      <w:r w:rsidR="00A84E99">
        <w:rPr>
          <w:rFonts w:ascii="Arial" w:hAnsi="Arial" w:cs="Arial"/>
          <w:i/>
          <w:sz w:val="20"/>
          <w:szCs w:val="20"/>
        </w:rPr>
        <w:t>6994</w:t>
      </w:r>
      <w:r w:rsidR="00EF285A">
        <w:rPr>
          <w:rFonts w:ascii="Arial" w:hAnsi="Arial" w:cs="Arial"/>
          <w:i/>
          <w:sz w:val="20"/>
          <w:szCs w:val="20"/>
        </w:rPr>
        <w:t>€)</w:t>
      </w:r>
      <w:r w:rsidR="003E4565" w:rsidRPr="003E4565">
        <w:rPr>
          <w:rFonts w:ascii="Arial" w:hAnsi="Arial" w:cs="Arial"/>
          <w:i/>
          <w:sz w:val="20"/>
          <w:szCs w:val="20"/>
        </w:rPr>
        <w:t>.</w:t>
      </w:r>
    </w:p>
    <w:p w:rsidR="00B62DCB" w:rsidRPr="00167C25" w:rsidRDefault="00B62DCB" w:rsidP="00B37187">
      <w:pPr>
        <w:autoSpaceDE w:val="0"/>
        <w:autoSpaceDN w:val="0"/>
        <w:adjustRightInd w:val="0"/>
        <w:spacing w:line="276" w:lineRule="auto"/>
        <w:jc w:val="left"/>
        <w:rPr>
          <w:rFonts w:ascii="Arial" w:hAnsi="Arial" w:cs="Arial"/>
          <w:i/>
          <w:sz w:val="20"/>
          <w:szCs w:val="20"/>
        </w:rPr>
      </w:pPr>
      <w:r w:rsidRPr="00B62DCB">
        <w:rPr>
          <w:rFonts w:ascii="Arial" w:hAnsi="Arial" w:cs="Arial"/>
          <w:sz w:val="20"/>
          <w:szCs w:val="20"/>
        </w:rPr>
        <w:t>b) opis a suma významných položiek ostatných nákladov z hospodárskej činnosti,</w:t>
      </w:r>
      <w:r w:rsidR="00167C25">
        <w:rPr>
          <w:rFonts w:ascii="Arial" w:hAnsi="Arial" w:cs="Arial"/>
          <w:sz w:val="20"/>
          <w:szCs w:val="20"/>
        </w:rPr>
        <w:t xml:space="preserve"> - </w:t>
      </w:r>
      <w:r w:rsidR="00A84E99">
        <w:rPr>
          <w:rFonts w:ascii="Arial" w:hAnsi="Arial" w:cs="Arial"/>
          <w:i/>
          <w:sz w:val="20"/>
          <w:szCs w:val="20"/>
        </w:rPr>
        <w:t>ÚJ nemá náplň pre túto položku</w:t>
      </w:r>
    </w:p>
    <w:p w:rsidR="00B62DCB" w:rsidRPr="00B62DCB" w:rsidRDefault="00B62DCB" w:rsidP="00B37187">
      <w:pPr>
        <w:autoSpaceDE w:val="0"/>
        <w:autoSpaceDN w:val="0"/>
        <w:adjustRightInd w:val="0"/>
        <w:spacing w:line="276" w:lineRule="auto"/>
        <w:jc w:val="left"/>
        <w:rPr>
          <w:rFonts w:ascii="Arial" w:hAnsi="Arial" w:cs="Arial"/>
          <w:sz w:val="20"/>
          <w:szCs w:val="20"/>
        </w:rPr>
      </w:pPr>
      <w:r w:rsidRPr="00B62DCB">
        <w:rPr>
          <w:rFonts w:ascii="Arial" w:hAnsi="Arial" w:cs="Arial"/>
          <w:sz w:val="20"/>
          <w:szCs w:val="20"/>
        </w:rPr>
        <w:t>c) opis a suma významných položiek finančných nákladov a celková suma kurzových strát; osobitne sa uvádza suma</w:t>
      </w:r>
    </w:p>
    <w:p w:rsidR="00A84E99" w:rsidRDefault="00B62DCB" w:rsidP="00B37187">
      <w:pPr>
        <w:autoSpaceDE w:val="0"/>
        <w:autoSpaceDN w:val="0"/>
        <w:adjustRightInd w:val="0"/>
        <w:spacing w:line="276" w:lineRule="auto"/>
        <w:jc w:val="left"/>
        <w:rPr>
          <w:rFonts w:ascii="Arial" w:hAnsi="Arial" w:cs="Arial"/>
          <w:sz w:val="20"/>
          <w:szCs w:val="20"/>
        </w:rPr>
      </w:pPr>
      <w:r w:rsidRPr="00B62DCB">
        <w:rPr>
          <w:rFonts w:ascii="Arial" w:hAnsi="Arial" w:cs="Arial"/>
          <w:sz w:val="20"/>
          <w:szCs w:val="20"/>
        </w:rPr>
        <w:t>kurzových strát účtovaná ku dňu, ku ktorému sa zostavuje účtovná závierka,</w:t>
      </w:r>
      <w:r w:rsidR="00167C25">
        <w:rPr>
          <w:rFonts w:ascii="Arial" w:hAnsi="Arial" w:cs="Arial"/>
          <w:sz w:val="20"/>
          <w:szCs w:val="20"/>
        </w:rPr>
        <w:t xml:space="preserve"> - </w:t>
      </w:r>
      <w:r w:rsidR="00A84E99">
        <w:rPr>
          <w:rFonts w:ascii="Arial" w:hAnsi="Arial" w:cs="Arial"/>
          <w:i/>
          <w:sz w:val="20"/>
          <w:szCs w:val="20"/>
        </w:rPr>
        <w:t>ÚJ nemá náplň pre túto položku</w:t>
      </w:r>
      <w:r w:rsidR="00A84E99" w:rsidRPr="00B62DCB">
        <w:rPr>
          <w:rFonts w:ascii="Arial" w:hAnsi="Arial" w:cs="Arial"/>
          <w:sz w:val="20"/>
          <w:szCs w:val="20"/>
        </w:rPr>
        <w:t xml:space="preserve"> </w:t>
      </w:r>
    </w:p>
    <w:p w:rsidR="00B62DCB" w:rsidRPr="00B62DCB" w:rsidRDefault="00B62DCB" w:rsidP="00B37187">
      <w:pPr>
        <w:autoSpaceDE w:val="0"/>
        <w:autoSpaceDN w:val="0"/>
        <w:adjustRightInd w:val="0"/>
        <w:spacing w:line="276" w:lineRule="auto"/>
        <w:jc w:val="left"/>
        <w:rPr>
          <w:rFonts w:ascii="Arial" w:hAnsi="Arial" w:cs="Arial"/>
          <w:sz w:val="20"/>
          <w:szCs w:val="20"/>
        </w:rPr>
      </w:pPr>
      <w:r w:rsidRPr="00B62DCB">
        <w:rPr>
          <w:rFonts w:ascii="Arial" w:hAnsi="Arial" w:cs="Arial"/>
          <w:sz w:val="20"/>
          <w:szCs w:val="20"/>
        </w:rPr>
        <w:t>d) opis a suma položiek nákladov, ktoré majú výnimočný rozsah alebo výskyt, týkajúcich sa bežného účtovného ob</w:t>
      </w:r>
      <w:r w:rsidR="00A162F1">
        <w:rPr>
          <w:rFonts w:ascii="Arial" w:hAnsi="Arial" w:cs="Arial"/>
          <w:sz w:val="20"/>
          <w:szCs w:val="20"/>
        </w:rPr>
        <w:t xml:space="preserve">dobia </w:t>
      </w:r>
      <w:r w:rsidRPr="00B62DCB">
        <w:rPr>
          <w:rFonts w:ascii="Arial" w:hAnsi="Arial" w:cs="Arial"/>
          <w:sz w:val="20"/>
          <w:szCs w:val="20"/>
        </w:rPr>
        <w:t>a položiek mimoriadnych nákladov týkajúcich sa predchádzajúcich účtovných období,</w:t>
      </w:r>
    </w:p>
    <w:p w:rsidR="002728A3" w:rsidRDefault="00B62DCB" w:rsidP="00B37187">
      <w:pPr>
        <w:autoSpaceDE w:val="0"/>
        <w:autoSpaceDN w:val="0"/>
        <w:adjustRightInd w:val="0"/>
        <w:spacing w:line="276" w:lineRule="auto"/>
        <w:jc w:val="left"/>
        <w:rPr>
          <w:rFonts w:ascii="Arial" w:hAnsi="Arial" w:cs="Arial"/>
          <w:sz w:val="20"/>
          <w:szCs w:val="20"/>
        </w:rPr>
      </w:pPr>
      <w:r w:rsidRPr="00B62DCB">
        <w:rPr>
          <w:rFonts w:ascii="Arial" w:hAnsi="Arial" w:cs="Arial"/>
          <w:sz w:val="20"/>
          <w:szCs w:val="20"/>
        </w:rPr>
        <w:t>e) opis a celková suma nákladov za overenie individuálnej účtovnej závie</w:t>
      </w:r>
      <w:r w:rsidR="00A162F1">
        <w:rPr>
          <w:rFonts w:ascii="Arial" w:hAnsi="Arial" w:cs="Arial"/>
          <w:sz w:val="20"/>
          <w:szCs w:val="20"/>
        </w:rPr>
        <w:t xml:space="preserve">rky audítorom alebo audítorskou </w:t>
      </w:r>
      <w:r w:rsidRPr="00B62DCB">
        <w:rPr>
          <w:rFonts w:ascii="Arial" w:hAnsi="Arial" w:cs="Arial"/>
          <w:sz w:val="20"/>
          <w:szCs w:val="20"/>
        </w:rPr>
        <w:t>spoločnosťou,</w:t>
      </w:r>
      <w:r w:rsidR="009637D7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B62DCB">
        <w:rPr>
          <w:rFonts w:ascii="Arial" w:hAnsi="Arial" w:cs="Arial"/>
          <w:sz w:val="20"/>
          <w:szCs w:val="20"/>
        </w:rPr>
        <w:t>uisťovacie</w:t>
      </w:r>
      <w:proofErr w:type="spellEnd"/>
      <w:r w:rsidRPr="00B62DCB">
        <w:rPr>
          <w:rFonts w:ascii="Arial" w:hAnsi="Arial" w:cs="Arial"/>
          <w:sz w:val="20"/>
          <w:szCs w:val="20"/>
        </w:rPr>
        <w:t xml:space="preserve"> audítorské služby s výnimkou overenia individuálnej účtovnej závierky, súvisiace audítorské služby, daňovéporadenstvo a ostatné neaudítorské služby poskytnuté týmto audítorom alebo audítorskou spoločnosťou.</w:t>
      </w:r>
    </w:p>
    <w:p w:rsidR="002728A3" w:rsidRDefault="002728A3" w:rsidP="002728A3">
      <w:pPr>
        <w:autoSpaceDE w:val="0"/>
        <w:autoSpaceDN w:val="0"/>
        <w:adjustRightInd w:val="0"/>
        <w:spacing w:line="240" w:lineRule="auto"/>
        <w:jc w:val="left"/>
        <w:rPr>
          <w:rFonts w:ascii="Arial" w:hAnsi="Arial" w:cs="Arial"/>
          <w:sz w:val="20"/>
          <w:szCs w:val="20"/>
        </w:rPr>
      </w:pPr>
    </w:p>
    <w:p w:rsidR="002728A3" w:rsidRPr="002728A3" w:rsidRDefault="002728A3" w:rsidP="002728A3">
      <w:pPr>
        <w:autoSpaceDE w:val="0"/>
        <w:autoSpaceDN w:val="0"/>
        <w:adjustRightInd w:val="0"/>
        <w:spacing w:line="240" w:lineRule="auto"/>
        <w:jc w:val="left"/>
        <w:rPr>
          <w:rFonts w:ascii="Arial" w:hAnsi="Arial" w:cs="Arial"/>
          <w:b/>
          <w:sz w:val="20"/>
          <w:szCs w:val="20"/>
        </w:rPr>
      </w:pPr>
      <w:r w:rsidRPr="002728A3">
        <w:rPr>
          <w:rFonts w:ascii="Arial" w:hAnsi="Arial" w:cs="Arial"/>
          <w:b/>
          <w:sz w:val="20"/>
          <w:szCs w:val="20"/>
        </w:rPr>
        <w:t>Informácie o</w:t>
      </w:r>
      <w:r w:rsidR="003E4565">
        <w:rPr>
          <w:rFonts w:ascii="Arial" w:hAnsi="Arial" w:cs="Arial"/>
          <w:b/>
          <w:sz w:val="20"/>
          <w:szCs w:val="20"/>
        </w:rPr>
        <w:t xml:space="preserve"> vybraných </w:t>
      </w:r>
      <w:r w:rsidRPr="002728A3">
        <w:rPr>
          <w:rFonts w:ascii="Arial" w:hAnsi="Arial" w:cs="Arial"/>
          <w:b/>
          <w:sz w:val="20"/>
          <w:szCs w:val="20"/>
        </w:rPr>
        <w:t>nákladoch</w:t>
      </w:r>
      <w:r w:rsidR="00A84E99">
        <w:rPr>
          <w:rFonts w:ascii="Arial" w:hAnsi="Arial" w:cs="Arial"/>
          <w:b/>
          <w:sz w:val="20"/>
          <w:szCs w:val="20"/>
        </w:rPr>
        <w:t xml:space="preserve"> – </w:t>
      </w:r>
      <w:r w:rsidR="00A84E99" w:rsidRPr="00A84E99">
        <w:rPr>
          <w:rFonts w:ascii="Arial" w:hAnsi="Arial" w:cs="Arial"/>
          <w:i/>
          <w:sz w:val="20"/>
          <w:szCs w:val="20"/>
        </w:rPr>
        <w:t>ÚJ nemá náplň pre túto položku</w:t>
      </w:r>
    </w:p>
    <w:tbl>
      <w:tblPr>
        <w:tblStyle w:val="Mriekatabuky"/>
        <w:tblW w:w="0" w:type="auto"/>
        <w:tblLook w:val="04A0"/>
      </w:tblPr>
      <w:tblGrid>
        <w:gridCol w:w="5665"/>
        <w:gridCol w:w="2268"/>
        <w:gridCol w:w="2523"/>
      </w:tblGrid>
      <w:tr w:rsidR="002728A3" w:rsidTr="002728A3">
        <w:trPr>
          <w:trHeight w:val="470"/>
        </w:trPr>
        <w:tc>
          <w:tcPr>
            <w:tcW w:w="5665" w:type="dxa"/>
            <w:vAlign w:val="center"/>
          </w:tcPr>
          <w:p w:rsidR="002728A3" w:rsidRPr="002728A3" w:rsidRDefault="002728A3" w:rsidP="002728A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728A3">
              <w:rPr>
                <w:rFonts w:ascii="Arial" w:hAnsi="Arial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268" w:type="dxa"/>
            <w:vAlign w:val="center"/>
          </w:tcPr>
          <w:p w:rsidR="002728A3" w:rsidRPr="002728A3" w:rsidRDefault="002728A3" w:rsidP="002728A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728A3">
              <w:rPr>
                <w:rFonts w:ascii="Arial" w:hAnsi="Arial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523" w:type="dxa"/>
            <w:vAlign w:val="center"/>
          </w:tcPr>
          <w:p w:rsidR="002728A3" w:rsidRPr="002728A3" w:rsidRDefault="002728A3" w:rsidP="002728A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728A3">
              <w:rPr>
                <w:rFonts w:ascii="Arial" w:hAnsi="Arial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2728A3" w:rsidTr="002728A3">
        <w:tc>
          <w:tcPr>
            <w:tcW w:w="5665" w:type="dxa"/>
          </w:tcPr>
          <w:p w:rsidR="002728A3" w:rsidRPr="002728A3" w:rsidRDefault="002728A3" w:rsidP="002728A3">
            <w:pPr>
              <w:autoSpaceDE w:val="0"/>
              <w:autoSpaceDN w:val="0"/>
              <w:adjustRightInd w:val="0"/>
              <w:jc w:val="left"/>
              <w:rPr>
                <w:rFonts w:ascii="Arial" w:hAnsi="Arial" w:cs="Arial"/>
                <w:b/>
                <w:sz w:val="20"/>
                <w:szCs w:val="20"/>
              </w:rPr>
            </w:pPr>
            <w:r w:rsidRPr="002728A3">
              <w:rPr>
                <w:rFonts w:ascii="Arial" w:hAnsi="Arial" w:cs="Arial"/>
                <w:b/>
                <w:sz w:val="20"/>
                <w:szCs w:val="20"/>
              </w:rPr>
              <w:t>Náklady voči audítorovi, audítorskej spoločnosti, z toho:</w:t>
            </w:r>
          </w:p>
        </w:tc>
        <w:tc>
          <w:tcPr>
            <w:tcW w:w="2268" w:type="dxa"/>
          </w:tcPr>
          <w:p w:rsidR="002728A3" w:rsidRDefault="002728A3" w:rsidP="002728A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2523" w:type="dxa"/>
          </w:tcPr>
          <w:p w:rsidR="002728A3" w:rsidRDefault="002728A3" w:rsidP="002728A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728A3" w:rsidTr="002728A3">
        <w:tc>
          <w:tcPr>
            <w:tcW w:w="5665" w:type="dxa"/>
          </w:tcPr>
          <w:p w:rsidR="002728A3" w:rsidRDefault="002728A3" w:rsidP="002728A3">
            <w:pPr>
              <w:autoSpaceDE w:val="0"/>
              <w:autoSpaceDN w:val="0"/>
              <w:adjustRightInd w:val="0"/>
              <w:jc w:val="lef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náklady za overenie individuálnej účtovnej závierky</w:t>
            </w:r>
          </w:p>
        </w:tc>
        <w:tc>
          <w:tcPr>
            <w:tcW w:w="2268" w:type="dxa"/>
          </w:tcPr>
          <w:p w:rsidR="002728A3" w:rsidRDefault="002728A3" w:rsidP="002728A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2523" w:type="dxa"/>
          </w:tcPr>
          <w:p w:rsidR="002728A3" w:rsidRDefault="002728A3" w:rsidP="002728A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728A3" w:rsidTr="002728A3">
        <w:tc>
          <w:tcPr>
            <w:tcW w:w="5665" w:type="dxa"/>
          </w:tcPr>
          <w:p w:rsidR="002728A3" w:rsidRDefault="002728A3" w:rsidP="002728A3">
            <w:pPr>
              <w:autoSpaceDE w:val="0"/>
              <w:autoSpaceDN w:val="0"/>
              <w:adjustRightInd w:val="0"/>
              <w:jc w:val="lef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iné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uisťovacie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audítorské služby</w:t>
            </w:r>
          </w:p>
        </w:tc>
        <w:tc>
          <w:tcPr>
            <w:tcW w:w="2268" w:type="dxa"/>
          </w:tcPr>
          <w:p w:rsidR="002728A3" w:rsidRDefault="002728A3" w:rsidP="002728A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2523" w:type="dxa"/>
          </w:tcPr>
          <w:p w:rsidR="002728A3" w:rsidRDefault="002728A3" w:rsidP="002728A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728A3" w:rsidTr="002728A3">
        <w:tc>
          <w:tcPr>
            <w:tcW w:w="5665" w:type="dxa"/>
          </w:tcPr>
          <w:p w:rsidR="002728A3" w:rsidRDefault="002728A3" w:rsidP="002728A3">
            <w:pPr>
              <w:autoSpaceDE w:val="0"/>
              <w:autoSpaceDN w:val="0"/>
              <w:adjustRightInd w:val="0"/>
              <w:jc w:val="lef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súvisiace audítorské služby</w:t>
            </w:r>
          </w:p>
        </w:tc>
        <w:tc>
          <w:tcPr>
            <w:tcW w:w="2268" w:type="dxa"/>
          </w:tcPr>
          <w:p w:rsidR="002728A3" w:rsidRDefault="002728A3" w:rsidP="002728A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2523" w:type="dxa"/>
          </w:tcPr>
          <w:p w:rsidR="002728A3" w:rsidRDefault="002728A3" w:rsidP="002728A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728A3" w:rsidTr="002728A3">
        <w:tc>
          <w:tcPr>
            <w:tcW w:w="5665" w:type="dxa"/>
          </w:tcPr>
          <w:p w:rsidR="002728A3" w:rsidRDefault="002728A3" w:rsidP="002728A3">
            <w:pPr>
              <w:autoSpaceDE w:val="0"/>
              <w:autoSpaceDN w:val="0"/>
              <w:adjustRightInd w:val="0"/>
              <w:jc w:val="lef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daňové poradenstvo</w:t>
            </w:r>
          </w:p>
        </w:tc>
        <w:tc>
          <w:tcPr>
            <w:tcW w:w="2268" w:type="dxa"/>
          </w:tcPr>
          <w:p w:rsidR="002728A3" w:rsidRDefault="002728A3" w:rsidP="002728A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2523" w:type="dxa"/>
          </w:tcPr>
          <w:p w:rsidR="002728A3" w:rsidRDefault="002728A3" w:rsidP="002728A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728A3" w:rsidTr="002728A3">
        <w:tc>
          <w:tcPr>
            <w:tcW w:w="5665" w:type="dxa"/>
          </w:tcPr>
          <w:p w:rsidR="002728A3" w:rsidRDefault="002728A3" w:rsidP="002728A3">
            <w:pPr>
              <w:autoSpaceDE w:val="0"/>
              <w:autoSpaceDN w:val="0"/>
              <w:adjustRightInd w:val="0"/>
              <w:jc w:val="lef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ostatné neaudítorské služby</w:t>
            </w:r>
          </w:p>
        </w:tc>
        <w:tc>
          <w:tcPr>
            <w:tcW w:w="2268" w:type="dxa"/>
          </w:tcPr>
          <w:p w:rsidR="002728A3" w:rsidRDefault="00A84E99" w:rsidP="009637D7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2523" w:type="dxa"/>
          </w:tcPr>
          <w:p w:rsidR="002728A3" w:rsidRDefault="00A84E99" w:rsidP="002728A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:rsidR="002728A3" w:rsidRDefault="002728A3" w:rsidP="002728A3">
      <w:pPr>
        <w:autoSpaceDE w:val="0"/>
        <w:autoSpaceDN w:val="0"/>
        <w:adjustRightInd w:val="0"/>
        <w:spacing w:line="240" w:lineRule="auto"/>
        <w:jc w:val="left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L. V časti o iných aktívach a iných pasívach sa uvádzajú tieto informácie:</w:t>
      </w:r>
    </w:p>
    <w:p w:rsidR="00B62DCB" w:rsidRPr="00B62DCB" w:rsidRDefault="00B62DCB" w:rsidP="00B37187">
      <w:pPr>
        <w:autoSpaceDE w:val="0"/>
        <w:autoSpaceDN w:val="0"/>
        <w:adjustRightInd w:val="0"/>
        <w:spacing w:line="276" w:lineRule="auto"/>
        <w:jc w:val="left"/>
        <w:rPr>
          <w:rFonts w:ascii="Arial" w:hAnsi="Arial" w:cs="Arial"/>
          <w:sz w:val="20"/>
          <w:szCs w:val="20"/>
        </w:rPr>
      </w:pPr>
      <w:r w:rsidRPr="00B62DCB">
        <w:rPr>
          <w:rFonts w:ascii="Arial" w:hAnsi="Arial" w:cs="Arial"/>
          <w:sz w:val="20"/>
          <w:szCs w:val="20"/>
        </w:rPr>
        <w:t>a) opis a hodnota podmienených záväzkov vyplývajúcich zo súdnych rozhodnutí, z poskytnutých záruk, zo všeobecne</w:t>
      </w:r>
    </w:p>
    <w:p w:rsidR="00B62DCB" w:rsidRPr="00B62DCB" w:rsidRDefault="00B62DCB" w:rsidP="00B37187">
      <w:pPr>
        <w:autoSpaceDE w:val="0"/>
        <w:autoSpaceDN w:val="0"/>
        <w:adjustRightInd w:val="0"/>
        <w:spacing w:line="276" w:lineRule="auto"/>
        <w:jc w:val="left"/>
        <w:rPr>
          <w:rFonts w:ascii="Arial" w:hAnsi="Arial" w:cs="Arial"/>
          <w:sz w:val="20"/>
          <w:szCs w:val="20"/>
        </w:rPr>
      </w:pPr>
      <w:r w:rsidRPr="00B62DCB">
        <w:rPr>
          <w:rFonts w:ascii="Arial" w:hAnsi="Arial" w:cs="Arial"/>
          <w:sz w:val="20"/>
          <w:szCs w:val="20"/>
        </w:rPr>
        <w:t>záväzných právnych predpisov, zo zmlúv o podriadenom záväzku1cb), z ručenia podľa jednotlivých druhov ručenia a</w:t>
      </w:r>
    </w:p>
    <w:p w:rsidR="00B62DCB" w:rsidRPr="00B62DCB" w:rsidRDefault="00B62DCB" w:rsidP="00B37187">
      <w:pPr>
        <w:autoSpaceDE w:val="0"/>
        <w:autoSpaceDN w:val="0"/>
        <w:adjustRightInd w:val="0"/>
        <w:spacing w:line="276" w:lineRule="auto"/>
        <w:jc w:val="left"/>
        <w:rPr>
          <w:rFonts w:ascii="Arial" w:hAnsi="Arial" w:cs="Arial"/>
          <w:sz w:val="20"/>
          <w:szCs w:val="20"/>
        </w:rPr>
      </w:pPr>
      <w:r w:rsidRPr="00B62DCB">
        <w:rPr>
          <w:rFonts w:ascii="Arial" w:hAnsi="Arial" w:cs="Arial"/>
          <w:sz w:val="20"/>
          <w:szCs w:val="20"/>
        </w:rPr>
        <w:t>podobne; takýmito podmienenými záväzkami sú</w:t>
      </w:r>
    </w:p>
    <w:p w:rsidR="00B62DCB" w:rsidRPr="00B62DCB" w:rsidRDefault="00B62DCB" w:rsidP="00B37187">
      <w:pPr>
        <w:autoSpaceDE w:val="0"/>
        <w:autoSpaceDN w:val="0"/>
        <w:adjustRightInd w:val="0"/>
        <w:spacing w:line="276" w:lineRule="auto"/>
        <w:jc w:val="left"/>
        <w:rPr>
          <w:rFonts w:ascii="Arial" w:hAnsi="Arial" w:cs="Arial"/>
          <w:sz w:val="20"/>
          <w:szCs w:val="20"/>
        </w:rPr>
      </w:pPr>
      <w:r w:rsidRPr="00B62DCB">
        <w:rPr>
          <w:rFonts w:ascii="Arial" w:hAnsi="Arial" w:cs="Arial"/>
          <w:sz w:val="20"/>
          <w:szCs w:val="20"/>
        </w:rPr>
        <w:t>1. možná povinnosť, ktorá vznikla ako dôsledok minulej udalosti a ktorej existencia závisí od toho, či nastane alebo</w:t>
      </w:r>
    </w:p>
    <w:p w:rsidR="00B62DCB" w:rsidRPr="00B62DCB" w:rsidRDefault="00B62DCB" w:rsidP="00B37187">
      <w:pPr>
        <w:autoSpaceDE w:val="0"/>
        <w:autoSpaceDN w:val="0"/>
        <w:adjustRightInd w:val="0"/>
        <w:spacing w:line="276" w:lineRule="auto"/>
        <w:jc w:val="left"/>
        <w:rPr>
          <w:rFonts w:ascii="Arial" w:hAnsi="Arial" w:cs="Arial"/>
          <w:sz w:val="20"/>
          <w:szCs w:val="20"/>
        </w:rPr>
      </w:pPr>
      <w:r w:rsidRPr="00B62DCB">
        <w:rPr>
          <w:rFonts w:ascii="Arial" w:hAnsi="Arial" w:cs="Arial"/>
          <w:sz w:val="20"/>
          <w:szCs w:val="20"/>
        </w:rPr>
        <w:t>nenastane jedna alebo viac neistých udalostí v budúcnosti, ktorých vznik nezávisí od účtovnej jednotky, alebo</w:t>
      </w:r>
    </w:p>
    <w:p w:rsidR="00B62DCB" w:rsidRPr="00B62DCB" w:rsidRDefault="00B62DCB" w:rsidP="00B37187">
      <w:pPr>
        <w:autoSpaceDE w:val="0"/>
        <w:autoSpaceDN w:val="0"/>
        <w:adjustRightInd w:val="0"/>
        <w:spacing w:line="276" w:lineRule="auto"/>
        <w:jc w:val="left"/>
        <w:rPr>
          <w:rFonts w:ascii="Arial" w:hAnsi="Arial" w:cs="Arial"/>
          <w:sz w:val="20"/>
          <w:szCs w:val="20"/>
        </w:rPr>
      </w:pPr>
      <w:r w:rsidRPr="00B62DCB">
        <w:rPr>
          <w:rFonts w:ascii="Arial" w:hAnsi="Arial" w:cs="Arial"/>
          <w:sz w:val="20"/>
          <w:szCs w:val="20"/>
        </w:rPr>
        <w:t>2. existujúca povinnosť, ktorá vznikla ako dôsledok minulej udalosti, ale ktorá sa nevykazuje v súvahe, pretože</w:t>
      </w:r>
    </w:p>
    <w:p w:rsidR="00B62DCB" w:rsidRPr="00B62DCB" w:rsidRDefault="00B62DCB" w:rsidP="00B37187">
      <w:pPr>
        <w:autoSpaceDE w:val="0"/>
        <w:autoSpaceDN w:val="0"/>
        <w:adjustRightInd w:val="0"/>
        <w:spacing w:line="276" w:lineRule="auto"/>
        <w:jc w:val="left"/>
        <w:rPr>
          <w:rFonts w:ascii="Arial" w:hAnsi="Arial" w:cs="Arial"/>
          <w:sz w:val="20"/>
          <w:szCs w:val="20"/>
        </w:rPr>
      </w:pPr>
      <w:r w:rsidRPr="00B62DCB">
        <w:rPr>
          <w:rFonts w:ascii="Arial" w:hAnsi="Arial" w:cs="Arial"/>
          <w:sz w:val="20"/>
          <w:szCs w:val="20"/>
        </w:rPr>
        <w:t>2a. nie je pravdepodobné, že na splnenie tejto povinnosti bude potrebný úbytok ekonomických úžitkov, alebo</w:t>
      </w:r>
    </w:p>
    <w:p w:rsidR="00B62DCB" w:rsidRPr="00B62DCB" w:rsidRDefault="00B62DCB" w:rsidP="00B37187">
      <w:pPr>
        <w:autoSpaceDE w:val="0"/>
        <w:autoSpaceDN w:val="0"/>
        <w:adjustRightInd w:val="0"/>
        <w:spacing w:line="276" w:lineRule="auto"/>
        <w:jc w:val="left"/>
        <w:rPr>
          <w:rFonts w:ascii="Arial" w:hAnsi="Arial" w:cs="Arial"/>
          <w:sz w:val="20"/>
          <w:szCs w:val="20"/>
        </w:rPr>
      </w:pPr>
      <w:r w:rsidRPr="00B62DCB">
        <w:rPr>
          <w:rFonts w:ascii="Arial" w:hAnsi="Arial" w:cs="Arial"/>
          <w:sz w:val="20"/>
          <w:szCs w:val="20"/>
        </w:rPr>
        <w:t>2b. výška tejto povinnosti sa nedá spoľahlivo oceniť,</w:t>
      </w:r>
    </w:p>
    <w:p w:rsidR="00B62DCB" w:rsidRPr="00B62DCB" w:rsidRDefault="00B62DCB" w:rsidP="00B37187">
      <w:pPr>
        <w:autoSpaceDE w:val="0"/>
        <w:autoSpaceDN w:val="0"/>
        <w:adjustRightInd w:val="0"/>
        <w:spacing w:line="276" w:lineRule="auto"/>
        <w:jc w:val="left"/>
        <w:rPr>
          <w:rFonts w:ascii="Arial" w:hAnsi="Arial" w:cs="Arial"/>
          <w:sz w:val="20"/>
          <w:szCs w:val="20"/>
        </w:rPr>
      </w:pPr>
      <w:r w:rsidRPr="00B62DCB">
        <w:rPr>
          <w:rFonts w:ascii="Arial" w:hAnsi="Arial" w:cs="Arial"/>
          <w:sz w:val="20"/>
          <w:szCs w:val="20"/>
        </w:rPr>
        <w:t>b) opis a hodnota podmienených záväzkov podľa písmena a) voči spriazneným osobám, ktorými sú</w:t>
      </w:r>
    </w:p>
    <w:p w:rsidR="00B62DCB" w:rsidRPr="00B62DCB" w:rsidRDefault="00B62DCB" w:rsidP="00B37187">
      <w:pPr>
        <w:autoSpaceDE w:val="0"/>
        <w:autoSpaceDN w:val="0"/>
        <w:adjustRightInd w:val="0"/>
        <w:spacing w:line="276" w:lineRule="auto"/>
        <w:jc w:val="left"/>
        <w:rPr>
          <w:rFonts w:ascii="Arial" w:hAnsi="Arial" w:cs="Arial"/>
          <w:sz w:val="20"/>
          <w:szCs w:val="20"/>
        </w:rPr>
      </w:pPr>
      <w:r w:rsidRPr="00B62DCB">
        <w:rPr>
          <w:rFonts w:ascii="Arial" w:hAnsi="Arial" w:cs="Arial"/>
          <w:sz w:val="20"/>
          <w:szCs w:val="20"/>
        </w:rPr>
        <w:t>1. právnické osoby, ktoré sú vo vzťahu k účtovnej jednotke dcérskou účtovnou jednotkou alebo materskou účtovnou</w:t>
      </w:r>
    </w:p>
    <w:p w:rsidR="00B62DCB" w:rsidRPr="00B62DCB" w:rsidRDefault="00B62DCB" w:rsidP="00B37187">
      <w:pPr>
        <w:autoSpaceDE w:val="0"/>
        <w:autoSpaceDN w:val="0"/>
        <w:adjustRightInd w:val="0"/>
        <w:spacing w:line="276" w:lineRule="auto"/>
        <w:jc w:val="left"/>
        <w:rPr>
          <w:rFonts w:ascii="Arial" w:hAnsi="Arial" w:cs="Arial"/>
          <w:sz w:val="20"/>
          <w:szCs w:val="20"/>
        </w:rPr>
      </w:pPr>
      <w:r w:rsidRPr="00B62DCB">
        <w:rPr>
          <w:rFonts w:ascii="Arial" w:hAnsi="Arial" w:cs="Arial"/>
          <w:sz w:val="20"/>
          <w:szCs w:val="20"/>
        </w:rPr>
        <w:t>jednotkou alebo právnické osoby, ktoré sú spoločne s účtovnou jednotkou vo vzťahu k inej účtovnej jednotke</w:t>
      </w:r>
    </w:p>
    <w:p w:rsidR="00B62DCB" w:rsidRPr="00B62DCB" w:rsidRDefault="00B62DCB" w:rsidP="00B37187">
      <w:pPr>
        <w:autoSpaceDE w:val="0"/>
        <w:autoSpaceDN w:val="0"/>
        <w:adjustRightInd w:val="0"/>
        <w:spacing w:line="276" w:lineRule="auto"/>
        <w:jc w:val="left"/>
        <w:rPr>
          <w:rFonts w:ascii="Arial" w:hAnsi="Arial" w:cs="Arial"/>
          <w:sz w:val="20"/>
          <w:szCs w:val="20"/>
        </w:rPr>
      </w:pPr>
      <w:r w:rsidRPr="00B62DCB">
        <w:rPr>
          <w:rFonts w:ascii="Arial" w:hAnsi="Arial" w:cs="Arial"/>
          <w:sz w:val="20"/>
          <w:szCs w:val="20"/>
        </w:rPr>
        <w:t>dcérskymi účtovnými jednotkami,</w:t>
      </w:r>
    </w:p>
    <w:p w:rsidR="00B62DCB" w:rsidRPr="00B62DCB" w:rsidRDefault="00B62DCB" w:rsidP="00B37187">
      <w:pPr>
        <w:autoSpaceDE w:val="0"/>
        <w:autoSpaceDN w:val="0"/>
        <w:adjustRightInd w:val="0"/>
        <w:spacing w:line="276" w:lineRule="auto"/>
        <w:jc w:val="left"/>
        <w:rPr>
          <w:rFonts w:ascii="Arial" w:hAnsi="Arial" w:cs="Arial"/>
          <w:sz w:val="20"/>
          <w:szCs w:val="20"/>
        </w:rPr>
      </w:pPr>
      <w:r w:rsidRPr="00B62DCB">
        <w:rPr>
          <w:rFonts w:ascii="Arial" w:hAnsi="Arial" w:cs="Arial"/>
          <w:sz w:val="20"/>
          <w:szCs w:val="20"/>
        </w:rPr>
        <w:t>2. právnické osoby, ktoré vykonávajú podstatný vplyv v účtovnej jednotke alebo je v nich vykonávaný podstatný vplyv</w:t>
      </w:r>
    </w:p>
    <w:p w:rsidR="00B62DCB" w:rsidRPr="00B62DCB" w:rsidRDefault="00B62DCB" w:rsidP="00B37187">
      <w:pPr>
        <w:autoSpaceDE w:val="0"/>
        <w:autoSpaceDN w:val="0"/>
        <w:adjustRightInd w:val="0"/>
        <w:spacing w:line="276" w:lineRule="auto"/>
        <w:jc w:val="left"/>
        <w:rPr>
          <w:rFonts w:ascii="Arial" w:hAnsi="Arial" w:cs="Arial"/>
          <w:sz w:val="20"/>
          <w:szCs w:val="20"/>
        </w:rPr>
      </w:pPr>
      <w:r w:rsidRPr="00B62DCB">
        <w:rPr>
          <w:rFonts w:ascii="Arial" w:hAnsi="Arial" w:cs="Arial"/>
          <w:sz w:val="20"/>
          <w:szCs w:val="20"/>
        </w:rPr>
        <w:t>účtovnou jednotkou,</w:t>
      </w:r>
    </w:p>
    <w:p w:rsidR="00B62DCB" w:rsidRPr="00B62DCB" w:rsidRDefault="00B62DCB" w:rsidP="00B37187">
      <w:pPr>
        <w:autoSpaceDE w:val="0"/>
        <w:autoSpaceDN w:val="0"/>
        <w:adjustRightInd w:val="0"/>
        <w:spacing w:line="276" w:lineRule="auto"/>
        <w:jc w:val="left"/>
        <w:rPr>
          <w:rFonts w:ascii="Arial" w:hAnsi="Arial" w:cs="Arial"/>
          <w:sz w:val="20"/>
          <w:szCs w:val="20"/>
        </w:rPr>
      </w:pPr>
      <w:r w:rsidRPr="00B62DCB">
        <w:rPr>
          <w:rFonts w:ascii="Arial" w:hAnsi="Arial" w:cs="Arial"/>
          <w:sz w:val="20"/>
          <w:szCs w:val="20"/>
        </w:rPr>
        <w:t>3. fyzické osoby, prostredníctvom ktorých vykonáva iná osoba v účtovnej jednotke podstatný vplyv,</w:t>
      </w:r>
    </w:p>
    <w:p w:rsidR="00B62DCB" w:rsidRPr="00B62DCB" w:rsidRDefault="00B62DCB" w:rsidP="00B37187">
      <w:pPr>
        <w:autoSpaceDE w:val="0"/>
        <w:autoSpaceDN w:val="0"/>
        <w:adjustRightInd w:val="0"/>
        <w:spacing w:line="276" w:lineRule="auto"/>
        <w:jc w:val="left"/>
        <w:rPr>
          <w:rFonts w:ascii="Arial" w:hAnsi="Arial" w:cs="Arial"/>
          <w:sz w:val="20"/>
          <w:szCs w:val="20"/>
        </w:rPr>
      </w:pPr>
      <w:r w:rsidRPr="00B62DCB">
        <w:rPr>
          <w:rFonts w:ascii="Arial" w:hAnsi="Arial" w:cs="Arial"/>
          <w:sz w:val="20"/>
          <w:szCs w:val="20"/>
        </w:rPr>
        <w:lastRenderedPageBreak/>
        <w:t>4. zamestnanci zodpovední za riadenie a kontrolu činnosti účtovnej jednotky a ich blízke osoby a osoby zodpovedné</w:t>
      </w:r>
    </w:p>
    <w:p w:rsidR="00B62DCB" w:rsidRPr="00B62DCB" w:rsidRDefault="00B62DCB" w:rsidP="00B37187">
      <w:pPr>
        <w:autoSpaceDE w:val="0"/>
        <w:autoSpaceDN w:val="0"/>
        <w:adjustRightInd w:val="0"/>
        <w:spacing w:line="276" w:lineRule="auto"/>
        <w:jc w:val="left"/>
        <w:rPr>
          <w:rFonts w:ascii="Arial" w:hAnsi="Arial" w:cs="Arial"/>
          <w:sz w:val="20"/>
          <w:szCs w:val="20"/>
        </w:rPr>
      </w:pPr>
      <w:r w:rsidRPr="00B62DCB">
        <w:rPr>
          <w:rFonts w:ascii="Arial" w:hAnsi="Arial" w:cs="Arial"/>
          <w:sz w:val="20"/>
          <w:szCs w:val="20"/>
        </w:rPr>
        <w:t>za riadenie a kontrolu činnosti účtovnej jednotky, ktoré nie sú zamestnancami a ich blízke osoby,</w:t>
      </w:r>
    </w:p>
    <w:p w:rsidR="00B62DCB" w:rsidRPr="00B62DCB" w:rsidRDefault="00B62DCB" w:rsidP="00B37187">
      <w:pPr>
        <w:autoSpaceDE w:val="0"/>
        <w:autoSpaceDN w:val="0"/>
        <w:adjustRightInd w:val="0"/>
        <w:spacing w:line="276" w:lineRule="auto"/>
        <w:jc w:val="left"/>
        <w:rPr>
          <w:rFonts w:ascii="Arial" w:hAnsi="Arial" w:cs="Arial"/>
          <w:sz w:val="20"/>
          <w:szCs w:val="20"/>
        </w:rPr>
      </w:pPr>
      <w:r w:rsidRPr="00B62DCB">
        <w:rPr>
          <w:rFonts w:ascii="Arial" w:hAnsi="Arial" w:cs="Arial"/>
          <w:sz w:val="20"/>
          <w:szCs w:val="20"/>
        </w:rPr>
        <w:t>5. právnické osoby, v ktorých fyzické osoby uvedené v treťom a štvrtom bode vykonávajú podstatný vplyv a to aj</w:t>
      </w:r>
    </w:p>
    <w:p w:rsidR="00B62DCB" w:rsidRPr="00B62DCB" w:rsidRDefault="00B62DCB" w:rsidP="00B37187">
      <w:pPr>
        <w:autoSpaceDE w:val="0"/>
        <w:autoSpaceDN w:val="0"/>
        <w:adjustRightInd w:val="0"/>
        <w:spacing w:line="276" w:lineRule="auto"/>
        <w:jc w:val="left"/>
        <w:rPr>
          <w:rFonts w:ascii="Arial" w:hAnsi="Arial" w:cs="Arial"/>
          <w:sz w:val="20"/>
          <w:szCs w:val="20"/>
        </w:rPr>
      </w:pPr>
      <w:r w:rsidRPr="00B62DCB">
        <w:rPr>
          <w:rFonts w:ascii="Arial" w:hAnsi="Arial" w:cs="Arial"/>
          <w:sz w:val="20"/>
          <w:szCs w:val="20"/>
        </w:rPr>
        <w:t>sprostredkovane,</w:t>
      </w:r>
    </w:p>
    <w:p w:rsidR="00B62DCB" w:rsidRPr="00B62DCB" w:rsidRDefault="00B62DCB" w:rsidP="00B37187">
      <w:pPr>
        <w:autoSpaceDE w:val="0"/>
        <w:autoSpaceDN w:val="0"/>
        <w:adjustRightInd w:val="0"/>
        <w:spacing w:line="276" w:lineRule="auto"/>
        <w:jc w:val="left"/>
        <w:rPr>
          <w:rFonts w:ascii="Arial" w:hAnsi="Arial" w:cs="Arial"/>
          <w:sz w:val="20"/>
          <w:szCs w:val="20"/>
        </w:rPr>
      </w:pPr>
      <w:r w:rsidRPr="00B62DCB">
        <w:rPr>
          <w:rFonts w:ascii="Arial" w:hAnsi="Arial" w:cs="Arial"/>
          <w:sz w:val="20"/>
          <w:szCs w:val="20"/>
        </w:rPr>
        <w:t>6. osoby, ktoré vykonávajú v účtovnej jednotke a súčasne v inej účtovnej jednotke prostredníctvom členov štatutárnych</w:t>
      </w:r>
      <w:r w:rsidR="001418F7">
        <w:rPr>
          <w:rFonts w:ascii="Arial" w:hAnsi="Arial" w:cs="Arial"/>
          <w:sz w:val="20"/>
          <w:szCs w:val="20"/>
        </w:rPr>
        <w:t xml:space="preserve"> </w:t>
      </w:r>
      <w:r w:rsidRPr="00B62DCB">
        <w:rPr>
          <w:rFonts w:ascii="Arial" w:hAnsi="Arial" w:cs="Arial"/>
          <w:sz w:val="20"/>
          <w:szCs w:val="20"/>
        </w:rPr>
        <w:t>orgánov, dozorných orgánov a iných orgánov taký vplyv, že sú schopné ovplyvniť ekonomické zámery oboch</w:t>
      </w:r>
      <w:r w:rsidR="001418F7">
        <w:rPr>
          <w:rFonts w:ascii="Arial" w:hAnsi="Arial" w:cs="Arial"/>
          <w:sz w:val="20"/>
          <w:szCs w:val="20"/>
        </w:rPr>
        <w:t xml:space="preserve"> </w:t>
      </w:r>
      <w:r w:rsidRPr="00B62DCB">
        <w:rPr>
          <w:rFonts w:ascii="Arial" w:hAnsi="Arial" w:cs="Arial"/>
          <w:sz w:val="20"/>
          <w:szCs w:val="20"/>
        </w:rPr>
        <w:t>účtovných jednotiek; vplyvom sa rozumie priamy vplyv aj sprostredkovaný vplyv,</w:t>
      </w:r>
    </w:p>
    <w:p w:rsidR="00B62DCB" w:rsidRPr="00B62DCB" w:rsidRDefault="00B62DCB" w:rsidP="00B37187">
      <w:pPr>
        <w:autoSpaceDE w:val="0"/>
        <w:autoSpaceDN w:val="0"/>
        <w:adjustRightInd w:val="0"/>
        <w:spacing w:line="276" w:lineRule="auto"/>
        <w:jc w:val="left"/>
        <w:rPr>
          <w:rFonts w:ascii="Arial" w:hAnsi="Arial" w:cs="Arial"/>
          <w:sz w:val="20"/>
          <w:szCs w:val="20"/>
        </w:rPr>
      </w:pPr>
      <w:r w:rsidRPr="00B62DCB">
        <w:rPr>
          <w:rFonts w:ascii="Arial" w:hAnsi="Arial" w:cs="Arial"/>
          <w:sz w:val="20"/>
          <w:szCs w:val="20"/>
        </w:rPr>
        <w:t>7. osoby, ktoré poskytli účtovnej jednotke úver, a z tohto dôvodu sú schopné ovplyvniť ekonomické vzťahy s účtovnou</w:t>
      </w:r>
    </w:p>
    <w:p w:rsidR="00B62DCB" w:rsidRPr="00B62DCB" w:rsidRDefault="00B62DCB" w:rsidP="00B37187">
      <w:pPr>
        <w:autoSpaceDE w:val="0"/>
        <w:autoSpaceDN w:val="0"/>
        <w:adjustRightInd w:val="0"/>
        <w:spacing w:line="276" w:lineRule="auto"/>
        <w:jc w:val="left"/>
        <w:rPr>
          <w:rFonts w:ascii="Arial" w:hAnsi="Arial" w:cs="Arial"/>
          <w:sz w:val="20"/>
          <w:szCs w:val="20"/>
        </w:rPr>
      </w:pPr>
      <w:r w:rsidRPr="00B62DCB">
        <w:rPr>
          <w:rFonts w:ascii="Arial" w:hAnsi="Arial" w:cs="Arial"/>
          <w:sz w:val="20"/>
          <w:szCs w:val="20"/>
        </w:rPr>
        <w:t>jednotkou,</w:t>
      </w:r>
    </w:p>
    <w:p w:rsidR="00B62DCB" w:rsidRPr="00B62DCB" w:rsidRDefault="00B62DCB" w:rsidP="00B37187">
      <w:pPr>
        <w:autoSpaceDE w:val="0"/>
        <w:autoSpaceDN w:val="0"/>
        <w:adjustRightInd w:val="0"/>
        <w:spacing w:line="276" w:lineRule="auto"/>
        <w:jc w:val="left"/>
        <w:rPr>
          <w:rFonts w:ascii="Arial" w:hAnsi="Arial" w:cs="Arial"/>
          <w:sz w:val="20"/>
          <w:szCs w:val="20"/>
        </w:rPr>
      </w:pPr>
      <w:r w:rsidRPr="00B62DCB">
        <w:rPr>
          <w:rFonts w:ascii="Arial" w:hAnsi="Arial" w:cs="Arial"/>
          <w:sz w:val="20"/>
          <w:szCs w:val="20"/>
        </w:rPr>
        <w:t>8. osoby, s ktorými účtovná jednotka realizuje taký objem obchodov, že je od týchto osôb hospodársky závislá,</w:t>
      </w:r>
    </w:p>
    <w:p w:rsidR="00B62DCB" w:rsidRDefault="00B62DCB" w:rsidP="00B37187">
      <w:pPr>
        <w:autoSpaceDE w:val="0"/>
        <w:autoSpaceDN w:val="0"/>
        <w:adjustRightInd w:val="0"/>
        <w:spacing w:line="276" w:lineRule="auto"/>
        <w:jc w:val="left"/>
        <w:rPr>
          <w:rFonts w:ascii="Arial" w:hAnsi="Arial" w:cs="Arial"/>
          <w:sz w:val="20"/>
          <w:szCs w:val="20"/>
        </w:rPr>
      </w:pPr>
      <w:r w:rsidRPr="00B62DCB">
        <w:rPr>
          <w:rFonts w:ascii="Arial" w:hAnsi="Arial" w:cs="Arial"/>
          <w:sz w:val="20"/>
          <w:szCs w:val="20"/>
        </w:rPr>
        <w:t>c) opis a hodnota podmieneného majetku, ktorým sa rozumie možný majetok, ktorý vznikol v dôsledku minulých udalostía ktorého existencia závisí od toho, či nastane alebo nenastane jedna alebo viac neistých udalostí v budúcnosti,ktorých vznik nezávisí od účtovnej jednotky; týmto majetkom sú napríklad práva zo servisných zmlúv, poistných zmlúv,koncesionárskych zmlúv, licenčných zmlúv, práva z investovania prostriedkov získaných oslobodením od dane zpríjmov a práva z privatizácie; informácie o možnom majetku sa neuvádzajú len, ak je zvýšenie ekonomických úžitkovnepravdepodobné.</w:t>
      </w:r>
    </w:p>
    <w:p w:rsidR="00C36AC6" w:rsidRPr="008F3984" w:rsidRDefault="00D86588" w:rsidP="00C36AC6">
      <w:pPr>
        <w:pStyle w:val="Odsekzoznamu"/>
        <w:numPr>
          <w:ilvl w:val="0"/>
          <w:numId w:val="11"/>
        </w:numPr>
        <w:autoSpaceDE w:val="0"/>
        <w:autoSpaceDN w:val="0"/>
        <w:adjustRightInd w:val="0"/>
        <w:spacing w:line="240" w:lineRule="auto"/>
        <w:jc w:val="left"/>
        <w:rPr>
          <w:rFonts w:ascii="Arial" w:hAnsi="Arial" w:cs="Arial"/>
          <w:b/>
          <w:i/>
          <w:sz w:val="20"/>
          <w:szCs w:val="20"/>
        </w:rPr>
      </w:pPr>
      <w:r>
        <w:rPr>
          <w:rFonts w:ascii="Arial" w:hAnsi="Arial" w:cs="Arial"/>
          <w:i/>
          <w:sz w:val="20"/>
          <w:szCs w:val="20"/>
        </w:rPr>
        <w:t>ÚJ nemá náplň pre tieto položky</w:t>
      </w:r>
    </w:p>
    <w:p w:rsidR="00C36AC6" w:rsidRDefault="00C36AC6" w:rsidP="00B62DCB">
      <w:pPr>
        <w:autoSpaceDE w:val="0"/>
        <w:autoSpaceDN w:val="0"/>
        <w:adjustRightInd w:val="0"/>
        <w:spacing w:line="240" w:lineRule="auto"/>
        <w:jc w:val="left"/>
        <w:rPr>
          <w:rFonts w:ascii="Arial" w:hAnsi="Arial" w:cs="Arial"/>
          <w:b/>
          <w:bCs/>
          <w:sz w:val="20"/>
          <w:szCs w:val="20"/>
        </w:rPr>
      </w:pPr>
    </w:p>
    <w:p w:rsidR="002728A3" w:rsidRDefault="002728A3" w:rsidP="00B62DCB">
      <w:pPr>
        <w:autoSpaceDE w:val="0"/>
        <w:autoSpaceDN w:val="0"/>
        <w:adjustRightInd w:val="0"/>
        <w:spacing w:line="240" w:lineRule="auto"/>
        <w:jc w:val="left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M. V časti o príjmoch a výhodách členov štatutárneho orgánu, dozorného orgánu a iného orgánu účtovnej jednotky sa uvádzajú informácie o</w:t>
      </w:r>
    </w:p>
    <w:p w:rsidR="00B62DCB" w:rsidRPr="00B62DCB" w:rsidRDefault="00B62DCB" w:rsidP="00B37187">
      <w:pPr>
        <w:autoSpaceDE w:val="0"/>
        <w:autoSpaceDN w:val="0"/>
        <w:adjustRightInd w:val="0"/>
        <w:spacing w:line="276" w:lineRule="auto"/>
        <w:jc w:val="left"/>
        <w:rPr>
          <w:rFonts w:ascii="Arial" w:hAnsi="Arial" w:cs="Arial"/>
          <w:sz w:val="20"/>
          <w:szCs w:val="20"/>
        </w:rPr>
      </w:pPr>
      <w:r w:rsidRPr="00B62DCB">
        <w:rPr>
          <w:rFonts w:ascii="Arial" w:hAnsi="Arial" w:cs="Arial"/>
          <w:sz w:val="20"/>
          <w:szCs w:val="20"/>
        </w:rPr>
        <w:t>a) výške priznaných odmien za účtovné obdobie pre členov štatutárneho orgánu, dozorného orgánu a iného orgánu</w:t>
      </w:r>
    </w:p>
    <w:p w:rsidR="00B62DCB" w:rsidRPr="00B62DCB" w:rsidRDefault="00B62DCB" w:rsidP="00B37187">
      <w:pPr>
        <w:autoSpaceDE w:val="0"/>
        <w:autoSpaceDN w:val="0"/>
        <w:adjustRightInd w:val="0"/>
        <w:spacing w:line="276" w:lineRule="auto"/>
        <w:jc w:val="left"/>
        <w:rPr>
          <w:rFonts w:ascii="Arial" w:hAnsi="Arial" w:cs="Arial"/>
          <w:sz w:val="20"/>
          <w:szCs w:val="20"/>
        </w:rPr>
      </w:pPr>
      <w:r w:rsidRPr="00B62DCB">
        <w:rPr>
          <w:rFonts w:ascii="Arial" w:hAnsi="Arial" w:cs="Arial"/>
          <w:sz w:val="20"/>
          <w:szCs w:val="20"/>
        </w:rPr>
        <w:t>účtovnej jednotky z dôvodu výkon ich funkcie vrátane plnení vyplývajúcich z dôchodkových programov pre</w:t>
      </w:r>
    </w:p>
    <w:p w:rsidR="00B62DCB" w:rsidRPr="00B62DCB" w:rsidRDefault="00B62DCB" w:rsidP="00B37187">
      <w:pPr>
        <w:autoSpaceDE w:val="0"/>
        <w:autoSpaceDN w:val="0"/>
        <w:adjustRightInd w:val="0"/>
        <w:spacing w:line="276" w:lineRule="auto"/>
        <w:jc w:val="left"/>
        <w:rPr>
          <w:rFonts w:ascii="Arial" w:hAnsi="Arial" w:cs="Arial"/>
          <w:sz w:val="20"/>
          <w:szCs w:val="20"/>
        </w:rPr>
      </w:pPr>
      <w:r w:rsidRPr="00B62DCB">
        <w:rPr>
          <w:rFonts w:ascii="Arial" w:hAnsi="Arial" w:cs="Arial"/>
          <w:sz w:val="20"/>
          <w:szCs w:val="20"/>
        </w:rPr>
        <w:t>bývalých členov týchto orgánov, a to v členení za jednotlivé orgány,</w:t>
      </w:r>
    </w:p>
    <w:p w:rsidR="00B62DCB" w:rsidRPr="00B62DCB" w:rsidRDefault="00B62DCB" w:rsidP="00B37187">
      <w:pPr>
        <w:autoSpaceDE w:val="0"/>
        <w:autoSpaceDN w:val="0"/>
        <w:adjustRightInd w:val="0"/>
        <w:spacing w:line="276" w:lineRule="auto"/>
        <w:jc w:val="left"/>
        <w:rPr>
          <w:rFonts w:ascii="Arial" w:hAnsi="Arial" w:cs="Arial"/>
          <w:sz w:val="20"/>
          <w:szCs w:val="20"/>
        </w:rPr>
      </w:pPr>
      <w:r w:rsidRPr="00B62DCB">
        <w:rPr>
          <w:rFonts w:ascii="Arial" w:hAnsi="Arial" w:cs="Arial"/>
          <w:sz w:val="20"/>
          <w:szCs w:val="20"/>
        </w:rPr>
        <w:t>b) výške jednotlivých druhov záruk alebo iných zabezpečení poskytnutých pre členov štatutárneho orgánu, dozorného</w:t>
      </w:r>
    </w:p>
    <w:p w:rsidR="00B62DCB" w:rsidRPr="00B62DCB" w:rsidRDefault="00B62DCB" w:rsidP="00B37187">
      <w:pPr>
        <w:autoSpaceDE w:val="0"/>
        <w:autoSpaceDN w:val="0"/>
        <w:adjustRightInd w:val="0"/>
        <w:spacing w:line="276" w:lineRule="auto"/>
        <w:jc w:val="left"/>
        <w:rPr>
          <w:rFonts w:ascii="Arial" w:hAnsi="Arial" w:cs="Arial"/>
          <w:sz w:val="20"/>
          <w:szCs w:val="20"/>
        </w:rPr>
      </w:pPr>
      <w:r w:rsidRPr="00B62DCB">
        <w:rPr>
          <w:rFonts w:ascii="Arial" w:hAnsi="Arial" w:cs="Arial"/>
          <w:sz w:val="20"/>
          <w:szCs w:val="20"/>
        </w:rPr>
        <w:t>orgánu a iného orgánu účtovnej jednotky, a to v členení za jednotlivé orgány,</w:t>
      </w:r>
    </w:p>
    <w:p w:rsidR="00B62DCB" w:rsidRPr="00B62DCB" w:rsidRDefault="00B62DCB" w:rsidP="00B37187">
      <w:pPr>
        <w:autoSpaceDE w:val="0"/>
        <w:autoSpaceDN w:val="0"/>
        <w:adjustRightInd w:val="0"/>
        <w:spacing w:line="276" w:lineRule="auto"/>
        <w:jc w:val="left"/>
        <w:rPr>
          <w:rFonts w:ascii="Arial" w:hAnsi="Arial" w:cs="Arial"/>
          <w:sz w:val="20"/>
          <w:szCs w:val="20"/>
        </w:rPr>
      </w:pPr>
      <w:r w:rsidRPr="00B62DCB">
        <w:rPr>
          <w:rFonts w:ascii="Arial" w:hAnsi="Arial" w:cs="Arial"/>
          <w:sz w:val="20"/>
          <w:szCs w:val="20"/>
        </w:rPr>
        <w:t>c) pôžičkách poskytnutých členom štatutárneho orgánu, dozorného orgánu a iného orgánu účtovnej jednotky, a to</w:t>
      </w:r>
    </w:p>
    <w:p w:rsidR="00B62DCB" w:rsidRPr="00B62DCB" w:rsidRDefault="00B62DCB" w:rsidP="00B37187">
      <w:pPr>
        <w:autoSpaceDE w:val="0"/>
        <w:autoSpaceDN w:val="0"/>
        <w:adjustRightInd w:val="0"/>
        <w:spacing w:line="276" w:lineRule="auto"/>
        <w:jc w:val="left"/>
        <w:rPr>
          <w:rFonts w:ascii="Arial" w:hAnsi="Arial" w:cs="Arial"/>
          <w:sz w:val="20"/>
          <w:szCs w:val="20"/>
        </w:rPr>
      </w:pPr>
      <w:r w:rsidRPr="00B62DCB">
        <w:rPr>
          <w:rFonts w:ascii="Arial" w:hAnsi="Arial" w:cs="Arial"/>
          <w:sz w:val="20"/>
          <w:szCs w:val="20"/>
        </w:rPr>
        <w:t>1. celková suma poskytnutých pôžičiek k poslednému dňu účtovného obdobia v členení za jednotlivé orgány,</w:t>
      </w:r>
    </w:p>
    <w:p w:rsidR="00B62DCB" w:rsidRPr="00B62DCB" w:rsidRDefault="00B62DCB" w:rsidP="00B37187">
      <w:pPr>
        <w:autoSpaceDE w:val="0"/>
        <w:autoSpaceDN w:val="0"/>
        <w:adjustRightInd w:val="0"/>
        <w:spacing w:line="276" w:lineRule="auto"/>
        <w:jc w:val="left"/>
        <w:rPr>
          <w:rFonts w:ascii="Arial" w:hAnsi="Arial" w:cs="Arial"/>
          <w:sz w:val="20"/>
          <w:szCs w:val="20"/>
        </w:rPr>
      </w:pPr>
      <w:r w:rsidRPr="00B62DCB">
        <w:rPr>
          <w:rFonts w:ascii="Arial" w:hAnsi="Arial" w:cs="Arial"/>
          <w:sz w:val="20"/>
          <w:szCs w:val="20"/>
        </w:rPr>
        <w:t>2. celková suma splatených pôžičiek k poslednému dňu účtovného obdobia v členení za jednotlivé orgány,</w:t>
      </w:r>
    </w:p>
    <w:p w:rsidR="00B62DCB" w:rsidRPr="00B62DCB" w:rsidRDefault="00B62DCB" w:rsidP="00B37187">
      <w:pPr>
        <w:autoSpaceDE w:val="0"/>
        <w:autoSpaceDN w:val="0"/>
        <w:adjustRightInd w:val="0"/>
        <w:spacing w:line="276" w:lineRule="auto"/>
        <w:jc w:val="left"/>
        <w:rPr>
          <w:rFonts w:ascii="Arial" w:hAnsi="Arial" w:cs="Arial"/>
          <w:sz w:val="20"/>
          <w:szCs w:val="20"/>
        </w:rPr>
      </w:pPr>
      <w:r w:rsidRPr="00B62DCB">
        <w:rPr>
          <w:rFonts w:ascii="Arial" w:hAnsi="Arial" w:cs="Arial"/>
          <w:sz w:val="20"/>
          <w:szCs w:val="20"/>
        </w:rPr>
        <w:t>3. celková suma odpustených pôžičiek a odpísaných pôžičiek k poslednému dňu účtovného obdobia v členení za</w:t>
      </w:r>
    </w:p>
    <w:p w:rsidR="00B62DCB" w:rsidRPr="00B62DCB" w:rsidRDefault="00B62DCB" w:rsidP="00B37187">
      <w:pPr>
        <w:autoSpaceDE w:val="0"/>
        <w:autoSpaceDN w:val="0"/>
        <w:adjustRightInd w:val="0"/>
        <w:spacing w:line="276" w:lineRule="auto"/>
        <w:jc w:val="left"/>
        <w:rPr>
          <w:rFonts w:ascii="Arial" w:hAnsi="Arial" w:cs="Arial"/>
          <w:sz w:val="20"/>
          <w:szCs w:val="20"/>
        </w:rPr>
      </w:pPr>
      <w:r w:rsidRPr="00B62DCB">
        <w:rPr>
          <w:rFonts w:ascii="Arial" w:hAnsi="Arial" w:cs="Arial"/>
          <w:sz w:val="20"/>
          <w:szCs w:val="20"/>
        </w:rPr>
        <w:t>jednotlivé orgány,</w:t>
      </w:r>
    </w:p>
    <w:p w:rsidR="00B62DCB" w:rsidRPr="00B62DCB" w:rsidRDefault="00B62DCB" w:rsidP="00B37187">
      <w:pPr>
        <w:autoSpaceDE w:val="0"/>
        <w:autoSpaceDN w:val="0"/>
        <w:adjustRightInd w:val="0"/>
        <w:spacing w:line="276" w:lineRule="auto"/>
        <w:jc w:val="left"/>
        <w:rPr>
          <w:rFonts w:ascii="Arial" w:hAnsi="Arial" w:cs="Arial"/>
          <w:sz w:val="20"/>
          <w:szCs w:val="20"/>
        </w:rPr>
      </w:pPr>
      <w:r w:rsidRPr="00B62DCB">
        <w:rPr>
          <w:rFonts w:ascii="Arial" w:hAnsi="Arial" w:cs="Arial"/>
          <w:sz w:val="20"/>
          <w:szCs w:val="20"/>
        </w:rPr>
        <w:t>d) hlavných podmienkach, na základe ktorých im boli záruky alebo iné zabezpečenia a pôžičky poskytnuté; pri</w:t>
      </w:r>
    </w:p>
    <w:p w:rsidR="00B62DCB" w:rsidRPr="00B62DCB" w:rsidRDefault="00B62DCB" w:rsidP="00B37187">
      <w:pPr>
        <w:autoSpaceDE w:val="0"/>
        <w:autoSpaceDN w:val="0"/>
        <w:adjustRightInd w:val="0"/>
        <w:spacing w:line="276" w:lineRule="auto"/>
        <w:jc w:val="left"/>
        <w:rPr>
          <w:rFonts w:ascii="Arial" w:hAnsi="Arial" w:cs="Arial"/>
          <w:sz w:val="20"/>
          <w:szCs w:val="20"/>
        </w:rPr>
      </w:pPr>
      <w:r w:rsidRPr="00B62DCB">
        <w:rPr>
          <w:rFonts w:ascii="Arial" w:hAnsi="Arial" w:cs="Arial"/>
          <w:sz w:val="20"/>
          <w:szCs w:val="20"/>
        </w:rPr>
        <w:t>pôžičkách sa uvádzajú aj úrokové sadzby,</w:t>
      </w:r>
    </w:p>
    <w:p w:rsidR="002E2CB8" w:rsidRDefault="00B62DCB" w:rsidP="00B37187">
      <w:pPr>
        <w:autoSpaceDE w:val="0"/>
        <w:autoSpaceDN w:val="0"/>
        <w:adjustRightInd w:val="0"/>
        <w:spacing w:line="276" w:lineRule="auto"/>
        <w:jc w:val="left"/>
        <w:rPr>
          <w:rFonts w:ascii="Arial" w:hAnsi="Arial" w:cs="Arial"/>
          <w:sz w:val="20"/>
          <w:szCs w:val="20"/>
        </w:rPr>
      </w:pPr>
      <w:r w:rsidRPr="00B62DCB">
        <w:rPr>
          <w:rFonts w:ascii="Arial" w:hAnsi="Arial" w:cs="Arial"/>
          <w:sz w:val="20"/>
          <w:szCs w:val="20"/>
        </w:rPr>
        <w:t>e) celkovej sume použitých finančných prostriedkov alebo iného plnenia na súkromné úč</w:t>
      </w:r>
      <w:r w:rsidR="00B37187">
        <w:rPr>
          <w:rFonts w:ascii="Arial" w:hAnsi="Arial" w:cs="Arial"/>
          <w:sz w:val="20"/>
          <w:szCs w:val="20"/>
        </w:rPr>
        <w:t xml:space="preserve">ely členmi štatutárneho orgánu, </w:t>
      </w:r>
      <w:r w:rsidRPr="00B62DCB">
        <w:rPr>
          <w:rFonts w:ascii="Arial" w:hAnsi="Arial" w:cs="Arial"/>
          <w:sz w:val="20"/>
          <w:szCs w:val="20"/>
        </w:rPr>
        <w:t>dozorného orgánu a iného orgánu účtovnej jednotky, ktoré sa vyúčtovávajú.</w:t>
      </w:r>
    </w:p>
    <w:p w:rsidR="00C36AC6" w:rsidRPr="003E4565" w:rsidRDefault="00C36AC6" w:rsidP="00B37187">
      <w:pPr>
        <w:pStyle w:val="Odsekzoznamu"/>
        <w:numPr>
          <w:ilvl w:val="0"/>
          <w:numId w:val="11"/>
        </w:numPr>
        <w:autoSpaceDE w:val="0"/>
        <w:autoSpaceDN w:val="0"/>
        <w:adjustRightInd w:val="0"/>
        <w:spacing w:line="276" w:lineRule="auto"/>
        <w:jc w:val="left"/>
        <w:rPr>
          <w:rFonts w:ascii="Arial" w:hAnsi="Arial" w:cs="Arial"/>
          <w:sz w:val="20"/>
          <w:szCs w:val="20"/>
        </w:rPr>
      </w:pPr>
      <w:r w:rsidRPr="003E4565">
        <w:rPr>
          <w:rFonts w:ascii="Arial" w:hAnsi="Arial" w:cs="Arial"/>
          <w:i/>
          <w:sz w:val="20"/>
          <w:szCs w:val="20"/>
        </w:rPr>
        <w:t>UJ nemá náplň pre tieto položky</w:t>
      </w:r>
    </w:p>
    <w:sectPr w:rsidR="00C36AC6" w:rsidRPr="003E4565" w:rsidSect="00384EEB">
      <w:headerReference w:type="default" r:id="rId8"/>
      <w:pgSz w:w="11906" w:h="16838"/>
      <w:pgMar w:top="680" w:right="624" w:bottom="680" w:left="720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E5875" w:rsidRDefault="003E5875" w:rsidP="003245BC">
      <w:pPr>
        <w:spacing w:line="240" w:lineRule="auto"/>
      </w:pPr>
      <w:r>
        <w:separator/>
      </w:r>
    </w:p>
  </w:endnote>
  <w:endnote w:type="continuationSeparator" w:id="1">
    <w:p w:rsidR="003E5875" w:rsidRDefault="003E5875" w:rsidP="003245BC">
      <w:pPr>
        <w:spacing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iberation Sans Narrow">
    <w:altName w:val="Arial"/>
    <w:charset w:val="00"/>
    <w:family w:val="swiss"/>
    <w:pitch w:val="variable"/>
    <w:sig w:usb0="00000000" w:usb1="00000000" w:usb2="00000000" w:usb3="00000000" w:csb0="0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E5875" w:rsidRDefault="003E5875" w:rsidP="003245BC">
      <w:pPr>
        <w:spacing w:line="240" w:lineRule="auto"/>
      </w:pPr>
      <w:r>
        <w:separator/>
      </w:r>
    </w:p>
  </w:footnote>
  <w:footnote w:type="continuationSeparator" w:id="1">
    <w:p w:rsidR="003E5875" w:rsidRDefault="003E5875" w:rsidP="003245BC">
      <w:pPr>
        <w:spacing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E5875" w:rsidRDefault="003E5875" w:rsidP="003245BC">
    <w:pPr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  <w:between w:val="single" w:sz="4" w:space="1" w:color="auto"/>
      </w:pBdr>
      <w:autoSpaceDE w:val="0"/>
      <w:autoSpaceDN w:val="0"/>
      <w:adjustRightInd w:val="0"/>
      <w:spacing w:line="240" w:lineRule="auto"/>
      <w:jc w:val="left"/>
      <w:rPr>
        <w:rFonts w:ascii="Arial" w:hAnsi="Arial" w:cs="Arial"/>
        <w:sz w:val="20"/>
        <w:szCs w:val="20"/>
      </w:rPr>
    </w:pPr>
    <w:r>
      <w:rPr>
        <w:rFonts w:ascii="Arial" w:hAnsi="Arial" w:cs="Arial"/>
        <w:sz w:val="20"/>
        <w:szCs w:val="20"/>
      </w:rPr>
      <w:t xml:space="preserve">Poznámky </w:t>
    </w:r>
    <w:proofErr w:type="spellStart"/>
    <w:r>
      <w:rPr>
        <w:rFonts w:ascii="Arial" w:hAnsi="Arial" w:cs="Arial"/>
        <w:sz w:val="20"/>
        <w:szCs w:val="20"/>
      </w:rPr>
      <w:t>Úč</w:t>
    </w:r>
    <w:proofErr w:type="spellEnd"/>
    <w:r>
      <w:rPr>
        <w:rFonts w:ascii="Arial" w:hAnsi="Arial" w:cs="Arial"/>
        <w:sz w:val="20"/>
        <w:szCs w:val="20"/>
      </w:rPr>
      <w:t xml:space="preserve"> MÚJ 3 - 01 </w:t>
    </w:r>
    <w:r>
      <w:rPr>
        <w:rFonts w:ascii="Arial" w:hAnsi="Arial" w:cs="Arial"/>
        <w:sz w:val="20"/>
        <w:szCs w:val="20"/>
      </w:rPr>
      <w:tab/>
    </w:r>
    <w:r>
      <w:rPr>
        <w:rFonts w:ascii="Arial" w:hAnsi="Arial" w:cs="Arial"/>
        <w:sz w:val="20"/>
        <w:szCs w:val="20"/>
      </w:rPr>
      <w:tab/>
      <w:t xml:space="preserve">IČO </w:t>
    </w:r>
    <w:r>
      <w:rPr>
        <w:rFonts w:ascii="Arial" w:hAnsi="Arial" w:cs="Arial"/>
        <w:sz w:val="20"/>
        <w:szCs w:val="20"/>
      </w:rPr>
      <w:tab/>
      <w:t>53006798</w:t>
    </w:r>
    <w:r>
      <w:rPr>
        <w:rFonts w:ascii="Arial" w:hAnsi="Arial" w:cs="Arial"/>
        <w:sz w:val="20"/>
        <w:szCs w:val="20"/>
      </w:rPr>
      <w:tab/>
    </w:r>
    <w:r>
      <w:rPr>
        <w:rFonts w:ascii="Arial" w:hAnsi="Arial" w:cs="Arial"/>
        <w:sz w:val="20"/>
        <w:szCs w:val="20"/>
      </w:rPr>
      <w:tab/>
      <w:t>DIČ  2121232432</w:t>
    </w:r>
    <w:r>
      <w:rPr>
        <w:rFonts w:ascii="Arial" w:hAnsi="Arial" w:cs="Arial"/>
        <w:sz w:val="20"/>
        <w:szCs w:val="20"/>
      </w:rPr>
      <w:tab/>
    </w:r>
    <w:r>
      <w:rPr>
        <w:rFonts w:ascii="Arial" w:hAnsi="Arial" w:cs="Arial"/>
        <w:sz w:val="20"/>
        <w:szCs w:val="20"/>
      </w:rPr>
      <w:tab/>
    </w:r>
    <w:r>
      <w:rPr>
        <w:rFonts w:ascii="Arial" w:hAnsi="Arial" w:cs="Arial"/>
        <w:sz w:val="20"/>
        <w:szCs w:val="20"/>
      </w:rPr>
      <w:tab/>
    </w:r>
  </w:p>
  <w:p w:rsidR="003E5875" w:rsidRDefault="003E5875">
    <w:pPr>
      <w:pStyle w:val="Hlavika"/>
    </w:pPr>
  </w:p>
  <w:p w:rsidR="003E5875" w:rsidRDefault="003E5875">
    <w:pPr>
      <w:pStyle w:val="Hlavika"/>
    </w:pPr>
  </w:p>
  <w:p w:rsidR="003E5875" w:rsidRDefault="003E5875">
    <w:pPr>
      <w:pStyle w:val="Hlavika"/>
    </w:pPr>
  </w:p>
  <w:p w:rsidR="003E5875" w:rsidRDefault="003E5875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455916"/>
    <w:multiLevelType w:val="hybridMultilevel"/>
    <w:tmpl w:val="940862E0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58C7F4C"/>
    <w:multiLevelType w:val="hybridMultilevel"/>
    <w:tmpl w:val="20666848"/>
    <w:lvl w:ilvl="0" w:tplc="2C3C8594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8E158CE"/>
    <w:multiLevelType w:val="hybridMultilevel"/>
    <w:tmpl w:val="0304FB90"/>
    <w:lvl w:ilvl="0" w:tplc="51188FCC">
      <w:start w:val="2"/>
      <w:numFmt w:val="bullet"/>
      <w:lvlText w:val="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0B5D187E"/>
    <w:multiLevelType w:val="hybridMultilevel"/>
    <w:tmpl w:val="139A6954"/>
    <w:lvl w:ilvl="0" w:tplc="E7CE64B6">
      <w:start w:val="1"/>
      <w:numFmt w:val="upperLetter"/>
      <w:lvlText w:val="%1."/>
      <w:lvlJc w:val="left"/>
      <w:pPr>
        <w:ind w:left="720" w:hanging="360"/>
      </w:pPr>
      <w:rPr>
        <w:rFonts w:asciiTheme="minorHAnsi" w:hAnsiTheme="minorHAnsi" w:cstheme="minorBidi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C24633D"/>
    <w:multiLevelType w:val="hybridMultilevel"/>
    <w:tmpl w:val="C2D4EC1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268D2E8D"/>
    <w:multiLevelType w:val="hybridMultilevel"/>
    <w:tmpl w:val="04E880AA"/>
    <w:lvl w:ilvl="0" w:tplc="B43292B8">
      <w:start w:val="1"/>
      <w:numFmt w:val="upperLetter"/>
      <w:lvlText w:val="%1."/>
      <w:lvlJc w:val="left"/>
      <w:pPr>
        <w:ind w:left="720" w:hanging="360"/>
      </w:pPr>
      <w:rPr>
        <w:rFonts w:asciiTheme="minorHAnsi" w:hAnsiTheme="minorHAnsi" w:cstheme="minorBidi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D2E4F0C"/>
    <w:multiLevelType w:val="hybridMultilevel"/>
    <w:tmpl w:val="EE6EAC3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4214479E"/>
    <w:multiLevelType w:val="hybridMultilevel"/>
    <w:tmpl w:val="2B9C4E88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C8C50D2"/>
    <w:multiLevelType w:val="hybridMultilevel"/>
    <w:tmpl w:val="037C0FDC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EC408CB"/>
    <w:multiLevelType w:val="hybridMultilevel"/>
    <w:tmpl w:val="04E048B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67B37E9E"/>
    <w:multiLevelType w:val="multilevel"/>
    <w:tmpl w:val="9334A268"/>
    <w:lvl w:ilvl="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>
      <w:start w:val="1"/>
      <w:numFmt w:val="decimal"/>
      <w:lvlText w:val="%2."/>
      <w:lvlJc w:val="left"/>
      <w:pPr>
        <w:tabs>
          <w:tab w:val="num" w:pos="788"/>
        </w:tabs>
        <w:ind w:left="788" w:hanging="425"/>
      </w:pPr>
      <w:rPr>
        <w:rFonts w:cs="Times New Roman" w:hint="default"/>
      </w:rPr>
    </w:lvl>
    <w:lvl w:ilvl="2">
      <w:start w:val="1"/>
      <w:numFmt w:val="lowerRoman"/>
      <w:lvlText w:val="%3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600"/>
        </w:tabs>
        <w:ind w:left="3600" w:hanging="360"/>
      </w:pPr>
      <w:rPr>
        <w:rFonts w:cs="Times New Roman" w:hint="default"/>
      </w:rPr>
    </w:lvl>
  </w:abstractNum>
  <w:abstractNum w:abstractNumId="12">
    <w:nsid w:val="738930BA"/>
    <w:multiLevelType w:val="hybridMultilevel"/>
    <w:tmpl w:val="48BCCDAE"/>
    <w:lvl w:ilvl="0" w:tplc="9F90CEB4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7C800470"/>
    <w:multiLevelType w:val="hybridMultilevel"/>
    <w:tmpl w:val="DDB638D0"/>
    <w:lvl w:ilvl="0" w:tplc="041B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9"/>
  </w:num>
  <w:num w:numId="2">
    <w:abstractNumId w:val="3"/>
  </w:num>
  <w:num w:numId="3">
    <w:abstractNumId w:val="8"/>
  </w:num>
  <w:num w:numId="4">
    <w:abstractNumId w:val="4"/>
  </w:num>
  <w:num w:numId="5">
    <w:abstractNumId w:val="6"/>
  </w:num>
  <w:num w:numId="6">
    <w:abstractNumId w:val="7"/>
  </w:num>
  <w:num w:numId="7">
    <w:abstractNumId w:val="12"/>
  </w:num>
  <w:num w:numId="8">
    <w:abstractNumId w:val="1"/>
  </w:num>
  <w:num w:numId="9">
    <w:abstractNumId w:val="5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5"/>
  </w:num>
  <w:num w:numId="11">
    <w:abstractNumId w:val="10"/>
  </w:num>
  <w:num w:numId="12">
    <w:abstractNumId w:val="0"/>
  </w:num>
  <w:num w:numId="13">
    <w:abstractNumId w:val="11"/>
  </w:num>
  <w:num w:numId="14">
    <w:abstractNumId w:val="2"/>
  </w:num>
  <w:num w:numId="15">
    <w:abstractNumId w:val="1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7"/>
  <w:proofState w:spelling="clean" w:grammar="clean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62DCB"/>
    <w:rsid w:val="00021DB8"/>
    <w:rsid w:val="00065FFA"/>
    <w:rsid w:val="001108BC"/>
    <w:rsid w:val="0011599A"/>
    <w:rsid w:val="001338B9"/>
    <w:rsid w:val="001418F7"/>
    <w:rsid w:val="00144F01"/>
    <w:rsid w:val="00167C25"/>
    <w:rsid w:val="001862ED"/>
    <w:rsid w:val="00203C8C"/>
    <w:rsid w:val="00206DDA"/>
    <w:rsid w:val="00217176"/>
    <w:rsid w:val="002702F8"/>
    <w:rsid w:val="002728A3"/>
    <w:rsid w:val="00292037"/>
    <w:rsid w:val="002E2CB8"/>
    <w:rsid w:val="003245BC"/>
    <w:rsid w:val="003409D8"/>
    <w:rsid w:val="00345965"/>
    <w:rsid w:val="0035752B"/>
    <w:rsid w:val="00384EEB"/>
    <w:rsid w:val="003E4565"/>
    <w:rsid w:val="003E5875"/>
    <w:rsid w:val="003F5B88"/>
    <w:rsid w:val="004F1F2A"/>
    <w:rsid w:val="0053460C"/>
    <w:rsid w:val="00554DAE"/>
    <w:rsid w:val="00560DA8"/>
    <w:rsid w:val="0059077A"/>
    <w:rsid w:val="00607EC2"/>
    <w:rsid w:val="0066522A"/>
    <w:rsid w:val="00681118"/>
    <w:rsid w:val="00697A81"/>
    <w:rsid w:val="006B2F24"/>
    <w:rsid w:val="00767434"/>
    <w:rsid w:val="00773032"/>
    <w:rsid w:val="0077560D"/>
    <w:rsid w:val="00780ADE"/>
    <w:rsid w:val="007B7624"/>
    <w:rsid w:val="007F11DA"/>
    <w:rsid w:val="00811CED"/>
    <w:rsid w:val="00827793"/>
    <w:rsid w:val="008F3984"/>
    <w:rsid w:val="0092120E"/>
    <w:rsid w:val="00925670"/>
    <w:rsid w:val="00942E5D"/>
    <w:rsid w:val="009637D7"/>
    <w:rsid w:val="009833D3"/>
    <w:rsid w:val="00A162F1"/>
    <w:rsid w:val="00A30329"/>
    <w:rsid w:val="00A4207D"/>
    <w:rsid w:val="00A51845"/>
    <w:rsid w:val="00A5223B"/>
    <w:rsid w:val="00A84E99"/>
    <w:rsid w:val="00A95143"/>
    <w:rsid w:val="00A9638E"/>
    <w:rsid w:val="00AB04C4"/>
    <w:rsid w:val="00AC58C6"/>
    <w:rsid w:val="00AF5B3D"/>
    <w:rsid w:val="00B17A76"/>
    <w:rsid w:val="00B31AF6"/>
    <w:rsid w:val="00B37187"/>
    <w:rsid w:val="00B62DCB"/>
    <w:rsid w:val="00B76A55"/>
    <w:rsid w:val="00B8522E"/>
    <w:rsid w:val="00B874FD"/>
    <w:rsid w:val="00BA0655"/>
    <w:rsid w:val="00BD5080"/>
    <w:rsid w:val="00C26906"/>
    <w:rsid w:val="00C36AC6"/>
    <w:rsid w:val="00C72677"/>
    <w:rsid w:val="00D225C1"/>
    <w:rsid w:val="00D773A6"/>
    <w:rsid w:val="00D86588"/>
    <w:rsid w:val="00D9445C"/>
    <w:rsid w:val="00DB5297"/>
    <w:rsid w:val="00DC2C59"/>
    <w:rsid w:val="00DE239E"/>
    <w:rsid w:val="00DF476D"/>
    <w:rsid w:val="00E07370"/>
    <w:rsid w:val="00E943C3"/>
    <w:rsid w:val="00EF2596"/>
    <w:rsid w:val="00EF285A"/>
    <w:rsid w:val="00F27704"/>
    <w:rsid w:val="00F30C0F"/>
    <w:rsid w:val="00F51DCC"/>
    <w:rsid w:val="00F734C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line="264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162F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E239E"/>
    <w:pPr>
      <w:ind w:left="720"/>
      <w:contextualSpacing/>
    </w:pPr>
  </w:style>
  <w:style w:type="table" w:styleId="Mriekatabuky">
    <w:name w:val="Table Grid"/>
    <w:basedOn w:val="Normlnatabuka"/>
    <w:uiPriority w:val="59"/>
    <w:rsid w:val="00DE239E"/>
    <w:pPr>
      <w:spacing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3245BC"/>
    <w:pPr>
      <w:tabs>
        <w:tab w:val="center" w:pos="4536"/>
        <w:tab w:val="right" w:pos="9072"/>
      </w:tabs>
      <w:spacing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3245BC"/>
  </w:style>
  <w:style w:type="paragraph" w:styleId="Pta">
    <w:name w:val="footer"/>
    <w:basedOn w:val="Normlny"/>
    <w:link w:val="PtaChar"/>
    <w:uiPriority w:val="99"/>
    <w:semiHidden/>
    <w:unhideWhenUsed/>
    <w:rsid w:val="003245BC"/>
    <w:pPr>
      <w:tabs>
        <w:tab w:val="center" w:pos="4536"/>
        <w:tab w:val="right" w:pos="9072"/>
      </w:tabs>
      <w:spacing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3245BC"/>
  </w:style>
  <w:style w:type="paragraph" w:styleId="Textbubliny">
    <w:name w:val="Balloon Text"/>
    <w:basedOn w:val="Normlny"/>
    <w:link w:val="TextbublinyChar"/>
    <w:uiPriority w:val="99"/>
    <w:semiHidden/>
    <w:unhideWhenUsed/>
    <w:rsid w:val="003245BC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245BC"/>
    <w:rPr>
      <w:rFonts w:ascii="Tahoma" w:hAnsi="Tahoma" w:cs="Tahoma"/>
      <w:sz w:val="16"/>
      <w:szCs w:val="16"/>
    </w:rPr>
  </w:style>
  <w:style w:type="paragraph" w:customStyle="1" w:styleId="TableParagraph">
    <w:name w:val="Table Paragraph"/>
    <w:basedOn w:val="Normlny"/>
    <w:uiPriority w:val="1"/>
    <w:qFormat/>
    <w:rsid w:val="00EF285A"/>
    <w:pPr>
      <w:widowControl w:val="0"/>
      <w:autoSpaceDE w:val="0"/>
      <w:autoSpaceDN w:val="0"/>
      <w:spacing w:line="240" w:lineRule="auto"/>
      <w:jc w:val="left"/>
    </w:pPr>
    <w:rPr>
      <w:rFonts w:ascii="Liberation Sans Narrow" w:eastAsia="Liberation Sans Narrow" w:hAnsi="Liberation Sans Narrow" w:cs="Times New Roman"/>
    </w:rPr>
  </w:style>
  <w:style w:type="character" w:customStyle="1" w:styleId="ra">
    <w:name w:val="ra"/>
    <w:basedOn w:val="Predvolenpsmoodseku"/>
    <w:rsid w:val="00A9638E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6027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24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597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411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952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354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680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microsoft.com/office/2007/relationships/stylesWithEffects" Target="stylesWithEffect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5584B07-DE01-4CFA-95A9-8902F179749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47</TotalTime>
  <Pages>5</Pages>
  <Words>2274</Words>
  <Characters>12965</Characters>
  <Application>Microsoft Office Word</Application>
  <DocSecurity>0</DocSecurity>
  <Lines>108</Lines>
  <Paragraphs>30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15209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 PLANO, s.r.o. Ing. Mária Košická</dc:creator>
  <cp:lastModifiedBy>DE PLANO, s.r.o. Ing. Mária Košická</cp:lastModifiedBy>
  <cp:revision>6</cp:revision>
  <cp:lastPrinted>2016-03-05T11:58:00Z</cp:lastPrinted>
  <dcterms:created xsi:type="dcterms:W3CDTF">2021-06-18T15:09:00Z</dcterms:created>
  <dcterms:modified xsi:type="dcterms:W3CDTF">2021-06-23T17:54:00Z</dcterms:modified>
</cp:coreProperties>
</file>