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F4AD6A" w14:textId="77777777" w:rsidR="004D3B4A" w:rsidRPr="00891481" w:rsidRDefault="004D3B4A" w:rsidP="00F751BF">
      <w:pPr>
        <w:pStyle w:val="Nadpis1"/>
        <w:numPr>
          <w:ilvl w:val="0"/>
          <w:numId w:val="1"/>
        </w:numPr>
        <w:ind w:left="709" w:hanging="709"/>
        <w:rPr>
          <w:szCs w:val="18"/>
        </w:rPr>
      </w:pPr>
      <w:bookmarkStart w:id="0" w:name="_Toc530739894"/>
      <w:r w:rsidRPr="00FD3474">
        <w:rPr>
          <w:szCs w:val="18"/>
        </w:rPr>
        <w:t>Informácie o účtovnej jednotke</w:t>
      </w:r>
      <w:bookmarkEnd w:id="0"/>
    </w:p>
    <w:p w14:paraId="00F4AD6B" w14:textId="77777777" w:rsidR="004D3B4A" w:rsidRPr="008C0838" w:rsidRDefault="004D3B4A" w:rsidP="004D3B4A">
      <w:pPr>
        <w:pStyle w:val="Zkladntext"/>
        <w:rPr>
          <w:szCs w:val="18"/>
        </w:rPr>
      </w:pPr>
    </w:p>
    <w:p w14:paraId="00F4AD6C" w14:textId="77777777" w:rsidR="004D3B4A" w:rsidRPr="00B50225" w:rsidRDefault="009F630B" w:rsidP="004D3B4A">
      <w:pPr>
        <w:pStyle w:val="Nadpis2"/>
        <w:numPr>
          <w:ilvl w:val="0"/>
          <w:numId w:val="2"/>
        </w:numPr>
        <w:rPr>
          <w:szCs w:val="18"/>
        </w:rPr>
      </w:pPr>
      <w:r>
        <w:rPr>
          <w:szCs w:val="18"/>
        </w:rPr>
        <w:t>Identifikácia</w:t>
      </w:r>
      <w:r w:rsidR="00D72087" w:rsidRPr="00B50225">
        <w:rPr>
          <w:szCs w:val="18"/>
        </w:rPr>
        <w:t xml:space="preserve"> spoločnosti</w:t>
      </w:r>
    </w:p>
    <w:p w14:paraId="00F4AD6D" w14:textId="5304391C" w:rsidR="004D3B4A" w:rsidRPr="00B50225" w:rsidRDefault="00D8143B" w:rsidP="004D3B4A">
      <w:pPr>
        <w:pStyle w:val="Zkladntext"/>
        <w:rPr>
          <w:szCs w:val="18"/>
        </w:rPr>
      </w:pPr>
      <w:r>
        <w:t xml:space="preserve">Spoločnosť </w:t>
      </w:r>
      <w:r w:rsidR="00DD0280">
        <w:t>I-PHARMA,</w:t>
      </w:r>
      <w:r w:rsidR="000834D7">
        <w:t xml:space="preserve"> s.r.o., so sídlom </w:t>
      </w:r>
      <w:r w:rsidR="00DD0280">
        <w:t>Miletičova 1</w:t>
      </w:r>
      <w:r w:rsidR="00B11DB4">
        <w:t>, 8</w:t>
      </w:r>
      <w:r w:rsidR="00DD0280">
        <w:t>2</w:t>
      </w:r>
      <w:r w:rsidR="00B11DB4">
        <w:t>1 0</w:t>
      </w:r>
      <w:r w:rsidR="00DD0280">
        <w:t>8</w:t>
      </w:r>
      <w:r w:rsidR="00B11DB4">
        <w:t xml:space="preserve">  Bratislava</w:t>
      </w:r>
      <w:r w:rsidR="00DD0280">
        <w:t xml:space="preserve"> – mestská časť Ružinov</w:t>
      </w:r>
      <w:r w:rsidR="000834D7">
        <w:t xml:space="preserve">  (ďalej l</w:t>
      </w:r>
      <w:r>
        <w:t>en Spoločnosť), bola</w:t>
      </w:r>
      <w:r w:rsidR="00DD0280">
        <w:t xml:space="preserve"> založená 10. januára 2019 a </w:t>
      </w:r>
      <w:r w:rsidR="000834D7">
        <w:t xml:space="preserve">do obchodného registra bola zapísaná </w:t>
      </w:r>
      <w:r w:rsidR="00DD0280">
        <w:t>25</w:t>
      </w:r>
      <w:r w:rsidR="008572DA">
        <w:t xml:space="preserve">. </w:t>
      </w:r>
      <w:r w:rsidR="00DD0280">
        <w:t>januára</w:t>
      </w:r>
      <w:r>
        <w:t xml:space="preserve"> 201</w:t>
      </w:r>
      <w:r w:rsidR="0025698E">
        <w:t>9</w:t>
      </w:r>
      <w:r w:rsidR="000834D7">
        <w:t xml:space="preserve"> (Obchodný register Okresného súdu Bratislava I.</w:t>
      </w:r>
      <w:r>
        <w:t xml:space="preserve">, oddiel Sro, vložka číslo: </w:t>
      </w:r>
      <w:r w:rsidR="00DD0280">
        <w:t>134433</w:t>
      </w:r>
      <w:r w:rsidR="000834D7">
        <w:t>/B).</w:t>
      </w:r>
      <w:r w:rsidR="004D3B4A" w:rsidRPr="00B50225">
        <w:rPr>
          <w:szCs w:val="18"/>
        </w:rPr>
        <w:t xml:space="preserve"> </w:t>
      </w:r>
    </w:p>
    <w:p w14:paraId="00F4AD6E" w14:textId="77777777" w:rsidR="004D3B4A" w:rsidRPr="00FC603B" w:rsidRDefault="004D3B4A" w:rsidP="004D3B4A">
      <w:pPr>
        <w:rPr>
          <w:sz w:val="18"/>
          <w:szCs w:val="18"/>
        </w:rPr>
      </w:pPr>
    </w:p>
    <w:p w14:paraId="00F4AD6F" w14:textId="77777777" w:rsidR="00B5284E" w:rsidRDefault="00B5284E" w:rsidP="004D3B4A">
      <w:pPr>
        <w:pStyle w:val="Nadpis2"/>
        <w:numPr>
          <w:ilvl w:val="0"/>
          <w:numId w:val="2"/>
        </w:numPr>
        <w:rPr>
          <w:szCs w:val="18"/>
        </w:rPr>
      </w:pPr>
      <w:r>
        <w:rPr>
          <w:szCs w:val="18"/>
        </w:rPr>
        <w:t>Údaje o</w:t>
      </w:r>
      <w:r w:rsidR="009F630B">
        <w:rPr>
          <w:szCs w:val="18"/>
        </w:rPr>
        <w:t> konsolidovanom celku</w:t>
      </w:r>
    </w:p>
    <w:p w14:paraId="00F4AD70" w14:textId="36C69FBB" w:rsidR="00B5284E" w:rsidRPr="00B5284E" w:rsidRDefault="00357CBA" w:rsidP="00B5284E">
      <w:pPr>
        <w:ind w:left="360"/>
        <w:rPr>
          <w:sz w:val="18"/>
        </w:rPr>
      </w:pPr>
      <w:r>
        <w:rPr>
          <w:sz w:val="18"/>
        </w:rPr>
        <w:t xml:space="preserve">Spoločnosť </w:t>
      </w:r>
      <w:r w:rsidR="00DD0280">
        <w:t>I-PHARMA, s.r.o.</w:t>
      </w:r>
      <w:r w:rsidR="00B5284E" w:rsidRPr="00B5284E">
        <w:rPr>
          <w:sz w:val="18"/>
        </w:rPr>
        <w:t xml:space="preserve"> vlastn</w:t>
      </w:r>
      <w:r w:rsidR="00DD0280">
        <w:rPr>
          <w:sz w:val="18"/>
        </w:rPr>
        <w:t>ia</w:t>
      </w:r>
      <w:r w:rsidR="00B5284E" w:rsidRPr="00B5284E">
        <w:rPr>
          <w:sz w:val="18"/>
        </w:rPr>
        <w:t xml:space="preserve"> </w:t>
      </w:r>
      <w:r w:rsidR="00DD0280">
        <w:rPr>
          <w:sz w:val="18"/>
        </w:rPr>
        <w:t>dve</w:t>
      </w:r>
      <w:r w:rsidR="00B5284E" w:rsidRPr="00B5284E">
        <w:rPr>
          <w:sz w:val="18"/>
        </w:rPr>
        <w:t xml:space="preserve"> fyzick</w:t>
      </w:r>
      <w:r w:rsidR="00DD0280">
        <w:rPr>
          <w:sz w:val="18"/>
        </w:rPr>
        <w:t>é</w:t>
      </w:r>
      <w:r w:rsidR="00B5284E" w:rsidRPr="00B5284E">
        <w:rPr>
          <w:sz w:val="18"/>
        </w:rPr>
        <w:t xml:space="preserve"> osob</w:t>
      </w:r>
      <w:r w:rsidR="00DD0280">
        <w:rPr>
          <w:sz w:val="18"/>
        </w:rPr>
        <w:t>y</w:t>
      </w:r>
      <w:r w:rsidR="00B5284E" w:rsidRPr="00B5284E">
        <w:rPr>
          <w:sz w:val="18"/>
        </w:rPr>
        <w:t xml:space="preserve">. Nie je súčasťou inej skupiny. Povinnosť konsolidácie sa nevzťahuje </w:t>
      </w:r>
      <w:r w:rsidR="000834D7">
        <w:rPr>
          <w:sz w:val="18"/>
        </w:rPr>
        <w:t>na Spoločnosť ani jej vlastník</w:t>
      </w:r>
      <w:r w:rsidR="00DD0280">
        <w:rPr>
          <w:sz w:val="18"/>
        </w:rPr>
        <w:t>ov</w:t>
      </w:r>
      <w:r w:rsidR="00B5284E" w:rsidRPr="00B5284E">
        <w:rPr>
          <w:sz w:val="18"/>
        </w:rPr>
        <w:t xml:space="preserve">. </w:t>
      </w:r>
    </w:p>
    <w:p w14:paraId="00F4AD71" w14:textId="77777777" w:rsidR="00B5284E" w:rsidRPr="00B5284E" w:rsidRDefault="00B5284E" w:rsidP="00B5284E">
      <w:pPr>
        <w:ind w:left="360"/>
      </w:pPr>
    </w:p>
    <w:p w14:paraId="00F4AD72" w14:textId="77777777"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00F4AD73" w14:textId="77777777"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14:paraId="00F4AD74" w14:textId="77777777" w:rsidR="00574527" w:rsidRPr="00FD3474" w:rsidRDefault="00574527" w:rsidP="004D3B4A">
      <w:pPr>
        <w:pStyle w:val="Zkladntext"/>
        <w:rPr>
          <w:szCs w:val="18"/>
        </w:rPr>
      </w:pPr>
    </w:p>
    <w:p w14:paraId="00F4AD75" w14:textId="4FC233E4" w:rsidR="000A1BBA" w:rsidRPr="00B50225" w:rsidRDefault="004C321F" w:rsidP="004D3B4A">
      <w:pPr>
        <w:pStyle w:val="Zkladntext"/>
        <w:rPr>
          <w:szCs w:val="18"/>
        </w:rPr>
      </w:pPr>
      <w:r>
        <w:rPr>
          <w:sz w:val="20"/>
          <w:szCs w:val="18"/>
        </w:rPr>
        <w:object w:dxaOrig="8805" w:dyaOrig="765" w14:anchorId="749694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40.15pt;height:38.2pt" o:ole="" o:preferrelative="f">
            <v:imagedata r:id="rId12" o:title=""/>
            <o:lock v:ext="edit" aspectratio="f"/>
          </v:shape>
          <o:OLEObject Type="Embed" ProgID="Excel.Sheet.12" ShapeID="_x0000_i1027" DrawAspect="Content" ObjectID="_1686122762" r:id="rId13"/>
        </w:object>
      </w:r>
    </w:p>
    <w:p w14:paraId="00F4AD76" w14:textId="77777777" w:rsidR="004D3B4A" w:rsidRPr="00B50225" w:rsidRDefault="004D3B4A" w:rsidP="004D3B4A">
      <w:pPr>
        <w:pStyle w:val="Zkladntext"/>
        <w:rPr>
          <w:szCs w:val="18"/>
        </w:rPr>
      </w:pPr>
    </w:p>
    <w:p w14:paraId="00F4AD77" w14:textId="77777777" w:rsidR="00F751BF" w:rsidRPr="00C7744F" w:rsidRDefault="00F751BF" w:rsidP="00F751BF">
      <w:pPr>
        <w:pStyle w:val="Nadpis1"/>
        <w:numPr>
          <w:ilvl w:val="0"/>
          <w:numId w:val="1"/>
        </w:numPr>
        <w:spacing w:before="120" w:after="60"/>
        <w:ind w:hanging="644"/>
        <w:rPr>
          <w:szCs w:val="18"/>
        </w:rPr>
      </w:pPr>
      <w:r w:rsidRPr="00C7744F">
        <w:rPr>
          <w:szCs w:val="18"/>
        </w:rPr>
        <w:t>I</w:t>
      </w:r>
      <w:r>
        <w:rPr>
          <w:szCs w:val="18"/>
        </w:rPr>
        <w:t>nformácie o účtovných zásadách a účtovných metódach</w:t>
      </w:r>
    </w:p>
    <w:p w14:paraId="00F4AD78" w14:textId="77777777" w:rsidR="004D3B4A" w:rsidRPr="00891481" w:rsidRDefault="004D3B4A" w:rsidP="004D3B4A">
      <w:pPr>
        <w:pStyle w:val="Zkladntext"/>
        <w:rPr>
          <w:szCs w:val="18"/>
        </w:rPr>
      </w:pPr>
    </w:p>
    <w:p w14:paraId="00F4AD79" w14:textId="77777777" w:rsidR="004D3B4A" w:rsidRPr="00B50225" w:rsidRDefault="004D3B4A" w:rsidP="00F751BF">
      <w:pPr>
        <w:pStyle w:val="Pismenka"/>
        <w:numPr>
          <w:ilvl w:val="0"/>
          <w:numId w:val="3"/>
        </w:numPr>
        <w:rPr>
          <w:szCs w:val="18"/>
        </w:rPr>
      </w:pPr>
      <w:r w:rsidRPr="008C0838">
        <w:rPr>
          <w:szCs w:val="18"/>
        </w:rPr>
        <w:t xml:space="preserve">Východiská pre </w:t>
      </w:r>
      <w:r w:rsidRPr="00B50225">
        <w:rPr>
          <w:szCs w:val="18"/>
        </w:rPr>
        <w:t>zostavenie účtovnej závierky</w:t>
      </w:r>
    </w:p>
    <w:p w14:paraId="00F4AD7A" w14:textId="6D2DF20C"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00F4AD7B" w14:textId="77777777" w:rsidR="004D3B4A" w:rsidRPr="00B50225" w:rsidRDefault="004D3B4A" w:rsidP="004D3B4A">
      <w:pPr>
        <w:pStyle w:val="Zkladntext"/>
        <w:ind w:left="450"/>
        <w:rPr>
          <w:szCs w:val="18"/>
        </w:rPr>
      </w:pPr>
    </w:p>
    <w:p w14:paraId="00F4AD7C" w14:textId="77777777" w:rsidR="001D605C" w:rsidRPr="00B50225" w:rsidRDefault="001D605C" w:rsidP="001D605C">
      <w:pPr>
        <w:pStyle w:val="Pismenka"/>
        <w:numPr>
          <w:ilvl w:val="0"/>
          <w:numId w:val="3"/>
        </w:numPr>
        <w:rPr>
          <w:szCs w:val="18"/>
        </w:rPr>
      </w:pPr>
      <w:r>
        <w:rPr>
          <w:szCs w:val="18"/>
        </w:rPr>
        <w:t>Informácia o účtovných zásadách a účtovných metódach</w:t>
      </w:r>
    </w:p>
    <w:p w14:paraId="00F4AD7D" w14:textId="77777777" w:rsidR="00743BAC" w:rsidRPr="00B50225" w:rsidRDefault="00743BAC" w:rsidP="00743BAC">
      <w:pPr>
        <w:pStyle w:val="Zkladntext"/>
        <w:ind w:left="450"/>
        <w:rPr>
          <w:szCs w:val="18"/>
        </w:rPr>
      </w:pPr>
      <w:r>
        <w:rPr>
          <w:szCs w:val="18"/>
        </w:rPr>
        <w:t xml:space="preserve">Účtovná jednotka uplatňuje účtovné metódy a účtovné zásady v súlade s platným zákonom o účtovníctve a s platnými postupmi účtovania pre podnikateľov, ktoré platia v Slovenskej republike. </w:t>
      </w:r>
      <w:r w:rsidRPr="00B50225">
        <w:rPr>
          <w:szCs w:val="18"/>
        </w:rPr>
        <w:t>Účtovné metódy a všeobecné účtovné zásady boli účtovnou jednotkou konzistentne aplikované.</w:t>
      </w:r>
    </w:p>
    <w:p w14:paraId="00F4AD7E" w14:textId="77777777" w:rsidR="00743BAC" w:rsidRDefault="00743BAC" w:rsidP="004D3B4A">
      <w:pPr>
        <w:pStyle w:val="Zkladntext"/>
        <w:ind w:left="450"/>
        <w:rPr>
          <w:szCs w:val="18"/>
        </w:rPr>
      </w:pPr>
      <w:r>
        <w:rPr>
          <w:szCs w:val="18"/>
        </w:rPr>
        <w:t xml:space="preserve">Účtovníctvo sa vedie v peňažných jednotkách v eurách. </w:t>
      </w:r>
    </w:p>
    <w:p w14:paraId="00F4AD7F" w14:textId="77777777" w:rsidR="00743BAC" w:rsidRDefault="00743BAC" w:rsidP="004D3B4A">
      <w:pPr>
        <w:pStyle w:val="Zkladntext"/>
        <w:ind w:left="450"/>
        <w:rPr>
          <w:szCs w:val="18"/>
        </w:rPr>
      </w:pPr>
      <w:r>
        <w:rPr>
          <w:szCs w:val="18"/>
        </w:rPr>
        <w:t>Účtovníctvo sa vedie na základe dodržania časovej a vecnej súvislosti nákladov a výnosov.</w:t>
      </w:r>
    </w:p>
    <w:p w14:paraId="00F4AD80" w14:textId="77777777" w:rsidR="00743BAC" w:rsidRDefault="00743BAC" w:rsidP="004D3B4A">
      <w:pPr>
        <w:pStyle w:val="Zkladntext"/>
        <w:ind w:left="450"/>
        <w:rPr>
          <w:szCs w:val="18"/>
        </w:rPr>
      </w:pPr>
      <w:r>
        <w:rPr>
          <w:szCs w:val="18"/>
        </w:rPr>
        <w:t xml:space="preserve">Pri oceňovaní majetku a záväzkov sa uplatňuje zásada opatrnosti. </w:t>
      </w:r>
    </w:p>
    <w:p w14:paraId="00F4AD81" w14:textId="77777777" w:rsidR="004317F0" w:rsidRPr="00B50225" w:rsidRDefault="004317F0" w:rsidP="004D3B4A">
      <w:pPr>
        <w:pStyle w:val="Zkladntext"/>
        <w:ind w:left="450"/>
        <w:rPr>
          <w:szCs w:val="18"/>
        </w:rPr>
      </w:pPr>
    </w:p>
    <w:p w14:paraId="00F4AD82" w14:textId="77777777" w:rsidR="001D605C" w:rsidRDefault="00E630A7" w:rsidP="001D605C">
      <w:pPr>
        <w:pStyle w:val="Pismenka"/>
        <w:numPr>
          <w:ilvl w:val="0"/>
          <w:numId w:val="3"/>
        </w:numPr>
        <w:rPr>
          <w:szCs w:val="18"/>
        </w:rPr>
      </w:pPr>
      <w:r>
        <w:rPr>
          <w:szCs w:val="18"/>
        </w:rPr>
        <w:t>Ocenenie majetku a záväzkov</w:t>
      </w:r>
    </w:p>
    <w:p w14:paraId="00F4AD83" w14:textId="77777777" w:rsidR="00743BAC" w:rsidRDefault="00743BAC" w:rsidP="00251BF2">
      <w:pPr>
        <w:pStyle w:val="Pismenka"/>
        <w:ind w:left="426"/>
        <w:rPr>
          <w:szCs w:val="18"/>
        </w:rPr>
      </w:pPr>
    </w:p>
    <w:p w14:paraId="00F4AD84" w14:textId="77777777" w:rsidR="004D3B4A" w:rsidRPr="00B50225" w:rsidRDefault="004D3B4A" w:rsidP="00251BF2">
      <w:pPr>
        <w:pStyle w:val="Pismenka"/>
        <w:ind w:left="426"/>
        <w:rPr>
          <w:szCs w:val="18"/>
        </w:rPr>
      </w:pPr>
      <w:r w:rsidRPr="00B50225">
        <w:rPr>
          <w:szCs w:val="18"/>
        </w:rPr>
        <w:t>Dlhodobý nehmotný majetok</w:t>
      </w:r>
    </w:p>
    <w:p w14:paraId="00F4AD85" w14:textId="77777777" w:rsidR="00B0309A" w:rsidRPr="001152CA" w:rsidRDefault="00B0309A" w:rsidP="00B0309A">
      <w:pPr>
        <w:pStyle w:val="Pismenka"/>
        <w:ind w:left="426"/>
        <w:rPr>
          <w:b w:val="0"/>
        </w:rPr>
      </w:pPr>
      <w:r w:rsidRPr="001152CA">
        <w:rPr>
          <w:b w:val="0"/>
        </w:rPr>
        <w:t>Dlhodobý nehmotný majetok nakupovaný sa oceňuje obstarávacou cenou, ktorá zahŕňa cenu obstarania a náklady súvisiace s obstaraním (clo, prepravu, montáž, poistné a pod.).</w:t>
      </w:r>
    </w:p>
    <w:p w14:paraId="00F4AD86" w14:textId="77777777" w:rsidR="00B0309A" w:rsidRPr="001152CA" w:rsidRDefault="00B0309A" w:rsidP="00B0309A">
      <w:pPr>
        <w:pStyle w:val="Pismenka"/>
        <w:ind w:left="426"/>
        <w:rPr>
          <w:b w:val="0"/>
        </w:rPr>
      </w:pPr>
      <w:r w:rsidRPr="001152CA">
        <w:rPr>
          <w:b w:val="0"/>
        </w:rPr>
        <w:t>Súčasťou obstarávacej ceny dlhodobého nehmotného majetku nie sú úroky z cudzích zdrojov ani realizované kurzové rozdiely, ktoré vznikli do momentu uvedenia dlhodobého majetku do používania.</w:t>
      </w:r>
    </w:p>
    <w:p w14:paraId="00F4AD87" w14:textId="5AF6F22E" w:rsidR="00B0309A" w:rsidRPr="001152CA" w:rsidRDefault="004C321F" w:rsidP="00B0309A">
      <w:pPr>
        <w:pStyle w:val="Pismenka"/>
        <w:ind w:left="426"/>
        <w:rPr>
          <w:b w:val="0"/>
        </w:rPr>
      </w:pPr>
      <w:r w:rsidRPr="004C321F">
        <w:rPr>
          <w:b w:val="0"/>
          <w:bCs/>
        </w:rPr>
        <w:t>Spoločnosť v roku 2020 ani v bezprostredne predchádzajúcom účtovnom období</w:t>
      </w:r>
      <w:r>
        <w:t xml:space="preserve"> </w:t>
      </w:r>
      <w:r w:rsidR="00B0309A" w:rsidRPr="001152CA">
        <w:rPr>
          <w:b w:val="0"/>
        </w:rPr>
        <w:t>nevytvorila dlhodobý nehmotný majetok vlastnou činnosťou ani ho neobstarala nijakým iným spôsobom</w:t>
      </w:r>
      <w:r w:rsidR="00B0309A">
        <w:rPr>
          <w:b w:val="0"/>
        </w:rPr>
        <w:t xml:space="preserve"> okrem kúpy. </w:t>
      </w:r>
    </w:p>
    <w:p w14:paraId="00F4AD88" w14:textId="43F4C43D" w:rsidR="00B0309A" w:rsidRPr="001152CA" w:rsidRDefault="004C321F" w:rsidP="00B0309A">
      <w:pPr>
        <w:pStyle w:val="Pismenka"/>
        <w:ind w:left="426"/>
        <w:rPr>
          <w:b w:val="0"/>
        </w:rPr>
      </w:pPr>
      <w:r w:rsidRPr="004C321F">
        <w:rPr>
          <w:b w:val="0"/>
          <w:bCs/>
        </w:rPr>
        <w:t>Spoločnosť v roku 2020 ani v bezprostredne predchádzajúcom účtovnom období</w:t>
      </w:r>
      <w:r w:rsidR="00B0309A" w:rsidRPr="001152CA">
        <w:rPr>
          <w:b w:val="0"/>
        </w:rPr>
        <w:t xml:space="preserve"> neobstarala dlhodobý nehmotný majetok, ktorý by evidovala na účtoch účtovej triedy 0.</w:t>
      </w:r>
    </w:p>
    <w:p w14:paraId="00F4AD89" w14:textId="77777777" w:rsidR="004D3B4A" w:rsidRDefault="00B0309A" w:rsidP="00B0309A">
      <w:pPr>
        <w:pStyle w:val="Zkladntext"/>
      </w:pPr>
      <w:r w:rsidRPr="001152CA">
        <w:t>Dlhodobý nehmotný majetok, ktorého obstarávacia cena je 2 400 EUR a nižšia, sa nezaraďuje do dlhodobého nehmotného majetku, ale účtuje sa priamo do spotreby.</w:t>
      </w:r>
    </w:p>
    <w:p w14:paraId="00F4AD8A" w14:textId="77777777" w:rsidR="00B0309A" w:rsidRDefault="00B0309A" w:rsidP="004D3B4A">
      <w:pPr>
        <w:pStyle w:val="Zkladntext"/>
      </w:pPr>
    </w:p>
    <w:p w14:paraId="00F4AD8B" w14:textId="77777777" w:rsidR="00B0309A" w:rsidRDefault="00B0309A" w:rsidP="00B0309A">
      <w:pPr>
        <w:pStyle w:val="Pismenka"/>
        <w:ind w:left="426"/>
        <w:rPr>
          <w:szCs w:val="18"/>
        </w:rPr>
      </w:pPr>
      <w:r>
        <w:rPr>
          <w:szCs w:val="18"/>
        </w:rPr>
        <w:t>D</w:t>
      </w:r>
      <w:r w:rsidRPr="00B50225">
        <w:rPr>
          <w:szCs w:val="18"/>
        </w:rPr>
        <w:t>lhodobý hmotný majetok</w:t>
      </w:r>
    </w:p>
    <w:p w14:paraId="00F4AD8C" w14:textId="77777777" w:rsidR="00B0309A" w:rsidRPr="00B50225" w:rsidRDefault="00B0309A" w:rsidP="00B0309A">
      <w:pPr>
        <w:pStyle w:val="Zkladntext"/>
        <w:rPr>
          <w:szCs w:val="18"/>
        </w:rPr>
      </w:pPr>
      <w:r w:rsidRPr="00B50225">
        <w:rPr>
          <w:szCs w:val="18"/>
        </w:rPr>
        <w:t xml:space="preserve">Dlhodobý </w:t>
      </w:r>
      <w:r>
        <w:rPr>
          <w:szCs w:val="18"/>
        </w:rPr>
        <w:t xml:space="preserve"> hmotný </w:t>
      </w:r>
      <w:r w:rsidRPr="00B50225">
        <w:rPr>
          <w:szCs w:val="18"/>
        </w:rPr>
        <w:t xml:space="preserve">majetok nakupovaný sa oceňuje obstarávacou cenou, ktorá zahŕňa cenu obstarania a náklady súvisiace s obstaraním (clo, prepravu, montáž, poistné a pod.). </w:t>
      </w:r>
    </w:p>
    <w:p w14:paraId="00F4AD8D" w14:textId="77777777" w:rsidR="00B0309A" w:rsidRPr="00B50225" w:rsidRDefault="00B0309A" w:rsidP="00B0309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14:paraId="00F4AD8E" w14:textId="028E90F1" w:rsidR="00B0309A" w:rsidRPr="00B50225" w:rsidRDefault="004C321F" w:rsidP="00B0309A">
      <w:pPr>
        <w:pStyle w:val="Zkladntext"/>
        <w:rPr>
          <w:szCs w:val="18"/>
        </w:rPr>
      </w:pPr>
      <w:r w:rsidRPr="004C321F">
        <w:t>Spoločnosť v roku 2020 ani v bezprostredne predchádzajúcom účtovnom období</w:t>
      </w:r>
      <w:r w:rsidR="00B0309A">
        <w:rPr>
          <w:szCs w:val="18"/>
        </w:rPr>
        <w:t xml:space="preserve"> nevytvorila dlhodobý hmotný majetok vlastnou činnosťou ani ho neobstarala nijakým iným spôsobom okrem kúpy. </w:t>
      </w:r>
      <w:r w:rsidR="00B0309A" w:rsidRPr="00B50225">
        <w:rPr>
          <w:szCs w:val="18"/>
        </w:rPr>
        <w:t xml:space="preserve"> </w:t>
      </w:r>
    </w:p>
    <w:p w14:paraId="7A54D8C2" w14:textId="6FA21DEE" w:rsidR="008572DA" w:rsidRDefault="004C321F" w:rsidP="00B0309A">
      <w:pPr>
        <w:pStyle w:val="Pismenka"/>
        <w:ind w:left="426"/>
        <w:rPr>
          <w:b w:val="0"/>
          <w:szCs w:val="18"/>
        </w:rPr>
      </w:pPr>
      <w:r w:rsidRPr="004C321F">
        <w:rPr>
          <w:b w:val="0"/>
          <w:bCs/>
        </w:rPr>
        <w:t>Spoločnosť v roku 2020 ani v bezprostredne predchádzajúcom účtovnom období</w:t>
      </w:r>
      <w:r w:rsidR="008572DA" w:rsidRPr="001152CA">
        <w:rPr>
          <w:b w:val="0"/>
        </w:rPr>
        <w:t xml:space="preserve"> </w:t>
      </w:r>
      <w:r w:rsidR="008572DA">
        <w:rPr>
          <w:b w:val="0"/>
        </w:rPr>
        <w:t xml:space="preserve">neobstarala dlhodobý </w:t>
      </w:r>
      <w:r w:rsidR="008572DA" w:rsidRPr="001152CA">
        <w:rPr>
          <w:b w:val="0"/>
        </w:rPr>
        <w:t>hmotný majetok, ktorý by evidovala na účtoch účtovej triedy 0.</w:t>
      </w:r>
    </w:p>
    <w:p w14:paraId="00F4AD8F" w14:textId="1AEFAF12" w:rsidR="00B0309A" w:rsidRDefault="00B0309A" w:rsidP="00B0309A">
      <w:pPr>
        <w:pStyle w:val="Pismenka"/>
        <w:ind w:left="426"/>
        <w:rPr>
          <w:b w:val="0"/>
          <w:szCs w:val="18"/>
        </w:rPr>
      </w:pPr>
      <w:r w:rsidRPr="00B0309A">
        <w:rPr>
          <w:b w:val="0"/>
          <w:szCs w:val="18"/>
        </w:rPr>
        <w:t xml:space="preserve">Drobný dlhodobý hmotný majetok, ktorého obstarávacia cena je 1 700 EUR a nižšia, sa nezaraďuje do dlhodobého hmotného majetku, ale účtuje sa priamo do spotreby. Pozemky sa neodpisujú. </w:t>
      </w:r>
    </w:p>
    <w:p w14:paraId="00F4AD90" w14:textId="1E45ADFA" w:rsidR="00EC7278" w:rsidRDefault="00EC7278" w:rsidP="00B0309A">
      <w:pPr>
        <w:pStyle w:val="Pismenka"/>
        <w:ind w:left="426"/>
        <w:rPr>
          <w:b w:val="0"/>
          <w:szCs w:val="18"/>
        </w:rPr>
      </w:pPr>
    </w:p>
    <w:p w14:paraId="723001F2" w14:textId="36C78E9C" w:rsidR="00EB0416" w:rsidRDefault="00EB0416" w:rsidP="00B0309A">
      <w:pPr>
        <w:pStyle w:val="Pismenka"/>
        <w:ind w:left="426"/>
        <w:rPr>
          <w:b w:val="0"/>
          <w:szCs w:val="18"/>
        </w:rPr>
      </w:pPr>
    </w:p>
    <w:p w14:paraId="20B6CD84" w14:textId="77777777" w:rsidR="00EB0416" w:rsidRDefault="00EB0416" w:rsidP="00B0309A">
      <w:pPr>
        <w:pStyle w:val="Pismenka"/>
        <w:ind w:left="426"/>
        <w:rPr>
          <w:b w:val="0"/>
          <w:szCs w:val="18"/>
        </w:rPr>
      </w:pPr>
    </w:p>
    <w:p w14:paraId="00F4AD91" w14:textId="77777777" w:rsidR="00EC7278" w:rsidRDefault="00EC7278" w:rsidP="00B0309A">
      <w:pPr>
        <w:pStyle w:val="Pismenka"/>
        <w:ind w:left="426"/>
        <w:rPr>
          <w:b w:val="0"/>
          <w:szCs w:val="18"/>
        </w:rPr>
      </w:pPr>
    </w:p>
    <w:p w14:paraId="00F4ADB3" w14:textId="77777777" w:rsidR="004D3B4A" w:rsidRPr="00B50225" w:rsidRDefault="004D3B4A" w:rsidP="00251BF2">
      <w:pPr>
        <w:pStyle w:val="Pismenka"/>
        <w:ind w:left="426"/>
        <w:rPr>
          <w:szCs w:val="18"/>
        </w:rPr>
      </w:pPr>
      <w:r w:rsidRPr="00B50225">
        <w:rPr>
          <w:szCs w:val="18"/>
        </w:rPr>
        <w:lastRenderedPageBreak/>
        <w:t xml:space="preserve">Zásoby </w:t>
      </w:r>
    </w:p>
    <w:p w14:paraId="00F4ADB4" w14:textId="77777777" w:rsidR="00C056AC" w:rsidRPr="00B50225" w:rsidRDefault="00C056AC" w:rsidP="00C056AC">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00F4ADB5" w14:textId="77777777" w:rsidR="00C056AC" w:rsidRPr="00B50225" w:rsidRDefault="00C056AC" w:rsidP="00C056AC">
      <w:pPr>
        <w:pStyle w:val="Zkladntext"/>
        <w:rPr>
          <w:szCs w:val="18"/>
        </w:rPr>
      </w:pPr>
    </w:p>
    <w:p w14:paraId="00F4ADB6" w14:textId="77777777" w:rsidR="00C056AC" w:rsidRPr="00B50225" w:rsidRDefault="00C056AC" w:rsidP="00C056AC">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00F4ADB7" w14:textId="77777777" w:rsidR="00C056AC" w:rsidRPr="00B50225" w:rsidRDefault="00C056AC" w:rsidP="00C056AC">
      <w:pPr>
        <w:pStyle w:val="Zkladntext"/>
        <w:rPr>
          <w:szCs w:val="18"/>
        </w:rPr>
      </w:pPr>
    </w:p>
    <w:p w14:paraId="00F4ADBA" w14:textId="77777777" w:rsidR="00C056AC" w:rsidRDefault="00C056AC" w:rsidP="00C056AC">
      <w:pPr>
        <w:pStyle w:val="Zkladntext"/>
      </w:pPr>
      <w:r>
        <w:t>O zásobách sa účtuje spôsobom „B“.</w:t>
      </w:r>
    </w:p>
    <w:p w14:paraId="00F4ADBB" w14:textId="77777777" w:rsidR="00C056AC" w:rsidRPr="00B50225" w:rsidRDefault="00C056AC" w:rsidP="00C056AC">
      <w:pPr>
        <w:pStyle w:val="Zkladntext"/>
        <w:rPr>
          <w:szCs w:val="18"/>
        </w:rPr>
      </w:pPr>
    </w:p>
    <w:p w14:paraId="00F4ADBC" w14:textId="77777777" w:rsidR="004D3B4A" w:rsidRDefault="00C056AC" w:rsidP="00C056AC">
      <w:pPr>
        <w:pStyle w:val="Zkladntext"/>
        <w:rPr>
          <w:szCs w:val="18"/>
        </w:rPr>
      </w:pPr>
      <w:r w:rsidRPr="00B50225">
        <w:rPr>
          <w:szCs w:val="18"/>
        </w:rPr>
        <w:t>Zníženie hodnoty zásob sa zohľadňuje vytvorením opravnej položky.</w:t>
      </w:r>
    </w:p>
    <w:p w14:paraId="00F4ADC0" w14:textId="77777777" w:rsidR="00D566E2" w:rsidRPr="00B50225" w:rsidRDefault="00D566E2" w:rsidP="004D3B4A">
      <w:pPr>
        <w:pStyle w:val="Zkladntext"/>
        <w:rPr>
          <w:szCs w:val="18"/>
        </w:rPr>
      </w:pPr>
    </w:p>
    <w:p w14:paraId="00F4ADC1" w14:textId="77777777" w:rsidR="004D3B4A" w:rsidRPr="00B50225" w:rsidRDefault="004D3B4A" w:rsidP="00251BF2">
      <w:pPr>
        <w:pStyle w:val="Pismenka"/>
        <w:ind w:left="426"/>
        <w:rPr>
          <w:szCs w:val="18"/>
        </w:rPr>
      </w:pPr>
      <w:r w:rsidRPr="00B50225">
        <w:rPr>
          <w:szCs w:val="18"/>
        </w:rPr>
        <w:t>Pohľadávky</w:t>
      </w:r>
    </w:p>
    <w:p w14:paraId="00F4ADC2" w14:textId="77777777" w:rsidR="00C056AC" w:rsidRDefault="00C056AC"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0F4ADC3" w14:textId="07AF4D60" w:rsidR="004D3B4A" w:rsidRDefault="00C056AC" w:rsidP="004D3B4A">
      <w:pPr>
        <w:pStyle w:val="Zkladntext"/>
        <w:rPr>
          <w:szCs w:val="18"/>
        </w:rPr>
      </w:pPr>
      <w:r>
        <w:t>Spoločnosť neúčtovala v priebehu účtovného obdobia 20</w:t>
      </w:r>
      <w:r w:rsidR="004C321F">
        <w:t>20</w:t>
      </w:r>
      <w:r>
        <w:t xml:space="preserve"> o opravných položkách k pohľadávkam.</w:t>
      </w:r>
      <w:r w:rsidR="004D3B4A" w:rsidRPr="00B50225">
        <w:rPr>
          <w:szCs w:val="18"/>
        </w:rPr>
        <w:t xml:space="preserve"> </w:t>
      </w:r>
    </w:p>
    <w:p w14:paraId="00F4ADC4" w14:textId="77777777" w:rsidR="00C056AC" w:rsidRDefault="00C056AC" w:rsidP="004D3B4A">
      <w:pPr>
        <w:pStyle w:val="Zkladntext"/>
        <w:rPr>
          <w:szCs w:val="18"/>
        </w:rPr>
      </w:pPr>
      <w:r>
        <w:t>Spoločnosť nemá pohľadávky zabezpečené záložným právom alebo inou formou zabezpečenia.</w:t>
      </w:r>
    </w:p>
    <w:p w14:paraId="00F4ADC5" w14:textId="77777777" w:rsidR="006A5D9C" w:rsidRPr="00B50225" w:rsidRDefault="006A5D9C" w:rsidP="004D3B4A">
      <w:pPr>
        <w:pStyle w:val="Zkladntext"/>
        <w:rPr>
          <w:szCs w:val="18"/>
        </w:rPr>
      </w:pPr>
    </w:p>
    <w:p w14:paraId="00F4ADC6" w14:textId="77777777" w:rsidR="004D3B4A" w:rsidRPr="00B50225" w:rsidRDefault="004D3B4A" w:rsidP="00251BF2">
      <w:pPr>
        <w:pStyle w:val="Pismenka"/>
        <w:ind w:left="426"/>
        <w:rPr>
          <w:szCs w:val="18"/>
        </w:rPr>
      </w:pPr>
      <w:r w:rsidRPr="00B50225">
        <w:rPr>
          <w:szCs w:val="18"/>
        </w:rPr>
        <w:t>Peňažné prostriedky a ceniny</w:t>
      </w:r>
    </w:p>
    <w:p w14:paraId="00F4ADC7" w14:textId="77777777" w:rsidR="004D3B4A" w:rsidRDefault="004D3B4A" w:rsidP="004D3B4A">
      <w:pPr>
        <w:pStyle w:val="Zkladntext"/>
        <w:rPr>
          <w:szCs w:val="18"/>
        </w:rPr>
      </w:pPr>
      <w:r w:rsidRPr="00B50225">
        <w:rPr>
          <w:szCs w:val="18"/>
        </w:rPr>
        <w:t xml:space="preserve">Peňažné prostriedky a ceniny sa oceňujú ich menovitou hodnotou. </w:t>
      </w:r>
    </w:p>
    <w:p w14:paraId="00F4ADC8" w14:textId="77777777" w:rsidR="006A5D9C" w:rsidRPr="00B50225" w:rsidRDefault="006A5D9C" w:rsidP="004D3B4A">
      <w:pPr>
        <w:pStyle w:val="Zkladntext"/>
        <w:rPr>
          <w:szCs w:val="18"/>
        </w:rPr>
      </w:pPr>
    </w:p>
    <w:p w14:paraId="00F4ADC9" w14:textId="77777777" w:rsidR="004D3B4A" w:rsidRPr="00B50225" w:rsidRDefault="004D3B4A" w:rsidP="00251BF2">
      <w:pPr>
        <w:pStyle w:val="Pismenka"/>
        <w:ind w:left="426"/>
        <w:rPr>
          <w:szCs w:val="18"/>
        </w:rPr>
      </w:pPr>
      <w:r w:rsidRPr="00B50225">
        <w:rPr>
          <w:szCs w:val="18"/>
        </w:rPr>
        <w:t>Náklady budúcich období a príjmy budúcich období</w:t>
      </w:r>
    </w:p>
    <w:p w14:paraId="00F4AD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0F4ADCB" w14:textId="77777777" w:rsidR="006A5D9C" w:rsidRPr="00B50225" w:rsidRDefault="00EC7278" w:rsidP="004D3B4A">
      <w:pPr>
        <w:pStyle w:val="Zkladntext"/>
        <w:rPr>
          <w:szCs w:val="18"/>
        </w:rPr>
      </w:pPr>
      <w:r>
        <w:rPr>
          <w:szCs w:val="18"/>
        </w:rPr>
        <w:t>Na účte časového rozlíšenie Náklady budúcich období sa neúčtuje nevýznamný a stále sa opakujúci účtovný prípad medzi dvoma účtovnými obdobiami.</w:t>
      </w:r>
      <w:r w:rsidR="001A4937">
        <w:rPr>
          <w:szCs w:val="18"/>
        </w:rPr>
        <w:t xml:space="preserve"> </w:t>
      </w:r>
    </w:p>
    <w:p w14:paraId="00F4ADCC" w14:textId="77777777" w:rsidR="004D3B4A" w:rsidRPr="00B50225" w:rsidRDefault="004D3B4A" w:rsidP="004D3B4A">
      <w:pPr>
        <w:pStyle w:val="Zkladntext"/>
        <w:rPr>
          <w:szCs w:val="18"/>
        </w:rPr>
      </w:pPr>
    </w:p>
    <w:p w14:paraId="00F4ADCD" w14:textId="77777777" w:rsidR="004D3B4A" w:rsidRPr="00B50225" w:rsidRDefault="004D3B4A" w:rsidP="00251BF2">
      <w:pPr>
        <w:pStyle w:val="Pismenka"/>
        <w:ind w:left="426"/>
        <w:rPr>
          <w:szCs w:val="18"/>
        </w:rPr>
      </w:pPr>
      <w:r w:rsidRPr="00B50225">
        <w:rPr>
          <w:szCs w:val="18"/>
        </w:rPr>
        <w:t>Rezervy</w:t>
      </w:r>
    </w:p>
    <w:p w14:paraId="00F4ADCE" w14:textId="77777777"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14:paraId="00F4ADCF" w14:textId="77777777" w:rsidR="004D3B4A" w:rsidRPr="00B50225" w:rsidRDefault="004D3B4A" w:rsidP="00251BF2">
      <w:pPr>
        <w:pStyle w:val="Pismenka"/>
        <w:ind w:left="360"/>
        <w:rPr>
          <w:szCs w:val="18"/>
        </w:rPr>
      </w:pPr>
    </w:p>
    <w:p w14:paraId="00F4ADD0" w14:textId="77777777" w:rsidR="004D3B4A" w:rsidRPr="00B50225" w:rsidRDefault="004D3B4A" w:rsidP="00251BF2">
      <w:pPr>
        <w:pStyle w:val="Pismenka"/>
        <w:ind w:left="426"/>
        <w:rPr>
          <w:szCs w:val="18"/>
        </w:rPr>
      </w:pPr>
      <w:r w:rsidRPr="00B50225">
        <w:rPr>
          <w:szCs w:val="18"/>
        </w:rPr>
        <w:t>Záväzky</w:t>
      </w:r>
    </w:p>
    <w:p w14:paraId="00F4ADD1" w14:textId="77777777" w:rsidR="004D3B4A" w:rsidRPr="00B50225" w:rsidRDefault="004D3B4A" w:rsidP="004D3B4A">
      <w:pPr>
        <w:pStyle w:val="Zkladntext"/>
        <w:rPr>
          <w:szCs w:val="18"/>
        </w:rPr>
      </w:pPr>
      <w:r w:rsidRPr="00B50225">
        <w:rPr>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00F4ADD2" w14:textId="77777777" w:rsidR="004D3B4A" w:rsidRPr="00B50225" w:rsidRDefault="004D3B4A">
      <w:pPr>
        <w:pStyle w:val="Pismenka"/>
        <w:rPr>
          <w:b w:val="0"/>
          <w:szCs w:val="18"/>
        </w:rPr>
      </w:pPr>
    </w:p>
    <w:p w14:paraId="00F4ADD3" w14:textId="77777777" w:rsidR="004D3B4A" w:rsidRPr="00B50225" w:rsidRDefault="004D3B4A" w:rsidP="00251BF2">
      <w:pPr>
        <w:pStyle w:val="Pismenka"/>
        <w:ind w:left="426"/>
        <w:rPr>
          <w:szCs w:val="18"/>
        </w:rPr>
      </w:pPr>
      <w:r w:rsidRPr="00B50225">
        <w:rPr>
          <w:szCs w:val="18"/>
        </w:rPr>
        <w:t>Výdavky budúcich období a výnosy budúcich období</w:t>
      </w:r>
    </w:p>
    <w:p w14:paraId="00F4ADD4"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0F4ADD5" w14:textId="77777777" w:rsidR="001A4937" w:rsidRPr="00B50225" w:rsidRDefault="00EC7278" w:rsidP="004D3B4A">
      <w:pPr>
        <w:pStyle w:val="Zkladntext"/>
        <w:rPr>
          <w:szCs w:val="18"/>
        </w:rPr>
      </w:pPr>
      <w:r>
        <w:rPr>
          <w:szCs w:val="18"/>
        </w:rPr>
        <w:t>Na účte časového rozlíšenia Výnosy budúcich období sa neúčtuje nevýznamný a stále sa opakujúci účtovný prípad medzi dvoma účtovnými obdobiami.</w:t>
      </w:r>
    </w:p>
    <w:p w14:paraId="00F4ADD6" w14:textId="77777777" w:rsidR="004007CA" w:rsidRPr="00B50225" w:rsidRDefault="004007CA" w:rsidP="004D3B4A">
      <w:pPr>
        <w:pStyle w:val="Zkladntext"/>
        <w:rPr>
          <w:szCs w:val="18"/>
        </w:rPr>
      </w:pPr>
    </w:p>
    <w:p w14:paraId="00F4ADD7" w14:textId="77777777" w:rsidR="004D3B4A" w:rsidRPr="00891481" w:rsidRDefault="004D3B4A" w:rsidP="00251BF2">
      <w:pPr>
        <w:pStyle w:val="Pismenka"/>
        <w:ind w:left="426"/>
        <w:rPr>
          <w:szCs w:val="18"/>
        </w:rPr>
      </w:pPr>
      <w:r w:rsidRPr="00FD3474">
        <w:rPr>
          <w:szCs w:val="18"/>
        </w:rPr>
        <w:t>Cudzia mena</w:t>
      </w:r>
    </w:p>
    <w:p w14:paraId="00F4ADD8" w14:textId="77777777"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00F4ADD9" w14:textId="77777777" w:rsidR="002724ED" w:rsidRPr="00B50225" w:rsidRDefault="002724ED" w:rsidP="004D3B4A">
      <w:pPr>
        <w:pStyle w:val="Zkladntext"/>
        <w:rPr>
          <w:szCs w:val="18"/>
        </w:rPr>
      </w:pPr>
    </w:p>
    <w:p w14:paraId="00F4ADDA" w14:textId="77777777"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14:paraId="00F4ADDB" w14:textId="77777777" w:rsidR="001E27A6" w:rsidRPr="00B50225" w:rsidRDefault="001E27A6" w:rsidP="004D3B4A">
      <w:pPr>
        <w:pStyle w:val="Zkladntext"/>
        <w:rPr>
          <w:szCs w:val="18"/>
        </w:rPr>
      </w:pPr>
    </w:p>
    <w:p w14:paraId="00F4ADDC" w14:textId="77777777"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00F4ADDD" w14:textId="77777777" w:rsidR="004D3B4A" w:rsidRPr="00B50225" w:rsidRDefault="004D3B4A" w:rsidP="004D3B4A">
      <w:pPr>
        <w:pStyle w:val="Zkladntext"/>
        <w:rPr>
          <w:szCs w:val="18"/>
        </w:rPr>
      </w:pPr>
    </w:p>
    <w:p w14:paraId="00F4ADDE" w14:textId="77777777"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0F4ADDF" w14:textId="77777777" w:rsidR="001E27A6" w:rsidRPr="00B50225" w:rsidRDefault="001E27A6" w:rsidP="004D3B4A">
      <w:pPr>
        <w:pStyle w:val="Zkladntext"/>
        <w:rPr>
          <w:szCs w:val="18"/>
        </w:rPr>
      </w:pPr>
    </w:p>
    <w:p w14:paraId="00F4ADE0" w14:textId="77777777"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00F4ADE1" w14:textId="77777777" w:rsidR="006E554A" w:rsidRPr="00B50225" w:rsidRDefault="006E554A" w:rsidP="004D3B4A">
      <w:pPr>
        <w:pStyle w:val="Zkladntext"/>
        <w:rPr>
          <w:szCs w:val="18"/>
        </w:rPr>
      </w:pPr>
    </w:p>
    <w:p w14:paraId="00F4ADE2" w14:textId="77777777" w:rsidR="00BB2336" w:rsidRPr="00B50225" w:rsidRDefault="004D3B4A" w:rsidP="004D3B4A">
      <w:pPr>
        <w:pStyle w:val="Zkladntext"/>
        <w:rPr>
          <w:szCs w:val="18"/>
        </w:rPr>
      </w:pPr>
      <w:r w:rsidRPr="00B50225">
        <w:rPr>
          <w:szCs w:val="18"/>
        </w:rPr>
        <w:lastRenderedPageBreak/>
        <w:t>Prijaté a poskytnuté preddavky v cudzej mene na účet zriadený v eurách a z účtu zriadeného v eurách sa prepočítavajú na menu euro kurzom, za ktorý boli tieto hodnoty nakúpené alebo predané.</w:t>
      </w:r>
    </w:p>
    <w:p w14:paraId="00F4ADE3" w14:textId="77777777" w:rsidR="004D3B4A" w:rsidRDefault="004D3B4A" w:rsidP="004D3B4A">
      <w:pPr>
        <w:pStyle w:val="Zkladntext"/>
        <w:rPr>
          <w:szCs w:val="18"/>
        </w:rPr>
      </w:pPr>
    </w:p>
    <w:p w14:paraId="00F4ADE4" w14:textId="77777777" w:rsidR="004D3B4A" w:rsidRPr="00B50225" w:rsidRDefault="004D3B4A" w:rsidP="00251BF2">
      <w:pPr>
        <w:pStyle w:val="Pismenka"/>
        <w:ind w:left="426"/>
        <w:rPr>
          <w:szCs w:val="18"/>
        </w:rPr>
      </w:pPr>
      <w:r w:rsidRPr="00B50225">
        <w:rPr>
          <w:szCs w:val="18"/>
        </w:rPr>
        <w:t>Výnosy</w:t>
      </w:r>
    </w:p>
    <w:p w14:paraId="00F4ADE5" w14:textId="77777777" w:rsidR="004D3B4A" w:rsidRPr="00B50225"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0F4ADE6" w14:textId="77777777" w:rsidR="00E630A7" w:rsidRDefault="00E630A7" w:rsidP="004D3B4A">
      <w:pPr>
        <w:pStyle w:val="Nadpis1"/>
        <w:tabs>
          <w:tab w:val="num" w:pos="360"/>
        </w:tabs>
        <w:spacing w:before="120" w:after="60"/>
        <w:ind w:left="360"/>
        <w:rPr>
          <w:szCs w:val="18"/>
        </w:rPr>
      </w:pPr>
      <w:bookmarkStart w:id="1" w:name="_Toc530739900"/>
    </w:p>
    <w:p w14:paraId="00F4ADE7" w14:textId="77777777" w:rsidR="00E630A7" w:rsidRDefault="00E630A7" w:rsidP="00E630A7">
      <w:pPr>
        <w:pStyle w:val="Pismenka"/>
        <w:numPr>
          <w:ilvl w:val="0"/>
          <w:numId w:val="3"/>
        </w:numPr>
        <w:rPr>
          <w:szCs w:val="18"/>
        </w:rPr>
      </w:pPr>
      <w:r>
        <w:rPr>
          <w:szCs w:val="18"/>
        </w:rPr>
        <w:t>Informácia o oprave chýb minulých účtovných období</w:t>
      </w:r>
    </w:p>
    <w:p w14:paraId="00F4ADE8" w14:textId="3B442838" w:rsidR="00E630A7" w:rsidRPr="00B50225" w:rsidRDefault="004C321F" w:rsidP="00E630A7">
      <w:pPr>
        <w:pStyle w:val="Zkladntext"/>
        <w:ind w:left="0" w:firstLine="426"/>
        <w:rPr>
          <w:szCs w:val="18"/>
        </w:rPr>
      </w:pPr>
      <w:r>
        <w:rPr>
          <w:szCs w:val="18"/>
        </w:rPr>
        <w:t>V účtovnom období 2020 Spoločnosť nevykonala žiadne opravy významných chýb minulých účtovných období</w:t>
      </w:r>
      <w:r w:rsidR="00EB0416" w:rsidRPr="00B50225">
        <w:rPr>
          <w:szCs w:val="18"/>
        </w:rPr>
        <w:t>.</w:t>
      </w:r>
      <w:r w:rsidR="00E630A7" w:rsidRPr="00B50225">
        <w:rPr>
          <w:szCs w:val="18"/>
        </w:rPr>
        <w:t xml:space="preserve"> </w:t>
      </w:r>
    </w:p>
    <w:p w14:paraId="00F4ADE9" w14:textId="77777777" w:rsidR="00E630A7" w:rsidRDefault="00E630A7" w:rsidP="00E630A7">
      <w:pPr>
        <w:pStyle w:val="Pismenka"/>
        <w:ind w:left="644"/>
        <w:rPr>
          <w:szCs w:val="18"/>
        </w:rPr>
      </w:pPr>
    </w:p>
    <w:p w14:paraId="00F4ADEA" w14:textId="77777777" w:rsidR="00E630A7" w:rsidRDefault="00E630A7" w:rsidP="00E630A7">
      <w:pPr>
        <w:pStyle w:val="Nadpis1"/>
        <w:numPr>
          <w:ilvl w:val="0"/>
          <w:numId w:val="1"/>
        </w:numPr>
        <w:spacing w:before="120" w:after="60"/>
        <w:ind w:hanging="644"/>
        <w:rPr>
          <w:szCs w:val="18"/>
        </w:rPr>
      </w:pPr>
      <w:r w:rsidRPr="00C7744F">
        <w:rPr>
          <w:szCs w:val="18"/>
        </w:rPr>
        <w:t>I</w:t>
      </w:r>
      <w:r>
        <w:rPr>
          <w:szCs w:val="18"/>
        </w:rPr>
        <w:t>nformácie, ktoré vysvetľujú a dopĺňajú súvahu a výkaz ziskov  a strát</w:t>
      </w:r>
    </w:p>
    <w:p w14:paraId="00F4ADEB" w14:textId="77777777" w:rsidR="00E630A7" w:rsidRPr="00E630A7" w:rsidRDefault="00E630A7" w:rsidP="00E630A7"/>
    <w:p w14:paraId="00F4ADEC" w14:textId="77777777" w:rsidR="00845B0F" w:rsidRDefault="00845B0F" w:rsidP="00845B0F">
      <w:pPr>
        <w:pStyle w:val="Pismenka"/>
        <w:numPr>
          <w:ilvl w:val="0"/>
          <w:numId w:val="17"/>
        </w:numPr>
        <w:rPr>
          <w:szCs w:val="18"/>
        </w:rPr>
      </w:pPr>
      <w:r>
        <w:rPr>
          <w:szCs w:val="18"/>
        </w:rPr>
        <w:t>Informácie o významných položkách nákladov a výnosov</w:t>
      </w:r>
    </w:p>
    <w:p w14:paraId="00F4ADED" w14:textId="77777777" w:rsidR="00E630A7" w:rsidRDefault="00E630A7" w:rsidP="00E630A7">
      <w:pPr>
        <w:pStyle w:val="Zkladntext"/>
        <w:ind w:left="0" w:firstLine="426"/>
        <w:rPr>
          <w:szCs w:val="18"/>
        </w:rPr>
      </w:pPr>
      <w:r>
        <w:rPr>
          <w:szCs w:val="18"/>
        </w:rPr>
        <w:t xml:space="preserve">Bez obsahovej náplne. </w:t>
      </w:r>
    </w:p>
    <w:p w14:paraId="00F4ADEE" w14:textId="77777777" w:rsidR="00E630A7" w:rsidRDefault="00E630A7" w:rsidP="00E630A7">
      <w:pPr>
        <w:pStyle w:val="Zkladntext"/>
        <w:ind w:left="0" w:firstLine="426"/>
        <w:rPr>
          <w:szCs w:val="18"/>
        </w:rPr>
      </w:pPr>
    </w:p>
    <w:p w14:paraId="00F4ADEF" w14:textId="77777777" w:rsidR="00E630A7" w:rsidRDefault="00B525EB" w:rsidP="00E630A7">
      <w:pPr>
        <w:pStyle w:val="Pismenka"/>
        <w:numPr>
          <w:ilvl w:val="0"/>
          <w:numId w:val="17"/>
        </w:numPr>
        <w:rPr>
          <w:szCs w:val="18"/>
        </w:rPr>
      </w:pPr>
      <w:r>
        <w:rPr>
          <w:szCs w:val="18"/>
        </w:rPr>
        <w:t>Informácie o záväzkoch so zostatkovou dobou splatnosti dlhšou ako 5 rokov a o zabezpečených záväzkoch</w:t>
      </w:r>
    </w:p>
    <w:p w14:paraId="00F4ADF2" w14:textId="0D18AC55" w:rsidR="000834D7" w:rsidRDefault="00B7783B" w:rsidP="000834D7">
      <w:pPr>
        <w:pStyle w:val="Zkladntext"/>
        <w:ind w:left="360"/>
        <w:rPr>
          <w:szCs w:val="18"/>
        </w:rPr>
      </w:pPr>
      <w:r>
        <w:rPr>
          <w:szCs w:val="18"/>
        </w:rPr>
        <w:t>Bez obsahovej náplne.</w:t>
      </w:r>
      <w:r w:rsidR="000834D7">
        <w:rPr>
          <w:szCs w:val="18"/>
        </w:rPr>
        <w:t xml:space="preserve"> </w:t>
      </w:r>
    </w:p>
    <w:p w14:paraId="75A1DFEC" w14:textId="77777777" w:rsidR="00AB4DFF" w:rsidRDefault="00AB4DFF" w:rsidP="00D478DE">
      <w:pPr>
        <w:pStyle w:val="Zkladntext"/>
        <w:ind w:left="0" w:firstLine="426"/>
        <w:rPr>
          <w:szCs w:val="18"/>
        </w:rPr>
      </w:pPr>
    </w:p>
    <w:p w14:paraId="00F4ADF4" w14:textId="77777777" w:rsidR="00B26E98" w:rsidRDefault="00B26E98" w:rsidP="00B26E98">
      <w:pPr>
        <w:pStyle w:val="Pismenka"/>
        <w:numPr>
          <w:ilvl w:val="0"/>
          <w:numId w:val="17"/>
        </w:numPr>
        <w:rPr>
          <w:szCs w:val="18"/>
        </w:rPr>
      </w:pPr>
      <w:r>
        <w:rPr>
          <w:szCs w:val="18"/>
        </w:rPr>
        <w:t>Informácie o vlastných akciách</w:t>
      </w:r>
    </w:p>
    <w:p w14:paraId="00F4ADF5" w14:textId="77777777" w:rsidR="00B26E98" w:rsidRDefault="00B26E98" w:rsidP="00B26E98">
      <w:pPr>
        <w:pStyle w:val="Zkladntext"/>
        <w:ind w:left="0" w:firstLine="426"/>
        <w:rPr>
          <w:szCs w:val="18"/>
        </w:rPr>
      </w:pPr>
      <w:r>
        <w:rPr>
          <w:szCs w:val="18"/>
        </w:rPr>
        <w:t xml:space="preserve">Bez obsahovej náplne. </w:t>
      </w:r>
    </w:p>
    <w:p w14:paraId="00F4ADF6" w14:textId="77777777" w:rsidR="00B26E98" w:rsidRDefault="00B26E98" w:rsidP="00B26E98">
      <w:pPr>
        <w:pStyle w:val="Zkladntext"/>
        <w:ind w:left="0" w:firstLine="426"/>
        <w:rPr>
          <w:szCs w:val="18"/>
        </w:rPr>
      </w:pPr>
    </w:p>
    <w:p w14:paraId="35539EA9" w14:textId="543B678F" w:rsidR="00AB4DFF" w:rsidRDefault="00AB4DFF" w:rsidP="00B26E98">
      <w:pPr>
        <w:pStyle w:val="Pismenka"/>
        <w:numPr>
          <w:ilvl w:val="0"/>
          <w:numId w:val="17"/>
        </w:numPr>
        <w:rPr>
          <w:szCs w:val="18"/>
        </w:rPr>
      </w:pPr>
      <w:r>
        <w:rPr>
          <w:szCs w:val="18"/>
        </w:rPr>
        <w:t>Informácia o tom, či účtovná jednotka vytvorila kapitálový fond z príspevkov podľa § 123 ods. 2 a § 217a Obchodného zákonníka</w:t>
      </w:r>
    </w:p>
    <w:p w14:paraId="0600C90C" w14:textId="2175A0EF" w:rsidR="00B06520" w:rsidRPr="00B06520" w:rsidRDefault="00B06520" w:rsidP="00B06520">
      <w:pPr>
        <w:pStyle w:val="Pismenka"/>
        <w:ind w:left="360"/>
        <w:rPr>
          <w:b w:val="0"/>
          <w:szCs w:val="18"/>
        </w:rPr>
      </w:pPr>
      <w:r>
        <w:rPr>
          <w:b w:val="0"/>
          <w:szCs w:val="18"/>
        </w:rPr>
        <w:t xml:space="preserve">  </w:t>
      </w:r>
      <w:r w:rsidRPr="00B06520">
        <w:rPr>
          <w:b w:val="0"/>
          <w:szCs w:val="18"/>
        </w:rPr>
        <w:t>Bez obsahovej náplne</w:t>
      </w:r>
      <w:r>
        <w:rPr>
          <w:b w:val="0"/>
          <w:szCs w:val="18"/>
        </w:rPr>
        <w:t>.</w:t>
      </w:r>
    </w:p>
    <w:p w14:paraId="79A62DFC" w14:textId="77777777" w:rsidR="00AB4DFF" w:rsidRDefault="00AB4DFF" w:rsidP="00AB4DFF">
      <w:pPr>
        <w:pStyle w:val="Pismenka"/>
        <w:rPr>
          <w:szCs w:val="18"/>
        </w:rPr>
      </w:pPr>
    </w:p>
    <w:p w14:paraId="00F4ADF7" w14:textId="7404DD2E" w:rsidR="00B26E98" w:rsidRDefault="00B26E98" w:rsidP="00B26E98">
      <w:pPr>
        <w:pStyle w:val="Pismenka"/>
        <w:numPr>
          <w:ilvl w:val="0"/>
          <w:numId w:val="17"/>
        </w:numPr>
        <w:rPr>
          <w:szCs w:val="18"/>
        </w:rPr>
      </w:pPr>
      <w:r>
        <w:rPr>
          <w:szCs w:val="18"/>
        </w:rPr>
        <w:t>Informácie o</w:t>
      </w:r>
      <w:r w:rsidR="00B525EB">
        <w:rPr>
          <w:szCs w:val="18"/>
        </w:rPr>
        <w:t> orgánoch účtovnej jednotky</w:t>
      </w:r>
    </w:p>
    <w:p w14:paraId="00F4ADF8" w14:textId="755A6FF7" w:rsidR="00B525EB" w:rsidRDefault="00B525EB" w:rsidP="00B26E98">
      <w:pPr>
        <w:pStyle w:val="Zkladntext"/>
        <w:ind w:left="0" w:firstLine="426"/>
        <w:rPr>
          <w:szCs w:val="18"/>
        </w:rPr>
      </w:pPr>
      <w:r w:rsidRPr="00223353">
        <w:rPr>
          <w:szCs w:val="18"/>
        </w:rPr>
        <w:t xml:space="preserve">Spoločnosť neposkytla členom štatutárneho orgánu Spoločnosti záruky, zabezpečenia ani pôžičky. Členovia štatutárneho orgánu Spoločnosti disponujú platobnými prostriedkami Spoločnosti, ktoré môžu používať aj na súkromné účely. Takto využité finančné prostriedky podliehajú vyúčtovaniu, a sú buď členmi štatutárneho orgánu vrátené Spoločnosti, alebo sú zúčtované so záväzkom, ktorý spoločnosť eviduje voči členom štatutárneho orgánu. </w:t>
      </w:r>
    </w:p>
    <w:p w14:paraId="00F4ADFA" w14:textId="77777777" w:rsidR="00E91228" w:rsidRDefault="00E91228" w:rsidP="00B26E98">
      <w:pPr>
        <w:pStyle w:val="Zkladntext"/>
        <w:ind w:left="0" w:firstLine="426"/>
      </w:pPr>
    </w:p>
    <w:p w14:paraId="00F4ADFB" w14:textId="5CD5A902" w:rsidR="00E91228" w:rsidRDefault="00E91228" w:rsidP="00E91228">
      <w:pPr>
        <w:pStyle w:val="Pismenka"/>
        <w:numPr>
          <w:ilvl w:val="0"/>
          <w:numId w:val="17"/>
        </w:numPr>
        <w:rPr>
          <w:szCs w:val="18"/>
        </w:rPr>
      </w:pPr>
      <w:r>
        <w:rPr>
          <w:szCs w:val="18"/>
        </w:rPr>
        <w:t>Informácie o povinnostiach účtovnej jednotky</w:t>
      </w:r>
      <w:r w:rsidR="00B06520">
        <w:rPr>
          <w:szCs w:val="18"/>
        </w:rPr>
        <w:t xml:space="preserve"> a o udelení výlučného alebo osobitného práva</w:t>
      </w:r>
    </w:p>
    <w:p w14:paraId="00F4ADFC" w14:textId="77777777" w:rsidR="00E91228" w:rsidRDefault="00E91228" w:rsidP="00E91228">
      <w:pPr>
        <w:pStyle w:val="Zkladntext"/>
        <w:ind w:left="0" w:firstLine="426"/>
        <w:rPr>
          <w:szCs w:val="18"/>
        </w:rPr>
      </w:pPr>
      <w:r>
        <w:rPr>
          <w:szCs w:val="18"/>
        </w:rPr>
        <w:t xml:space="preserve">Bez obsahovej náplne. </w:t>
      </w:r>
    </w:p>
    <w:p w14:paraId="00F4ADFD" w14:textId="77777777" w:rsidR="00E91228" w:rsidRDefault="00E91228" w:rsidP="00B26E98">
      <w:pPr>
        <w:pStyle w:val="Zkladntext"/>
        <w:ind w:left="0" w:firstLine="426"/>
      </w:pPr>
    </w:p>
    <w:bookmarkEnd w:id="1"/>
    <w:p w14:paraId="00F4AE00" w14:textId="77777777" w:rsidR="00E630A7" w:rsidRDefault="00E630A7" w:rsidP="00E630A7">
      <w:pPr>
        <w:pStyle w:val="Zkladntext"/>
        <w:ind w:left="0" w:firstLine="426"/>
        <w:rPr>
          <w:szCs w:val="18"/>
        </w:rPr>
      </w:pPr>
    </w:p>
    <w:sectPr w:rsidR="00E630A7" w:rsidSect="00E91228">
      <w:headerReference w:type="default" r:id="rId14"/>
      <w:footerReference w:type="default" r:id="rId15"/>
      <w:headerReference w:type="first" r:id="rId16"/>
      <w:footerReference w:type="first" r:id="rId17"/>
      <w:pgSz w:w="11906" w:h="16838" w:code="9"/>
      <w:pgMar w:top="1979" w:right="992" w:bottom="1134" w:left="1673" w:header="675" w:footer="340"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F4AE05" w14:textId="77777777" w:rsidR="00EE6960" w:rsidRDefault="00EE6960" w:rsidP="00E95128">
      <w:r>
        <w:separator/>
      </w:r>
    </w:p>
  </w:endnote>
  <w:endnote w:type="continuationSeparator" w:id="0">
    <w:p w14:paraId="00F4AE06" w14:textId="77777777" w:rsidR="00EE6960" w:rsidRDefault="00EE696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324975"/>
      <w:docPartObj>
        <w:docPartGallery w:val="Page Numbers (Bottom of Page)"/>
        <w:docPartUnique/>
      </w:docPartObj>
    </w:sdtPr>
    <w:sdtEndPr/>
    <w:sdtContent>
      <w:p w14:paraId="00F4AE27" w14:textId="0FE11921" w:rsidR="00743BAC" w:rsidRDefault="00B06520">
        <w:pPr>
          <w:pStyle w:val="Pta"/>
          <w:jc w:val="right"/>
        </w:pPr>
        <w:r>
          <w:fldChar w:fldCharType="begin"/>
        </w:r>
        <w:r>
          <w:instrText xml:space="preserve"> PAGE   \* MERGEFORMAT </w:instrText>
        </w:r>
        <w:r>
          <w:fldChar w:fldCharType="separate"/>
        </w:r>
        <w:r w:rsidR="00B7783B">
          <w:rPr>
            <w:noProof/>
          </w:rPr>
          <w:t>8</w:t>
        </w:r>
        <w:r>
          <w:rPr>
            <w:noProof/>
          </w:rPr>
          <w:fldChar w:fldCharType="end"/>
        </w:r>
      </w:p>
    </w:sdtContent>
  </w:sdt>
  <w:p w14:paraId="00F4AE28" w14:textId="77777777" w:rsidR="00743BAC" w:rsidRDefault="00743BA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4AE3B" w14:textId="77777777" w:rsidR="00743BAC" w:rsidRDefault="00743BA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00984BDE" w:rsidRPr="00F70C00">
          <w:rPr>
            <w:b/>
          </w:rPr>
          <w:fldChar w:fldCharType="begin"/>
        </w:r>
        <w:r w:rsidRPr="00F70C00">
          <w:rPr>
            <w:b/>
          </w:rPr>
          <w:instrText xml:space="preserve"> PAGE   \* MERGEFORMAT </w:instrText>
        </w:r>
        <w:r w:rsidR="00984BDE" w:rsidRPr="00F70C00">
          <w:rPr>
            <w:b/>
          </w:rPr>
          <w:fldChar w:fldCharType="separate"/>
        </w:r>
        <w:r>
          <w:rPr>
            <w:b/>
            <w:noProof/>
          </w:rPr>
          <w:t>58</w:t>
        </w:r>
        <w:r w:rsidR="00984BDE" w:rsidRPr="00F70C00">
          <w:rPr>
            <w:b/>
          </w:rPr>
          <w:fldChar w:fldCharType="end"/>
        </w:r>
      </w:sdtContent>
    </w:sdt>
  </w:p>
  <w:p w14:paraId="00F4AE3C" w14:textId="77777777" w:rsidR="00743BAC" w:rsidRDefault="00743BAC" w:rsidP="00F70C00">
    <w:pPr>
      <w:pStyle w:val="Pta"/>
      <w:tabs>
        <w:tab w:val="clear" w:pos="9072"/>
        <w:tab w:val="right" w:pos="9214"/>
      </w:tabs>
      <w:rPr>
        <w:sz w:val="16"/>
        <w:szCs w:val="16"/>
      </w:rPr>
    </w:pPr>
  </w:p>
  <w:p w14:paraId="00F4AE3D" w14:textId="77777777" w:rsidR="00743BAC" w:rsidRPr="00F70C00" w:rsidRDefault="00743BA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F4AE03" w14:textId="77777777" w:rsidR="00EE6960" w:rsidRDefault="00EE6960" w:rsidP="00E95128">
      <w:r>
        <w:separator/>
      </w:r>
    </w:p>
  </w:footnote>
  <w:footnote w:type="continuationSeparator" w:id="0">
    <w:p w14:paraId="00F4AE04" w14:textId="77777777" w:rsidR="00EE6960" w:rsidRDefault="00EE696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4AE07" w14:textId="77777777" w:rsidR="00743BAC" w:rsidRPr="00E95128" w:rsidRDefault="00743BAC" w:rsidP="001A4937">
    <w:pPr>
      <w:pStyle w:val="Hlavika"/>
      <w:tabs>
        <w:tab w:val="center" w:pos="4820"/>
        <w:tab w:val="right" w:pos="9214"/>
      </w:tabs>
      <w:jc w:val="right"/>
      <w:rPr>
        <w:sz w:val="18"/>
      </w:rPr>
    </w:pPr>
    <w:r>
      <w:rPr>
        <w:sz w:val="18"/>
        <w:szCs w:val="18"/>
      </w:rPr>
      <w:t>Individuálna</w:t>
    </w:r>
    <w:r w:rsidRPr="008D6361">
      <w:rPr>
        <w:sz w:val="18"/>
        <w:szCs w:val="18"/>
      </w:rPr>
      <w:t xml:space="preserve"> účtovná závierka</w:t>
    </w:r>
  </w:p>
  <w:p w14:paraId="00F4AE08" w14:textId="47322B2E" w:rsidR="00743BAC" w:rsidRPr="00E95128" w:rsidRDefault="000834D7" w:rsidP="001A4937">
    <w:pPr>
      <w:pStyle w:val="Hlavika"/>
      <w:tabs>
        <w:tab w:val="clear" w:pos="4536"/>
        <w:tab w:val="clear" w:pos="9072"/>
        <w:tab w:val="center" w:pos="3969"/>
        <w:tab w:val="right" w:pos="9214"/>
      </w:tabs>
      <w:jc w:val="right"/>
    </w:pPr>
    <w:r>
      <w:rPr>
        <w:b/>
        <w:bCs/>
        <w:sz w:val="18"/>
        <w:szCs w:val="18"/>
      </w:rPr>
      <w:tab/>
    </w:r>
    <w:r w:rsidR="00DD0280">
      <w:rPr>
        <w:b/>
        <w:bCs/>
        <w:sz w:val="18"/>
        <w:szCs w:val="18"/>
      </w:rPr>
      <w:t>I-PHARMA,</w:t>
    </w:r>
    <w:r w:rsidR="00743BAC">
      <w:rPr>
        <w:b/>
        <w:bCs/>
        <w:sz w:val="18"/>
        <w:szCs w:val="18"/>
      </w:rPr>
      <w:t xml:space="preserve"> s.r.o</w:t>
    </w:r>
    <w:r w:rsidR="00743BAC" w:rsidRPr="00E95128">
      <w:rPr>
        <w:b/>
        <w:bCs/>
        <w:sz w:val="18"/>
        <w:szCs w:val="18"/>
      </w:rPr>
      <w:t>.</w:t>
    </w:r>
    <w:r w:rsidR="00743BAC">
      <w:rPr>
        <w:b/>
        <w:bCs/>
        <w:sz w:val="18"/>
        <w:szCs w:val="18"/>
      </w:rPr>
      <w:tab/>
    </w:r>
    <w:r w:rsidR="00743BAC" w:rsidRPr="00E95128">
      <w:rPr>
        <w:b/>
        <w:bCs/>
        <w:sz w:val="18"/>
        <w:szCs w:val="18"/>
      </w:rPr>
      <w:t xml:space="preserve"> </w:t>
    </w:r>
    <w:r w:rsidR="00743BAC" w:rsidRPr="008D6361">
      <w:rPr>
        <w:sz w:val="18"/>
        <w:szCs w:val="18"/>
      </w:rPr>
      <w:t>k</w:t>
    </w:r>
    <w:r w:rsidR="00743BAC">
      <w:rPr>
        <w:b/>
        <w:bCs/>
        <w:sz w:val="18"/>
        <w:szCs w:val="18"/>
      </w:rPr>
      <w:t xml:space="preserve"> </w:t>
    </w:r>
    <w:r w:rsidR="00743BAC" w:rsidRPr="0075768F">
      <w:rPr>
        <w:sz w:val="18"/>
        <w:szCs w:val="18"/>
      </w:rPr>
      <w:t>3</w:t>
    </w:r>
    <w:r w:rsidR="00743BAC" w:rsidRPr="008D6361">
      <w:rPr>
        <w:sz w:val="18"/>
        <w:szCs w:val="18"/>
      </w:rPr>
      <w:t xml:space="preserve">1. decembru </w:t>
    </w:r>
    <w:r w:rsidR="00042817">
      <w:rPr>
        <w:sz w:val="18"/>
        <w:szCs w:val="18"/>
      </w:rPr>
      <w:t>20</w:t>
    </w:r>
    <w:r w:rsidR="004C321F">
      <w:rPr>
        <w:sz w:val="18"/>
        <w:szCs w:val="18"/>
      </w:rPr>
      <w:t>20</w:t>
    </w:r>
  </w:p>
  <w:p w14:paraId="00F4AE09" w14:textId="77777777" w:rsidR="00743BAC" w:rsidRDefault="00743BAC" w:rsidP="001A493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3BAC" w:rsidRPr="00C14925" w14:paraId="00F4AE16" w14:textId="77777777" w:rsidTr="00F751BF">
      <w:trPr>
        <w:trHeight w:val="126"/>
      </w:trPr>
      <w:tc>
        <w:tcPr>
          <w:tcW w:w="2062" w:type="dxa"/>
          <w:tcBorders>
            <w:top w:val="nil"/>
            <w:left w:val="nil"/>
            <w:bottom w:val="nil"/>
            <w:right w:val="nil"/>
          </w:tcBorders>
          <w:vAlign w:val="center"/>
        </w:tcPr>
        <w:p w14:paraId="00F4AE0A" w14:textId="77777777" w:rsidR="00743BAC" w:rsidRPr="00C14925" w:rsidRDefault="00743BAC" w:rsidP="00F751BF">
          <w:pPr>
            <w:pStyle w:val="Hlavika"/>
            <w:tabs>
              <w:tab w:val="clear" w:pos="4536"/>
              <w:tab w:val="center" w:pos="4253"/>
              <w:tab w:val="right" w:pos="9213"/>
            </w:tabs>
            <w:spacing w:line="276" w:lineRule="auto"/>
            <w:ind w:firstLine="2"/>
            <w:rPr>
              <w:sz w:val="18"/>
              <w:szCs w:val="18"/>
            </w:rPr>
          </w:pPr>
          <w:r w:rsidRPr="00C14925">
            <w:rPr>
              <w:sz w:val="18"/>
              <w:szCs w:val="18"/>
            </w:rPr>
            <w:t>Poznámk</w:t>
          </w:r>
          <w:r w:rsidR="009F630B">
            <w:rPr>
              <w:sz w:val="18"/>
              <w:szCs w:val="18"/>
            </w:rPr>
            <w:t>y Úč MÚJ</w:t>
          </w:r>
          <w:r w:rsidRPr="00C14925">
            <w:rPr>
              <w:sz w:val="18"/>
              <w:szCs w:val="18"/>
            </w:rPr>
            <w:t xml:space="preserve"> 3 - 01</w:t>
          </w:r>
        </w:p>
      </w:tc>
      <w:tc>
        <w:tcPr>
          <w:tcW w:w="4317" w:type="dxa"/>
          <w:tcBorders>
            <w:top w:val="nil"/>
            <w:left w:val="nil"/>
            <w:bottom w:val="nil"/>
            <w:right w:val="nil"/>
          </w:tcBorders>
          <w:vAlign w:val="center"/>
          <w:hideMark/>
        </w:tcPr>
        <w:p w14:paraId="00F4AE0B" w14:textId="77777777" w:rsidR="00743BAC" w:rsidRPr="00C14925" w:rsidRDefault="00743BAC" w:rsidP="00F751BF">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0F4AE0C" w14:textId="77777777" w:rsidR="00743BAC" w:rsidRPr="00833D0C" w:rsidRDefault="00743BAC" w:rsidP="00F751BF">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0F4AE0D" w14:textId="77777777" w:rsidR="00743BAC" w:rsidRPr="00833D0C" w:rsidRDefault="00743BAC" w:rsidP="00F751BF">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0F4AE0E" w14:textId="74F0B78C" w:rsidR="00743BAC" w:rsidRPr="00833D0C" w:rsidRDefault="00D8143B" w:rsidP="00F751BF">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00F4AE0F" w14:textId="5F55A436" w:rsidR="00743BAC" w:rsidRPr="00833D0C" w:rsidRDefault="0025698E" w:rsidP="00F751BF">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F4AE10" w14:textId="47085852"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0F4AE11" w14:textId="43CD0EDE"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F4AE12" w14:textId="66D25840"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00F4AE13" w14:textId="773310F8"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F4AE14" w14:textId="288086D7"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0F4AE15" w14:textId="537209A8"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9</w:t>
          </w:r>
        </w:p>
      </w:tc>
    </w:tr>
  </w:tbl>
  <w:p w14:paraId="00F4AE17" w14:textId="77777777" w:rsidR="00743BAC" w:rsidRPr="00833D0C" w:rsidRDefault="00743BAC" w:rsidP="001A493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43BAC" w:rsidRPr="00C14925" w14:paraId="00F4AE24" w14:textId="77777777" w:rsidTr="00F751BF">
      <w:trPr>
        <w:trHeight w:val="127"/>
      </w:trPr>
      <w:tc>
        <w:tcPr>
          <w:tcW w:w="2012" w:type="dxa"/>
          <w:tcBorders>
            <w:top w:val="nil"/>
            <w:left w:val="nil"/>
            <w:bottom w:val="nil"/>
            <w:right w:val="nil"/>
          </w:tcBorders>
          <w:vAlign w:val="center"/>
          <w:hideMark/>
        </w:tcPr>
        <w:p w14:paraId="00F4AE18" w14:textId="77777777" w:rsidR="00743BAC" w:rsidRPr="00C14925" w:rsidRDefault="00743BAC" w:rsidP="00F751BF">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0F4AE19" w14:textId="77777777" w:rsidR="00743BAC" w:rsidRPr="00C14925" w:rsidRDefault="00743BAC" w:rsidP="00F751BF">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F4AE1A" w14:textId="77777777" w:rsidR="00743BAC" w:rsidRPr="00833D0C" w:rsidRDefault="00743BAC" w:rsidP="00F751BF">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0F4AE1B" w14:textId="67D54643" w:rsidR="00743BAC" w:rsidRPr="00833D0C" w:rsidRDefault="00D8143B" w:rsidP="00F751BF">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F4AE1C" w14:textId="041A5A5E" w:rsidR="00743BAC" w:rsidRPr="00833D0C" w:rsidRDefault="00D8143B" w:rsidP="00F751BF">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0F4AE1D" w14:textId="0A07B091"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F4AE1E" w14:textId="6E71E064" w:rsidR="00743BAC" w:rsidRPr="00833D0C" w:rsidRDefault="00DD0280" w:rsidP="009F630B">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00F4AE1F" w14:textId="03FB707D"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F4AE20" w14:textId="6F87B8F9"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0F4AE21" w14:textId="006150F9"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F4AE22" w14:textId="3A34CCCE"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00F4AE23" w14:textId="579FB715" w:rsidR="00743BAC" w:rsidRPr="00833D0C" w:rsidRDefault="00DD0280" w:rsidP="00F751BF">
          <w:pPr>
            <w:pStyle w:val="Hlavika"/>
            <w:tabs>
              <w:tab w:val="clear" w:pos="4536"/>
              <w:tab w:val="center" w:pos="4253"/>
              <w:tab w:val="right" w:pos="9213"/>
            </w:tabs>
            <w:spacing w:line="276" w:lineRule="auto"/>
            <w:jc w:val="center"/>
            <w:rPr>
              <w:sz w:val="18"/>
              <w:szCs w:val="18"/>
            </w:rPr>
          </w:pPr>
          <w:r>
            <w:rPr>
              <w:sz w:val="18"/>
              <w:szCs w:val="18"/>
            </w:rPr>
            <w:t>8</w:t>
          </w:r>
        </w:p>
      </w:tc>
    </w:tr>
  </w:tbl>
  <w:p w14:paraId="00F4AE25" w14:textId="77777777" w:rsidR="00743BAC" w:rsidRDefault="00743BAC" w:rsidP="00B50225">
    <w:pPr>
      <w:pStyle w:val="Hlavika"/>
      <w:tabs>
        <w:tab w:val="clear" w:pos="4536"/>
        <w:tab w:val="clear" w:pos="9072"/>
        <w:tab w:val="center" w:pos="3969"/>
        <w:tab w:val="right" w:pos="9214"/>
      </w:tabs>
    </w:pPr>
  </w:p>
  <w:p w14:paraId="00F4AE26" w14:textId="77777777" w:rsidR="00743BAC" w:rsidRPr="00E95128" w:rsidRDefault="00743BAC"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4AE29" w14:textId="77777777" w:rsidR="00743BAC" w:rsidRDefault="00743BAC" w:rsidP="008A2D79">
    <w:pPr>
      <w:pStyle w:val="Hlavika"/>
      <w:tabs>
        <w:tab w:val="center" w:pos="4820"/>
        <w:tab w:val="right" w:pos="9214"/>
      </w:tabs>
      <w:jc w:val="right"/>
      <w:rPr>
        <w:sz w:val="18"/>
      </w:rPr>
    </w:pPr>
  </w:p>
  <w:p w14:paraId="00F4AE2A" w14:textId="77777777" w:rsidR="00743BAC" w:rsidRPr="00E95128" w:rsidRDefault="00743BA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00F4AE3E" wp14:editId="00F4AE3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0F4AE2B" w14:textId="77777777" w:rsidR="00743BAC" w:rsidRDefault="00743BA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0F4AE2C" w14:textId="77777777" w:rsidR="00743BAC" w:rsidRPr="00E95128" w:rsidRDefault="00743BA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743BAC" w14:paraId="00F4AE39" w14:textId="77777777" w:rsidTr="00D34B3E">
      <w:trPr>
        <w:trHeight w:val="299"/>
      </w:trPr>
      <w:tc>
        <w:tcPr>
          <w:tcW w:w="2251" w:type="dxa"/>
          <w:vAlign w:val="center"/>
        </w:tcPr>
        <w:p w14:paraId="00F4AE2D" w14:textId="77777777" w:rsidR="00743BAC" w:rsidRDefault="00743BAC"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0F4AE2E" w14:textId="77777777" w:rsidR="00743BAC" w:rsidRDefault="00743BAC" w:rsidP="00D34B3E">
          <w:pPr>
            <w:pStyle w:val="Hlavika"/>
            <w:tabs>
              <w:tab w:val="clear" w:pos="4536"/>
              <w:tab w:val="center" w:pos="4253"/>
              <w:tab w:val="right" w:pos="9214"/>
            </w:tabs>
            <w:jc w:val="right"/>
            <w:rPr>
              <w:sz w:val="22"/>
            </w:rPr>
          </w:pPr>
          <w:r>
            <w:rPr>
              <w:sz w:val="22"/>
            </w:rPr>
            <w:t>DIČ</w:t>
          </w:r>
        </w:p>
      </w:tc>
      <w:tc>
        <w:tcPr>
          <w:tcW w:w="284" w:type="dxa"/>
          <w:vAlign w:val="center"/>
        </w:tcPr>
        <w:p w14:paraId="00F4AE2F" w14:textId="77777777" w:rsidR="00743BAC" w:rsidRDefault="00743BAC" w:rsidP="00D34B3E">
          <w:pPr>
            <w:pStyle w:val="Hlavika"/>
            <w:tabs>
              <w:tab w:val="clear" w:pos="4536"/>
              <w:tab w:val="center" w:pos="4253"/>
              <w:tab w:val="right" w:pos="9214"/>
            </w:tabs>
            <w:jc w:val="center"/>
            <w:rPr>
              <w:sz w:val="22"/>
            </w:rPr>
          </w:pPr>
        </w:p>
      </w:tc>
      <w:tc>
        <w:tcPr>
          <w:tcW w:w="283" w:type="dxa"/>
          <w:vAlign w:val="center"/>
        </w:tcPr>
        <w:p w14:paraId="00F4AE30" w14:textId="77777777" w:rsidR="00743BAC" w:rsidRDefault="00743BAC" w:rsidP="00D34B3E">
          <w:pPr>
            <w:pStyle w:val="Hlavika"/>
            <w:tabs>
              <w:tab w:val="clear" w:pos="4536"/>
              <w:tab w:val="center" w:pos="4253"/>
              <w:tab w:val="right" w:pos="9214"/>
            </w:tabs>
            <w:jc w:val="center"/>
            <w:rPr>
              <w:sz w:val="22"/>
            </w:rPr>
          </w:pPr>
        </w:p>
      </w:tc>
      <w:tc>
        <w:tcPr>
          <w:tcW w:w="284" w:type="dxa"/>
          <w:vAlign w:val="center"/>
        </w:tcPr>
        <w:p w14:paraId="00F4AE31" w14:textId="77777777" w:rsidR="00743BAC" w:rsidRDefault="00743BAC" w:rsidP="00D34B3E">
          <w:pPr>
            <w:pStyle w:val="Hlavika"/>
            <w:tabs>
              <w:tab w:val="clear" w:pos="4536"/>
              <w:tab w:val="center" w:pos="4253"/>
              <w:tab w:val="right" w:pos="9214"/>
            </w:tabs>
            <w:jc w:val="center"/>
            <w:rPr>
              <w:sz w:val="22"/>
            </w:rPr>
          </w:pPr>
        </w:p>
      </w:tc>
      <w:tc>
        <w:tcPr>
          <w:tcW w:w="283" w:type="dxa"/>
          <w:vAlign w:val="center"/>
        </w:tcPr>
        <w:p w14:paraId="00F4AE32" w14:textId="77777777" w:rsidR="00743BAC" w:rsidRDefault="00743BAC" w:rsidP="00D34B3E">
          <w:pPr>
            <w:pStyle w:val="Hlavika"/>
            <w:tabs>
              <w:tab w:val="clear" w:pos="4536"/>
              <w:tab w:val="center" w:pos="4253"/>
              <w:tab w:val="right" w:pos="9214"/>
            </w:tabs>
            <w:jc w:val="center"/>
            <w:rPr>
              <w:sz w:val="22"/>
            </w:rPr>
          </w:pPr>
        </w:p>
      </w:tc>
      <w:tc>
        <w:tcPr>
          <w:tcW w:w="284" w:type="dxa"/>
          <w:vAlign w:val="center"/>
        </w:tcPr>
        <w:p w14:paraId="00F4AE33" w14:textId="77777777" w:rsidR="00743BAC" w:rsidRDefault="00743BAC" w:rsidP="00D34B3E">
          <w:pPr>
            <w:pStyle w:val="Hlavika"/>
            <w:tabs>
              <w:tab w:val="clear" w:pos="4536"/>
              <w:tab w:val="center" w:pos="4253"/>
              <w:tab w:val="right" w:pos="9214"/>
            </w:tabs>
            <w:jc w:val="center"/>
            <w:rPr>
              <w:sz w:val="22"/>
            </w:rPr>
          </w:pPr>
        </w:p>
      </w:tc>
      <w:tc>
        <w:tcPr>
          <w:tcW w:w="283" w:type="dxa"/>
          <w:vAlign w:val="center"/>
        </w:tcPr>
        <w:p w14:paraId="00F4AE34" w14:textId="77777777" w:rsidR="00743BAC" w:rsidRDefault="00743BAC" w:rsidP="00D34B3E">
          <w:pPr>
            <w:pStyle w:val="Hlavika"/>
            <w:tabs>
              <w:tab w:val="clear" w:pos="4536"/>
              <w:tab w:val="center" w:pos="4253"/>
              <w:tab w:val="right" w:pos="9214"/>
            </w:tabs>
            <w:jc w:val="center"/>
            <w:rPr>
              <w:sz w:val="22"/>
            </w:rPr>
          </w:pPr>
        </w:p>
      </w:tc>
      <w:tc>
        <w:tcPr>
          <w:tcW w:w="284" w:type="dxa"/>
          <w:vAlign w:val="center"/>
        </w:tcPr>
        <w:p w14:paraId="00F4AE35" w14:textId="77777777" w:rsidR="00743BAC" w:rsidRDefault="00743BAC" w:rsidP="00D34B3E">
          <w:pPr>
            <w:pStyle w:val="Hlavika"/>
            <w:tabs>
              <w:tab w:val="clear" w:pos="4536"/>
              <w:tab w:val="center" w:pos="4253"/>
              <w:tab w:val="right" w:pos="9214"/>
            </w:tabs>
            <w:jc w:val="center"/>
            <w:rPr>
              <w:sz w:val="22"/>
            </w:rPr>
          </w:pPr>
        </w:p>
      </w:tc>
      <w:tc>
        <w:tcPr>
          <w:tcW w:w="283" w:type="dxa"/>
          <w:vAlign w:val="center"/>
        </w:tcPr>
        <w:p w14:paraId="00F4AE36" w14:textId="77777777" w:rsidR="00743BAC" w:rsidRDefault="00743BAC" w:rsidP="00D34B3E">
          <w:pPr>
            <w:pStyle w:val="Hlavika"/>
            <w:tabs>
              <w:tab w:val="clear" w:pos="4536"/>
              <w:tab w:val="center" w:pos="4253"/>
              <w:tab w:val="right" w:pos="9214"/>
            </w:tabs>
            <w:jc w:val="center"/>
            <w:rPr>
              <w:sz w:val="22"/>
            </w:rPr>
          </w:pPr>
        </w:p>
      </w:tc>
      <w:tc>
        <w:tcPr>
          <w:tcW w:w="284" w:type="dxa"/>
          <w:vAlign w:val="center"/>
        </w:tcPr>
        <w:p w14:paraId="00F4AE37" w14:textId="77777777" w:rsidR="00743BAC" w:rsidRDefault="00743BAC" w:rsidP="00D34B3E">
          <w:pPr>
            <w:pStyle w:val="Hlavika"/>
            <w:tabs>
              <w:tab w:val="clear" w:pos="4536"/>
              <w:tab w:val="center" w:pos="4253"/>
              <w:tab w:val="right" w:pos="9214"/>
            </w:tabs>
            <w:jc w:val="center"/>
            <w:rPr>
              <w:sz w:val="22"/>
            </w:rPr>
          </w:pPr>
        </w:p>
      </w:tc>
      <w:tc>
        <w:tcPr>
          <w:tcW w:w="283" w:type="dxa"/>
          <w:vAlign w:val="center"/>
        </w:tcPr>
        <w:p w14:paraId="00F4AE38" w14:textId="77777777" w:rsidR="00743BAC" w:rsidRDefault="00743BAC" w:rsidP="00D34B3E">
          <w:pPr>
            <w:pStyle w:val="Hlavika"/>
            <w:tabs>
              <w:tab w:val="clear" w:pos="4536"/>
              <w:tab w:val="center" w:pos="4253"/>
              <w:tab w:val="right" w:pos="9214"/>
            </w:tabs>
            <w:jc w:val="center"/>
            <w:rPr>
              <w:sz w:val="22"/>
            </w:rPr>
          </w:pPr>
        </w:p>
      </w:tc>
    </w:tr>
  </w:tbl>
  <w:p w14:paraId="00F4AE3A" w14:textId="77777777" w:rsidR="00743BAC" w:rsidRPr="00E95128" w:rsidRDefault="00743BA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 w15:restartNumberingAfterBreak="0">
    <w:nsid w:val="47CF0601"/>
    <w:multiLevelType w:val="hybridMultilevel"/>
    <w:tmpl w:val="14928E1A"/>
    <w:lvl w:ilvl="0" w:tplc="6BF6493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73473C13"/>
    <w:multiLevelType w:val="singleLevel"/>
    <w:tmpl w:val="041B0013"/>
    <w:lvl w:ilvl="0">
      <w:start w:val="1"/>
      <w:numFmt w:val="upperRoman"/>
      <w:lvlText w:val="%1."/>
      <w:lvlJc w:val="right"/>
      <w:pPr>
        <w:ind w:left="644" w:hanging="360"/>
      </w:pPr>
      <w:rPr>
        <w:rFonts w:hint="default"/>
      </w:rPr>
    </w:lvl>
  </w:abstractNum>
  <w:abstractNum w:abstractNumId="4" w15:restartNumberingAfterBreak="0">
    <w:nsid w:val="78CD316A"/>
    <w:multiLevelType w:val="singleLevel"/>
    <w:tmpl w:val="041B000F"/>
    <w:lvl w:ilvl="0">
      <w:start w:val="1"/>
      <w:numFmt w:val="decimal"/>
      <w:lvlText w:val="%1."/>
      <w:lvlJc w:val="left"/>
      <w:pPr>
        <w:ind w:left="360" w:hanging="360"/>
      </w:pPr>
      <w:rPr>
        <w:rFonts w:hint="default"/>
      </w:rPr>
    </w:lvl>
  </w:abstractNum>
  <w:abstractNum w:abstractNumId="5" w15:restartNumberingAfterBreak="0">
    <w:nsid w:val="7BF00A7E"/>
    <w:multiLevelType w:val="singleLevel"/>
    <w:tmpl w:val="041B000F"/>
    <w:lvl w:ilvl="0">
      <w:start w:val="1"/>
      <w:numFmt w:val="decimal"/>
      <w:lvlText w:val="%1."/>
      <w:lvlJc w:val="left"/>
      <w:pPr>
        <w:ind w:left="360" w:hanging="360"/>
      </w:pPr>
      <w:rPr>
        <w:rFonts w:hint="default"/>
      </w:rPr>
    </w:lvl>
  </w:abstractNum>
  <w:num w:numId="1">
    <w:abstractNumId w:val="3"/>
  </w:num>
  <w:num w:numId="2">
    <w:abstractNumId w:val="0"/>
  </w:num>
  <w:num w:numId="3">
    <w:abstractNumId w:val="4"/>
  </w:num>
  <w:num w:numId="4">
    <w:abstractNumId w:val="0"/>
  </w:num>
  <w:num w:numId="5">
    <w:abstractNumId w:val="0"/>
    <w:lvlOverride w:ilvl="0">
      <w:startOverride w:val="1"/>
    </w:lvlOverride>
  </w:num>
  <w:num w:numId="6">
    <w:abstractNumId w:val="0"/>
    <w:lvlOverride w:ilvl="0">
      <w:startOverride w:val="1"/>
    </w:lvlOverride>
  </w:num>
  <w:num w:numId="7">
    <w:abstractNumId w:val="0"/>
    <w:lvlOverride w:ilvl="0">
      <w:startOverride w:val="1"/>
    </w:lvlOverride>
  </w:num>
  <w:num w:numId="8">
    <w:abstractNumId w:val="0"/>
    <w:lvlOverride w:ilvl="0">
      <w:startOverride w:val="1"/>
    </w:lvlOverride>
  </w:num>
  <w:num w:numId="9">
    <w:abstractNumId w:val="0"/>
    <w:lvlOverride w:ilvl="0">
      <w:startOverride w:val="1"/>
    </w:lvlOverride>
  </w:num>
  <w:num w:numId="10">
    <w:abstractNumId w:val="0"/>
    <w:lvlOverride w:ilvl="0">
      <w:startOverride w:val="2"/>
    </w:lvlOverride>
  </w:num>
  <w:num w:numId="11">
    <w:abstractNumId w:val="2"/>
  </w:num>
  <w:num w:numId="12">
    <w:abstractNumId w:val="3"/>
    <w:lvlOverride w:ilvl="0">
      <w:startOverride w:val="3"/>
    </w:lvlOverride>
  </w:num>
  <w:num w:numId="13">
    <w:abstractNumId w:val="3"/>
    <w:lvlOverride w:ilvl="0">
      <w:startOverride w:val="6"/>
    </w:lvlOverride>
  </w:num>
  <w:num w:numId="14">
    <w:abstractNumId w:val="3"/>
    <w:lvlOverride w:ilvl="0">
      <w:startOverride w:val="9"/>
    </w:lvlOverride>
  </w:num>
  <w:num w:numId="15">
    <w:abstractNumId w:val="3"/>
    <w:lvlOverride w:ilvl="0">
      <w:startOverride w:val="15"/>
    </w:lvlOverride>
  </w:num>
  <w:num w:numId="16">
    <w:abstractNumId w:val="1"/>
  </w:num>
  <w:num w:numId="17">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drawingGridHorizontalSpacing w:val="100"/>
  <w:displayHorizontalDrawingGridEvery w:val="2"/>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817"/>
    <w:rsid w:val="00042A09"/>
    <w:rsid w:val="0004339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34D7"/>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022"/>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CAA"/>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37C4"/>
    <w:rsid w:val="001844A9"/>
    <w:rsid w:val="00184E52"/>
    <w:rsid w:val="00193EE6"/>
    <w:rsid w:val="00194A39"/>
    <w:rsid w:val="001A14AF"/>
    <w:rsid w:val="001A1C39"/>
    <w:rsid w:val="001A4937"/>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D605C"/>
    <w:rsid w:val="001E03E6"/>
    <w:rsid w:val="001E1815"/>
    <w:rsid w:val="001E27A6"/>
    <w:rsid w:val="001E3EC9"/>
    <w:rsid w:val="001E4714"/>
    <w:rsid w:val="001E6A82"/>
    <w:rsid w:val="001E7DAF"/>
    <w:rsid w:val="001F0648"/>
    <w:rsid w:val="001F338B"/>
    <w:rsid w:val="001F340D"/>
    <w:rsid w:val="001F4E5F"/>
    <w:rsid w:val="00204925"/>
    <w:rsid w:val="00205631"/>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5698E"/>
    <w:rsid w:val="002609BB"/>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6673"/>
    <w:rsid w:val="002A7CDF"/>
    <w:rsid w:val="002B0FE5"/>
    <w:rsid w:val="002B2E36"/>
    <w:rsid w:val="002B4000"/>
    <w:rsid w:val="002B4A67"/>
    <w:rsid w:val="002B6120"/>
    <w:rsid w:val="002C191C"/>
    <w:rsid w:val="002C1FED"/>
    <w:rsid w:val="002C341E"/>
    <w:rsid w:val="002C36AA"/>
    <w:rsid w:val="002C4BC0"/>
    <w:rsid w:val="002C59EE"/>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57CBA"/>
    <w:rsid w:val="00361248"/>
    <w:rsid w:val="003642CE"/>
    <w:rsid w:val="0036502B"/>
    <w:rsid w:val="003654E8"/>
    <w:rsid w:val="00367A6E"/>
    <w:rsid w:val="00370F56"/>
    <w:rsid w:val="00373215"/>
    <w:rsid w:val="00374CFA"/>
    <w:rsid w:val="00375AB4"/>
    <w:rsid w:val="003762B9"/>
    <w:rsid w:val="003846B1"/>
    <w:rsid w:val="0039097A"/>
    <w:rsid w:val="003911FC"/>
    <w:rsid w:val="003A0F96"/>
    <w:rsid w:val="003A1A88"/>
    <w:rsid w:val="003A2AE6"/>
    <w:rsid w:val="003A4862"/>
    <w:rsid w:val="003A5476"/>
    <w:rsid w:val="003A6049"/>
    <w:rsid w:val="003A6371"/>
    <w:rsid w:val="003B03F8"/>
    <w:rsid w:val="003B1FF2"/>
    <w:rsid w:val="003B2948"/>
    <w:rsid w:val="003B2A5D"/>
    <w:rsid w:val="003B591C"/>
    <w:rsid w:val="003B762E"/>
    <w:rsid w:val="003B7C90"/>
    <w:rsid w:val="003C0DE9"/>
    <w:rsid w:val="003C233B"/>
    <w:rsid w:val="003C3FDF"/>
    <w:rsid w:val="003C4B78"/>
    <w:rsid w:val="003C6B7B"/>
    <w:rsid w:val="003D140B"/>
    <w:rsid w:val="003D2067"/>
    <w:rsid w:val="003D5127"/>
    <w:rsid w:val="003D5784"/>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321F"/>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245CA"/>
    <w:rsid w:val="00530F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059"/>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22BB"/>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5D9C"/>
    <w:rsid w:val="006A737C"/>
    <w:rsid w:val="006B2D3C"/>
    <w:rsid w:val="006B3E8C"/>
    <w:rsid w:val="006B5FCC"/>
    <w:rsid w:val="006B74EA"/>
    <w:rsid w:val="006C0296"/>
    <w:rsid w:val="006C0F4D"/>
    <w:rsid w:val="006C27AA"/>
    <w:rsid w:val="006C3FDF"/>
    <w:rsid w:val="006C7E90"/>
    <w:rsid w:val="006D0D95"/>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41092"/>
    <w:rsid w:val="00742680"/>
    <w:rsid w:val="007432E7"/>
    <w:rsid w:val="007434A2"/>
    <w:rsid w:val="00743BAC"/>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220B"/>
    <w:rsid w:val="007A491D"/>
    <w:rsid w:val="007B2031"/>
    <w:rsid w:val="007B2E7A"/>
    <w:rsid w:val="007B314C"/>
    <w:rsid w:val="007B396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2D28"/>
    <w:rsid w:val="00815894"/>
    <w:rsid w:val="00815A32"/>
    <w:rsid w:val="00816C5F"/>
    <w:rsid w:val="00817165"/>
    <w:rsid w:val="008227D4"/>
    <w:rsid w:val="0082704D"/>
    <w:rsid w:val="0083201C"/>
    <w:rsid w:val="008323FB"/>
    <w:rsid w:val="0083467A"/>
    <w:rsid w:val="00835222"/>
    <w:rsid w:val="008355A6"/>
    <w:rsid w:val="00837B46"/>
    <w:rsid w:val="00844796"/>
    <w:rsid w:val="00845B0F"/>
    <w:rsid w:val="0085044B"/>
    <w:rsid w:val="0085196C"/>
    <w:rsid w:val="008543BA"/>
    <w:rsid w:val="00854DEA"/>
    <w:rsid w:val="0085539F"/>
    <w:rsid w:val="00857145"/>
    <w:rsid w:val="008572DA"/>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1EF9"/>
    <w:rsid w:val="00883B1F"/>
    <w:rsid w:val="00885349"/>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5AC"/>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046"/>
    <w:rsid w:val="008D5C0A"/>
    <w:rsid w:val="008D7145"/>
    <w:rsid w:val="008D763E"/>
    <w:rsid w:val="008E04AE"/>
    <w:rsid w:val="008E3DB7"/>
    <w:rsid w:val="008E5275"/>
    <w:rsid w:val="008E68A4"/>
    <w:rsid w:val="008E7463"/>
    <w:rsid w:val="008F0030"/>
    <w:rsid w:val="008F2A36"/>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0D96"/>
    <w:rsid w:val="00972988"/>
    <w:rsid w:val="00973324"/>
    <w:rsid w:val="009738C3"/>
    <w:rsid w:val="009743BF"/>
    <w:rsid w:val="009748D7"/>
    <w:rsid w:val="00977B3B"/>
    <w:rsid w:val="0098136C"/>
    <w:rsid w:val="00981A10"/>
    <w:rsid w:val="00984BDE"/>
    <w:rsid w:val="0098537D"/>
    <w:rsid w:val="00985D23"/>
    <w:rsid w:val="0098647C"/>
    <w:rsid w:val="009904D9"/>
    <w:rsid w:val="00991C72"/>
    <w:rsid w:val="00994D41"/>
    <w:rsid w:val="00995B8C"/>
    <w:rsid w:val="00996D2F"/>
    <w:rsid w:val="00996D6A"/>
    <w:rsid w:val="00996FFB"/>
    <w:rsid w:val="009A024D"/>
    <w:rsid w:val="009A1CEB"/>
    <w:rsid w:val="009A22F8"/>
    <w:rsid w:val="009A457C"/>
    <w:rsid w:val="009A57FC"/>
    <w:rsid w:val="009A7168"/>
    <w:rsid w:val="009B2573"/>
    <w:rsid w:val="009B2884"/>
    <w:rsid w:val="009B2D72"/>
    <w:rsid w:val="009B43A6"/>
    <w:rsid w:val="009B46BC"/>
    <w:rsid w:val="009B56FC"/>
    <w:rsid w:val="009B60B7"/>
    <w:rsid w:val="009B7215"/>
    <w:rsid w:val="009B7785"/>
    <w:rsid w:val="009D02E9"/>
    <w:rsid w:val="009D0700"/>
    <w:rsid w:val="009D2ECF"/>
    <w:rsid w:val="009D56BB"/>
    <w:rsid w:val="009E1555"/>
    <w:rsid w:val="009E16EA"/>
    <w:rsid w:val="009E4740"/>
    <w:rsid w:val="009E5E66"/>
    <w:rsid w:val="009E736D"/>
    <w:rsid w:val="009E7CC2"/>
    <w:rsid w:val="009F14F2"/>
    <w:rsid w:val="009F2D9A"/>
    <w:rsid w:val="009F3759"/>
    <w:rsid w:val="009F614A"/>
    <w:rsid w:val="009F630B"/>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5D4C"/>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6473"/>
    <w:rsid w:val="00AB3FDB"/>
    <w:rsid w:val="00AB4DFF"/>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E20"/>
    <w:rsid w:val="00B0309A"/>
    <w:rsid w:val="00B03577"/>
    <w:rsid w:val="00B0368E"/>
    <w:rsid w:val="00B06520"/>
    <w:rsid w:val="00B11DB4"/>
    <w:rsid w:val="00B12204"/>
    <w:rsid w:val="00B12629"/>
    <w:rsid w:val="00B12F56"/>
    <w:rsid w:val="00B146E6"/>
    <w:rsid w:val="00B16868"/>
    <w:rsid w:val="00B2245B"/>
    <w:rsid w:val="00B24BBD"/>
    <w:rsid w:val="00B26E98"/>
    <w:rsid w:val="00B30E53"/>
    <w:rsid w:val="00B345EE"/>
    <w:rsid w:val="00B36A47"/>
    <w:rsid w:val="00B37382"/>
    <w:rsid w:val="00B41461"/>
    <w:rsid w:val="00B417AF"/>
    <w:rsid w:val="00B419D9"/>
    <w:rsid w:val="00B42033"/>
    <w:rsid w:val="00B433AF"/>
    <w:rsid w:val="00B50225"/>
    <w:rsid w:val="00B525EB"/>
    <w:rsid w:val="00B5284E"/>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7783B"/>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056AC"/>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40FB"/>
    <w:rsid w:val="00C55C56"/>
    <w:rsid w:val="00C56D14"/>
    <w:rsid w:val="00C57290"/>
    <w:rsid w:val="00C575CA"/>
    <w:rsid w:val="00C60BFD"/>
    <w:rsid w:val="00C6261A"/>
    <w:rsid w:val="00C672BA"/>
    <w:rsid w:val="00C712A3"/>
    <w:rsid w:val="00C71577"/>
    <w:rsid w:val="00C7293F"/>
    <w:rsid w:val="00C72986"/>
    <w:rsid w:val="00C730D3"/>
    <w:rsid w:val="00C73946"/>
    <w:rsid w:val="00C74505"/>
    <w:rsid w:val="00C76D6A"/>
    <w:rsid w:val="00C7744F"/>
    <w:rsid w:val="00C823DD"/>
    <w:rsid w:val="00C834C8"/>
    <w:rsid w:val="00C83FF3"/>
    <w:rsid w:val="00C854EE"/>
    <w:rsid w:val="00C854FD"/>
    <w:rsid w:val="00C87E09"/>
    <w:rsid w:val="00C9243F"/>
    <w:rsid w:val="00C93259"/>
    <w:rsid w:val="00C94614"/>
    <w:rsid w:val="00C94FB8"/>
    <w:rsid w:val="00CA0147"/>
    <w:rsid w:val="00CA1CFF"/>
    <w:rsid w:val="00CA3116"/>
    <w:rsid w:val="00CA441D"/>
    <w:rsid w:val="00CA6FE3"/>
    <w:rsid w:val="00CA79CF"/>
    <w:rsid w:val="00CB000E"/>
    <w:rsid w:val="00CB0CD3"/>
    <w:rsid w:val="00CB18D7"/>
    <w:rsid w:val="00CB2D07"/>
    <w:rsid w:val="00CB3140"/>
    <w:rsid w:val="00CB4ED5"/>
    <w:rsid w:val="00CB6A54"/>
    <w:rsid w:val="00CB774F"/>
    <w:rsid w:val="00CC153E"/>
    <w:rsid w:val="00CC3798"/>
    <w:rsid w:val="00CC3F89"/>
    <w:rsid w:val="00CD0B6A"/>
    <w:rsid w:val="00CD2EFC"/>
    <w:rsid w:val="00CD302E"/>
    <w:rsid w:val="00CD3A8A"/>
    <w:rsid w:val="00CD4F6B"/>
    <w:rsid w:val="00CD6446"/>
    <w:rsid w:val="00CE376C"/>
    <w:rsid w:val="00CE44AF"/>
    <w:rsid w:val="00CE612B"/>
    <w:rsid w:val="00CF2329"/>
    <w:rsid w:val="00CF2A67"/>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478D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143B"/>
    <w:rsid w:val="00D826D3"/>
    <w:rsid w:val="00D85454"/>
    <w:rsid w:val="00D85970"/>
    <w:rsid w:val="00D8645F"/>
    <w:rsid w:val="00D90AF1"/>
    <w:rsid w:val="00D91A08"/>
    <w:rsid w:val="00D91BEC"/>
    <w:rsid w:val="00D922AE"/>
    <w:rsid w:val="00D933FB"/>
    <w:rsid w:val="00D94821"/>
    <w:rsid w:val="00D9628A"/>
    <w:rsid w:val="00D9677E"/>
    <w:rsid w:val="00DA0D3E"/>
    <w:rsid w:val="00DA1B0B"/>
    <w:rsid w:val="00DA2806"/>
    <w:rsid w:val="00DA69AE"/>
    <w:rsid w:val="00DA6F92"/>
    <w:rsid w:val="00DB1FDB"/>
    <w:rsid w:val="00DB4BB7"/>
    <w:rsid w:val="00DB54CB"/>
    <w:rsid w:val="00DB78CF"/>
    <w:rsid w:val="00DC2A64"/>
    <w:rsid w:val="00DC68C3"/>
    <w:rsid w:val="00DD0280"/>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3B9D"/>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30A7"/>
    <w:rsid w:val="00E64317"/>
    <w:rsid w:val="00E677EF"/>
    <w:rsid w:val="00E718F5"/>
    <w:rsid w:val="00E72295"/>
    <w:rsid w:val="00E72C65"/>
    <w:rsid w:val="00E76EF1"/>
    <w:rsid w:val="00E77BCF"/>
    <w:rsid w:val="00E80605"/>
    <w:rsid w:val="00E830DA"/>
    <w:rsid w:val="00E84C69"/>
    <w:rsid w:val="00E854B4"/>
    <w:rsid w:val="00E8786C"/>
    <w:rsid w:val="00E91228"/>
    <w:rsid w:val="00E95128"/>
    <w:rsid w:val="00E95493"/>
    <w:rsid w:val="00E9768B"/>
    <w:rsid w:val="00E97810"/>
    <w:rsid w:val="00EA0B3F"/>
    <w:rsid w:val="00EA71DF"/>
    <w:rsid w:val="00EA71F4"/>
    <w:rsid w:val="00EA7B8D"/>
    <w:rsid w:val="00EB0416"/>
    <w:rsid w:val="00EB0931"/>
    <w:rsid w:val="00EC0820"/>
    <w:rsid w:val="00EC13B1"/>
    <w:rsid w:val="00EC24D3"/>
    <w:rsid w:val="00EC5C0B"/>
    <w:rsid w:val="00EC7278"/>
    <w:rsid w:val="00EC73DC"/>
    <w:rsid w:val="00EC7527"/>
    <w:rsid w:val="00ED1E98"/>
    <w:rsid w:val="00ED3AA1"/>
    <w:rsid w:val="00ED51F0"/>
    <w:rsid w:val="00ED5F95"/>
    <w:rsid w:val="00ED67D4"/>
    <w:rsid w:val="00ED715D"/>
    <w:rsid w:val="00ED7A56"/>
    <w:rsid w:val="00EE0E21"/>
    <w:rsid w:val="00EE21A1"/>
    <w:rsid w:val="00EE2450"/>
    <w:rsid w:val="00EE6960"/>
    <w:rsid w:val="00EE7047"/>
    <w:rsid w:val="00EF09FD"/>
    <w:rsid w:val="00EF0B01"/>
    <w:rsid w:val="00EF0F13"/>
    <w:rsid w:val="00EF34AE"/>
    <w:rsid w:val="00EF495B"/>
    <w:rsid w:val="00EF4E72"/>
    <w:rsid w:val="00EF4FC7"/>
    <w:rsid w:val="00EF578D"/>
    <w:rsid w:val="00EF5A22"/>
    <w:rsid w:val="00EF688C"/>
    <w:rsid w:val="00F00603"/>
    <w:rsid w:val="00F07829"/>
    <w:rsid w:val="00F1032E"/>
    <w:rsid w:val="00F10E0E"/>
    <w:rsid w:val="00F11B5D"/>
    <w:rsid w:val="00F12594"/>
    <w:rsid w:val="00F12BF1"/>
    <w:rsid w:val="00F12EFB"/>
    <w:rsid w:val="00F13D08"/>
    <w:rsid w:val="00F150F1"/>
    <w:rsid w:val="00F16237"/>
    <w:rsid w:val="00F16F26"/>
    <w:rsid w:val="00F17012"/>
    <w:rsid w:val="00F20205"/>
    <w:rsid w:val="00F208D4"/>
    <w:rsid w:val="00F20AB3"/>
    <w:rsid w:val="00F21B02"/>
    <w:rsid w:val="00F23139"/>
    <w:rsid w:val="00F263E0"/>
    <w:rsid w:val="00F26B99"/>
    <w:rsid w:val="00F27004"/>
    <w:rsid w:val="00F40350"/>
    <w:rsid w:val="00F4385F"/>
    <w:rsid w:val="00F4619A"/>
    <w:rsid w:val="00F46C6C"/>
    <w:rsid w:val="00F501FB"/>
    <w:rsid w:val="00F51DF6"/>
    <w:rsid w:val="00F544A7"/>
    <w:rsid w:val="00F54864"/>
    <w:rsid w:val="00F60D47"/>
    <w:rsid w:val="00F612DD"/>
    <w:rsid w:val="00F620AA"/>
    <w:rsid w:val="00F660C0"/>
    <w:rsid w:val="00F709E2"/>
    <w:rsid w:val="00F70C00"/>
    <w:rsid w:val="00F70E82"/>
    <w:rsid w:val="00F71552"/>
    <w:rsid w:val="00F751BF"/>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2135"/>
    <w:rsid w:val="00FC4E3E"/>
    <w:rsid w:val="00FC603B"/>
    <w:rsid w:val="00FD085E"/>
    <w:rsid w:val="00FD0E89"/>
    <w:rsid w:val="00FD3474"/>
    <w:rsid w:val="00FD44E7"/>
    <w:rsid w:val="00FD4736"/>
    <w:rsid w:val="00FD477B"/>
    <w:rsid w:val="00FE0172"/>
    <w:rsid w:val="00FE057E"/>
    <w:rsid w:val="00FE2CC6"/>
    <w:rsid w:val="00FE3AB4"/>
    <w:rsid w:val="00FF0E24"/>
    <w:rsid w:val="00FF14A1"/>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00F4AD6A"/>
  <w15:docId w15:val="{E1C69786-877A-437D-8F9E-C5D02E396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4"/>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5068189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290A403-3D57-411F-AF16-120A43820FD9}">
  <ds:schemaRefs>
    <ds:schemaRef ds:uri="http://schemas.openxmlformats.org/officeDocument/2006/bibliography"/>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documentManagement/types"/>
    <ds:schemaRef ds:uri="http://purl.org/dc/elements/1.1/"/>
    <ds:schemaRef ds:uri="http://schemas.microsoft.com/office/2006/metadata/properties"/>
    <ds:schemaRef ds:uri="http://schemas.microsoft.com/sharepoint/v3"/>
    <ds:schemaRef ds:uri="http://schemas.openxmlformats.org/package/2006/metadata/core-properties"/>
    <ds:schemaRef ds:uri="http://purl.org/dc/terms/"/>
    <ds:schemaRef ds:uri="cf981484-ed93-4090-baf6-fe2481f804a7"/>
    <ds:schemaRef ds:uri="b00f20d5-ceb3-4adf-8632-db85932f34e5"/>
    <ds:schemaRef ds:uri="http://schemas.microsoft.com/sharepoint/v3/fields"/>
    <ds:schemaRef ds:uri="http://www.w3.org/XML/1998/namespace"/>
    <ds:schemaRef ds:uri="http://purl.org/dc/dcmitype/"/>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1288</Words>
  <Characters>7343</Characters>
  <Application>Microsoft Office Word</Application>
  <DocSecurity>0</DocSecurity>
  <Lines>61</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8614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Anton Ircha</cp:lastModifiedBy>
  <cp:revision>3</cp:revision>
  <cp:lastPrinted>2018-03-05T10:37:00Z</cp:lastPrinted>
  <dcterms:created xsi:type="dcterms:W3CDTF">2021-06-25T08:36:00Z</dcterms:created>
  <dcterms:modified xsi:type="dcterms:W3CDTF">2021-06-25T08:40:00Z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