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2E5" w:rsidRPr="0003614A" w:rsidRDefault="007F32E5" w:rsidP="007F32E5">
      <w:pPr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Poznámky Úč MÚJ 3 – 01 </w:t>
      </w:r>
      <w:r w:rsidR="000A4C81" w:rsidRPr="0003614A">
        <w:rPr>
          <w:rFonts w:ascii="Times New Roman" w:hAnsi="Times New Roman" w:cs="Times New Roman"/>
          <w:sz w:val="24"/>
          <w:szCs w:val="24"/>
        </w:rPr>
        <w:tab/>
      </w:r>
      <w:r w:rsidR="000A4C81" w:rsidRPr="0003614A">
        <w:rPr>
          <w:rFonts w:ascii="Times New Roman" w:hAnsi="Times New Roman" w:cs="Times New Roman"/>
          <w:sz w:val="24"/>
          <w:szCs w:val="24"/>
        </w:rPr>
        <w:tab/>
      </w:r>
      <w:r w:rsidRPr="0003614A">
        <w:rPr>
          <w:rFonts w:ascii="Times New Roman" w:hAnsi="Times New Roman" w:cs="Times New Roman"/>
          <w:sz w:val="24"/>
          <w:szCs w:val="24"/>
        </w:rPr>
        <w:t xml:space="preserve">IČO: </w:t>
      </w:r>
      <w:r w:rsidR="002E03D7">
        <w:rPr>
          <w:rFonts w:ascii="Times New Roman" w:hAnsi="Times New Roman" w:cs="Times New Roman"/>
          <w:sz w:val="24"/>
          <w:szCs w:val="24"/>
        </w:rPr>
        <w:t>35744812</w:t>
      </w:r>
      <w:r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03614A">
        <w:rPr>
          <w:rFonts w:ascii="Times New Roman" w:hAnsi="Times New Roman" w:cs="Times New Roman"/>
          <w:sz w:val="24"/>
          <w:szCs w:val="24"/>
        </w:rPr>
        <w:tab/>
      </w:r>
      <w:r w:rsidR="0003614A">
        <w:rPr>
          <w:rFonts w:ascii="Times New Roman" w:hAnsi="Times New Roman" w:cs="Times New Roman"/>
          <w:sz w:val="24"/>
          <w:szCs w:val="24"/>
        </w:rPr>
        <w:tab/>
      </w:r>
      <w:r w:rsidR="000A4C81" w:rsidRPr="0003614A">
        <w:rPr>
          <w:rFonts w:ascii="Times New Roman" w:hAnsi="Times New Roman" w:cs="Times New Roman"/>
          <w:sz w:val="24"/>
          <w:szCs w:val="24"/>
        </w:rPr>
        <w:tab/>
      </w:r>
      <w:r w:rsidRPr="0003614A">
        <w:rPr>
          <w:rFonts w:ascii="Times New Roman" w:hAnsi="Times New Roman" w:cs="Times New Roman"/>
          <w:sz w:val="24"/>
          <w:szCs w:val="24"/>
        </w:rPr>
        <w:t xml:space="preserve">DIČ: </w:t>
      </w:r>
      <w:r w:rsidR="002E03D7">
        <w:rPr>
          <w:rFonts w:ascii="Times New Roman" w:hAnsi="Times New Roman" w:cs="Times New Roman"/>
          <w:sz w:val="24"/>
          <w:szCs w:val="24"/>
        </w:rPr>
        <w:t>2020203933</w:t>
      </w:r>
      <w:r w:rsidRPr="000361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C81" w:rsidRPr="0003614A" w:rsidRDefault="007F32E5" w:rsidP="000A4C81">
      <w:pPr>
        <w:jc w:val="center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>Poznámky k mik</w:t>
      </w:r>
      <w:r w:rsidR="0030164F">
        <w:rPr>
          <w:rFonts w:ascii="Times New Roman" w:hAnsi="Times New Roman" w:cs="Times New Roman"/>
          <w:sz w:val="24"/>
          <w:szCs w:val="24"/>
        </w:rPr>
        <w:t>ro účtovnej závierke za rok 2020</w:t>
      </w:r>
    </w:p>
    <w:p w:rsidR="000A4C81" w:rsidRPr="0003614A" w:rsidRDefault="007F32E5" w:rsidP="00985B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>Článok I</w:t>
      </w:r>
    </w:p>
    <w:p w:rsidR="000A4C81" w:rsidRPr="0003614A" w:rsidRDefault="007F32E5" w:rsidP="00985B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0A4C81" w:rsidRPr="0003614A" w:rsidRDefault="007F32E5" w:rsidP="00985B1F">
      <w:pPr>
        <w:pStyle w:val="Odsekzoznamu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Identifikácia účtovnej jednotky (názov, IČO, sídlo): </w:t>
      </w:r>
    </w:p>
    <w:p w:rsidR="007F09DB" w:rsidRPr="0003614A" w:rsidRDefault="007F32E5" w:rsidP="00985B1F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Názov: </w:t>
      </w:r>
      <w:r w:rsidR="002E03D7">
        <w:rPr>
          <w:rFonts w:ascii="Times New Roman" w:hAnsi="Times New Roman" w:cs="Times New Roman"/>
          <w:sz w:val="24"/>
          <w:szCs w:val="24"/>
        </w:rPr>
        <w:t xml:space="preserve">Mauro Simon, </w:t>
      </w:r>
      <w:r w:rsidR="00AD7EBA" w:rsidRPr="0003614A">
        <w:rPr>
          <w:rFonts w:ascii="Times New Roman" w:hAnsi="Times New Roman" w:cs="Times New Roman"/>
          <w:sz w:val="24"/>
          <w:szCs w:val="24"/>
        </w:rPr>
        <w:t>s</w:t>
      </w:r>
      <w:r w:rsidR="002E03D7">
        <w:rPr>
          <w:rFonts w:ascii="Times New Roman" w:hAnsi="Times New Roman" w:cs="Times New Roman"/>
          <w:sz w:val="24"/>
          <w:szCs w:val="24"/>
        </w:rPr>
        <w:t>.</w:t>
      </w:r>
      <w:r w:rsidR="00AD7EBA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Pr="0003614A">
        <w:rPr>
          <w:rFonts w:ascii="Times New Roman" w:hAnsi="Times New Roman" w:cs="Times New Roman"/>
          <w:sz w:val="24"/>
          <w:szCs w:val="24"/>
        </w:rPr>
        <w:t>r.</w:t>
      </w:r>
      <w:r w:rsidR="00985B1F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Pr="0003614A">
        <w:rPr>
          <w:rFonts w:ascii="Times New Roman" w:hAnsi="Times New Roman" w:cs="Times New Roman"/>
          <w:sz w:val="24"/>
          <w:szCs w:val="24"/>
        </w:rPr>
        <w:t xml:space="preserve">o. </w:t>
      </w:r>
    </w:p>
    <w:p w:rsidR="007F09DB" w:rsidRPr="0003614A" w:rsidRDefault="00985B1F" w:rsidP="00985B1F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IČO: </w:t>
      </w:r>
      <w:r w:rsidR="002E03D7">
        <w:rPr>
          <w:rFonts w:ascii="Times New Roman" w:hAnsi="Times New Roman" w:cs="Times New Roman"/>
          <w:sz w:val="24"/>
          <w:szCs w:val="24"/>
        </w:rPr>
        <w:t>35744812</w:t>
      </w:r>
    </w:p>
    <w:p w:rsidR="007F09DB" w:rsidRPr="0003614A" w:rsidRDefault="007F32E5" w:rsidP="00985B1F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Sídlo: </w:t>
      </w:r>
      <w:r w:rsidR="00AD7EBA" w:rsidRPr="0003614A">
        <w:rPr>
          <w:rFonts w:ascii="Times New Roman" w:hAnsi="Times New Roman" w:cs="Times New Roman"/>
          <w:sz w:val="24"/>
          <w:szCs w:val="24"/>
        </w:rPr>
        <w:t>Hrnčiarska 34, 902</w:t>
      </w:r>
      <w:r w:rsidR="00985B1F" w:rsidRPr="0003614A">
        <w:rPr>
          <w:rFonts w:ascii="Times New Roman" w:hAnsi="Times New Roman" w:cs="Times New Roman"/>
          <w:sz w:val="24"/>
          <w:szCs w:val="24"/>
        </w:rPr>
        <w:t xml:space="preserve"> 01  </w:t>
      </w:r>
      <w:r w:rsidR="00AD7EBA" w:rsidRPr="0003614A">
        <w:rPr>
          <w:rFonts w:ascii="Times New Roman" w:hAnsi="Times New Roman" w:cs="Times New Roman"/>
          <w:sz w:val="24"/>
          <w:szCs w:val="24"/>
        </w:rPr>
        <w:t>Pezinok</w:t>
      </w:r>
      <w:r w:rsidRPr="000361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9DB" w:rsidRPr="0003614A" w:rsidRDefault="007F09DB" w:rsidP="00985B1F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:rsidR="007F09DB" w:rsidRPr="0003614A" w:rsidRDefault="007F32E5" w:rsidP="00985B1F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2. Údaje o konsolidovanom celku - obchodné meno a sídlo konsolidujúcej účtovnej jednotky: Spoločnosť sa nezahŕňa do konsolidovanej účtovnej závierky žiadnej inej spoločnosti. </w:t>
      </w:r>
    </w:p>
    <w:p w:rsidR="00985B1F" w:rsidRPr="0003614A" w:rsidRDefault="00985B1F" w:rsidP="00985B1F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7F09DB" w:rsidRPr="0003614A" w:rsidRDefault="007F32E5" w:rsidP="00985B1F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3. Priemerný prepočítaný počet zamestnancov: </w:t>
      </w:r>
    </w:p>
    <w:tbl>
      <w:tblPr>
        <w:tblW w:w="10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0"/>
        <w:gridCol w:w="5500"/>
      </w:tblGrid>
      <w:tr w:rsidR="00915B17" w:rsidRPr="0003614A" w:rsidTr="00915B17"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Pr="0003614A" w:rsidRDefault="00985B1F" w:rsidP="0098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3614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5B1F" w:rsidRPr="0003614A" w:rsidRDefault="0030164F" w:rsidP="0098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2020</w:t>
            </w:r>
          </w:p>
        </w:tc>
      </w:tr>
      <w:tr w:rsidR="00915B17" w:rsidRPr="0003614A" w:rsidTr="00915B17"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Pr="0003614A" w:rsidRDefault="00985B1F" w:rsidP="0098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3614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Priemerný prepočítaný počet zamestnancov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5B1F" w:rsidRPr="0003614A" w:rsidRDefault="002E03D7" w:rsidP="0098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D6DD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</w:t>
            </w:r>
            <w:r w:rsidR="0030164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,6</w:t>
            </w:r>
          </w:p>
        </w:tc>
      </w:tr>
    </w:tbl>
    <w:p w:rsidR="007F09DB" w:rsidRPr="0003614A" w:rsidRDefault="007F09DB" w:rsidP="007F09D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7F09DB" w:rsidRPr="0003614A" w:rsidRDefault="007F32E5" w:rsidP="00985B1F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>Článok II</w:t>
      </w:r>
    </w:p>
    <w:p w:rsidR="007F09DB" w:rsidRPr="0003614A" w:rsidRDefault="007F32E5" w:rsidP="00985B1F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>Informácie o prijatých postupoch</w:t>
      </w:r>
    </w:p>
    <w:p w:rsidR="007F09DB" w:rsidRPr="0003614A" w:rsidRDefault="007F32E5" w:rsidP="00985B1F">
      <w:pPr>
        <w:jc w:val="both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Informácia, či je účtovná závierka zostavená za splnenia predpokladu, že účtovná jednotka bude </w:t>
      </w:r>
      <w:r w:rsidRPr="0003614A">
        <w:rPr>
          <w:rFonts w:ascii="Times New Roman" w:hAnsi="Times New Roman" w:cs="Times New Roman"/>
          <w:sz w:val="24"/>
          <w:szCs w:val="24"/>
          <w:u w:val="single"/>
        </w:rPr>
        <w:t>nepretržite pokračovať</w:t>
      </w:r>
      <w:r w:rsidRPr="0003614A">
        <w:rPr>
          <w:rFonts w:ascii="Times New Roman" w:hAnsi="Times New Roman" w:cs="Times New Roman"/>
          <w:sz w:val="24"/>
          <w:szCs w:val="24"/>
        </w:rPr>
        <w:t xml:space="preserve"> vo svojej činnosti: </w:t>
      </w:r>
    </w:p>
    <w:p w:rsidR="007F09DB" w:rsidRPr="0003614A" w:rsidRDefault="007F32E5" w:rsidP="00C1437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03614A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účtovnej jednotky.</w:t>
      </w:r>
      <w:r w:rsidR="007F09DB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7F09DB" w:rsidRPr="000361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Po zvážení všetkých potenciálnych dopadov COVID19 na naše podnikateľské aktivity sme dospeli k záveru, že nemajú významný vplyv na našu schopnosť nepretržitého pokračovania v činnosti a fungovania ako zdravého subjektu. </w:t>
      </w:r>
    </w:p>
    <w:p w:rsidR="007F09DB" w:rsidRPr="0003614A" w:rsidRDefault="007F09DB" w:rsidP="00C1437B">
      <w:pPr>
        <w:jc w:val="both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Účtovné metódy a všeobecné účtovné zásady boli účtovnou jednotkou </w:t>
      </w:r>
      <w:r w:rsidRPr="0003614A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sk-SK"/>
        </w:rPr>
        <w:t>konzistentne</w:t>
      </w:r>
      <w:r w:rsidRPr="000361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aplikované.</w:t>
      </w:r>
    </w:p>
    <w:p w:rsidR="007F09DB" w:rsidRPr="0003614A" w:rsidRDefault="00C1437B" w:rsidP="00C1437B">
      <w:pPr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  <w:u w:val="single"/>
        </w:rPr>
        <w:t>Spôsob oceňovania</w:t>
      </w:r>
      <w:r w:rsidRPr="0003614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6"/>
      </w:tblGrid>
      <w:tr w:rsidR="007F09DB" w:rsidRPr="0003614A" w:rsidTr="00C1437B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9DB" w:rsidRPr="0003614A" w:rsidRDefault="007F09DB" w:rsidP="002E0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036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Dlhodobý majetok sa oceňuje obstarávacou cenou, ktorá zahŕňa cenu obstarania a náklady </w:t>
            </w:r>
          </w:p>
        </w:tc>
      </w:tr>
      <w:tr w:rsidR="007F09DB" w:rsidRPr="0003614A" w:rsidTr="00C1437B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9DB" w:rsidRPr="002E03D7" w:rsidRDefault="007F09DB" w:rsidP="002E0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36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súvisiace s obstaraním (clo, prepravu, montáž, poistné a pod.). </w:t>
            </w:r>
          </w:p>
        </w:tc>
      </w:tr>
      <w:tr w:rsidR="007F09DB" w:rsidRPr="0003614A" w:rsidTr="00C1437B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7EBA" w:rsidRPr="00A1292F" w:rsidRDefault="002E03D7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Účtovná jednotka neeviduje dlhodobý nehmotný majetok.</w:t>
            </w:r>
          </w:p>
          <w:p w:rsidR="007F09DB" w:rsidRPr="00A1292F" w:rsidRDefault="007F09DB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129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Drobný dlhodobý majetok, ktorého obstarávacia</w:t>
            </w:r>
            <w:r w:rsidR="00AD7EBA" w:rsidRPr="00A129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 cena je </w:t>
            </w:r>
            <w:r w:rsidR="00AD7EBA"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1700 EUR a nižšia, sa odpisuje jednorazovo pri uvedení do používania</w:t>
            </w:r>
            <w:r w:rsidR="002E03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. Ú</w:t>
            </w:r>
            <w:r w:rsidR="00EC01A8"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čtuje sa o ňom na ťarchu účtu 501/A- Spotreba materiálu.</w:t>
            </w:r>
          </w:p>
          <w:p w:rsidR="0003614A" w:rsidRPr="00A1292F" w:rsidRDefault="0003614A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Pozemky sa neodpisujú.</w:t>
            </w:r>
          </w:p>
          <w:p w:rsidR="0003614A" w:rsidRPr="00A1292F" w:rsidRDefault="00AD7EBA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Odpisy dlhodobého hmotné</w:t>
            </w:r>
            <w:r w:rsidR="00EC01A8"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ho majetku sú stanovené vychádzajúc z predpokladanej doby jeho používania a predpokladaného priebehu jeho opotrebovania. Odpisovať sa začína od mesiaca, v ktorom bol majetok zaradený do používania. </w:t>
            </w:r>
          </w:p>
          <w:p w:rsidR="00A1292F" w:rsidRPr="00A1292F" w:rsidRDefault="00EC01A8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Predpokladaná doba používania, metóda odpisovania a odpisová sadzba sú uvedené v nasledujúcej tabuľke</w:t>
            </w:r>
            <w:r w:rsidR="003475E7"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  <w:p w:rsidR="003475E7" w:rsidRPr="00A1292F" w:rsidRDefault="003475E7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                                         </w:t>
            </w:r>
            <w:r w:rsidR="00A1292F"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  </w:t>
            </w:r>
            <w:r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  predpokladaná doba</w:t>
            </w:r>
            <w:r w:rsidR="00A1292F"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             metóda</w:t>
            </w:r>
            <w:r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  <w:r w:rsidR="00A1292F"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                             ročná odpisová</w:t>
            </w:r>
          </w:p>
          <w:p w:rsidR="003475E7" w:rsidRPr="00A1292F" w:rsidRDefault="003475E7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sk-SK"/>
              </w:rPr>
            </w:pPr>
            <w:r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sk-SK"/>
              </w:rPr>
              <w:t xml:space="preserve">                                                        používania</w:t>
            </w:r>
            <w:r w:rsidR="00A1292F"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sk-SK"/>
              </w:rPr>
              <w:t xml:space="preserve">                 odpisovania                              sadzba v %</w:t>
            </w:r>
          </w:p>
          <w:p w:rsidR="003475E7" w:rsidRPr="00A1292F" w:rsidRDefault="003475E7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Budovy a stavby                                     20                     rovnomerná                                   5,0%</w:t>
            </w:r>
          </w:p>
          <w:p w:rsidR="003475E7" w:rsidRPr="0003614A" w:rsidRDefault="003475E7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Stroje, prístroje a zariadenia        </w:t>
            </w:r>
            <w:r w:rsidR="00A1292F"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         </w:t>
            </w:r>
            <w:r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4 - 12                 rovnomerná   </w:t>
            </w:r>
            <w:r w:rsidR="00A1292F"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                           </w:t>
            </w:r>
            <w:r w:rsidRP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8,3až 25 %</w:t>
            </w:r>
          </w:p>
        </w:tc>
      </w:tr>
      <w:tr w:rsidR="003475E7" w:rsidRPr="0003614A" w:rsidTr="00C1437B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75E7" w:rsidRPr="0003614A" w:rsidRDefault="003475E7" w:rsidP="00347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Dopravné prostriedky                  </w:t>
            </w:r>
            <w:r w:rsid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3 - 4                   rovnomerná   </w:t>
            </w:r>
            <w:r w:rsidR="00A12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25 až 33,3 %</w:t>
            </w:r>
          </w:p>
        </w:tc>
      </w:tr>
      <w:tr w:rsidR="003475E7" w:rsidRPr="0003614A" w:rsidTr="00C1437B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75E7" w:rsidRPr="002E03D7" w:rsidRDefault="006639C2" w:rsidP="00663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1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Poznámky Úč MÚJ 3 – 01 </w:t>
            </w:r>
            <w:r w:rsidRPr="0003614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3614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IČO: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35744812</w:t>
            </w:r>
            <w:r w:rsidRPr="000361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3614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DIČ: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2020203933</w:t>
            </w:r>
          </w:p>
        </w:tc>
      </w:tr>
    </w:tbl>
    <w:p w:rsidR="00985B1F" w:rsidRPr="0003614A" w:rsidRDefault="00985B1F" w:rsidP="00C1437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6"/>
      </w:tblGrid>
      <w:tr w:rsidR="00985B1F" w:rsidRPr="0003614A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Pr="0003614A" w:rsidRDefault="00985B1F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036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Zásoby sa oceňujú </w:t>
            </w:r>
            <w:r w:rsidR="00EC01A8" w:rsidRPr="00036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obstarávacou cenou vrátanie nákladov s nimi súvisiacich napr. dopravné.</w:t>
            </w:r>
            <w:r w:rsidRPr="00036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C01A8" w:rsidRPr="00036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Zásoby sa účtujú spôsobom B. Nakupované zásoby sa oceňujú váženým aritmetickým priemerom z obstarávacích cien.</w:t>
            </w:r>
          </w:p>
        </w:tc>
      </w:tr>
      <w:tr w:rsidR="00985B1F" w:rsidRPr="0003614A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92F" w:rsidRDefault="00A1292F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  <w:p w:rsidR="00985B1F" w:rsidRPr="0003614A" w:rsidRDefault="00985B1F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361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Pohľadávky pri ich vzniku sa oceňujú ich menovitou hodnotou; postúpené pohľadávky a pohľadávky </w:t>
            </w:r>
            <w:r w:rsidR="00EC01A8" w:rsidRPr="000361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 danom roku účtovná jednotka nekupovala.</w:t>
            </w:r>
          </w:p>
        </w:tc>
      </w:tr>
      <w:tr w:rsidR="00985B1F" w:rsidRPr="0003614A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92F" w:rsidRDefault="00A1292F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  <w:p w:rsidR="00985B1F" w:rsidRPr="0003614A" w:rsidRDefault="00985B1F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361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Peňažné prostriedky a ceniny sa oceňujú ich menovitou hodnotou. </w:t>
            </w:r>
          </w:p>
        </w:tc>
      </w:tr>
      <w:tr w:rsidR="00985B1F" w:rsidRPr="0003614A" w:rsidTr="00EC01A8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5B1F" w:rsidRPr="0003614A" w:rsidRDefault="00985B1F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985B1F" w:rsidRPr="0003614A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Pr="0003614A" w:rsidRDefault="00985B1F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036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Záväzky </w:t>
            </w:r>
            <w:r w:rsidR="00EC01A8" w:rsidRPr="00036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vrátane rezerv, pôžičiek a úverov sa </w:t>
            </w:r>
            <w:r w:rsidRPr="00036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pri ich vzniku oceňujú menovitou hodnotou. </w:t>
            </w:r>
          </w:p>
        </w:tc>
      </w:tr>
    </w:tbl>
    <w:p w:rsidR="006639C2" w:rsidRDefault="006639C2" w:rsidP="00A129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164F" w:rsidRPr="0030164F" w:rsidRDefault="0030164F" w:rsidP="0030164F">
      <w:pPr>
        <w:jc w:val="both"/>
        <w:rPr>
          <w:rFonts w:ascii="Times New Roman" w:hAnsi="Times New Roman" w:cs="Times New Roman"/>
          <w:sz w:val="24"/>
          <w:szCs w:val="24"/>
        </w:rPr>
      </w:pPr>
      <w:r w:rsidRPr="0030164F">
        <w:rPr>
          <w:rFonts w:ascii="Times New Roman" w:hAnsi="Times New Roman" w:cs="Times New Roman"/>
          <w:sz w:val="24"/>
          <w:szCs w:val="24"/>
        </w:rPr>
        <w:t>Účtovná jednotka v danom roku účtovala o dotáciách v súvislosti so sťaženým fungovaním počas opatrení vydaných vládou pred šírením COVID19.</w:t>
      </w:r>
    </w:p>
    <w:p w:rsidR="001705B2" w:rsidRPr="0003614A" w:rsidRDefault="001705B2" w:rsidP="00A1292F">
      <w:pPr>
        <w:jc w:val="both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>Účtovná jednotka v danom roku neúčtovala o významných opravách, ktoré by mali vplyv na vykazovaný nerozdelený zisk alebo vykazovanú neuhradenú stratu minulých rokov.</w:t>
      </w:r>
    </w:p>
    <w:p w:rsidR="00915B17" w:rsidRPr="0003614A" w:rsidRDefault="00915B17" w:rsidP="00915B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>Článok III</w:t>
      </w:r>
    </w:p>
    <w:p w:rsidR="00915B17" w:rsidRPr="00A1292F" w:rsidRDefault="00985B1F" w:rsidP="00A129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 strát</w:t>
      </w:r>
    </w:p>
    <w:p w:rsidR="001705B2" w:rsidRPr="0003614A" w:rsidRDefault="001705B2" w:rsidP="00915B17">
      <w:pPr>
        <w:rPr>
          <w:rFonts w:ascii="Times New Roman" w:hAnsi="Times New Roman" w:cs="Times New Roman"/>
          <w:sz w:val="24"/>
          <w:szCs w:val="24"/>
        </w:rPr>
      </w:pPr>
      <w:r w:rsidRPr="006639C2">
        <w:rPr>
          <w:rFonts w:ascii="Times New Roman" w:hAnsi="Times New Roman" w:cs="Times New Roman"/>
          <w:sz w:val="24"/>
          <w:szCs w:val="24"/>
        </w:rPr>
        <w:t xml:space="preserve">Účtovná jednotka v danom roku </w:t>
      </w:r>
      <w:r w:rsidR="006639C2" w:rsidRPr="006639C2">
        <w:rPr>
          <w:rFonts w:ascii="Times New Roman" w:hAnsi="Times New Roman" w:cs="Times New Roman"/>
          <w:sz w:val="24"/>
          <w:szCs w:val="24"/>
        </w:rPr>
        <w:t>ne</w:t>
      </w:r>
      <w:r w:rsidRPr="006639C2">
        <w:rPr>
          <w:rFonts w:ascii="Times New Roman" w:hAnsi="Times New Roman" w:cs="Times New Roman"/>
          <w:sz w:val="24"/>
          <w:szCs w:val="24"/>
        </w:rPr>
        <w:t>účtovala o</w:t>
      </w:r>
      <w:r w:rsidR="006639C2" w:rsidRPr="006639C2">
        <w:rPr>
          <w:rFonts w:ascii="Times New Roman" w:hAnsi="Times New Roman" w:cs="Times New Roman"/>
          <w:sz w:val="24"/>
          <w:szCs w:val="24"/>
        </w:rPr>
        <w:t> nákladoch alebo výnosoch, ktoré majú výnimočný rozsah alebo výskyt.</w:t>
      </w:r>
      <w:r w:rsidRPr="006639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5B2" w:rsidRPr="0003614A" w:rsidRDefault="006639C2" w:rsidP="00915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</w:t>
      </w:r>
      <w:r w:rsidR="00722B29" w:rsidRPr="0003614A">
        <w:rPr>
          <w:rFonts w:ascii="Times New Roman" w:hAnsi="Times New Roman" w:cs="Times New Roman"/>
          <w:sz w:val="24"/>
          <w:szCs w:val="24"/>
        </w:rPr>
        <w:t>neeviduje</w:t>
      </w:r>
      <w:r w:rsidR="00722B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záväzky</w:t>
      </w:r>
      <w:r w:rsidR="00722B29">
        <w:rPr>
          <w:rFonts w:ascii="Times New Roman" w:hAnsi="Times New Roman" w:cs="Times New Roman"/>
          <w:sz w:val="24"/>
          <w:szCs w:val="24"/>
        </w:rPr>
        <w:t xml:space="preserve"> so zostatkovou </w:t>
      </w:r>
      <w:r w:rsidR="00722B29" w:rsidRPr="0003614A">
        <w:rPr>
          <w:rFonts w:ascii="Times New Roman" w:hAnsi="Times New Roman" w:cs="Times New Roman"/>
          <w:sz w:val="24"/>
          <w:szCs w:val="24"/>
        </w:rPr>
        <w:t xml:space="preserve">dobou splatnosti </w:t>
      </w:r>
      <w:r w:rsidR="001705B2" w:rsidRPr="0003614A">
        <w:rPr>
          <w:rFonts w:ascii="Times New Roman" w:hAnsi="Times New Roman" w:cs="Times New Roman"/>
          <w:sz w:val="24"/>
          <w:szCs w:val="24"/>
        </w:rPr>
        <w:t>dlhšou ako päť rokov.</w:t>
      </w:r>
    </w:p>
    <w:p w:rsidR="001705B2" w:rsidRPr="0003614A" w:rsidRDefault="001705B2" w:rsidP="001705B2">
      <w:pPr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Účtovná jednotka </w:t>
      </w:r>
      <w:r w:rsidR="00722B29">
        <w:rPr>
          <w:rFonts w:ascii="Times New Roman" w:hAnsi="Times New Roman" w:cs="Times New Roman"/>
          <w:sz w:val="24"/>
          <w:szCs w:val="24"/>
        </w:rPr>
        <w:t>eviduje záložné právo k hmotnému majetku spoločnosti (pozemky a budovy) v prospech Tatra Banka, a.s. podľa zmluvy z roku 2016</w:t>
      </w:r>
      <w:r w:rsidRPr="0003614A">
        <w:rPr>
          <w:rFonts w:ascii="Times New Roman" w:hAnsi="Times New Roman" w:cs="Times New Roman"/>
          <w:sz w:val="24"/>
          <w:szCs w:val="24"/>
        </w:rPr>
        <w:t>.</w:t>
      </w:r>
    </w:p>
    <w:p w:rsidR="00A1292F" w:rsidRPr="0003614A" w:rsidRDefault="001705B2" w:rsidP="001705B2">
      <w:pPr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>Účtovná jednotka nevydala žiadne akcie.</w:t>
      </w:r>
    </w:p>
    <w:p w:rsidR="0003614A" w:rsidRDefault="001705B2" w:rsidP="00A1292F">
      <w:pPr>
        <w:jc w:val="both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>Účtovná jednotka nevytvorila kapitálový fond z príspevkov.</w:t>
      </w:r>
    </w:p>
    <w:p w:rsidR="002B0CC8" w:rsidRPr="0003614A" w:rsidRDefault="002B0CC8" w:rsidP="00A1292F">
      <w:pPr>
        <w:jc w:val="both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>Účtovná jednotka v danom roku neposkytla členom orgánov účtovnej jednotky žiadne pôžičky, záruky alebo iné zabezpečenia a taktiež neeviduje voči členom orgánov účtovnej jednotky pohľadávky, ktoré je potrebné vyúčtovať z dôvodu poskytnutia finančných prostriedkov alebo iného plnenia na súkromné účely.</w:t>
      </w:r>
    </w:p>
    <w:p w:rsidR="002B0CC8" w:rsidRDefault="002B0CC8" w:rsidP="00A1292F">
      <w:pPr>
        <w:jc w:val="both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>Účtovná jednotka nemá finančné povinnosti, ktoré sa nesledujú v bežnom účtovníctve a neuvádzajú sa v súvahe.</w:t>
      </w:r>
      <w:r w:rsidR="006639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0CC8" w:rsidRPr="0003614A" w:rsidRDefault="002B0CC8" w:rsidP="00A1292F">
      <w:pPr>
        <w:jc w:val="both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Účtovná jednotka nemá dcérske účtovné jednotky ani účtovné jednotky s podstatným vplyvom. </w:t>
      </w:r>
    </w:p>
    <w:p w:rsidR="002B0CC8" w:rsidRPr="0003614A" w:rsidRDefault="002B0CC8" w:rsidP="00A1292F">
      <w:pPr>
        <w:jc w:val="both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>Účtovná jednotka nemá žiadny dôchodkový program pre svojich zamestnancov.</w:t>
      </w:r>
    </w:p>
    <w:p w:rsidR="0003614A" w:rsidRDefault="0003614A" w:rsidP="00A1292F">
      <w:pPr>
        <w:jc w:val="both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>Účtovná jednotka nemá právo poskytovať služby vo verejnom záujme.</w:t>
      </w:r>
    </w:p>
    <w:p w:rsidR="006639C2" w:rsidRPr="0003614A" w:rsidRDefault="006639C2" w:rsidP="00A1292F">
      <w:pPr>
        <w:jc w:val="both"/>
        <w:rPr>
          <w:rFonts w:ascii="Times New Roman" w:hAnsi="Times New Roman" w:cs="Times New Roman"/>
          <w:sz w:val="24"/>
          <w:szCs w:val="24"/>
        </w:rPr>
      </w:pPr>
      <w:r w:rsidRPr="0003614A">
        <w:rPr>
          <w:rFonts w:ascii="Times New Roman" w:hAnsi="Times New Roman" w:cs="Times New Roman"/>
          <w:sz w:val="24"/>
          <w:szCs w:val="24"/>
        </w:rPr>
        <w:t>Účtovná jednotka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164F">
        <w:rPr>
          <w:rFonts w:ascii="Times New Roman" w:hAnsi="Times New Roman" w:cs="Times New Roman"/>
          <w:sz w:val="24"/>
          <w:szCs w:val="24"/>
        </w:rPr>
        <w:t>vyhrala súdny spor</w:t>
      </w:r>
      <w:r>
        <w:rPr>
          <w:rFonts w:ascii="Times New Roman" w:hAnsi="Times New Roman" w:cs="Times New Roman"/>
          <w:sz w:val="24"/>
          <w:szCs w:val="24"/>
        </w:rPr>
        <w:t xml:space="preserve"> so svojim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odberateľom o zaplatenie vystavených faktúr z roku 2018 a</w:t>
      </w:r>
      <w:r w:rsidR="0030164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2019</w:t>
      </w:r>
      <w:r w:rsidR="0030164F">
        <w:rPr>
          <w:rFonts w:ascii="Times New Roman" w:hAnsi="Times New Roman" w:cs="Times New Roman"/>
          <w:sz w:val="24"/>
          <w:szCs w:val="24"/>
        </w:rPr>
        <w:t>, avšak v súčasnosti ešte stále neboli dané faktúry uhradené.</w:t>
      </w:r>
    </w:p>
    <w:p w:rsidR="00985B1F" w:rsidRPr="00722B29" w:rsidRDefault="00985B1F" w:rsidP="00722B29">
      <w:pPr>
        <w:rPr>
          <w:rFonts w:ascii="Times New Roman" w:hAnsi="Times New Roman" w:cs="Times New Roman"/>
          <w:sz w:val="24"/>
          <w:szCs w:val="24"/>
        </w:rPr>
      </w:pPr>
    </w:p>
    <w:sectPr w:rsidR="00985B1F" w:rsidRPr="00722B2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D8D" w:rsidRDefault="006F0D8D" w:rsidP="00915B17">
      <w:pPr>
        <w:spacing w:after="0" w:line="240" w:lineRule="auto"/>
      </w:pPr>
      <w:r>
        <w:separator/>
      </w:r>
    </w:p>
  </w:endnote>
  <w:endnote w:type="continuationSeparator" w:id="0">
    <w:p w:rsidR="006F0D8D" w:rsidRDefault="006F0D8D" w:rsidP="00915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B17" w:rsidRDefault="006F0D8D">
    <w:pPr>
      <w:pStyle w:val="Pta"/>
      <w:jc w:val="right"/>
    </w:pPr>
    <w:sdt>
      <w:sdtPr>
        <w:id w:val="-912616830"/>
        <w:docPartObj>
          <w:docPartGallery w:val="Page Numbers (Bottom of Page)"/>
          <w:docPartUnique/>
        </w:docPartObj>
      </w:sdtPr>
      <w:sdtEndPr/>
      <w:sdtContent>
        <w:r w:rsidR="00915B17">
          <w:fldChar w:fldCharType="begin"/>
        </w:r>
        <w:r w:rsidR="00915B17">
          <w:instrText>PAGE   \* MERGEFORMAT</w:instrText>
        </w:r>
        <w:r w:rsidR="00915B17">
          <w:fldChar w:fldCharType="separate"/>
        </w:r>
        <w:r w:rsidR="0030164F">
          <w:rPr>
            <w:noProof/>
          </w:rPr>
          <w:t>2</w:t>
        </w:r>
        <w:r w:rsidR="00915B17">
          <w:fldChar w:fldCharType="end"/>
        </w:r>
      </w:sdtContent>
    </w:sdt>
  </w:p>
  <w:p w:rsidR="00915B17" w:rsidRDefault="00915B1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D8D" w:rsidRDefault="006F0D8D" w:rsidP="00915B17">
      <w:pPr>
        <w:spacing w:after="0" w:line="240" w:lineRule="auto"/>
      </w:pPr>
      <w:r>
        <w:separator/>
      </w:r>
    </w:p>
  </w:footnote>
  <w:footnote w:type="continuationSeparator" w:id="0">
    <w:p w:rsidR="006F0D8D" w:rsidRDefault="006F0D8D" w:rsidP="00915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347F3"/>
    <w:multiLevelType w:val="hybridMultilevel"/>
    <w:tmpl w:val="4C7495A2"/>
    <w:lvl w:ilvl="0" w:tplc="08C6013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F61A65"/>
    <w:multiLevelType w:val="hybridMultilevel"/>
    <w:tmpl w:val="338866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EC73CE"/>
    <w:multiLevelType w:val="hybridMultilevel"/>
    <w:tmpl w:val="377AC1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F63492"/>
    <w:multiLevelType w:val="hybridMultilevel"/>
    <w:tmpl w:val="D856E5C8"/>
    <w:lvl w:ilvl="0" w:tplc="74625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3AA"/>
    <w:rsid w:val="0003614A"/>
    <w:rsid w:val="000A4C81"/>
    <w:rsid w:val="001705B2"/>
    <w:rsid w:val="002B0CC8"/>
    <w:rsid w:val="002E03D7"/>
    <w:rsid w:val="0030164F"/>
    <w:rsid w:val="003475E7"/>
    <w:rsid w:val="005B12C2"/>
    <w:rsid w:val="006228FA"/>
    <w:rsid w:val="006639C2"/>
    <w:rsid w:val="006F0D8D"/>
    <w:rsid w:val="00722B29"/>
    <w:rsid w:val="007F09DB"/>
    <w:rsid w:val="007F32E5"/>
    <w:rsid w:val="00915B17"/>
    <w:rsid w:val="00985B1F"/>
    <w:rsid w:val="00A1292F"/>
    <w:rsid w:val="00AD7EBA"/>
    <w:rsid w:val="00B0273A"/>
    <w:rsid w:val="00C1437B"/>
    <w:rsid w:val="00C25F1A"/>
    <w:rsid w:val="00C52415"/>
    <w:rsid w:val="00CD6DD9"/>
    <w:rsid w:val="00DC59A6"/>
    <w:rsid w:val="00E64F24"/>
    <w:rsid w:val="00EC01A8"/>
    <w:rsid w:val="00F0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936C6-0940-4603-82EA-F675B48E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4C8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1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15B17"/>
  </w:style>
  <w:style w:type="paragraph" w:styleId="Pta">
    <w:name w:val="footer"/>
    <w:basedOn w:val="Normlny"/>
    <w:link w:val="PtaChar"/>
    <w:uiPriority w:val="99"/>
    <w:unhideWhenUsed/>
    <w:rsid w:val="0091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15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2021-06-24T15:00:00Z</cp:lastPrinted>
  <dcterms:created xsi:type="dcterms:W3CDTF">2020-10-27T13:11:00Z</dcterms:created>
  <dcterms:modified xsi:type="dcterms:W3CDTF">2021-06-24T15:00:00Z</dcterms:modified>
</cp:coreProperties>
</file>