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30CF" w:rsidRDefault="009D30CF" w:rsidP="009D30CF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Poznámky k účtovnej závierke</w:t>
      </w: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ku dňu 31.12.20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20</w:t>
      </w: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Všeobecné údaje:</w:t>
      </w:r>
    </w:p>
    <w:p w:rsidR="009D30CF" w:rsidRPr="009D30CF" w:rsidRDefault="009D30CF" w:rsidP="009D30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Layout w:type="fixed"/>
        <w:tblLook w:val="04A0"/>
      </w:tblPr>
      <w:tblGrid>
        <w:gridCol w:w="2025"/>
        <w:gridCol w:w="3895"/>
      </w:tblGrid>
      <w:tr w:rsidR="009D30CF" w:rsidRPr="009D30CF" w:rsidTr="009D30CF">
        <w:tc>
          <w:tcPr>
            <w:tcW w:w="2025" w:type="dxa"/>
            <w:vAlign w:val="center"/>
            <w:hideMark/>
          </w:tcPr>
          <w:p w:rsidR="009D30CF" w:rsidRPr="009D30CF" w:rsidRDefault="009D30CF" w:rsidP="009D30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0C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eastAsia="sk-SK"/>
              </w:rPr>
              <w:t xml:space="preserve">Názov spoločnosti: </w:t>
            </w:r>
          </w:p>
        </w:tc>
        <w:tc>
          <w:tcPr>
            <w:tcW w:w="3895" w:type="dxa"/>
            <w:vAlign w:val="center"/>
            <w:hideMark/>
          </w:tcPr>
          <w:p w:rsidR="009D30CF" w:rsidRPr="009D30CF" w:rsidRDefault="009D30CF" w:rsidP="009D30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0C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eastAsia="sk-SK"/>
              </w:rPr>
              <w:t xml:space="preserve">NAFOR INTERIOR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eastAsia="sk-SK"/>
              </w:rPr>
              <w:t>s</w:t>
            </w:r>
            <w:r w:rsidRPr="009D30C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eastAsia="sk-SK"/>
              </w:rPr>
              <w:t>.r.o.</w:t>
            </w:r>
            <w:r w:rsidRPr="009D30C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br/>
            </w:r>
            <w:r w:rsidRPr="009D30C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eastAsia="sk-SK"/>
              </w:rPr>
              <w:t>Č. 101, Chrámec 980 46</w:t>
            </w:r>
          </w:p>
        </w:tc>
      </w:tr>
    </w:tbl>
    <w:p w:rsidR="009D30CF" w:rsidRDefault="009D30CF" w:rsidP="009D30C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ICO: </w:t>
      </w: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46800701</w:t>
      </w: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DIC: </w:t>
      </w: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2023585971</w:t>
      </w: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 xml:space="preserve">Dátum vzniku: </w:t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Spoločnosť bola zapísaná do obchodného registra dňa </w:t>
      </w: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15.08.2012</w:t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.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Hlavné činnosti:</w:t>
      </w: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Výroba jednoduchých drevárskych výrobkov, zostavovanie stolárskych dielcov alebo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súčastí z dreva do filnálnych produktov a ich údržba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Opracovanie drevnej hmoty a výroba komponentov z dreva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Výroba jednoduchých úžitkových výrobkov z dreva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Výroba výrobkov z gumy a výrobkov z plastov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dokončovacie stavebné práce pri realizácii exteriérov a interiérov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prípravné práce k realizácii stavby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Kúpa tovaru na účely jeho predaja konečnému spotrebiteľovi (maloobchod) alebo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iným prevádzkovateľom živnosti (veľkoobchod)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Sprostredkovateľská činnosť v oblasti výroby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Sprostredkovateľská činnosť v oblasti služieb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Sprostredkovateľská činnosť v oblasti obchodu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Nákladná cestná doprava vykonávaná vozidlami s celkovou hmotnosťou do 3,5 t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vrátane prípojného vozidla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prenájom hnuteľných vecí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Administratívne služby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Reklamné a marketingové služby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Čistiace a upratovacie služby</w:t>
      </w:r>
    </w:p>
    <w:p w:rsidR="009D30CF" w:rsidRPr="009D30CF" w:rsidRDefault="009D30CF" w:rsidP="009D30C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Layout w:type="fixed"/>
        <w:tblLook w:val="04A0"/>
      </w:tblPr>
      <w:tblGrid>
        <w:gridCol w:w="2376"/>
        <w:gridCol w:w="3402"/>
      </w:tblGrid>
      <w:tr w:rsidR="009D30CF" w:rsidRPr="009D30CF" w:rsidTr="009D30CF">
        <w:tc>
          <w:tcPr>
            <w:tcW w:w="2376" w:type="dxa"/>
            <w:vAlign w:val="center"/>
            <w:hideMark/>
          </w:tcPr>
          <w:p w:rsidR="009D30CF" w:rsidRPr="009D30CF" w:rsidRDefault="009D30CF" w:rsidP="009D30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0C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lang w:eastAsia="sk-SK"/>
              </w:rPr>
              <w:t xml:space="preserve">Štatutárny orgán: </w:t>
            </w:r>
          </w:p>
        </w:tc>
        <w:tc>
          <w:tcPr>
            <w:tcW w:w="3402" w:type="dxa"/>
            <w:vAlign w:val="center"/>
            <w:hideMark/>
          </w:tcPr>
          <w:p w:rsidR="009D30CF" w:rsidRPr="009D30CF" w:rsidRDefault="009D30CF" w:rsidP="009D30C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0CF">
              <w:rPr>
                <w:rFonts w:ascii="Times New Roman" w:eastAsia="Times New Roman" w:hAnsi="Times New Roman" w:cs="Times New Roman"/>
                <w:color w:val="000000"/>
                <w:sz w:val="24"/>
                <w:lang w:eastAsia="sk-SK"/>
              </w:rPr>
              <w:t>konateľ: Zsolt Nagy</w:t>
            </w:r>
          </w:p>
        </w:tc>
      </w:tr>
    </w:tbl>
    <w:p w:rsidR="009D30CF" w:rsidRDefault="009D30CF">
      <w:pPr>
        <w:rPr>
          <w:rFonts w:ascii="Times New Roman" w:eastAsia="Times New Roman" w:hAnsi="Times New Roman" w:cs="Times New Roman"/>
          <w:color w:val="000000"/>
          <w:sz w:val="24"/>
          <w:lang w:eastAsia="sk-SK"/>
        </w:rPr>
      </w:pP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Chrámec 980 42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 xml:space="preserve">Základné imanie: </w:t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5000 EUR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Výška vkladu:</w:t>
      </w: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Zsolt Nagy: 5000,- EUR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lang w:eastAsia="sk-SK"/>
        </w:rPr>
        <w:t>Podiel na hlasovacích právach v %:</w:t>
      </w:r>
      <w:r w:rsidRPr="009D30C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Zsolt Nagy 100%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Spoločnosť za sledované obdobie neobstarala žiadny dlhodobý majetok,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dlhodobý, nehmotný majetok ani nedosiahla tržby z predaja.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Účtovná závierka spoločnosti bola zostavená za predpokladu nepretržitého</w:t>
      </w:r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>trvania.</w:t>
      </w:r>
    </w:p>
    <w:p w:rsidR="00696693" w:rsidRDefault="009D30CF">
      <w:r w:rsidRPr="009D30C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r w:rsidRPr="009D30CF">
        <w:rPr>
          <w:rFonts w:ascii="Times New Roman" w:eastAsia="Times New Roman" w:hAnsi="Times New Roman" w:cs="Times New Roman"/>
          <w:color w:val="000000"/>
          <w:sz w:val="24"/>
          <w:lang w:eastAsia="sk-SK"/>
        </w:rPr>
        <w:t xml:space="preserve">V Chrámci, dňa </w:t>
      </w:r>
      <w:r>
        <w:rPr>
          <w:rFonts w:ascii="Times New Roman" w:eastAsia="Times New Roman" w:hAnsi="Times New Roman" w:cs="Times New Roman"/>
          <w:color w:val="000000"/>
          <w:sz w:val="24"/>
          <w:lang w:eastAsia="sk-SK"/>
        </w:rPr>
        <w:t>18.6.2021</w:t>
      </w:r>
    </w:p>
    <w:sectPr w:rsidR="00696693" w:rsidSect="006966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/>
  <w:rsids>
    <w:rsidRoot w:val="009D30CF"/>
    <w:rsid w:val="00696693"/>
    <w:rsid w:val="009C7B31"/>
    <w:rsid w:val="009D30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696693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fontstyle01">
    <w:name w:val="fontstyle01"/>
    <w:basedOn w:val="Bekezdsalapbettpusa"/>
    <w:rsid w:val="009D30CF"/>
    <w:rPr>
      <w:rFonts w:ascii="Times New Roman" w:hAnsi="Times New Roman" w:cs="Times New Roman" w:hint="defaul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Bekezdsalapbettpusa"/>
    <w:rsid w:val="009D30CF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650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226</Words>
  <Characters>1292</Characters>
  <Application>Microsoft Office Word</Application>
  <DocSecurity>0</DocSecurity>
  <Lines>10</Lines>
  <Paragraphs>3</Paragraphs>
  <ScaleCrop>false</ScaleCrop>
  <Company/>
  <LinksUpToDate>false</LinksUpToDate>
  <CharactersWithSpaces>1515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2021-06-26T10:27:00Z</dcterms:created>
  <dcterms:modified xsi:type="dcterms:W3CDTF">2021-06-26T10:29:00Z</dcterms:modified>
</cp:coreProperties>
</file>