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C7D4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7D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7D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7D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C7D4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7D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  <w:tc>
          <w:tcPr>
            <w:tcW w:w="3342" w:type="dxa"/>
          </w:tcPr>
          <w:p w:rsidR="002D7E6D" w:rsidRPr="00A55E63" w:rsidRDefault="001C7D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1C7D4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2020 nemala spoločnosť v stave pracovníkov.</w:t>
      </w:r>
    </w:p>
    <w:p w:rsidR="001C7D46" w:rsidRPr="00A55E63" w:rsidRDefault="001C7D4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naďalej pokračovať vo svojej činnosti.</w:t>
      </w:r>
    </w:p>
    <w:p w:rsidR="001C7D46" w:rsidRPr="00A55E63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odpisovaný je zaradený v súlade s odpisovým plánom do príslušnej odpisovej skupiny, účtovné a daňové odpisy sa rovnajú, majetok je odpisovaný rovnomerne.</w:t>
      </w:r>
    </w:p>
    <w:p w:rsidR="001C7D46" w:rsidRPr="00A55E63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2020 bola zostavená účtovná uzávierka za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jednotku.</w:t>
      </w:r>
    </w:p>
    <w:p w:rsidR="001C7D46" w:rsidRPr="00A55E63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1C7D46" w:rsidRPr="00A55E63" w:rsidRDefault="001C7D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C7D4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opravách chýb minulých období.</w:t>
      </w:r>
    </w:p>
    <w:p w:rsidR="001C7D46" w:rsidRPr="00A55E63" w:rsidRDefault="001C7D4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neúčtovala v roku 2020 o nákladoch alebo výnosoch, ktoré by mali výnimočný rozsah alebo výskyt. </w:t>
      </w:r>
    </w:p>
    <w:p w:rsidR="001C7D46" w:rsidRPr="00A55E63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účtovníctve spoločnosti ADOZ TRANS s.r.o. nie sú evidované záväzky so zostatkovou dobou splatnosti dlhšou ako 5 rokov.</w:t>
      </w:r>
    </w:p>
    <w:p w:rsidR="001C7D46" w:rsidRPr="00A55E63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má v účtovníctve evidované zabezpečené záväzky z úverovej zmluvy LZL/19/60162 – VUB leasing, zabezpečenie je predmetom zmluvy.</w:t>
      </w:r>
    </w:p>
    <w:p w:rsidR="001C7D46" w:rsidRPr="00A55E63" w:rsidRDefault="001C7D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1C7D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71636" w:rsidRPr="00A55E63" w:rsidSect="00350F2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7C3E" w:rsidRDefault="00447C3E">
      <w:r>
        <w:separator/>
      </w:r>
    </w:p>
  </w:endnote>
  <w:endnote w:type="continuationSeparator" w:id="0">
    <w:p w:rsidR="00447C3E" w:rsidRDefault="00447C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0F22">
    <w:pPr>
      <w:spacing w:line="200" w:lineRule="exact"/>
      <w:rPr>
        <w:sz w:val="20"/>
        <w:szCs w:val="20"/>
      </w:rPr>
    </w:pPr>
    <w:r w:rsidRPr="00350F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0F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0F22">
                  <w:fldChar w:fldCharType="separate"/>
                </w:r>
                <w:r w:rsidR="001C7D46">
                  <w:rPr>
                    <w:rFonts w:cs="Times New Roman"/>
                    <w:noProof/>
                  </w:rPr>
                  <w:t>3</w:t>
                </w:r>
                <w:r w:rsidR="00350F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7C3E" w:rsidRDefault="00447C3E">
      <w:r>
        <w:separator/>
      </w:r>
    </w:p>
  </w:footnote>
  <w:footnote w:type="continuationSeparator" w:id="0">
    <w:p w:rsidR="00447C3E" w:rsidRDefault="00447C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D46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D46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C7D46"/>
    <w:rsid w:val="002401F1"/>
    <w:rsid w:val="002B348B"/>
    <w:rsid w:val="002C12B4"/>
    <w:rsid w:val="002D7E6D"/>
    <w:rsid w:val="00350F22"/>
    <w:rsid w:val="003657F5"/>
    <w:rsid w:val="00373635"/>
    <w:rsid w:val="003A5145"/>
    <w:rsid w:val="003D056F"/>
    <w:rsid w:val="00401155"/>
    <w:rsid w:val="00447C3E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46FFA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50F22"/>
    <w:rPr>
      <w:lang w:val="sk-SK"/>
    </w:rPr>
  </w:style>
  <w:style w:type="paragraph" w:styleId="Nadpis1">
    <w:name w:val="heading 1"/>
    <w:basedOn w:val="Normlny"/>
    <w:uiPriority w:val="1"/>
    <w:qFormat/>
    <w:rsid w:val="00350F2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50F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50F2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50F22"/>
  </w:style>
  <w:style w:type="paragraph" w:customStyle="1" w:styleId="TableParagraph">
    <w:name w:val="Table Paragraph"/>
    <w:basedOn w:val="Normlny"/>
    <w:uiPriority w:val="1"/>
    <w:qFormat/>
    <w:rsid w:val="00350F2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1167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2021-06-26T18:44:00Z</dcterms:created>
  <dcterms:modified xsi:type="dcterms:W3CDTF">2021-06-26T18:44:00Z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