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2B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OptiMus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563F">
        <w:rPr>
          <w:rFonts w:ascii="Times New Roman" w:hAnsi="Times New Roman" w:cs="Times New Roman"/>
          <w:b/>
          <w:sz w:val="24"/>
          <w:szCs w:val="24"/>
        </w:rPr>
        <w:t>Podzáhradná 4, 82107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9563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9563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C9563F">
              <w:rPr>
                <w:rFonts w:ascii="Times New Roman" w:hAnsi="Times New Roman" w:cs="Times New Roman"/>
                <w:sz w:val="24"/>
                <w:szCs w:val="24"/>
              </w:rPr>
              <w:t xml:space="preserve"> - OA</w:t>
            </w:r>
            <w:bookmarkStart w:id="0" w:name="_GoBack"/>
            <w:bookmarkEnd w:id="0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9563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9563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9563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9563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956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6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56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6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981BCC-1F86-4A93-93C7-B9325FC8C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2020-04-06T09:10:00Z</dcterms:created>
  <dcterms:modified xsi:type="dcterms:W3CDTF">2021-06-28T13:30:00Z</dcterms:modified>
</cp:coreProperties>
</file>