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0D513424" w:rsidR="00DA71E1" w:rsidRPr="005A6BD0" w:rsidRDefault="00B65E6C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DNA diamonds</w:t>
      </w:r>
      <w:r w:rsidR="00DA71E1" w:rsidRPr="005A6BD0">
        <w:rPr>
          <w:sz w:val="20"/>
          <w:szCs w:val="20"/>
        </w:rPr>
        <w:t>, s.r.o.</w:t>
      </w:r>
    </w:p>
    <w:p w14:paraId="2D26FCC4" w14:textId="0CE21DB8" w:rsidR="00DA71E1" w:rsidRPr="005A6BD0" w:rsidRDefault="00B65E6C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Mierová 635</w:t>
      </w:r>
    </w:p>
    <w:p w14:paraId="4BBBA559" w14:textId="02801F8E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B65E6C">
        <w:rPr>
          <w:sz w:val="20"/>
          <w:szCs w:val="20"/>
        </w:rPr>
        <w:t>6 01   Hliník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423F31E8" w14:textId="6197D9BF" w:rsidR="00A46F6E" w:rsidRDefault="005C398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Opracovanie kovu jednoduchým spôsobom</w:t>
      </w:r>
    </w:p>
    <w:p w14:paraId="19896575" w14:textId="286E69BA" w:rsidR="005C3986" w:rsidRDefault="005C398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14:paraId="2EDABBCB" w14:textId="233385DD" w:rsidR="005C3986" w:rsidRDefault="005C398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Záložne</w:t>
      </w:r>
    </w:p>
    <w:p w14:paraId="0AA3424F" w14:textId="54878101" w:rsidR="005C3986" w:rsidRDefault="005C398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</w:t>
      </w:r>
      <w:r w:rsidR="00DE374E">
        <w:rPr>
          <w:sz w:val="20"/>
          <w:szCs w:val="20"/>
        </w:rPr>
        <w:t xml:space="preserve"> v oblasti obchodu</w:t>
      </w:r>
    </w:p>
    <w:p w14:paraId="6D6CF793" w14:textId="55955FCF" w:rsidR="00DE374E" w:rsidRDefault="00DE374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 v oblasti služieb</w:t>
      </w:r>
    </w:p>
    <w:p w14:paraId="5E89742B" w14:textId="1A5211CD" w:rsidR="00DE374E" w:rsidRDefault="00DE374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 v oblasti výroby</w:t>
      </w:r>
    </w:p>
    <w:p w14:paraId="5981B040" w14:textId="0756D04C" w:rsidR="00DE374E" w:rsidRDefault="00DE374E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</w:t>
      </w:r>
      <w:r w:rsidR="00CC597F">
        <w:rPr>
          <w:sz w:val="20"/>
          <w:szCs w:val="20"/>
        </w:rPr>
        <w:t>) alebo iným prevádzkovateľom živnosti (veľkoobchod)</w:t>
      </w:r>
    </w:p>
    <w:p w14:paraId="2881A597" w14:textId="733D5E94" w:rsidR="00CC597F" w:rsidRDefault="00CC597F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Prenájom nehnuteľností spojený s poskytovaním iných než základných služieb spojených s prenájmom</w:t>
      </w:r>
    </w:p>
    <w:p w14:paraId="0E787223" w14:textId="0E100EC9" w:rsidR="00CC597F" w:rsidRDefault="00CC597F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Výroba bižutérie a suvenírov</w:t>
      </w:r>
    </w:p>
    <w:p w14:paraId="5DD0A833" w14:textId="2F19F572" w:rsidR="00CC597F" w:rsidRPr="005A6BD0" w:rsidRDefault="00CC597F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Zlatníctvo a klenotníct</w:t>
      </w:r>
      <w:r w:rsidR="00D605FA">
        <w:rPr>
          <w:sz w:val="20"/>
          <w:szCs w:val="20"/>
        </w:rPr>
        <w:t>v</w:t>
      </w:r>
      <w:r>
        <w:rPr>
          <w:sz w:val="20"/>
          <w:szCs w:val="20"/>
        </w:rPr>
        <w:t>o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42936AAB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04"/>
              <w:gridCol w:w="2239"/>
              <w:gridCol w:w="2241"/>
            </w:tblGrid>
            <w:tr w:rsidR="00A46F6E" w:rsidRPr="00836EE0" w14:paraId="52F69A7D" w14:textId="77777777" w:rsidTr="00A46F6E">
              <w:trPr>
                <w:tblCellSpacing w:w="15" w:type="dxa"/>
              </w:trPr>
              <w:tc>
                <w:tcPr>
                  <w:tcW w:w="2482" w:type="pct"/>
                  <w:vAlign w:val="center"/>
                  <w:hideMark/>
                </w:tcPr>
                <w:p w14:paraId="7BC12731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9" w:type="pct"/>
                </w:tcPr>
                <w:p w14:paraId="3C76F17E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2" w:type="pct"/>
                  <w:hideMark/>
                </w:tcPr>
                <w:p w14:paraId="3C097C69" w14:textId="33CC376C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9919F2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0431CBCF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D605FA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D605FA">
        <w:rPr>
          <w:rFonts w:eastAsia="Times New Roman"/>
          <w:sz w:val="20"/>
          <w:szCs w:val="20"/>
        </w:rPr>
        <w:t>21. júna 2021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7272B3D4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D605FA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D605FA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D605FA">
        <w:rPr>
          <w:rFonts w:eastAsia="Times New Roman"/>
          <w:sz w:val="20"/>
          <w:szCs w:val="20"/>
        </w:rPr>
        <w:t>20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213AB34F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4C2C7A89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16DEA1A9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5996EA9B" w14:textId="77777777" w:rsidR="00DF554E" w:rsidRPr="005A6BD0" w:rsidRDefault="00CB3A2D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lastRenderedPageBreak/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Z.z.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>Informácie k dlhodobému majetku, ktorým je goodwill alebo záporný goodwill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/>
          <w:b/>
          <w:i/>
          <w:sz w:val="20"/>
          <w:szCs w:val="20"/>
        </w:rPr>
        <w:t>Informácia o sume a dôvodoch vzniku jednotlivých položiek nákladov alebo</w:t>
      </w:r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výnosov, ktoré majú výnimočný rozsah alebo výskyt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 o iných aktívach a pasívach – podmienený majetok a záväzky</w:t>
      </w:r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Podmienené záväzky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F7FDAD" w14:textId="77777777" w:rsidR="00E02BD3" w:rsidRDefault="00E02BD3" w:rsidP="00DA71E1">
      <w:pPr>
        <w:spacing w:after="0" w:line="240" w:lineRule="auto"/>
      </w:pPr>
      <w:r>
        <w:separator/>
      </w:r>
    </w:p>
  </w:endnote>
  <w:endnote w:type="continuationSeparator" w:id="0">
    <w:p w14:paraId="34E53D38" w14:textId="77777777" w:rsidR="00E02BD3" w:rsidRDefault="00E02BD3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B818EA" w14:textId="77777777" w:rsidR="00E02BD3" w:rsidRDefault="00E02BD3" w:rsidP="00DA71E1">
      <w:pPr>
        <w:spacing w:after="0" w:line="240" w:lineRule="auto"/>
      </w:pPr>
      <w:r>
        <w:separator/>
      </w:r>
    </w:p>
  </w:footnote>
  <w:footnote w:type="continuationSeparator" w:id="0">
    <w:p w14:paraId="031CF9E1" w14:textId="77777777" w:rsidR="00E02BD3" w:rsidRDefault="00E02BD3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26F5" w14:textId="2851B7AD" w:rsidR="00DA7D09" w:rsidRDefault="00DA7D09">
    <w:pPr>
      <w:pStyle w:val="Hlavika"/>
    </w:pPr>
    <w:r>
      <w:t>Poznámky Úč.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5E4F13">
      <w:t>202</w:t>
    </w:r>
    <w:r w:rsidR="00B65E6C">
      <w:t>017862</w:t>
    </w:r>
  </w:p>
  <w:p w14:paraId="5F065FE4" w14:textId="26E62AC4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B65E6C">
      <w:t>50110098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6238F"/>
    <w:rsid w:val="000879C8"/>
    <w:rsid w:val="000E7606"/>
    <w:rsid w:val="000F2424"/>
    <w:rsid w:val="00154451"/>
    <w:rsid w:val="00194396"/>
    <w:rsid w:val="001A01D8"/>
    <w:rsid w:val="001F4AB6"/>
    <w:rsid w:val="00242353"/>
    <w:rsid w:val="00267A43"/>
    <w:rsid w:val="002737EC"/>
    <w:rsid w:val="003636F2"/>
    <w:rsid w:val="00370E00"/>
    <w:rsid w:val="00374332"/>
    <w:rsid w:val="003C1829"/>
    <w:rsid w:val="003D46E7"/>
    <w:rsid w:val="003E6E78"/>
    <w:rsid w:val="004F06A8"/>
    <w:rsid w:val="005070E6"/>
    <w:rsid w:val="005A6BD0"/>
    <w:rsid w:val="005C3986"/>
    <w:rsid w:val="005D6C11"/>
    <w:rsid w:val="005E1751"/>
    <w:rsid w:val="005E4F13"/>
    <w:rsid w:val="006522AA"/>
    <w:rsid w:val="0075750D"/>
    <w:rsid w:val="0077401B"/>
    <w:rsid w:val="00793904"/>
    <w:rsid w:val="007A0426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A19BA"/>
    <w:rsid w:val="009A7006"/>
    <w:rsid w:val="00A06CD9"/>
    <w:rsid w:val="00A22359"/>
    <w:rsid w:val="00A46F6E"/>
    <w:rsid w:val="00AB2391"/>
    <w:rsid w:val="00AC6C6D"/>
    <w:rsid w:val="00B43073"/>
    <w:rsid w:val="00B65E6C"/>
    <w:rsid w:val="00B735EC"/>
    <w:rsid w:val="00B75A42"/>
    <w:rsid w:val="00B83372"/>
    <w:rsid w:val="00C048BF"/>
    <w:rsid w:val="00C04B70"/>
    <w:rsid w:val="00C648A2"/>
    <w:rsid w:val="00CB3A2D"/>
    <w:rsid w:val="00CC597F"/>
    <w:rsid w:val="00D23D35"/>
    <w:rsid w:val="00D53465"/>
    <w:rsid w:val="00D605FA"/>
    <w:rsid w:val="00D76613"/>
    <w:rsid w:val="00D77CAC"/>
    <w:rsid w:val="00DA71E1"/>
    <w:rsid w:val="00DA7D09"/>
    <w:rsid w:val="00DC04E7"/>
    <w:rsid w:val="00DE374E"/>
    <w:rsid w:val="00DF554E"/>
    <w:rsid w:val="00E02BD3"/>
    <w:rsid w:val="00E402A0"/>
    <w:rsid w:val="00ED3CE2"/>
    <w:rsid w:val="00F24D1C"/>
    <w:rsid w:val="00F74145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844</Words>
  <Characters>4815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2021-06-28T08:25:00Z</dcterms:created>
  <dcterms:modified xsi:type="dcterms:W3CDTF">2021-06-28T08:26:00Z</dcterms:modified>
</cp:coreProperties>
</file>