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cs="Arial Narrow" w:ascii="Arial Narrow" w:hAnsi="Arial Narrow"/>
          <w:b/>
        </w:rPr>
        <w:t>Poznámky k  mikro účtovnej závierke za rok 2020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/>
      </w:pPr>
      <w:r>
        <w:rPr>
          <w:rFonts w:cs="Arial Narrow"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cs="Arial Narrow" w:ascii="Arial Narrow" w:hAnsi="Arial Narrow"/>
          <w:b/>
        </w:rPr>
        <w:t>mikro účtovné jednotky</w:t>
      </w:r>
      <w:r>
        <w:rPr>
          <w:rFonts w:cs="Arial Narrow"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cs="Arial Narrow"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numPr>
          <w:ilvl w:val="0"/>
          <w:numId w:val="1"/>
        </w:numPr>
        <w:spacing w:before="69" w:after="0"/>
        <w:ind w:left="0" w:right="836" w:hanging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left="0" w:right="841" w:hanging="0"/>
        <w:jc w:val="center"/>
        <w:rPr/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808" w:leader="none"/>
        </w:tabs>
        <w:ind w:left="0" w:right="0" w:hanging="0"/>
        <w:rPr/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757" w:type="dxa"/>
        <w:jc w:val="left"/>
        <w:tblInd w:w="-14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85"/>
        <w:gridCol w:w="6672"/>
      </w:tblGrid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tvojmakler.sk, s.r.o.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50606581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Masarykova 11, 080 01 Prešov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right="0" w:hanging="0"/>
        <w:rPr/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nie je súčasťou konsolidovaného celku</w:t>
      </w:r>
    </w:p>
    <w:p>
      <w:pPr>
        <w:pStyle w:val="Telotextu"/>
        <w:tabs>
          <w:tab w:val="left" w:pos="808" w:leader="none"/>
        </w:tabs>
        <w:ind w:left="0" w:righ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/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757" w:type="dxa"/>
        <w:jc w:val="left"/>
        <w:tblInd w:w="-14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19"/>
        <w:gridCol w:w="2126"/>
        <w:gridCol w:w="3412"/>
      </w:tblGrid>
      <w:tr>
        <w:trPr/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numPr>
          <w:ilvl w:val="0"/>
          <w:numId w:val="1"/>
        </w:numPr>
        <w:ind w:left="0" w:right="839" w:hanging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left="0" w:right="836" w:hanging="0"/>
        <w:jc w:val="center"/>
        <w:rPr/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/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 ÚJ bude pokračovať vo svojej činnosti</w:t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757" w:type="dxa"/>
        <w:jc w:val="left"/>
        <w:tblInd w:w="-14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843"/>
        <w:gridCol w:w="4914"/>
      </w:tblGrid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righ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/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 účtovná jednotka neobstarala žiadny hmotný majetok</w:t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ÚJ nezmenila účtovné zásady a metódy</w:t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/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ÚJ nemá náplň pre tento bod</w:t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righ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ÚJ neúčtovala o chybách minulých období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adpis1"/>
        <w:numPr>
          <w:ilvl w:val="0"/>
          <w:numId w:val="1"/>
        </w:numPr>
        <w:ind w:left="0" w:right="157" w:hanging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left="0" w:right="157" w:hanging="0"/>
        <w:jc w:val="center"/>
        <w:rPr/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ôm: náklady a výnosy vznikli v súvislosti s hlavnou ekonomickou činnosťou 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nemá také záväzky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 neboli poskytnuté pôžičky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ÚJ nemá náplň pre tento bod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Symbol">
    <w:charset w:val="01"/>
    <w:family w:val="roman"/>
    <w:pitch w:val="variable"/>
  </w:font>
  <w:font w:name="Liberation Sans">
    <w:altName w:val="Arial"/>
    <w:charset w:val="ee"/>
    <w:family w:val="swiss"/>
    <w:pitch w:val="variable"/>
  </w:font>
  <w:font w:name="Arial Narrow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  <w:lang w:val="en-US"/>
      </w:rPr>
    </w:pPr>
    <w:r>
      <w:rPr>
        <w:sz w:val="20"/>
        <w:szCs w:val="20"/>
        <w:lang w:val="en-US"/>
      </w:rPr>
    </w:r>
    <w:r>
      <mc:AlternateContent>
        <mc:Choice Requires="wps">
          <w:drawing>
            <wp:anchor behindDoc="1" distT="0" distB="0" distL="114935" distR="114935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37210" cy="173990"/>
              <wp:effectExtent l="0" t="0" r="0" b="0"/>
              <wp:wrapNone/>
              <wp:docPr id="1" name="Rámec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210" cy="17399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right="0" w:hanging="0"/>
                            <w:rPr/>
                          </w:pPr>
                          <w:r>
                            <w:rPr/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rPr/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3175" tIns="3175" rIns="3175" bIns="317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42.3pt;height:13.7pt;mso-wrap-distance-left:9.05pt;mso-wrap-distance-right:9.05pt;mso-wrap-distance-top:0pt;mso-wrap-distance-bottom:0pt;margin-top:800.05pt;mso-position-vertical-relative:page;margin-left:483.9pt;mso-position-horizontal-relative:page">
              <v:textbox inset="0.00347222222222222in,0.00347222222222222in,0.00347222222222222in,0.00347222222222222in">
                <w:txbxContent>
                  <w:p>
                    <w:pPr>
                      <w:pStyle w:val="Telotextu"/>
                      <w:spacing w:lineRule="exact" w:line="265"/>
                      <w:ind w:left="20" w:right="0" w:hanging="0"/>
                      <w:rPr/>
                    </w:pPr>
                    <w:r>
                      <w:rPr/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rPr/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right="0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47493933   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 2023909668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none"/>
      <w:suff w:val="nothing"/>
      <w:lvlText w:val=""/>
      <w:lvlJc w:val="left"/>
      <w:pPr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284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Calibri" w:hAnsi="Calibri" w:eastAsia="Calibri" w:cs="Times New Roman"/>
      <w:color w:val="auto"/>
      <w:sz w:val="22"/>
      <w:szCs w:val="22"/>
      <w:lang w:val="sk-SK" w:eastAsia="zh-CN" w:bidi="ar-SA"/>
    </w:rPr>
  </w:style>
  <w:style w:type="paragraph" w:styleId="Nadpis1">
    <w:name w:val="Heading 1"/>
    <w:basedOn w:val="Normal"/>
    <w:next w:val="Telotextu"/>
    <w:qFormat/>
    <w:pPr>
      <w:numPr>
        <w:ilvl w:val="0"/>
        <w:numId w:val="1"/>
      </w:numPr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Times New Roman" w:cs="Aria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Arial" w:hAnsi="Arial" w:eastAsia="Times New Roman" w:cs="Aria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eastAsia="Times New Roman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6z1">
    <w:name w:val="WW8Num6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6z3">
    <w:name w:val="WW8Num6z3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7z1">
    <w:name w:val="WW8Num7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7z2">
    <w:name w:val="WW8Num7z2"/>
    <w:qFormat/>
    <w:rPr/>
  </w:style>
  <w:style w:type="character" w:styleId="Predvolenpsmoodseku">
    <w:name w:val="Predvolené písmo odseku"/>
    <w:qFormat/>
    <w:rPr/>
  </w:style>
  <w:style w:type="character" w:styleId="CharChar1">
    <w:name w:val=" Char Char1"/>
    <w:basedOn w:val="Predvolenpsmoodseku"/>
    <w:qFormat/>
    <w:rPr/>
  </w:style>
  <w:style w:type="character" w:styleId="CharChar">
    <w:name w:val=" Char Char"/>
    <w:basedOn w:val="Predvolenpsmoodseku"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elotextu">
    <w:name w:val="Body Text"/>
    <w:basedOn w:val="Normal"/>
    <w:pPr>
      <w:ind w:left="668" w:right="0" w:hanging="567"/>
    </w:pPr>
    <w:rPr>
      <w:rFonts w:ascii="Times New Roman" w:hAnsi="Times New Roman" w:eastAsia="Times New Roman" w:cs="Times New Roman"/>
      <w:sz w:val="24"/>
      <w:szCs w:val="24"/>
    </w:rPr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Heading">
    <w:name w:val="Heading"/>
    <w:basedOn w:val="Normal"/>
    <w:next w:val="Telotex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Hlavika">
    <w:name w:val="Header"/>
    <w:basedOn w:val="Normal"/>
    <w:pPr/>
    <w:rPr/>
  </w:style>
  <w:style w:type="paragraph" w:styleId="Pta">
    <w:name w:val="Footer"/>
    <w:basedOn w:val="Normal"/>
    <w:pPr/>
    <w:rPr/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paragraph" w:styleId="Obsahrmca">
    <w:name w:val="Obsah rámca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LibreOffice/6.0.3.2$Windows_x86 LibreOffice_project/8f48d515416608e3a835360314dac7e47fd0b821</Application>
  <Pages>3</Pages>
  <Words>1008</Words>
  <Characters>6151</Characters>
  <CharactersWithSpaces>7167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2015-03-26T17:08:00Z</dcterms:created>
  <dc:creator>maria</dc:creator>
  <dc:description/>
  <dc:language>sk-SK</dc:language>
  <cp:lastModifiedBy/>
  <dcterms:modified xsi:type="dcterms:W3CDTF">2021-06-28T12:14:05Z</dcterms:modified>
  <cp:revision>11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2013-12-16T02:00:00Z</vt:filetime>
  </property>
  <property fmtid="{D5CDD505-2E9C-101B-9397-08002B2CF9AE}" pid="3" name="LastSaved">
    <vt:filetime>2014-10-27T02:00:00Z</vt:filetime>
  </property>
</Properties>
</file>